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2314" w14:textId="49DE579D" w:rsidR="006F2DC5" w:rsidRDefault="00936D21" w:rsidP="006F2DC5">
      <w:pPr>
        <w:spacing w:after="0" w:line="240" w:lineRule="auto"/>
        <w:jc w:val="center"/>
        <w:rPr>
          <w:rFonts w:ascii="Arial Narrow" w:hAnsi="Arial Narrow"/>
          <w:b/>
          <w:bCs/>
        </w:rPr>
      </w:pPr>
      <w:r>
        <w:rPr>
          <w:rFonts w:ascii="Arial Narrow" w:hAnsi="Arial Narrow"/>
          <w:b/>
          <w:bCs/>
        </w:rPr>
        <w:t xml:space="preserve">FORMATO- </w:t>
      </w:r>
      <w:r w:rsidR="006F2DC5">
        <w:rPr>
          <w:rFonts w:ascii="Arial Narrow" w:hAnsi="Arial Narrow"/>
          <w:b/>
          <w:bCs/>
        </w:rPr>
        <w:t xml:space="preserve">SOLICITUD DE </w:t>
      </w:r>
      <w:r w:rsidR="006F2DC5" w:rsidRPr="006F2DC5">
        <w:rPr>
          <w:rFonts w:ascii="Arial Narrow" w:hAnsi="Arial Narrow"/>
          <w:b/>
          <w:bCs/>
        </w:rPr>
        <w:t>EXC</w:t>
      </w:r>
      <w:r w:rsidR="006F2DC5">
        <w:rPr>
          <w:rFonts w:ascii="Arial Narrow" w:hAnsi="Arial Narrow"/>
          <w:b/>
          <w:bCs/>
        </w:rPr>
        <w:t>EPCIÓN D</w:t>
      </w:r>
      <w:r w:rsidR="006F2DC5" w:rsidRPr="006F2DC5">
        <w:rPr>
          <w:rFonts w:ascii="Arial Narrow" w:hAnsi="Arial Narrow"/>
          <w:b/>
          <w:bCs/>
        </w:rPr>
        <w:t>EL PAGO DE CONTRAPRESTACIÓN PERIÓDICA, DE CONFORMIDAD CON LO DISPUESTO EN EL PARÁGRAFO TRANSITORIO DEL ARTÍCULO 36 DE LA LEY 1341 DE 2009, MODIFICADO POR EL ARTÍCULO 21 DE LA LEY 1978 DE 2019</w:t>
      </w:r>
    </w:p>
    <w:p w14:paraId="05EF1ADD" w14:textId="40E6549F" w:rsidR="006F2DC5" w:rsidRDefault="006F2DC5" w:rsidP="006F2DC5">
      <w:pPr>
        <w:spacing w:after="0" w:line="240" w:lineRule="auto"/>
        <w:jc w:val="center"/>
        <w:rPr>
          <w:rFonts w:ascii="Arial Narrow" w:hAnsi="Arial Narrow"/>
          <w:b/>
          <w:bCs/>
        </w:rPr>
      </w:pPr>
    </w:p>
    <w:p w14:paraId="5F492469" w14:textId="1406C962" w:rsidR="006F2DC5" w:rsidRDefault="006F2DC5" w:rsidP="006F2DC5">
      <w:pPr>
        <w:spacing w:after="0" w:line="240" w:lineRule="auto"/>
        <w:jc w:val="center"/>
        <w:rPr>
          <w:rFonts w:ascii="Arial Narrow" w:hAnsi="Arial Narrow"/>
          <w:b/>
          <w:bCs/>
        </w:rPr>
      </w:pPr>
    </w:p>
    <w:p w14:paraId="63686408" w14:textId="36D25FEC" w:rsidR="006F2DC5" w:rsidRDefault="006F2DC5" w:rsidP="006F2DC5">
      <w:pPr>
        <w:spacing w:after="0" w:line="240" w:lineRule="auto"/>
        <w:jc w:val="center"/>
        <w:rPr>
          <w:rFonts w:ascii="Arial Narrow" w:hAnsi="Arial Narrow"/>
          <w:b/>
          <w:bCs/>
        </w:rPr>
      </w:pPr>
    </w:p>
    <w:p w14:paraId="3FB6B27B" w14:textId="364131C4" w:rsidR="006F2DC5" w:rsidRPr="006F2DC5" w:rsidRDefault="006F2DC5" w:rsidP="006F2DC5">
      <w:pPr>
        <w:spacing w:after="0" w:line="240" w:lineRule="auto"/>
        <w:jc w:val="both"/>
        <w:rPr>
          <w:rFonts w:ascii="Arial Narrow" w:hAnsi="Arial Narrow"/>
        </w:rPr>
      </w:pPr>
      <w:r w:rsidRPr="006F2DC5">
        <w:rPr>
          <w:rFonts w:ascii="Arial Narrow" w:hAnsi="Arial Narrow"/>
        </w:rPr>
        <w:t>Señores</w:t>
      </w:r>
    </w:p>
    <w:p w14:paraId="5FE88D01" w14:textId="5F1337C6" w:rsidR="00463C41" w:rsidRDefault="006F2DC5" w:rsidP="006F2DC5">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Ministerio de Tecnologías de la Información y las Comunicaciones</w:t>
      </w:r>
    </w:p>
    <w:p w14:paraId="7F4F9C44" w14:textId="213E738E" w:rsidR="006F2DC5" w:rsidRDefault="006F2DC5" w:rsidP="006F2DC5">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Edificio Murillo Toro Carrera 8 entre calles 12A y 12B Bogotá</w:t>
      </w:r>
    </w:p>
    <w:p w14:paraId="73E3D6F7" w14:textId="74EC34BF" w:rsidR="006F2DC5" w:rsidRDefault="00936D21" w:rsidP="006F2DC5">
      <w:pPr>
        <w:spacing w:after="0" w:line="240" w:lineRule="auto"/>
        <w:rPr>
          <w:rFonts w:ascii="Arial Narrow" w:eastAsia="Times New Roman" w:hAnsi="Arial Narrow" w:cs="Times New Roman"/>
          <w:lang w:eastAsia="es-CO"/>
        </w:rPr>
      </w:pPr>
      <w:hyperlink r:id="rId8" w:history="1">
        <w:r w:rsidR="006F2DC5" w:rsidRPr="00903DD0">
          <w:rPr>
            <w:rStyle w:val="Hipervnculo"/>
            <w:rFonts w:ascii="Arial Narrow" w:eastAsia="Times New Roman" w:hAnsi="Arial Narrow" w:cs="Times New Roman"/>
            <w:lang w:eastAsia="es-CO"/>
          </w:rPr>
          <w:t>minticresponde@mintic.gov.co</w:t>
        </w:r>
      </w:hyperlink>
    </w:p>
    <w:p w14:paraId="321E4A90" w14:textId="5C334472" w:rsidR="006F2DC5" w:rsidRDefault="006F2DC5" w:rsidP="006F2DC5">
      <w:pPr>
        <w:spacing w:after="0" w:line="240" w:lineRule="auto"/>
        <w:rPr>
          <w:rFonts w:ascii="Arial Narrow" w:eastAsia="Times New Roman" w:hAnsi="Arial Narrow" w:cs="Times New Roman"/>
          <w:lang w:eastAsia="es-CO"/>
        </w:rPr>
      </w:pPr>
    </w:p>
    <w:p w14:paraId="35D5AA39" w14:textId="3904A62D" w:rsidR="006F2DC5" w:rsidRDefault="006F2DC5" w:rsidP="006F2DC5">
      <w:pPr>
        <w:spacing w:after="0" w:line="240" w:lineRule="auto"/>
        <w:rPr>
          <w:rFonts w:ascii="Arial Narrow" w:eastAsia="Times New Roman" w:hAnsi="Arial Narrow" w:cs="Times New Roman"/>
          <w:lang w:eastAsia="es-CO"/>
        </w:rPr>
      </w:pPr>
    </w:p>
    <w:p w14:paraId="0267D75B" w14:textId="22D91BCF" w:rsidR="006F2DC5" w:rsidRDefault="006F2DC5" w:rsidP="008761E5">
      <w:pPr>
        <w:spacing w:after="0" w:line="240" w:lineRule="auto"/>
        <w:jc w:val="both"/>
        <w:rPr>
          <w:rFonts w:ascii="Arial Narrow" w:eastAsia="Times New Roman" w:hAnsi="Arial Narrow" w:cs="Times New Roman"/>
          <w:lang w:eastAsia="es-CO"/>
        </w:rPr>
      </w:pPr>
      <w:r>
        <w:rPr>
          <w:rFonts w:ascii="Arial Narrow" w:eastAsia="Times New Roman" w:hAnsi="Arial Narrow" w:cs="Times New Roman"/>
          <w:lang w:eastAsia="es-CO"/>
        </w:rPr>
        <w:t>[</w:t>
      </w:r>
      <w:r w:rsidRPr="00E80156">
        <w:rPr>
          <w:rFonts w:ascii="Arial Narrow" w:eastAsia="Times New Roman" w:hAnsi="Arial Narrow" w:cs="Times New Roman"/>
          <w:highlight w:val="lightGray"/>
          <w:lang w:eastAsia="es-CO"/>
        </w:rPr>
        <w:t>nombre del representante legal</w:t>
      </w:r>
      <w:r>
        <w:rPr>
          <w:rFonts w:ascii="Arial Narrow" w:eastAsia="Times New Roman" w:hAnsi="Arial Narrow" w:cs="Times New Roman"/>
          <w:lang w:eastAsia="es-CO"/>
        </w:rPr>
        <w:t>] obrando en calidad de representante legal de [</w:t>
      </w:r>
      <w:r w:rsidRPr="00E80156">
        <w:rPr>
          <w:rFonts w:ascii="Arial Narrow" w:eastAsia="Times New Roman" w:hAnsi="Arial Narrow" w:cs="Times New Roman"/>
          <w:highlight w:val="lightGray"/>
          <w:lang w:eastAsia="es-CO"/>
        </w:rPr>
        <w:t>nombre del proveedor de televisión comunitaria</w:t>
      </w:r>
      <w:r>
        <w:rPr>
          <w:rFonts w:ascii="Arial Narrow" w:eastAsia="Times New Roman" w:hAnsi="Arial Narrow" w:cs="Times New Roman"/>
          <w:lang w:eastAsia="es-CO"/>
        </w:rPr>
        <w:t xml:space="preserve">] </w:t>
      </w:r>
      <w:r w:rsidR="008761E5">
        <w:rPr>
          <w:rFonts w:ascii="Arial Narrow" w:eastAsia="Times New Roman" w:hAnsi="Arial Narrow" w:cs="Times New Roman"/>
          <w:lang w:eastAsia="es-CO"/>
        </w:rPr>
        <w:t xml:space="preserve">presento solicitud de excepción del pago de la contraprestación periódica de conformidad con lo dispuesto en el parágrafo transitorio del artículo 36 de la Ley 1341 de 2009, reglamentado en por los artículos </w:t>
      </w:r>
      <w:r w:rsidR="008761E5" w:rsidRPr="008761E5">
        <w:rPr>
          <w:rFonts w:ascii="Arial Narrow" w:eastAsia="Times New Roman" w:hAnsi="Arial Narrow" w:cs="Times New Roman"/>
          <w:lang w:eastAsia="es-CO"/>
        </w:rPr>
        <w:t>2.2.6.2.1.11.</w:t>
      </w:r>
      <w:r w:rsidR="008761E5">
        <w:rPr>
          <w:rFonts w:ascii="Arial Narrow" w:eastAsia="Times New Roman" w:hAnsi="Arial Narrow" w:cs="Times New Roman"/>
          <w:lang w:eastAsia="es-CO"/>
        </w:rPr>
        <w:t xml:space="preserve"> y siguientes del Decreto 1078 de 2015.</w:t>
      </w:r>
    </w:p>
    <w:p w14:paraId="7E0C8726" w14:textId="41A9AA6D" w:rsidR="008761E5" w:rsidRDefault="008761E5" w:rsidP="008761E5">
      <w:pPr>
        <w:spacing w:after="0" w:line="240" w:lineRule="auto"/>
        <w:jc w:val="both"/>
        <w:rPr>
          <w:rFonts w:ascii="Arial Narrow" w:eastAsia="Times New Roman" w:hAnsi="Arial Narrow" w:cs="Times New Roman"/>
          <w:lang w:eastAsia="es-CO"/>
        </w:rPr>
      </w:pPr>
    </w:p>
    <w:p w14:paraId="730545D1" w14:textId="7DFC5622" w:rsidR="00AA155E" w:rsidRDefault="008761E5" w:rsidP="008761E5">
      <w:pPr>
        <w:spacing w:after="0" w:line="240" w:lineRule="auto"/>
        <w:jc w:val="both"/>
        <w:rPr>
          <w:rFonts w:ascii="Arial Narrow" w:eastAsia="Times New Roman" w:hAnsi="Arial Narrow" w:cs="Times New Roman"/>
          <w:lang w:eastAsia="es-CO"/>
        </w:rPr>
      </w:pPr>
      <w:r>
        <w:rPr>
          <w:rFonts w:ascii="Arial Narrow" w:eastAsia="Times New Roman" w:hAnsi="Arial Narrow" w:cs="Times New Roman"/>
          <w:lang w:eastAsia="es-CO"/>
        </w:rPr>
        <w:t>Expresamente manifiesto que mi representada se compromete a a</w:t>
      </w:r>
      <w:r w:rsidRPr="008761E5">
        <w:rPr>
          <w:rFonts w:ascii="Arial Narrow" w:eastAsia="Times New Roman" w:hAnsi="Arial Narrow" w:cs="Times New Roman"/>
          <w:lang w:eastAsia="es-CO"/>
        </w:rPr>
        <w:t>cogerse al régimen de habilitación general para la provisión de redes y servicios de telecomunicaciones bajo la incorporación en el Registro Único de TIC</w:t>
      </w:r>
      <w:r>
        <w:rPr>
          <w:rFonts w:ascii="Arial Narrow" w:eastAsia="Times New Roman" w:hAnsi="Arial Narrow" w:cs="Times New Roman"/>
          <w:lang w:eastAsia="es-CO"/>
        </w:rPr>
        <w:t>, incluyendo los servicios de televisión comunitaria y acceso a Internet</w:t>
      </w:r>
      <w:r w:rsidR="00422069">
        <w:rPr>
          <w:rFonts w:ascii="Arial Narrow" w:eastAsia="Times New Roman" w:hAnsi="Arial Narrow" w:cs="Times New Roman"/>
          <w:lang w:eastAsia="es-CO"/>
        </w:rPr>
        <w:t>, para ello, máximo dentro de los cinco (5) días siguientes a la notificación de la Resolución de autorización mi representada adelantará la inscripción y demás acciones requeridas para obtener la incorporación en el Registro Único de TIC.</w:t>
      </w:r>
      <w:r w:rsidR="00AA155E">
        <w:rPr>
          <w:rFonts w:ascii="Arial Narrow" w:eastAsia="Times New Roman" w:hAnsi="Arial Narrow" w:cs="Times New Roman"/>
          <w:lang w:eastAsia="es-CO"/>
        </w:rPr>
        <w:t xml:space="preserve">  </w:t>
      </w:r>
      <w:r w:rsidR="008918AE">
        <w:rPr>
          <w:rFonts w:ascii="Arial Narrow" w:eastAsia="Times New Roman" w:hAnsi="Arial Narrow" w:cs="Times New Roman"/>
          <w:lang w:eastAsia="es-CO"/>
        </w:rPr>
        <w:t>(</w:t>
      </w:r>
      <w:r w:rsidR="000665D0">
        <w:rPr>
          <w:rFonts w:ascii="Arial Narrow" w:eastAsia="Times New Roman" w:hAnsi="Arial Narrow" w:cs="Times New Roman"/>
          <w:lang w:eastAsia="es-CO"/>
        </w:rPr>
        <w:t xml:space="preserve">para el evento en que </w:t>
      </w:r>
      <w:r w:rsidR="008918AE">
        <w:rPr>
          <w:rFonts w:ascii="Arial Narrow" w:eastAsia="Times New Roman" w:hAnsi="Arial Narrow" w:cs="Times New Roman"/>
          <w:lang w:eastAsia="es-CO"/>
        </w:rPr>
        <w:t>no se ha</w:t>
      </w:r>
      <w:r w:rsidR="000665D0">
        <w:rPr>
          <w:rFonts w:ascii="Arial Narrow" w:eastAsia="Times New Roman" w:hAnsi="Arial Narrow" w:cs="Times New Roman"/>
          <w:lang w:eastAsia="es-CO"/>
        </w:rPr>
        <w:t>ya</w:t>
      </w:r>
      <w:r w:rsidR="008918AE">
        <w:rPr>
          <w:rFonts w:ascii="Arial Narrow" w:eastAsia="Times New Roman" w:hAnsi="Arial Narrow" w:cs="Times New Roman"/>
          <w:lang w:eastAsia="es-CO"/>
        </w:rPr>
        <w:t xml:space="preserve"> acogido previamente)</w:t>
      </w:r>
    </w:p>
    <w:p w14:paraId="3C26BDD7" w14:textId="77777777" w:rsidR="00AA155E" w:rsidRDefault="00AA155E" w:rsidP="008761E5">
      <w:pPr>
        <w:spacing w:after="0" w:line="240" w:lineRule="auto"/>
        <w:jc w:val="both"/>
        <w:rPr>
          <w:rFonts w:ascii="Arial Narrow" w:eastAsia="Times New Roman" w:hAnsi="Arial Narrow" w:cs="Times New Roman"/>
          <w:lang w:eastAsia="es-CO"/>
        </w:rPr>
      </w:pPr>
    </w:p>
    <w:p w14:paraId="71E9A6CA" w14:textId="2C546155" w:rsidR="008761E5" w:rsidRDefault="00E80156" w:rsidP="008761E5">
      <w:pPr>
        <w:spacing w:after="0" w:line="240" w:lineRule="auto"/>
        <w:jc w:val="both"/>
        <w:rPr>
          <w:rFonts w:ascii="Arial Narrow" w:eastAsia="Times New Roman" w:hAnsi="Arial Narrow" w:cs="Times New Roman"/>
          <w:lang w:eastAsia="es-CO"/>
        </w:rPr>
      </w:pPr>
      <w:r>
        <w:rPr>
          <w:rFonts w:ascii="Arial Narrow" w:eastAsia="Times New Roman" w:hAnsi="Arial Narrow" w:cs="Times New Roman"/>
          <w:lang w:eastAsia="es-CO"/>
        </w:rPr>
        <w:t>Igualmente, manifiesto que tengo pleno conocimiento de que, en caso de que me sea aprobado el trámite para que sea aplicable la excepción del pago de la contraprestación, esta excepción aplicará desde la firmeza de la Resolución que así lo autoriza, por tanto, hasta ese momento mi representada deberá autoliquidar y pagar todas las contraprestaciones a que haya lugar.</w:t>
      </w:r>
    </w:p>
    <w:p w14:paraId="52B4DEE2" w14:textId="7FD7735E" w:rsidR="008761E5" w:rsidRDefault="008761E5" w:rsidP="008761E5">
      <w:pPr>
        <w:spacing w:after="0" w:line="240" w:lineRule="auto"/>
        <w:jc w:val="both"/>
        <w:rPr>
          <w:rFonts w:ascii="Arial Narrow" w:eastAsia="Times New Roman" w:hAnsi="Arial Narrow" w:cs="Times New Roman"/>
          <w:lang w:eastAsia="es-CO"/>
        </w:rPr>
      </w:pPr>
    </w:p>
    <w:p w14:paraId="0771D33D" w14:textId="1B89A21C" w:rsidR="008761E5" w:rsidRDefault="008761E5" w:rsidP="008761E5">
      <w:pPr>
        <w:spacing w:after="0" w:line="240" w:lineRule="auto"/>
        <w:jc w:val="both"/>
        <w:rPr>
          <w:rFonts w:ascii="Arial Narrow" w:hAnsi="Arial Narrow"/>
        </w:rPr>
      </w:pPr>
      <w:r>
        <w:rPr>
          <w:rFonts w:ascii="Arial Narrow" w:eastAsia="Times New Roman" w:hAnsi="Arial Narrow" w:cs="Times New Roman"/>
          <w:lang w:eastAsia="es-CO"/>
        </w:rPr>
        <w:t>Para efectos del trámite de la presente solicitud adjunto el plan de inversiones</w:t>
      </w:r>
      <w:r w:rsidRPr="008761E5">
        <w:rPr>
          <w:rFonts w:ascii="Arial Narrow" w:hAnsi="Arial Narrow"/>
        </w:rPr>
        <w:t xml:space="preserve"> </w:t>
      </w:r>
      <w:r w:rsidRPr="00AC0866">
        <w:rPr>
          <w:rFonts w:ascii="Arial Narrow" w:hAnsi="Arial Narrow"/>
        </w:rPr>
        <w:t xml:space="preserve">y actualizaciones tecnológicas que </w:t>
      </w:r>
      <w:r>
        <w:rPr>
          <w:rFonts w:ascii="Arial Narrow" w:hAnsi="Arial Narrow"/>
        </w:rPr>
        <w:t xml:space="preserve">se </w:t>
      </w:r>
      <w:r w:rsidRPr="00AC0866">
        <w:rPr>
          <w:rFonts w:ascii="Arial Narrow" w:hAnsi="Arial Narrow"/>
        </w:rPr>
        <w:t>realizarán para proveer el servicio de acceso a Internet</w:t>
      </w:r>
      <w:r w:rsidR="00AA155E">
        <w:rPr>
          <w:rFonts w:ascii="Arial Narrow" w:hAnsi="Arial Narrow"/>
        </w:rPr>
        <w:t>.</w:t>
      </w:r>
    </w:p>
    <w:p w14:paraId="0A1CDB26" w14:textId="056F8C59" w:rsidR="00FA220E" w:rsidRDefault="00FA220E" w:rsidP="008761E5">
      <w:pPr>
        <w:spacing w:after="0" w:line="240" w:lineRule="auto"/>
        <w:jc w:val="both"/>
        <w:rPr>
          <w:rFonts w:ascii="Arial Narrow" w:hAnsi="Arial Narrow"/>
        </w:rPr>
      </w:pPr>
    </w:p>
    <w:p w14:paraId="2367E848" w14:textId="5858D80B" w:rsidR="006C1F78" w:rsidRDefault="006C1F78" w:rsidP="008761E5">
      <w:pPr>
        <w:spacing w:after="0" w:line="240" w:lineRule="auto"/>
        <w:jc w:val="both"/>
        <w:rPr>
          <w:rFonts w:ascii="Arial Narrow" w:hAnsi="Arial Narrow"/>
        </w:rPr>
      </w:pPr>
      <w:r>
        <w:rPr>
          <w:rFonts w:ascii="Arial Narrow" w:eastAsia="Times New Roman" w:hAnsi="Arial Narrow" w:cs="Times New Roman"/>
          <w:lang w:eastAsia="es-CO"/>
        </w:rPr>
        <w:t xml:space="preserve">Finalmente, declarado que, en caso de que a mi representada </w:t>
      </w:r>
      <w:r w:rsidRPr="00463C41">
        <w:rPr>
          <w:rFonts w:ascii="Arial Narrow" w:eastAsia="Times New Roman" w:hAnsi="Arial Narrow" w:cs="Times New Roman"/>
          <w:lang w:eastAsia="es-CO"/>
        </w:rPr>
        <w:t>l</w:t>
      </w:r>
      <w:r>
        <w:rPr>
          <w:rFonts w:ascii="Arial Narrow" w:eastAsia="Times New Roman" w:hAnsi="Arial Narrow" w:cs="Times New Roman"/>
          <w:lang w:eastAsia="es-CO"/>
        </w:rPr>
        <w:t xml:space="preserve">e sea otorgada la autorización del plan de inversiones para hacer aplicable la exención del pago de la contraprestación periódica de conformidad con lo dispuesto en el parágrafo transitorio del artículo 36 de la Ley 1341 de 2009, reglamentado en por los artículos </w:t>
      </w:r>
      <w:r w:rsidRPr="008761E5">
        <w:rPr>
          <w:rFonts w:ascii="Arial Narrow" w:eastAsia="Times New Roman" w:hAnsi="Arial Narrow" w:cs="Times New Roman"/>
          <w:lang w:eastAsia="es-CO"/>
        </w:rPr>
        <w:t>2.2.6.2.1.11.</w:t>
      </w:r>
      <w:r>
        <w:rPr>
          <w:rFonts w:ascii="Arial Narrow" w:eastAsia="Times New Roman" w:hAnsi="Arial Narrow" w:cs="Times New Roman"/>
          <w:lang w:eastAsia="es-CO"/>
        </w:rPr>
        <w:t xml:space="preserve"> y siguientes del Decreto 1078 de 2015, mi representada prestará el servicio de acceso a Internet </w:t>
      </w:r>
      <w:r w:rsidR="00005723">
        <w:rPr>
          <w:rFonts w:ascii="Arial Narrow" w:eastAsia="Times New Roman" w:hAnsi="Arial Narrow" w:cs="Times New Roman"/>
          <w:lang w:eastAsia="es-CO"/>
        </w:rPr>
        <w:t>durante los [</w:t>
      </w:r>
      <w:r w:rsidR="00005723" w:rsidRPr="00005723">
        <w:rPr>
          <w:rFonts w:ascii="Arial Narrow" w:eastAsia="Times New Roman" w:hAnsi="Arial Narrow" w:cs="Times New Roman"/>
          <w:highlight w:val="lightGray"/>
          <w:lang w:eastAsia="es-CO"/>
        </w:rPr>
        <w:t xml:space="preserve">indicar </w:t>
      </w:r>
      <w:r w:rsidR="00B633E9">
        <w:rPr>
          <w:rFonts w:ascii="Arial Narrow" w:eastAsia="Times New Roman" w:hAnsi="Arial Narrow" w:cs="Times New Roman"/>
          <w:highlight w:val="lightGray"/>
          <w:lang w:eastAsia="es-CO"/>
        </w:rPr>
        <w:t>-</w:t>
      </w:r>
      <w:r w:rsidR="00005723" w:rsidRPr="00005723">
        <w:rPr>
          <w:rFonts w:ascii="Arial Narrow" w:eastAsia="Times New Roman" w:hAnsi="Arial Narrow" w:cs="Times New Roman"/>
          <w:highlight w:val="lightGray"/>
          <w:lang w:eastAsia="es-CO"/>
        </w:rPr>
        <w:t>máximo 12</w:t>
      </w:r>
      <w:r w:rsidR="00B633E9" w:rsidRPr="005126DA">
        <w:rPr>
          <w:rFonts w:ascii="Arial Narrow" w:eastAsia="Times New Roman" w:hAnsi="Arial Narrow" w:cs="Times New Roman"/>
          <w:highlight w:val="lightGray"/>
          <w:lang w:eastAsia="es-CO"/>
        </w:rPr>
        <w:t>-</w:t>
      </w:r>
      <w:r w:rsidR="00005723">
        <w:rPr>
          <w:rFonts w:ascii="Arial Narrow" w:eastAsia="Times New Roman" w:hAnsi="Arial Narrow" w:cs="Times New Roman"/>
          <w:lang w:eastAsia="es-CO"/>
        </w:rPr>
        <w:t xml:space="preserve">] </w:t>
      </w:r>
      <w:r w:rsidR="00B633E9">
        <w:rPr>
          <w:rFonts w:ascii="Arial Narrow" w:eastAsia="Times New Roman" w:hAnsi="Arial Narrow" w:cs="Times New Roman"/>
          <w:lang w:eastAsia="es-CO"/>
        </w:rPr>
        <w:t>mes</w:t>
      </w:r>
      <w:r w:rsidR="005126DA">
        <w:rPr>
          <w:rFonts w:ascii="Arial Narrow" w:eastAsia="Times New Roman" w:hAnsi="Arial Narrow" w:cs="Times New Roman"/>
          <w:lang w:eastAsia="es-CO"/>
        </w:rPr>
        <w:t>es</w:t>
      </w:r>
      <w:r w:rsidR="00B633E9">
        <w:rPr>
          <w:rFonts w:ascii="Arial Narrow" w:eastAsia="Times New Roman" w:hAnsi="Arial Narrow" w:cs="Times New Roman"/>
          <w:lang w:eastAsia="es-CO"/>
        </w:rPr>
        <w:t xml:space="preserve"> </w:t>
      </w:r>
      <w:r w:rsidR="00005723">
        <w:rPr>
          <w:rFonts w:ascii="Arial Narrow" w:eastAsia="Times New Roman" w:hAnsi="Arial Narrow" w:cs="Times New Roman"/>
          <w:lang w:eastAsia="es-CO"/>
        </w:rPr>
        <w:t xml:space="preserve">siguientes a la </w:t>
      </w:r>
      <w:r>
        <w:rPr>
          <w:rFonts w:ascii="Arial Narrow" w:eastAsia="Times New Roman" w:hAnsi="Arial Narrow" w:cs="Times New Roman"/>
          <w:lang w:eastAsia="es-CO"/>
        </w:rPr>
        <w:t xml:space="preserve">firmeza </w:t>
      </w:r>
      <w:r w:rsidRPr="00463C41">
        <w:rPr>
          <w:rFonts w:ascii="Arial Narrow" w:eastAsia="Times New Roman" w:hAnsi="Arial Narrow" w:cs="Times New Roman"/>
          <w:lang w:eastAsia="es-CO"/>
        </w:rPr>
        <w:t xml:space="preserve">de la aprobación del plan por parte del Ministerio. </w:t>
      </w:r>
    </w:p>
    <w:p w14:paraId="39B8F8DF" w14:textId="677B6DCC" w:rsidR="006C1F78" w:rsidRDefault="006C1F78" w:rsidP="008761E5">
      <w:pPr>
        <w:spacing w:after="0" w:line="240" w:lineRule="auto"/>
        <w:jc w:val="both"/>
        <w:rPr>
          <w:rFonts w:ascii="Arial Narrow" w:hAnsi="Arial Narrow"/>
        </w:rPr>
      </w:pPr>
    </w:p>
    <w:p w14:paraId="51B06215" w14:textId="6329537D" w:rsidR="00FA220E" w:rsidRDefault="00FA220E" w:rsidP="008761E5">
      <w:pPr>
        <w:spacing w:after="0" w:line="240" w:lineRule="auto"/>
        <w:jc w:val="both"/>
        <w:rPr>
          <w:rFonts w:ascii="Arial Narrow" w:hAnsi="Arial Narrow"/>
        </w:rPr>
      </w:pPr>
      <w:r>
        <w:rPr>
          <w:rFonts w:ascii="Arial Narrow" w:hAnsi="Arial Narrow"/>
        </w:rPr>
        <w:t xml:space="preserve">Anexo: </w:t>
      </w:r>
      <w:r>
        <w:rPr>
          <w:rFonts w:ascii="Arial Narrow" w:hAnsi="Arial Narrow"/>
        </w:rPr>
        <w:tab/>
        <w:t>Plan de inversiones y actualizaciones tecnológicas</w:t>
      </w:r>
    </w:p>
    <w:p w14:paraId="542B1905" w14:textId="7FF5DB2E" w:rsidR="00FA220E" w:rsidRDefault="00FA220E" w:rsidP="00FA220E">
      <w:pPr>
        <w:spacing w:after="0" w:line="240" w:lineRule="auto"/>
        <w:ind w:left="709"/>
        <w:jc w:val="both"/>
        <w:rPr>
          <w:rFonts w:ascii="Arial Narrow" w:hAnsi="Arial Narrow"/>
        </w:rPr>
      </w:pPr>
      <w:r>
        <w:rPr>
          <w:rFonts w:ascii="Arial Narrow" w:hAnsi="Arial Narrow"/>
        </w:rPr>
        <w:t>Formato de inversiones</w:t>
      </w:r>
    </w:p>
    <w:p w14:paraId="15E67FFB" w14:textId="23CF4F7E" w:rsidR="00FA220E" w:rsidRDefault="00FA220E" w:rsidP="00FA220E">
      <w:pPr>
        <w:spacing w:after="0" w:line="240" w:lineRule="auto"/>
        <w:ind w:left="709"/>
        <w:jc w:val="both"/>
        <w:rPr>
          <w:rFonts w:ascii="Arial Narrow" w:eastAsia="Times New Roman" w:hAnsi="Arial Narrow" w:cs="Times New Roman"/>
          <w:lang w:eastAsia="es-CO"/>
        </w:rPr>
      </w:pPr>
      <w:r>
        <w:rPr>
          <w:rFonts w:ascii="Arial Narrow" w:hAnsi="Arial Narrow"/>
        </w:rPr>
        <w:t>Certificado de existencia y representación legal</w:t>
      </w:r>
    </w:p>
    <w:p w14:paraId="1D0CB5B1" w14:textId="7348B741" w:rsidR="008761E5" w:rsidRDefault="008761E5" w:rsidP="008761E5">
      <w:pPr>
        <w:spacing w:after="0" w:line="240" w:lineRule="auto"/>
        <w:jc w:val="both"/>
        <w:rPr>
          <w:rFonts w:ascii="Arial Narrow" w:eastAsia="Times New Roman" w:hAnsi="Arial Narrow" w:cs="Times New Roman"/>
          <w:lang w:eastAsia="es-CO"/>
        </w:rPr>
      </w:pPr>
    </w:p>
    <w:p w14:paraId="47AB3E36" w14:textId="77777777" w:rsidR="006C1F78" w:rsidRDefault="006C1F78" w:rsidP="008761E5">
      <w:pPr>
        <w:spacing w:after="0" w:line="240" w:lineRule="auto"/>
        <w:jc w:val="both"/>
        <w:rPr>
          <w:rFonts w:ascii="Arial Narrow" w:eastAsia="Times New Roman" w:hAnsi="Arial Narrow" w:cs="Times New Roman"/>
          <w:lang w:eastAsia="es-CO"/>
        </w:rPr>
      </w:pPr>
    </w:p>
    <w:p w14:paraId="2013428D" w14:textId="2CBCF2B0" w:rsidR="00FA220E" w:rsidRDefault="00FA220E" w:rsidP="008761E5">
      <w:pPr>
        <w:spacing w:after="0" w:line="240" w:lineRule="auto"/>
        <w:jc w:val="both"/>
        <w:rPr>
          <w:rFonts w:ascii="Arial Narrow" w:eastAsia="Times New Roman" w:hAnsi="Arial Narrow" w:cs="Times New Roman"/>
          <w:lang w:eastAsia="es-CO"/>
        </w:rPr>
      </w:pPr>
    </w:p>
    <w:p w14:paraId="10588586" w14:textId="44565F04" w:rsidR="00FA220E" w:rsidRDefault="00377386" w:rsidP="008761E5">
      <w:pPr>
        <w:spacing w:after="0" w:line="240" w:lineRule="auto"/>
        <w:jc w:val="both"/>
        <w:rPr>
          <w:rFonts w:ascii="Arial Narrow" w:eastAsia="Times New Roman" w:hAnsi="Arial Narrow" w:cs="Times New Roman"/>
          <w:lang w:eastAsia="es-CO"/>
        </w:rPr>
      </w:pPr>
      <w:r>
        <w:rPr>
          <w:rFonts w:ascii="Arial Narrow" w:eastAsia="Times New Roman" w:hAnsi="Arial Narrow" w:cs="Times New Roman"/>
          <w:lang w:eastAsia="es-CO"/>
        </w:rPr>
        <w:t>[firma]</w:t>
      </w:r>
    </w:p>
    <w:p w14:paraId="3F489A99" w14:textId="7C699584" w:rsidR="00FA220E" w:rsidRDefault="00FA220E" w:rsidP="008761E5">
      <w:pPr>
        <w:spacing w:after="0" w:line="240" w:lineRule="auto"/>
        <w:jc w:val="both"/>
        <w:rPr>
          <w:rFonts w:ascii="Arial Narrow" w:eastAsia="Times New Roman" w:hAnsi="Arial Narrow" w:cs="Times New Roman"/>
          <w:lang w:eastAsia="es-CO"/>
        </w:rPr>
      </w:pPr>
      <w:r w:rsidRPr="00E80156">
        <w:rPr>
          <w:rFonts w:ascii="Arial Narrow" w:eastAsia="Times New Roman" w:hAnsi="Arial Narrow" w:cs="Times New Roman"/>
          <w:highlight w:val="lightGray"/>
          <w:lang w:eastAsia="es-CO"/>
        </w:rPr>
        <w:t>nombre del representante legal</w:t>
      </w:r>
    </w:p>
    <w:p w14:paraId="7999DD64" w14:textId="67F50815" w:rsidR="00FA220E" w:rsidRDefault="00FA220E" w:rsidP="008761E5">
      <w:pPr>
        <w:spacing w:after="0" w:line="240" w:lineRule="auto"/>
        <w:jc w:val="both"/>
        <w:rPr>
          <w:rFonts w:ascii="Arial Narrow" w:eastAsia="Times New Roman" w:hAnsi="Arial Narrow" w:cs="Times New Roman"/>
          <w:lang w:eastAsia="es-CO"/>
        </w:rPr>
      </w:pPr>
      <w:r w:rsidRPr="00FA220E">
        <w:rPr>
          <w:rFonts w:ascii="Arial Narrow" w:eastAsia="Times New Roman" w:hAnsi="Arial Narrow" w:cs="Times New Roman"/>
          <w:highlight w:val="lightGray"/>
          <w:lang w:eastAsia="es-CO"/>
        </w:rPr>
        <w:t>Documento de identificación</w:t>
      </w:r>
    </w:p>
    <w:p w14:paraId="01526385" w14:textId="48229F5E" w:rsidR="008761E5" w:rsidRDefault="00FA220E" w:rsidP="008761E5">
      <w:pPr>
        <w:spacing w:after="0" w:line="240" w:lineRule="auto"/>
        <w:jc w:val="both"/>
        <w:rPr>
          <w:rFonts w:ascii="Arial Narrow" w:eastAsia="Times New Roman" w:hAnsi="Arial Narrow" w:cs="Times New Roman"/>
          <w:lang w:eastAsia="es-CO"/>
        </w:rPr>
      </w:pPr>
      <w:r w:rsidRPr="00E80156">
        <w:rPr>
          <w:rFonts w:ascii="Arial Narrow" w:eastAsia="Times New Roman" w:hAnsi="Arial Narrow" w:cs="Times New Roman"/>
          <w:highlight w:val="lightGray"/>
          <w:lang w:eastAsia="es-CO"/>
        </w:rPr>
        <w:t>nombre del proveedor de televisión comunitaria</w:t>
      </w:r>
    </w:p>
    <w:sectPr w:rsidR="008761E5" w:rsidSect="00FC01EB">
      <w:headerReference w:type="default" r:id="rId9"/>
      <w:footerReference w:type="default" r:id="rId10"/>
      <w:pgSz w:w="12240" w:h="15840"/>
      <w:pgMar w:top="1560" w:right="1041" w:bottom="212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B640" w14:textId="77777777" w:rsidR="00EB3BE8" w:rsidRDefault="00EB3BE8" w:rsidP="00FC01EB">
      <w:pPr>
        <w:spacing w:after="0" w:line="240" w:lineRule="auto"/>
      </w:pPr>
      <w:r>
        <w:separator/>
      </w:r>
    </w:p>
  </w:endnote>
  <w:endnote w:type="continuationSeparator" w:id="0">
    <w:p w14:paraId="6924976A" w14:textId="77777777" w:rsidR="00EB3BE8" w:rsidRDefault="00EB3BE8" w:rsidP="00FC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A0CA" w14:textId="62ABC442" w:rsidR="00FC01EB" w:rsidRDefault="00FC01EB">
    <w:pPr>
      <w:pStyle w:val="Piedepgina"/>
    </w:pPr>
    <w:r w:rsidRPr="00FC01EB">
      <w:rPr>
        <w:noProof/>
      </w:rPr>
      <mc:AlternateContent>
        <mc:Choice Requires="wps">
          <w:drawing>
            <wp:anchor distT="0" distB="0" distL="114300" distR="114300" simplePos="0" relativeHeight="251661312" behindDoc="0" locked="0" layoutInCell="1" allowOverlap="1" wp14:anchorId="702A4B11" wp14:editId="0978DFC7">
              <wp:simplePos x="0" y="0"/>
              <wp:positionH relativeFrom="margin">
                <wp:align>left</wp:align>
              </wp:positionH>
              <wp:positionV relativeFrom="paragraph">
                <wp:posOffset>-361950</wp:posOffset>
              </wp:positionV>
              <wp:extent cx="3657600" cy="695325"/>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26C3C" w14:textId="77777777" w:rsidR="00FC01EB" w:rsidRPr="00FC4F1B" w:rsidRDefault="00FC01EB" w:rsidP="00FC01EB">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46EF07F2" w14:textId="77777777" w:rsidR="00FC01EB" w:rsidRPr="00FC4F1B" w:rsidRDefault="00FC01EB" w:rsidP="00FC01EB">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5B10BA0F" w14:textId="77777777" w:rsidR="00FC01EB" w:rsidRPr="00FC4F1B" w:rsidRDefault="00FC01EB" w:rsidP="00FC01EB">
                          <w:pPr>
                            <w:spacing w:after="0" w:line="240" w:lineRule="auto"/>
                            <w:rPr>
                              <w:rFonts w:ascii="Arial" w:hAnsi="Arial"/>
                              <w:b/>
                              <w:color w:val="7F7F7F"/>
                              <w:sz w:val="14"/>
                            </w:rPr>
                          </w:pPr>
                          <w:r w:rsidRPr="00FC4F1B">
                            <w:rPr>
                              <w:rFonts w:ascii="Arial" w:hAnsi="Arial"/>
                              <w:b/>
                              <w:color w:val="7F7F7F"/>
                              <w:sz w:val="14"/>
                            </w:rPr>
                            <w:t>Código Postal: 111711. Bogotá, Colombia</w:t>
                          </w:r>
                        </w:p>
                        <w:p w14:paraId="2BBEC7EA" w14:textId="77777777" w:rsidR="00FC01EB" w:rsidRPr="00FC4F1B" w:rsidRDefault="00FC01EB" w:rsidP="00FC01EB">
                          <w:pPr>
                            <w:spacing w:after="0" w:line="240" w:lineRule="auto"/>
                            <w:rPr>
                              <w:rFonts w:ascii="Arial" w:hAnsi="Arial"/>
                              <w:b/>
                              <w:color w:val="7F7F7F"/>
                              <w:sz w:val="14"/>
                            </w:rPr>
                          </w:pPr>
                          <w:r w:rsidRPr="00FC4F1B">
                            <w:rPr>
                              <w:rFonts w:ascii="Arial" w:hAnsi="Arial"/>
                              <w:b/>
                              <w:color w:val="7F7F7F"/>
                              <w:sz w:val="14"/>
                            </w:rPr>
                            <w:t>T: +57 (1) 3443460 Fax: 57 (1) 344 2248</w:t>
                          </w:r>
                        </w:p>
                        <w:p w14:paraId="51081627" w14:textId="77777777" w:rsidR="00FC01EB" w:rsidRPr="0070712D" w:rsidRDefault="00FC01EB" w:rsidP="00FC01EB">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A4B11" id="_x0000_t202" coordsize="21600,21600" o:spt="202" path="m,l,21600r21600,l21600,xe">
              <v:stroke joinstyle="miter"/>
              <v:path gradientshapeok="t" o:connecttype="rect"/>
            </v:shapetype>
            <v:shape id="Text Box 17" o:spid="_x0000_s1026" type="#_x0000_t202" style="position:absolute;margin-left:0;margin-top:-28.5pt;width:4in;height:5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" filled="f" stroked="f">
              <v:textbox inset=",7.2pt,,7.2pt">
                <w:txbxContent>
                  <w:p w14:paraId="3BB26C3C" w14:textId="77777777" w:rsidR="00FC01EB" w:rsidRPr="00FC4F1B" w:rsidRDefault="00FC01EB" w:rsidP="00FC01EB">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46EF07F2" w14:textId="77777777" w:rsidR="00FC01EB" w:rsidRPr="00FC4F1B" w:rsidRDefault="00FC01EB" w:rsidP="00FC01EB">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5B10BA0F" w14:textId="77777777" w:rsidR="00FC01EB" w:rsidRPr="00FC4F1B" w:rsidRDefault="00FC01EB" w:rsidP="00FC01EB">
                    <w:pPr>
                      <w:spacing w:after="0" w:line="240" w:lineRule="auto"/>
                      <w:rPr>
                        <w:rFonts w:ascii="Arial" w:hAnsi="Arial"/>
                        <w:b/>
                        <w:color w:val="7F7F7F"/>
                        <w:sz w:val="14"/>
                      </w:rPr>
                    </w:pPr>
                    <w:r w:rsidRPr="00FC4F1B">
                      <w:rPr>
                        <w:rFonts w:ascii="Arial" w:hAnsi="Arial"/>
                        <w:b/>
                        <w:color w:val="7F7F7F"/>
                        <w:sz w:val="14"/>
                      </w:rPr>
                      <w:t>Código Postal: 111711. Bogotá, Colombia</w:t>
                    </w:r>
                  </w:p>
                  <w:p w14:paraId="2BBEC7EA" w14:textId="77777777" w:rsidR="00FC01EB" w:rsidRPr="00FC4F1B" w:rsidRDefault="00FC01EB" w:rsidP="00FC01EB">
                    <w:pPr>
                      <w:spacing w:after="0" w:line="240" w:lineRule="auto"/>
                      <w:rPr>
                        <w:rFonts w:ascii="Arial" w:hAnsi="Arial"/>
                        <w:b/>
                        <w:color w:val="7F7F7F"/>
                        <w:sz w:val="14"/>
                      </w:rPr>
                    </w:pPr>
                    <w:r w:rsidRPr="00FC4F1B">
                      <w:rPr>
                        <w:rFonts w:ascii="Arial" w:hAnsi="Arial"/>
                        <w:b/>
                        <w:color w:val="7F7F7F"/>
                        <w:sz w:val="14"/>
                      </w:rPr>
                      <w:t>T: +57 (1) 3443460 Fax: 57 (1) 344 2248</w:t>
                    </w:r>
                  </w:p>
                  <w:p w14:paraId="51081627" w14:textId="77777777" w:rsidR="00FC01EB" w:rsidRPr="0070712D" w:rsidRDefault="00FC01EB" w:rsidP="00FC01EB">
                    <w:r w:rsidRPr="00FC4F1B">
                      <w:rPr>
                        <w:rFonts w:ascii="Arial" w:hAnsi="Arial"/>
                        <w:b/>
                        <w:color w:val="7F7F7F"/>
                        <w:sz w:val="14"/>
                      </w:rPr>
                      <w:t>www.mintic.gov.co</w:t>
                    </w:r>
                  </w:p>
                </w:txbxContent>
              </v:textbox>
              <w10:wrap type="square" anchorx="margin"/>
            </v:shape>
          </w:pict>
        </mc:Fallback>
      </mc:AlternateContent>
    </w:r>
    <w:r w:rsidRPr="00FC01EB">
      <w:rPr>
        <w:noProof/>
      </w:rPr>
      <w:drawing>
        <wp:anchor distT="0" distB="0" distL="114300" distR="114300" simplePos="0" relativeHeight="251662336" behindDoc="0" locked="0" layoutInCell="1" allowOverlap="1" wp14:anchorId="7B069D79" wp14:editId="2DD9B8E5">
          <wp:simplePos x="0" y="0"/>
          <wp:positionH relativeFrom="margin">
            <wp:posOffset>5038090</wp:posOffset>
          </wp:positionH>
          <wp:positionV relativeFrom="paragraph">
            <wp:posOffset>-661670</wp:posOffset>
          </wp:positionV>
          <wp:extent cx="1043940" cy="905510"/>
          <wp:effectExtent l="0" t="0" r="3810" b="889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043940" cy="905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9CD9" w14:textId="77777777" w:rsidR="00EB3BE8" w:rsidRDefault="00EB3BE8" w:rsidP="00FC01EB">
      <w:pPr>
        <w:spacing w:after="0" w:line="240" w:lineRule="auto"/>
      </w:pPr>
      <w:r>
        <w:separator/>
      </w:r>
    </w:p>
  </w:footnote>
  <w:footnote w:type="continuationSeparator" w:id="0">
    <w:p w14:paraId="34B30C94" w14:textId="77777777" w:rsidR="00EB3BE8" w:rsidRDefault="00EB3BE8" w:rsidP="00FC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407A" w14:textId="714953C7" w:rsidR="00FC01EB" w:rsidRDefault="00FC01EB">
    <w:pPr>
      <w:pStyle w:val="Encabezado"/>
    </w:pPr>
    <w:r w:rsidRPr="00EF6C98">
      <w:rPr>
        <w:noProof/>
        <w:lang w:eastAsia="es-CO"/>
      </w:rPr>
      <w:drawing>
        <wp:anchor distT="0" distB="0" distL="114300" distR="114300" simplePos="0" relativeHeight="251659264" behindDoc="0" locked="0" layoutInCell="1" allowOverlap="1" wp14:anchorId="251FDA67" wp14:editId="29C208E3">
          <wp:simplePos x="0" y="0"/>
          <wp:positionH relativeFrom="margin">
            <wp:posOffset>3822065</wp:posOffset>
          </wp:positionH>
          <wp:positionV relativeFrom="paragraph">
            <wp:posOffset>-220980</wp:posOffset>
          </wp:positionV>
          <wp:extent cx="2747010" cy="582295"/>
          <wp:effectExtent l="0" t="0" r="0" b="8255"/>
          <wp:wrapThrough wrapText="bothSides">
            <wp:wrapPolygon edited="0">
              <wp:start x="0" y="0"/>
              <wp:lineTo x="0" y="21200"/>
              <wp:lineTo x="21420" y="21200"/>
              <wp:lineTo x="21420" y="0"/>
              <wp:lineTo x="0" y="0"/>
            </wp:wrapPolygon>
          </wp:wrapThrough>
          <wp:docPr id="28" name="Imagen 28" descr="C:\Users\smartinez\AppData\Local\Microsoft\Windows\INetCache\Content.Outlook\0JLNZOFY\MinTIC-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inez\AppData\Local\Microsoft\Windows\INetCache\Content.Outlook\0JLNZOFY\MinTIC-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01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7824"/>
    <w:multiLevelType w:val="hybridMultilevel"/>
    <w:tmpl w:val="87DC7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DC16B0"/>
    <w:multiLevelType w:val="multilevel"/>
    <w:tmpl w:val="E2FEB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rPr>
    </w:lvl>
    <w:lvl w:ilvl="2">
      <w:start w:val="1"/>
      <w:numFmt w:val="decimal"/>
      <w:isLgl/>
      <w:lvlText w:val="%1.%2.%3."/>
      <w:lvlJc w:val="left"/>
      <w:pPr>
        <w:ind w:left="1080" w:hanging="720"/>
      </w:pPr>
      <w:rPr>
        <w:rFonts w:eastAsia="Times New Roman" w:hint="default"/>
        <w:b/>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440" w:hanging="108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1800" w:hanging="1440"/>
      </w:pPr>
      <w:rPr>
        <w:rFonts w:eastAsia="Times New Roman" w:hint="default"/>
        <w:color w:val="auto"/>
      </w:rPr>
    </w:lvl>
  </w:abstractNum>
  <w:abstractNum w:abstractNumId="2" w15:restartNumberingAfterBreak="0">
    <w:nsid w:val="4D4B7458"/>
    <w:multiLevelType w:val="hybridMultilevel"/>
    <w:tmpl w:val="B97C764A"/>
    <w:lvl w:ilvl="0" w:tplc="62DAE33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7A"/>
    <w:rsid w:val="00005723"/>
    <w:rsid w:val="00012108"/>
    <w:rsid w:val="000665D0"/>
    <w:rsid w:val="000757CA"/>
    <w:rsid w:val="000C7C06"/>
    <w:rsid w:val="00140C90"/>
    <w:rsid w:val="00174D1E"/>
    <w:rsid w:val="0017664C"/>
    <w:rsid w:val="001B5FF4"/>
    <w:rsid w:val="001E5A7A"/>
    <w:rsid w:val="002A0EDC"/>
    <w:rsid w:val="002C2DD1"/>
    <w:rsid w:val="002F1306"/>
    <w:rsid w:val="003447E5"/>
    <w:rsid w:val="00377386"/>
    <w:rsid w:val="00381F96"/>
    <w:rsid w:val="003875DA"/>
    <w:rsid w:val="003A202F"/>
    <w:rsid w:val="003C5059"/>
    <w:rsid w:val="00422069"/>
    <w:rsid w:val="0043050C"/>
    <w:rsid w:val="00463C41"/>
    <w:rsid w:val="00484132"/>
    <w:rsid w:val="004E7ECB"/>
    <w:rsid w:val="005126DA"/>
    <w:rsid w:val="00576BE8"/>
    <w:rsid w:val="005876AD"/>
    <w:rsid w:val="006B0444"/>
    <w:rsid w:val="006C1F78"/>
    <w:rsid w:val="006C2578"/>
    <w:rsid w:val="006D3F39"/>
    <w:rsid w:val="006F2DC5"/>
    <w:rsid w:val="00726C62"/>
    <w:rsid w:val="007316F8"/>
    <w:rsid w:val="007533D1"/>
    <w:rsid w:val="007E56CB"/>
    <w:rsid w:val="008761E5"/>
    <w:rsid w:val="00880CC1"/>
    <w:rsid w:val="008918AE"/>
    <w:rsid w:val="008A30B9"/>
    <w:rsid w:val="00922831"/>
    <w:rsid w:val="00936D21"/>
    <w:rsid w:val="00937187"/>
    <w:rsid w:val="00941A09"/>
    <w:rsid w:val="0098783B"/>
    <w:rsid w:val="009B4C52"/>
    <w:rsid w:val="009C535E"/>
    <w:rsid w:val="00A240D9"/>
    <w:rsid w:val="00A339D4"/>
    <w:rsid w:val="00A76A17"/>
    <w:rsid w:val="00AA155E"/>
    <w:rsid w:val="00AC0866"/>
    <w:rsid w:val="00B10D00"/>
    <w:rsid w:val="00B44753"/>
    <w:rsid w:val="00B633E9"/>
    <w:rsid w:val="00B824A0"/>
    <w:rsid w:val="00B942A5"/>
    <w:rsid w:val="00B9524D"/>
    <w:rsid w:val="00C00F1D"/>
    <w:rsid w:val="00C4627D"/>
    <w:rsid w:val="00C654F8"/>
    <w:rsid w:val="00CA528C"/>
    <w:rsid w:val="00CC37DC"/>
    <w:rsid w:val="00D703C9"/>
    <w:rsid w:val="00DA1F4F"/>
    <w:rsid w:val="00DC5F0D"/>
    <w:rsid w:val="00DE2A64"/>
    <w:rsid w:val="00E12FD2"/>
    <w:rsid w:val="00E67A0D"/>
    <w:rsid w:val="00E80156"/>
    <w:rsid w:val="00EB3BE8"/>
    <w:rsid w:val="00EC73C3"/>
    <w:rsid w:val="00EF2227"/>
    <w:rsid w:val="00F85C4F"/>
    <w:rsid w:val="00FA220E"/>
    <w:rsid w:val="00FB6D6D"/>
    <w:rsid w:val="00FC01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64563"/>
  <w15:chartTrackingRefBased/>
  <w15:docId w15:val="{6C9AAE01-E679-414E-9818-AD86898F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30">
    <w:name w:val="pa30"/>
    <w:basedOn w:val="Normal"/>
    <w:rsid w:val="001E5A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2">
    <w:name w:val="pa22"/>
    <w:basedOn w:val="Normal"/>
    <w:rsid w:val="001E5A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1E5A7A"/>
    <w:rPr>
      <w:color w:val="0000FF"/>
      <w:u w:val="single"/>
    </w:rPr>
  </w:style>
  <w:style w:type="paragraph" w:customStyle="1" w:styleId="pa8">
    <w:name w:val="pa8"/>
    <w:basedOn w:val="Normal"/>
    <w:rsid w:val="001E5A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1E5A7A"/>
  </w:style>
  <w:style w:type="paragraph" w:customStyle="1" w:styleId="pa34">
    <w:name w:val="pa34"/>
    <w:basedOn w:val="Normal"/>
    <w:rsid w:val="001E5A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CC37DC"/>
    <w:pPr>
      <w:ind w:left="720"/>
      <w:contextualSpacing/>
    </w:pPr>
  </w:style>
  <w:style w:type="paragraph" w:customStyle="1" w:styleId="pa11">
    <w:name w:val="pa11"/>
    <w:basedOn w:val="Normal"/>
    <w:rsid w:val="00DE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FC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1EB"/>
  </w:style>
  <w:style w:type="paragraph" w:styleId="Piedepgina">
    <w:name w:val="footer"/>
    <w:basedOn w:val="Normal"/>
    <w:link w:val="PiedepginaCar"/>
    <w:uiPriority w:val="99"/>
    <w:unhideWhenUsed/>
    <w:rsid w:val="00FC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1EB"/>
  </w:style>
  <w:style w:type="paragraph" w:styleId="Textodeglobo">
    <w:name w:val="Balloon Text"/>
    <w:basedOn w:val="Normal"/>
    <w:link w:val="TextodegloboCar"/>
    <w:uiPriority w:val="99"/>
    <w:semiHidden/>
    <w:unhideWhenUsed/>
    <w:rsid w:val="00FC0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1EB"/>
    <w:rPr>
      <w:rFonts w:ascii="Segoe UI" w:hAnsi="Segoe UI" w:cs="Segoe UI"/>
      <w:sz w:val="18"/>
      <w:szCs w:val="18"/>
    </w:rPr>
  </w:style>
  <w:style w:type="character" w:styleId="Mencinsinresolver">
    <w:name w:val="Unresolved Mention"/>
    <w:basedOn w:val="Fuentedeprrafopredeter"/>
    <w:uiPriority w:val="99"/>
    <w:semiHidden/>
    <w:unhideWhenUsed/>
    <w:rsid w:val="006F2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332603">
      <w:bodyDiv w:val="1"/>
      <w:marLeft w:val="0"/>
      <w:marRight w:val="0"/>
      <w:marTop w:val="0"/>
      <w:marBottom w:val="0"/>
      <w:divBdr>
        <w:top w:val="none" w:sz="0" w:space="0" w:color="auto"/>
        <w:left w:val="none" w:sz="0" w:space="0" w:color="auto"/>
        <w:bottom w:val="none" w:sz="0" w:space="0" w:color="auto"/>
        <w:right w:val="none" w:sz="0" w:space="0" w:color="auto"/>
      </w:divBdr>
    </w:div>
    <w:div w:id="877934501">
      <w:bodyDiv w:val="1"/>
      <w:marLeft w:val="0"/>
      <w:marRight w:val="0"/>
      <w:marTop w:val="0"/>
      <w:marBottom w:val="0"/>
      <w:divBdr>
        <w:top w:val="none" w:sz="0" w:space="0" w:color="auto"/>
        <w:left w:val="none" w:sz="0" w:space="0" w:color="auto"/>
        <w:bottom w:val="none" w:sz="0" w:space="0" w:color="auto"/>
        <w:right w:val="none" w:sz="0" w:space="0" w:color="auto"/>
      </w:divBdr>
    </w:div>
    <w:div w:id="1292319042">
      <w:bodyDiv w:val="1"/>
      <w:marLeft w:val="0"/>
      <w:marRight w:val="0"/>
      <w:marTop w:val="0"/>
      <w:marBottom w:val="0"/>
      <w:divBdr>
        <w:top w:val="none" w:sz="0" w:space="0" w:color="auto"/>
        <w:left w:val="none" w:sz="0" w:space="0" w:color="auto"/>
        <w:bottom w:val="none" w:sz="0" w:space="0" w:color="auto"/>
        <w:right w:val="none" w:sz="0" w:space="0" w:color="auto"/>
      </w:divBdr>
    </w:div>
    <w:div w:id="15536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icresponde@mintic.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631E-DF23-416A-BF56-9C5E08AF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Andrés Salcedo Monsalve</dc:creator>
  <cp:keywords/>
  <dc:description/>
  <cp:lastModifiedBy>Javier Alonso Quiroga Cubides</cp:lastModifiedBy>
  <cp:revision>2</cp:revision>
  <dcterms:created xsi:type="dcterms:W3CDTF">2021-03-25T22:03:00Z</dcterms:created>
  <dcterms:modified xsi:type="dcterms:W3CDTF">2021-03-25T22:03:00Z</dcterms:modified>
</cp:coreProperties>
</file>