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DD50" w14:textId="77777777" w:rsidR="009714FF" w:rsidRDefault="009714FF" w:rsidP="005D7C3B">
      <w:pPr>
        <w:jc w:val="both"/>
        <w:rPr>
          <w:rFonts w:ascii="Arial Narrow" w:eastAsia="Arial Narrow" w:hAnsi="Arial Narrow" w:cs="Arial Narrow"/>
          <w:b/>
          <w:color w:val="0D0D0D" w:themeColor="text1" w:themeTint="F2"/>
          <w:sz w:val="22"/>
          <w:szCs w:val="22"/>
          <w:lang w:val="es-ES"/>
        </w:rPr>
      </w:pPr>
    </w:p>
    <w:p w14:paraId="640435EB" w14:textId="43616E50" w:rsidR="00772CD6" w:rsidRPr="00AB7999" w:rsidRDefault="009714FF" w:rsidP="00366F0C">
      <w:pPr>
        <w:jc w:val="center"/>
        <w:rPr>
          <w:rFonts w:ascii="Arial Narrow" w:eastAsia="Arial Narrow" w:hAnsi="Arial Narrow" w:cs="Arial Narrow"/>
          <w:b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b/>
          <w:color w:val="0D0D0D" w:themeColor="text1" w:themeTint="F2"/>
          <w:sz w:val="22"/>
          <w:szCs w:val="22"/>
          <w:lang w:val="es-ES"/>
        </w:rPr>
        <w:t>AVISO MODIFICATIORIO 1</w:t>
      </w:r>
    </w:p>
    <w:p w14:paraId="109573C8" w14:textId="127E8A03" w:rsidR="00772CD6" w:rsidRDefault="00772CD6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1B8159BA" w14:textId="77777777" w:rsidR="009714FF" w:rsidRPr="00AB7999" w:rsidRDefault="009714FF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5087795A" w14:textId="016BE73A" w:rsidR="009714FF" w:rsidRDefault="00A7246C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AB7999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El </w:t>
      </w:r>
      <w:r w:rsidR="00312DE9" w:rsidRPr="00AB7999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Ministerio </w:t>
      </w:r>
      <w:r w:rsidRPr="00AB7999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de Tecnologías de la Información y las Comunicaciones </w:t>
      </w:r>
      <w:r w:rsidR="006F03C3" w:rsidRPr="00AB7999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(MinTIC)</w:t>
      </w:r>
      <w:r w:rsidR="009714FF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 se permite comunicar a los interesados en la Licitación Pública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 No. </w:t>
      </w:r>
      <w:r w:rsidR="00021EC4" w:rsidRP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MTIC-LP-01-2019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,</w:t>
      </w:r>
      <w:r w:rsidR="009714FF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 cuyo objeto es “</w:t>
      </w:r>
      <w:r w:rsidR="009714FF" w:rsidRPr="009714FF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seleccionar la Propuesta más favorable para la Adjudicación del Contrato de Operación del Registro del Dominio de Internet de Colombia (</w:t>
      </w:r>
      <w:proofErr w:type="spellStart"/>
      <w:r w:rsidR="009714FF" w:rsidRPr="009714FF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ccTLD</w:t>
      </w:r>
      <w:proofErr w:type="spellEnd"/>
      <w:r w:rsidR="009714FF" w:rsidRPr="009714FF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 .CO)</w:t>
      </w:r>
      <w:r w:rsidR="009714FF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” que se han introducido las modificaciones al 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Proyecto </w:t>
      </w:r>
      <w:r w:rsidR="009714FF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de Pliegos de Condiciones que se detallan a continuación. </w:t>
      </w:r>
    </w:p>
    <w:p w14:paraId="348D4877" w14:textId="2B21DA71" w:rsidR="009714FF" w:rsidRDefault="009714FF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5543BDD2" w14:textId="77777777" w:rsidR="009714FF" w:rsidRDefault="009714FF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Para efectos de diferenciar los cambios que se introducen mediante el presente documento: </w:t>
      </w:r>
    </w:p>
    <w:p w14:paraId="0820DADE" w14:textId="77777777" w:rsidR="009714FF" w:rsidRDefault="009714FF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22249602" w14:textId="77777777" w:rsidR="009714FF" w:rsidRDefault="009714FF" w:rsidP="005D7C3B">
      <w:pPr>
        <w:pStyle w:val="ListParagraph"/>
        <w:numPr>
          <w:ilvl w:val="0"/>
          <w:numId w:val="84"/>
        </w:num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L</w:t>
      </w:r>
      <w:r w:rsidRPr="009714FF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os textos que se suprimen mediante el presente aviso modificatorio aparecerán tachados</w:t>
      </w: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 (</w:t>
      </w:r>
      <w:r w:rsidRPr="009714FF">
        <w:rPr>
          <w:rFonts w:ascii="Arial Narrow" w:eastAsia="Arial Narrow" w:hAnsi="Arial Narrow" w:cs="Arial Narrow"/>
          <w:strike/>
          <w:color w:val="0D0D0D" w:themeColor="text1" w:themeTint="F2"/>
          <w:sz w:val="22"/>
          <w:szCs w:val="22"/>
          <w:lang w:val="es-ES"/>
        </w:rPr>
        <w:t>tachados</w:t>
      </w: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).</w:t>
      </w:r>
    </w:p>
    <w:p w14:paraId="40600D93" w14:textId="33A87D12" w:rsidR="00900FE0" w:rsidRDefault="009714FF" w:rsidP="005D7C3B">
      <w:pPr>
        <w:pStyle w:val="ListParagraph"/>
        <w:numPr>
          <w:ilvl w:val="0"/>
          <w:numId w:val="84"/>
        </w:num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Los textos que se adicionan me</w:t>
      </w:r>
      <w:r w:rsidR="00C71EC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d</w:t>
      </w:r>
      <w:r w:rsidR="00900FE0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iante el presente aviso modificatorio aparecerán subrayados (</w:t>
      </w:r>
      <w:r w:rsidR="00900FE0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subrayados</w:t>
      </w:r>
      <w:r w:rsidR="00900FE0" w:rsidRPr="00900FE0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).</w:t>
      </w:r>
    </w:p>
    <w:p w14:paraId="61D2FA66" w14:textId="191250C6" w:rsidR="00900FE0" w:rsidRDefault="00900FE0" w:rsidP="005D7C3B">
      <w:pPr>
        <w:pStyle w:val="ListParagraph"/>
        <w:numPr>
          <w:ilvl w:val="0"/>
          <w:numId w:val="84"/>
        </w:num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En aquellos casos en que se adicionen documentos o formatos completos se anunciará su incorporación y su texto aparecerá de manera separada.</w:t>
      </w:r>
    </w:p>
    <w:p w14:paraId="6EB18A4D" w14:textId="0770982C" w:rsidR="00900FE0" w:rsidRDefault="00900FE0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058A7501" w14:textId="2BB75080" w:rsidR="00900FE0" w:rsidRDefault="00900FE0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32980DA0" w14:textId="0E4F85C6" w:rsidR="00900FE0" w:rsidRDefault="00900FE0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0CA89CCD" w14:textId="3E155CC4" w:rsidR="00852D18" w:rsidRDefault="00852D18" w:rsidP="005D7C3B">
      <w:pPr>
        <w:pStyle w:val="ListParagraph"/>
        <w:numPr>
          <w:ilvl w:val="0"/>
          <w:numId w:val="85"/>
        </w:numPr>
        <w:ind w:left="0"/>
        <w:jc w:val="both"/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 xml:space="preserve">NUMERAL 1.10 DEL </w:t>
      </w:r>
      <w:r w:rsidR="0008487F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 xml:space="preserve">PROYECTO DE </w:t>
      </w:r>
      <w:r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>PLIEGO DE CONDICIONES</w:t>
      </w:r>
      <w:r w:rsidR="0008487F" w:rsidRPr="0008487F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 xml:space="preserve"> </w:t>
      </w:r>
      <w:r w:rsidR="0008487F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>- DOCUMENTOS DEL PROCESO DE SELECCIÓN</w:t>
      </w:r>
    </w:p>
    <w:p w14:paraId="28189826" w14:textId="5291C3F1" w:rsidR="00852D18" w:rsidRDefault="00852D18" w:rsidP="005D7C3B">
      <w:pPr>
        <w:pStyle w:val="ListParagraph"/>
        <w:ind w:left="0"/>
        <w:jc w:val="both"/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</w:pPr>
    </w:p>
    <w:p w14:paraId="26442BE1" w14:textId="2392552B" w:rsidR="00852D18" w:rsidRDefault="00852D18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El Numeral 1.10 del 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Proyecto </w:t>
      </w: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de Pliego de Condiciones quedará así: </w:t>
      </w:r>
    </w:p>
    <w:p w14:paraId="3D16E219" w14:textId="06AEBD43" w:rsidR="00852D18" w:rsidRDefault="00852D18" w:rsidP="005D7C3B">
      <w:pPr>
        <w:pStyle w:val="ListParagraph"/>
        <w:ind w:left="0"/>
        <w:jc w:val="both"/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</w:pPr>
    </w:p>
    <w:p w14:paraId="0A46F702" w14:textId="77777777" w:rsidR="00852D18" w:rsidRPr="00852D18" w:rsidRDefault="00852D18" w:rsidP="005D7C3B">
      <w:pPr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Son documentos integrantes del presente Proceso de Selección los siguientes: </w:t>
      </w:r>
    </w:p>
    <w:p w14:paraId="5F7EB069" w14:textId="77777777" w:rsidR="00852D18" w:rsidRPr="00852D18" w:rsidRDefault="00852D18" w:rsidP="005D7C3B">
      <w:pPr>
        <w:pStyle w:val="ListParagraph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1A429E30" w14:textId="77777777" w:rsidR="00852D18" w:rsidRPr="00852D18" w:rsidRDefault="00852D18" w:rsidP="005D7C3B">
      <w:pPr>
        <w:pStyle w:val="ListParagraph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a.</w:t>
      </w: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ab/>
        <w:t>Los Estudios Previos</w:t>
      </w:r>
    </w:p>
    <w:p w14:paraId="08BB5C73" w14:textId="77777777" w:rsidR="00852D18" w:rsidRPr="00852D18" w:rsidRDefault="00852D18" w:rsidP="005D7C3B">
      <w:pPr>
        <w:pStyle w:val="ListParagraph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b.</w:t>
      </w: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ab/>
        <w:t>El Estudio del Sector</w:t>
      </w:r>
    </w:p>
    <w:p w14:paraId="16D6666C" w14:textId="77777777" w:rsidR="00852D18" w:rsidRPr="00852D18" w:rsidRDefault="00852D18" w:rsidP="005D7C3B">
      <w:pPr>
        <w:pStyle w:val="ListParagraph"/>
        <w:ind w:left="1440" w:hanging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c.</w:t>
      </w: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ab/>
        <w:t>La Resolución No. [______] del [_______] de [_______] de [________], por la cual se da apertura al Proceso de Selección</w:t>
      </w:r>
    </w:p>
    <w:p w14:paraId="3A23EB04" w14:textId="77777777" w:rsidR="00852D18" w:rsidRPr="00852D18" w:rsidRDefault="00852D18" w:rsidP="005D7C3B">
      <w:pPr>
        <w:pStyle w:val="ListParagraph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d.</w:t>
      </w: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ab/>
        <w:t>El Aviso de Convocatoria</w:t>
      </w:r>
    </w:p>
    <w:p w14:paraId="0EFBD19F" w14:textId="77777777" w:rsidR="00852D18" w:rsidRPr="00852D18" w:rsidRDefault="00852D18" w:rsidP="005D7C3B">
      <w:pPr>
        <w:pStyle w:val="ListParagraph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e.</w:t>
      </w: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ab/>
        <w:t>El Aviso artículo 30 de la Ley 80 de 1993</w:t>
      </w:r>
    </w:p>
    <w:p w14:paraId="6DA57A14" w14:textId="77777777" w:rsidR="00852D18" w:rsidRPr="00852D18" w:rsidRDefault="00852D18" w:rsidP="005D7C3B">
      <w:pPr>
        <w:pStyle w:val="ListParagraph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f.</w:t>
      </w: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ab/>
        <w:t>El Pliego de Condiciones y sus Adendas</w:t>
      </w:r>
    </w:p>
    <w:p w14:paraId="00494FC0" w14:textId="77777777" w:rsidR="00852D18" w:rsidRPr="00852D18" w:rsidRDefault="00852D18" w:rsidP="005D7C3B">
      <w:pPr>
        <w:pStyle w:val="ListParagraph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g.</w:t>
      </w: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ab/>
        <w:t>Los Anexos de este Pliego de Condiciones, según se listan a continuación:</w:t>
      </w:r>
    </w:p>
    <w:p w14:paraId="17851D3E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Anexo 1 – Carta de Presentación de la Propuesta </w:t>
      </w:r>
    </w:p>
    <w:p w14:paraId="68BF989B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Anexo 2 – Compromiso Anticorrupción</w:t>
      </w:r>
    </w:p>
    <w:p w14:paraId="194E6CA7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Anexo 3 – Capacidad Financiera </w:t>
      </w:r>
    </w:p>
    <w:p w14:paraId="70AAEF66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Anexo 4 – Capacidad Organizacional </w:t>
      </w:r>
    </w:p>
    <w:p w14:paraId="68AF06C0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Anexo 5 – Experiencia Habilitante</w:t>
      </w:r>
    </w:p>
    <w:p w14:paraId="1DA2E6C4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Anexo 6 – Certificación de Pagos de Seguridad Social y Aportes Legales</w:t>
      </w:r>
    </w:p>
    <w:p w14:paraId="0D7BC014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Anexo 7 – Vinculación de Personas con Discapacidad </w:t>
      </w:r>
    </w:p>
    <w:p w14:paraId="5F846EB2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Anexo 8 – Componente Nacional </w:t>
      </w:r>
    </w:p>
    <w:p w14:paraId="76977BAD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Anexo 9 – Propuesta Técnica</w:t>
      </w:r>
    </w:p>
    <w:p w14:paraId="2C7093F6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Anexo 10 – Propuesta Económica </w:t>
      </w:r>
    </w:p>
    <w:p w14:paraId="75E8FE6F" w14:textId="0A0BD841" w:rsid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Anexo 11 – Minuta del Contrato, incluyendo todos sus Apéndices:</w:t>
      </w:r>
    </w:p>
    <w:p w14:paraId="714DE784" w14:textId="5CF87EA3" w:rsidR="00852D18" w:rsidRPr="00852D18" w:rsidRDefault="00852D18" w:rsidP="005D7C3B">
      <w:pPr>
        <w:pStyle w:val="ListParagraph"/>
        <w:ind w:left="241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Apéndice Técnico 1: Técnico</w:t>
      </w:r>
    </w:p>
    <w:p w14:paraId="54B79D93" w14:textId="77777777" w:rsidR="00852D18" w:rsidRPr="00852D18" w:rsidRDefault="00852D18" w:rsidP="005D7C3B">
      <w:pPr>
        <w:pStyle w:val="ListParagraph"/>
        <w:ind w:left="241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Apéndice Técnico 2: Niveles de Servicio</w:t>
      </w:r>
    </w:p>
    <w:p w14:paraId="2EA42468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Anexo 12 – Acuerdo de Garantía</w:t>
      </w:r>
    </w:p>
    <w:p w14:paraId="6A156A71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Anexo 13 – Modelo de Consorcio </w:t>
      </w:r>
    </w:p>
    <w:p w14:paraId="52A167E3" w14:textId="77777777" w:rsidR="00852D18" w:rsidRPr="00852D18" w:rsidRDefault="00852D18" w:rsidP="005D7C3B">
      <w:pPr>
        <w:pStyle w:val="ListParagraph"/>
        <w:ind w:firstLine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Anexo 14 – Modelo de Unión Temporal </w:t>
      </w:r>
    </w:p>
    <w:p w14:paraId="151B4C74" w14:textId="441F2AE0" w:rsidR="00852D18" w:rsidRDefault="00852D18" w:rsidP="005D7C3B">
      <w:pPr>
        <w:pStyle w:val="ListParagraph"/>
        <w:ind w:left="144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Anexo 15 – Lista Registradores Acreditados consultada en el link https://www.domainstate.com/top-registrars.html </w:t>
      </w:r>
    </w:p>
    <w:p w14:paraId="7ABCB048" w14:textId="54826D49" w:rsidR="00852D18" w:rsidRPr="00852D18" w:rsidRDefault="00852D18" w:rsidP="005D7C3B">
      <w:pPr>
        <w:pStyle w:val="ListParagraph"/>
        <w:ind w:left="144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Anexo 16 – Protocolo de Interacción con el Mercado</w:t>
      </w:r>
    </w:p>
    <w:p w14:paraId="5350C193" w14:textId="77777777" w:rsidR="00852D18" w:rsidRPr="00852D18" w:rsidRDefault="00852D18" w:rsidP="005D7C3B">
      <w:pPr>
        <w:pStyle w:val="ListParagraph"/>
        <w:ind w:left="1418" w:hanging="698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h.</w:t>
      </w: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ab/>
        <w:t>Los documentos de respuestas a las solicitudes de aclaración y/u observación solicitadas durante el Proceso de Selección.</w:t>
      </w:r>
    </w:p>
    <w:p w14:paraId="5C1F1086" w14:textId="77777777" w:rsidR="00852D18" w:rsidRPr="00852D18" w:rsidRDefault="00852D18" w:rsidP="005D7C3B">
      <w:pPr>
        <w:pStyle w:val="ListParagraph"/>
        <w:ind w:left="1418" w:hanging="698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i.</w:t>
      </w: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ab/>
        <w:t xml:space="preserve">Las actas de la Audiencias de Adjudicación y de la Audiencia Asignación de Riesgos y Aclaraciones. </w:t>
      </w:r>
    </w:p>
    <w:p w14:paraId="789F58F3" w14:textId="2EC9C2A4" w:rsidR="00852D18" w:rsidRPr="00852D18" w:rsidRDefault="00852D18" w:rsidP="005D7C3B">
      <w:pPr>
        <w:pStyle w:val="ListParagraph"/>
        <w:ind w:left="1418" w:hanging="698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j.</w:t>
      </w:r>
      <w:r w:rsidRPr="00852D1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ab/>
        <w:t>Los actos administrativos que se expidan dentro del Proceso de Selección, incluyendo el Acto de Adjudicación o el Acto de Declaratoria de Desierto.</w:t>
      </w:r>
    </w:p>
    <w:p w14:paraId="5E0F36A2" w14:textId="08AFC8E2" w:rsidR="00852D18" w:rsidRPr="00852D18" w:rsidRDefault="00852D18" w:rsidP="005D7C3B">
      <w:pPr>
        <w:pStyle w:val="ListParagraph"/>
        <w:ind w:left="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4F192CE2" w14:textId="77777777" w:rsidR="0008487F" w:rsidRDefault="0008487F" w:rsidP="0008487F">
      <w:pPr>
        <w:pStyle w:val="ListParagraph"/>
        <w:ind w:left="0"/>
        <w:jc w:val="both"/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</w:pPr>
    </w:p>
    <w:p w14:paraId="14AEFAE2" w14:textId="4050038A" w:rsidR="0008487F" w:rsidRPr="00B903B7" w:rsidRDefault="0008487F" w:rsidP="00B903B7">
      <w:pPr>
        <w:pStyle w:val="ListParagraph"/>
        <w:numPr>
          <w:ilvl w:val="0"/>
          <w:numId w:val="85"/>
        </w:numPr>
        <w:ind w:left="0"/>
        <w:jc w:val="both"/>
        <w:rPr>
          <w:rFonts w:ascii="Arial Narrow" w:eastAsia="Arial Narrow" w:hAnsi="Arial Narrow" w:cs="Arial Narrow"/>
          <w:bCs/>
          <w:color w:val="0D0D0D" w:themeColor="text1" w:themeTint="F2"/>
          <w:sz w:val="22"/>
          <w:szCs w:val="22"/>
          <w:lang w:val="es-ES"/>
        </w:rPr>
      </w:pPr>
      <w:r w:rsidRPr="00900FE0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 xml:space="preserve">NUMERAL </w:t>
      </w:r>
      <w:r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>2</w:t>
      </w:r>
      <w:r w:rsidRPr="00900FE0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>.</w:t>
      </w:r>
      <w:r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>2</w:t>
      </w:r>
      <w:r w:rsidRPr="00900FE0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 xml:space="preserve"> </w:t>
      </w:r>
      <w:bookmarkStart w:id="0" w:name="_Ref14965414"/>
      <w:bookmarkStart w:id="1" w:name="_Ref14965427"/>
      <w:bookmarkStart w:id="2" w:name="_Ref14965519"/>
      <w:bookmarkStart w:id="3" w:name="_Ref14965845"/>
      <w:bookmarkStart w:id="4" w:name="_Ref14965902"/>
      <w:bookmarkStart w:id="5" w:name="_Ref14965965"/>
      <w:bookmarkStart w:id="6" w:name="_Ref14966559"/>
      <w:bookmarkStart w:id="7" w:name="_Ref14966679"/>
      <w:bookmarkStart w:id="8" w:name="_Ref14967469"/>
      <w:bookmarkStart w:id="9" w:name="_Ref14967481"/>
      <w:bookmarkStart w:id="10" w:name="_Ref14967497"/>
      <w:bookmarkStart w:id="11" w:name="_Toc20997754"/>
      <w:bookmarkStart w:id="12" w:name="_Toc23877046"/>
      <w:r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 xml:space="preserve">DEL PROYECTO DE PLIEGO DE CONDICIONES - </w:t>
      </w:r>
      <w:r w:rsidRPr="00B903B7">
        <w:rPr>
          <w:rFonts w:ascii="Arial Narrow" w:hAnsi="Arial Narrow" w:cs="Arial"/>
          <w:b/>
          <w:bCs/>
          <w:caps/>
          <w:kern w:val="32"/>
          <w:sz w:val="22"/>
          <w:szCs w:val="22"/>
          <w:lang w:val="es-ES" w:eastAsia="es-ES"/>
        </w:rPr>
        <w:t>CRONOGRAMA DE LA LICITACIÓN PÚBLICA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7DB6EAB" w14:textId="6FED67DF" w:rsidR="0008487F" w:rsidRDefault="0008487F" w:rsidP="0008487F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5ECEC785" w14:textId="541C1C2F" w:rsidR="0008487F" w:rsidRDefault="0008487F" w:rsidP="0008487F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El Numeral 2.2 del Proyecto de Pliego de Condiciones quedará así: </w:t>
      </w:r>
    </w:p>
    <w:p w14:paraId="01B6D9D1" w14:textId="77777777" w:rsidR="0008487F" w:rsidRPr="00AB7999" w:rsidRDefault="0008487F" w:rsidP="0008487F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5831634C" w14:textId="77777777" w:rsidR="0008487F" w:rsidRPr="00AB7999" w:rsidRDefault="0008487F" w:rsidP="00B903B7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AB7999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El Cronograma y descripción general de la Licitación Pública es el siguiente: </w:t>
      </w:r>
    </w:p>
    <w:p w14:paraId="79BB37E4" w14:textId="77777777" w:rsidR="0008487F" w:rsidRPr="00AB7999" w:rsidRDefault="0008487F" w:rsidP="0008487F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9"/>
        <w:gridCol w:w="1941"/>
        <w:gridCol w:w="1941"/>
        <w:gridCol w:w="2299"/>
      </w:tblGrid>
      <w:tr w:rsidR="0008487F" w:rsidRPr="00AB7999" w14:paraId="150B1890" w14:textId="77777777" w:rsidTr="00832C83">
        <w:trPr>
          <w:jc w:val="center"/>
        </w:trPr>
        <w:tc>
          <w:tcPr>
            <w:tcW w:w="2649" w:type="dxa"/>
            <w:vMerge w:val="restart"/>
            <w:shd w:val="clear" w:color="auto" w:fill="BFBFBF" w:themeFill="background1" w:themeFillShade="BF"/>
            <w:vAlign w:val="center"/>
          </w:tcPr>
          <w:p w14:paraId="1E5C2B81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3882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FDA923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s-ES"/>
              </w:rPr>
              <w:t>FECHA</w:t>
            </w:r>
          </w:p>
        </w:tc>
        <w:tc>
          <w:tcPr>
            <w:tcW w:w="2299" w:type="dxa"/>
            <w:vMerge w:val="restart"/>
            <w:shd w:val="clear" w:color="auto" w:fill="BFBFBF" w:themeFill="background1" w:themeFillShade="BF"/>
            <w:vAlign w:val="center"/>
          </w:tcPr>
          <w:p w14:paraId="2E4E832D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s-ES"/>
              </w:rPr>
              <w:t>LUGAR</w:t>
            </w:r>
          </w:p>
        </w:tc>
      </w:tr>
      <w:tr w:rsidR="0008487F" w:rsidRPr="00AB7999" w14:paraId="695AF6B2" w14:textId="77777777" w:rsidTr="00832C83">
        <w:trPr>
          <w:jc w:val="center"/>
        </w:trPr>
        <w:tc>
          <w:tcPr>
            <w:tcW w:w="2649" w:type="dxa"/>
            <w:vMerge/>
            <w:shd w:val="clear" w:color="auto" w:fill="A6A6A6" w:themeFill="background1" w:themeFillShade="A6"/>
            <w:vAlign w:val="center"/>
          </w:tcPr>
          <w:p w14:paraId="65B9FD2A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14:paraId="2B321E95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s-ES"/>
              </w:rPr>
              <w:t>DESDE</w:t>
            </w: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14:paraId="3CCC0A4D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b/>
                <w:color w:val="000000" w:themeColor="text1"/>
                <w:sz w:val="22"/>
                <w:szCs w:val="22"/>
                <w:lang w:val="es-ES"/>
              </w:rPr>
              <w:t>HASTA</w:t>
            </w:r>
          </w:p>
        </w:tc>
        <w:tc>
          <w:tcPr>
            <w:tcW w:w="2299" w:type="dxa"/>
            <w:vMerge/>
            <w:vAlign w:val="center"/>
          </w:tcPr>
          <w:p w14:paraId="7AB41372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</w:p>
        </w:tc>
      </w:tr>
      <w:tr w:rsidR="0008487F" w:rsidRPr="00AB7999" w14:paraId="665DA78A" w14:textId="77777777" w:rsidTr="00832C83">
        <w:trPr>
          <w:jc w:val="center"/>
        </w:trPr>
        <w:tc>
          <w:tcPr>
            <w:tcW w:w="2649" w:type="dxa"/>
            <w:vAlign w:val="center"/>
          </w:tcPr>
          <w:p w14:paraId="61B6F549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Publicación del Aviso de Convocatoria</w:t>
            </w:r>
          </w:p>
        </w:tc>
        <w:tc>
          <w:tcPr>
            <w:tcW w:w="3882" w:type="dxa"/>
            <w:gridSpan w:val="2"/>
            <w:vAlign w:val="center"/>
          </w:tcPr>
          <w:p w14:paraId="42ECDD91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5/11/2019</w:t>
            </w:r>
          </w:p>
        </w:tc>
        <w:tc>
          <w:tcPr>
            <w:tcW w:w="2299" w:type="dxa"/>
            <w:vAlign w:val="center"/>
          </w:tcPr>
          <w:p w14:paraId="13FCDAAC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u w:val="single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65AC09C3" w14:textId="77777777" w:rsidTr="00832C83">
        <w:trPr>
          <w:jc w:val="center"/>
        </w:trPr>
        <w:tc>
          <w:tcPr>
            <w:tcW w:w="2649" w:type="dxa"/>
            <w:vAlign w:val="center"/>
          </w:tcPr>
          <w:p w14:paraId="31F135AC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 xml:space="preserve">Publicación del proyecto de Pliegos de Condiciones </w:t>
            </w:r>
          </w:p>
        </w:tc>
        <w:tc>
          <w:tcPr>
            <w:tcW w:w="3882" w:type="dxa"/>
            <w:gridSpan w:val="2"/>
            <w:vAlign w:val="center"/>
          </w:tcPr>
          <w:p w14:paraId="0DA4C77A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5/11/2019</w:t>
            </w:r>
          </w:p>
        </w:tc>
        <w:tc>
          <w:tcPr>
            <w:tcW w:w="2299" w:type="dxa"/>
            <w:vAlign w:val="center"/>
          </w:tcPr>
          <w:p w14:paraId="05854B72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265F3BBF" w14:textId="77777777" w:rsidTr="00832C83">
        <w:trPr>
          <w:jc w:val="center"/>
        </w:trPr>
        <w:tc>
          <w:tcPr>
            <w:tcW w:w="2649" w:type="dxa"/>
            <w:vAlign w:val="center"/>
          </w:tcPr>
          <w:p w14:paraId="13FF6445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Presentación de observaciones al proyecto de Pliegos de Condiciones</w:t>
            </w:r>
          </w:p>
        </w:tc>
        <w:tc>
          <w:tcPr>
            <w:tcW w:w="1941" w:type="dxa"/>
            <w:vAlign w:val="center"/>
          </w:tcPr>
          <w:p w14:paraId="47B66A28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5/11/2019</w:t>
            </w:r>
          </w:p>
        </w:tc>
        <w:tc>
          <w:tcPr>
            <w:tcW w:w="1941" w:type="dxa"/>
            <w:vAlign w:val="center"/>
          </w:tcPr>
          <w:p w14:paraId="3C13581F" w14:textId="40C2B92B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B903B7">
              <w:rPr>
                <w:rFonts w:ascii="Arial Narrow" w:hAnsi="Arial Narrow"/>
                <w:strike/>
                <w:color w:val="000000" w:themeColor="text1"/>
                <w:sz w:val="22"/>
                <w:szCs w:val="22"/>
                <w:lang w:val="es-ES"/>
              </w:rPr>
              <w:t>21</w:t>
            </w:r>
            <w:r w:rsidR="00730C5B">
              <w:rPr>
                <w:rFonts w:ascii="Arial Narrow" w:hAnsi="Arial Narrow"/>
                <w:color w:val="000000" w:themeColor="text1"/>
                <w:sz w:val="22"/>
                <w:szCs w:val="22"/>
                <w:u w:val="single"/>
                <w:lang w:val="es-ES"/>
              </w:rPr>
              <w:t xml:space="preserve"> 2</w:t>
            </w:r>
            <w:r w:rsidRPr="00B903B7">
              <w:rPr>
                <w:rFonts w:ascii="Arial Narrow" w:hAnsi="Arial Narrow"/>
                <w:color w:val="000000" w:themeColor="text1"/>
                <w:sz w:val="22"/>
                <w:szCs w:val="22"/>
                <w:u w:val="single"/>
                <w:lang w:val="es-ES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/11/2019</w:t>
            </w:r>
          </w:p>
        </w:tc>
        <w:tc>
          <w:tcPr>
            <w:tcW w:w="2299" w:type="dxa"/>
            <w:vAlign w:val="center"/>
          </w:tcPr>
          <w:p w14:paraId="4D288410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7E1086E3" w14:textId="77777777" w:rsidTr="00832C83">
        <w:trPr>
          <w:jc w:val="center"/>
        </w:trPr>
        <w:tc>
          <w:tcPr>
            <w:tcW w:w="2649" w:type="dxa"/>
            <w:vAlign w:val="center"/>
          </w:tcPr>
          <w:p w14:paraId="2E83D160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Primer Aviso Ley 80</w:t>
            </w:r>
          </w:p>
        </w:tc>
        <w:tc>
          <w:tcPr>
            <w:tcW w:w="3882" w:type="dxa"/>
            <w:gridSpan w:val="2"/>
            <w:vAlign w:val="center"/>
          </w:tcPr>
          <w:p w14:paraId="12041231" w14:textId="77777777" w:rsidR="0008487F" w:rsidRPr="00AB7999" w:rsidDel="00C624FE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22/11/2019</w:t>
            </w:r>
          </w:p>
        </w:tc>
        <w:tc>
          <w:tcPr>
            <w:tcW w:w="2299" w:type="dxa"/>
            <w:vAlign w:val="center"/>
          </w:tcPr>
          <w:p w14:paraId="413A8BC3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354BEE66" w14:textId="77777777" w:rsidTr="00832C83">
        <w:trPr>
          <w:jc w:val="center"/>
        </w:trPr>
        <w:tc>
          <w:tcPr>
            <w:tcW w:w="2649" w:type="dxa"/>
            <w:vAlign w:val="center"/>
          </w:tcPr>
          <w:p w14:paraId="5B13A481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Segundo Aviso Ley 80</w:t>
            </w:r>
          </w:p>
        </w:tc>
        <w:tc>
          <w:tcPr>
            <w:tcW w:w="3882" w:type="dxa"/>
            <w:gridSpan w:val="2"/>
            <w:vAlign w:val="center"/>
          </w:tcPr>
          <w:p w14:paraId="1B9AD463" w14:textId="77777777" w:rsidR="0008487F" w:rsidRPr="00AB7999" w:rsidDel="00C624FE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26/11/2019</w:t>
            </w:r>
          </w:p>
        </w:tc>
        <w:tc>
          <w:tcPr>
            <w:tcW w:w="2299" w:type="dxa"/>
            <w:vAlign w:val="center"/>
          </w:tcPr>
          <w:p w14:paraId="1DD2A68B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2AC77047" w14:textId="77777777" w:rsidTr="00832C83">
        <w:trPr>
          <w:jc w:val="center"/>
        </w:trPr>
        <w:tc>
          <w:tcPr>
            <w:tcW w:w="2649" w:type="dxa"/>
            <w:vAlign w:val="center"/>
          </w:tcPr>
          <w:p w14:paraId="3D0598F8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Publicación respuesta a las observaciones al proyecto de Pliegos de Condiciones</w:t>
            </w:r>
          </w:p>
        </w:tc>
        <w:tc>
          <w:tcPr>
            <w:tcW w:w="3882" w:type="dxa"/>
            <w:gridSpan w:val="2"/>
            <w:vAlign w:val="center"/>
          </w:tcPr>
          <w:p w14:paraId="1ACA3ABD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6/12/2019</w:t>
            </w:r>
          </w:p>
        </w:tc>
        <w:tc>
          <w:tcPr>
            <w:tcW w:w="2299" w:type="dxa"/>
            <w:vAlign w:val="center"/>
          </w:tcPr>
          <w:p w14:paraId="5B3C1390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0024101E" w14:textId="77777777" w:rsidTr="00832C83">
        <w:trPr>
          <w:jc w:val="center"/>
        </w:trPr>
        <w:tc>
          <w:tcPr>
            <w:tcW w:w="2649" w:type="dxa"/>
            <w:vAlign w:val="center"/>
          </w:tcPr>
          <w:p w14:paraId="402B1C06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 xml:space="preserve">Apertura del Proceso de Selección y publicación del Pliego de Condiciones </w:t>
            </w:r>
          </w:p>
        </w:tc>
        <w:tc>
          <w:tcPr>
            <w:tcW w:w="3882" w:type="dxa"/>
            <w:gridSpan w:val="2"/>
            <w:vAlign w:val="center"/>
          </w:tcPr>
          <w:p w14:paraId="50DEEFEA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9/12/2019</w:t>
            </w:r>
          </w:p>
        </w:tc>
        <w:tc>
          <w:tcPr>
            <w:tcW w:w="2299" w:type="dxa"/>
            <w:vAlign w:val="center"/>
          </w:tcPr>
          <w:p w14:paraId="13A6C6C4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7952B64F" w14:textId="77777777" w:rsidTr="00832C83">
        <w:trPr>
          <w:jc w:val="center"/>
        </w:trPr>
        <w:tc>
          <w:tcPr>
            <w:tcW w:w="2649" w:type="dxa"/>
            <w:vAlign w:val="center"/>
          </w:tcPr>
          <w:p w14:paraId="028B0A3F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Audiencia de Asignación de Riesgos y Aclaraciones</w:t>
            </w:r>
          </w:p>
        </w:tc>
        <w:tc>
          <w:tcPr>
            <w:tcW w:w="3882" w:type="dxa"/>
            <w:gridSpan w:val="2"/>
            <w:vAlign w:val="center"/>
          </w:tcPr>
          <w:p w14:paraId="2B14C0F8" w14:textId="77777777" w:rsidR="0008487F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12/12/2019</w:t>
            </w:r>
          </w:p>
          <w:p w14:paraId="563BC724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10:00AM</w:t>
            </w:r>
          </w:p>
        </w:tc>
        <w:tc>
          <w:tcPr>
            <w:tcW w:w="2299" w:type="dxa"/>
            <w:vAlign w:val="center"/>
          </w:tcPr>
          <w:p w14:paraId="4E53A0F5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 xml:space="preserve">Edificio Murillo Toro, Carrera 8ª entre calles 12A y 12B, Bogotá, D.C. – Sótano – Auditorio </w:t>
            </w:r>
          </w:p>
        </w:tc>
      </w:tr>
      <w:tr w:rsidR="0008487F" w:rsidRPr="00AB7999" w14:paraId="0A541B3E" w14:textId="77777777" w:rsidTr="00832C83">
        <w:trPr>
          <w:jc w:val="center"/>
        </w:trPr>
        <w:tc>
          <w:tcPr>
            <w:tcW w:w="2649" w:type="dxa"/>
            <w:vAlign w:val="center"/>
          </w:tcPr>
          <w:p w14:paraId="7528F6B2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Presentación de observaciones a los Pliegos de Condiciones Definitivos</w:t>
            </w:r>
          </w:p>
        </w:tc>
        <w:tc>
          <w:tcPr>
            <w:tcW w:w="1941" w:type="dxa"/>
            <w:vAlign w:val="center"/>
          </w:tcPr>
          <w:p w14:paraId="3F8D1090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9/12/2019</w:t>
            </w:r>
          </w:p>
        </w:tc>
        <w:tc>
          <w:tcPr>
            <w:tcW w:w="1941" w:type="dxa"/>
            <w:vAlign w:val="center"/>
          </w:tcPr>
          <w:p w14:paraId="21C12E92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27/12/2019</w:t>
            </w:r>
          </w:p>
        </w:tc>
        <w:tc>
          <w:tcPr>
            <w:tcW w:w="2299" w:type="dxa"/>
            <w:vAlign w:val="center"/>
          </w:tcPr>
          <w:p w14:paraId="0B244ABE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5798A9ED" w14:textId="77777777" w:rsidTr="00832C83">
        <w:trPr>
          <w:jc w:val="center"/>
        </w:trPr>
        <w:tc>
          <w:tcPr>
            <w:tcW w:w="2649" w:type="dxa"/>
            <w:vAlign w:val="center"/>
          </w:tcPr>
          <w:p w14:paraId="57A5C02F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 xml:space="preserve">Publicación respuesta a las observaciones al Pliegos de Condiciones Definitivos </w:t>
            </w:r>
          </w:p>
        </w:tc>
        <w:tc>
          <w:tcPr>
            <w:tcW w:w="3882" w:type="dxa"/>
            <w:gridSpan w:val="2"/>
            <w:vAlign w:val="center"/>
          </w:tcPr>
          <w:p w14:paraId="0CCAC0CA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10/01/2020</w:t>
            </w:r>
          </w:p>
        </w:tc>
        <w:tc>
          <w:tcPr>
            <w:tcW w:w="2299" w:type="dxa"/>
            <w:vAlign w:val="center"/>
          </w:tcPr>
          <w:p w14:paraId="5952C692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u w:val="single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11547C8F" w14:textId="77777777" w:rsidTr="00832C83">
        <w:trPr>
          <w:jc w:val="center"/>
        </w:trPr>
        <w:tc>
          <w:tcPr>
            <w:tcW w:w="2649" w:type="dxa"/>
            <w:vAlign w:val="center"/>
          </w:tcPr>
          <w:p w14:paraId="16BBCF9A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Fecha máxima de expedición de Adendas</w:t>
            </w:r>
          </w:p>
        </w:tc>
        <w:tc>
          <w:tcPr>
            <w:tcW w:w="3882" w:type="dxa"/>
            <w:gridSpan w:val="2"/>
            <w:vAlign w:val="center"/>
          </w:tcPr>
          <w:p w14:paraId="3E180D01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21/01/2020</w:t>
            </w:r>
          </w:p>
        </w:tc>
        <w:tc>
          <w:tcPr>
            <w:tcW w:w="2299" w:type="dxa"/>
            <w:vAlign w:val="center"/>
          </w:tcPr>
          <w:p w14:paraId="3BB7B2D6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1FB6A8AF" w14:textId="77777777" w:rsidTr="00832C83">
        <w:trPr>
          <w:jc w:val="center"/>
        </w:trPr>
        <w:tc>
          <w:tcPr>
            <w:tcW w:w="2649" w:type="dxa"/>
            <w:vAlign w:val="center"/>
          </w:tcPr>
          <w:p w14:paraId="713B31FE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Fecha de Cierre de la Licitación Pública</w:t>
            </w:r>
          </w:p>
        </w:tc>
        <w:tc>
          <w:tcPr>
            <w:tcW w:w="3882" w:type="dxa"/>
            <w:gridSpan w:val="2"/>
            <w:vAlign w:val="center"/>
          </w:tcPr>
          <w:p w14:paraId="06F9D862" w14:textId="77777777" w:rsidR="0008487F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27/01/2020</w:t>
            </w:r>
          </w:p>
          <w:p w14:paraId="39EEEBDD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3:00PM</w:t>
            </w:r>
          </w:p>
        </w:tc>
        <w:tc>
          <w:tcPr>
            <w:tcW w:w="2299" w:type="dxa"/>
            <w:vAlign w:val="center"/>
          </w:tcPr>
          <w:p w14:paraId="1DDB42F9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  <w:p w14:paraId="7FA4FB15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</w:p>
          <w:p w14:paraId="77415068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Propuesta Económica en físico en Edificio Murillo Toro, Carrera 8ª entre calles 12A y 12B, Bogotá, D.C., en el piso 4, Oficina Secretaría General</w:t>
            </w:r>
          </w:p>
        </w:tc>
      </w:tr>
      <w:tr w:rsidR="0008487F" w:rsidRPr="00AB7999" w14:paraId="5DA2EF4D" w14:textId="77777777" w:rsidTr="00832C83">
        <w:trPr>
          <w:jc w:val="center"/>
        </w:trPr>
        <w:tc>
          <w:tcPr>
            <w:tcW w:w="2649" w:type="dxa"/>
            <w:vAlign w:val="center"/>
          </w:tcPr>
          <w:p w14:paraId="3D7201A3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Evaluación de Propuestas</w:t>
            </w:r>
          </w:p>
        </w:tc>
        <w:tc>
          <w:tcPr>
            <w:tcW w:w="1941" w:type="dxa"/>
            <w:vAlign w:val="center"/>
          </w:tcPr>
          <w:p w14:paraId="59B5AFAB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28/01/2020</w:t>
            </w:r>
          </w:p>
        </w:tc>
        <w:tc>
          <w:tcPr>
            <w:tcW w:w="1941" w:type="dxa"/>
            <w:vAlign w:val="center"/>
          </w:tcPr>
          <w:p w14:paraId="2A210AB7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10/02/2020</w:t>
            </w:r>
          </w:p>
        </w:tc>
        <w:tc>
          <w:tcPr>
            <w:tcW w:w="2299" w:type="dxa"/>
            <w:vAlign w:val="center"/>
          </w:tcPr>
          <w:p w14:paraId="50A4CEEB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 xml:space="preserve">Edificio Murillo Toro, Carrera 8ª entre calles 12A y 12B, Bogotá, D.C. </w:t>
            </w:r>
          </w:p>
        </w:tc>
      </w:tr>
      <w:tr w:rsidR="0008487F" w:rsidRPr="00AB7999" w14:paraId="7AF4A7A2" w14:textId="77777777" w:rsidTr="00832C83">
        <w:trPr>
          <w:jc w:val="center"/>
        </w:trPr>
        <w:tc>
          <w:tcPr>
            <w:tcW w:w="2649" w:type="dxa"/>
            <w:vAlign w:val="center"/>
          </w:tcPr>
          <w:p w14:paraId="4EC34652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 xml:space="preserve">Publicación </w:t>
            </w:r>
            <w:proofErr w:type="spellStart"/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deI</w:t>
            </w:r>
            <w:proofErr w:type="spellEnd"/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 xml:space="preserve"> informe de evaluación preliminar</w:t>
            </w:r>
          </w:p>
        </w:tc>
        <w:tc>
          <w:tcPr>
            <w:tcW w:w="3882" w:type="dxa"/>
            <w:gridSpan w:val="2"/>
            <w:vAlign w:val="center"/>
          </w:tcPr>
          <w:p w14:paraId="346DA077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10/02/2020</w:t>
            </w:r>
          </w:p>
        </w:tc>
        <w:tc>
          <w:tcPr>
            <w:tcW w:w="2299" w:type="dxa"/>
            <w:vAlign w:val="center"/>
          </w:tcPr>
          <w:p w14:paraId="6CB1C58D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286AB4F6" w14:textId="77777777" w:rsidTr="00832C83">
        <w:trPr>
          <w:jc w:val="center"/>
        </w:trPr>
        <w:tc>
          <w:tcPr>
            <w:tcW w:w="2649" w:type="dxa"/>
            <w:vAlign w:val="center"/>
          </w:tcPr>
          <w:p w14:paraId="16CFE3F8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Presentación de observaciones al informe de evaluación preliminar y plazo para subsanar</w:t>
            </w:r>
          </w:p>
        </w:tc>
        <w:tc>
          <w:tcPr>
            <w:tcW w:w="1941" w:type="dxa"/>
            <w:vAlign w:val="center"/>
          </w:tcPr>
          <w:p w14:paraId="40696D25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11/02/2020</w:t>
            </w:r>
          </w:p>
        </w:tc>
        <w:tc>
          <w:tcPr>
            <w:tcW w:w="1941" w:type="dxa"/>
            <w:vAlign w:val="center"/>
          </w:tcPr>
          <w:p w14:paraId="278D0C4B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17/02/2020</w:t>
            </w:r>
          </w:p>
        </w:tc>
        <w:tc>
          <w:tcPr>
            <w:tcW w:w="2299" w:type="dxa"/>
            <w:vAlign w:val="center"/>
          </w:tcPr>
          <w:p w14:paraId="691D69A4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1B6C91EF" w14:textId="77777777" w:rsidTr="00832C83">
        <w:trPr>
          <w:jc w:val="center"/>
        </w:trPr>
        <w:tc>
          <w:tcPr>
            <w:tcW w:w="2649" w:type="dxa"/>
            <w:vAlign w:val="center"/>
          </w:tcPr>
          <w:p w14:paraId="20AD08ED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Contraobservaciones</w:t>
            </w:r>
          </w:p>
        </w:tc>
        <w:tc>
          <w:tcPr>
            <w:tcW w:w="1941" w:type="dxa"/>
          </w:tcPr>
          <w:p w14:paraId="293C317C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18/02/2020</w:t>
            </w:r>
          </w:p>
        </w:tc>
        <w:tc>
          <w:tcPr>
            <w:tcW w:w="1941" w:type="dxa"/>
          </w:tcPr>
          <w:p w14:paraId="05431D2B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19/02/2020</w:t>
            </w:r>
          </w:p>
        </w:tc>
        <w:tc>
          <w:tcPr>
            <w:tcW w:w="2299" w:type="dxa"/>
          </w:tcPr>
          <w:p w14:paraId="7AC2BA28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350BE24A" w14:textId="77777777" w:rsidTr="00832C83">
        <w:trPr>
          <w:jc w:val="center"/>
        </w:trPr>
        <w:tc>
          <w:tcPr>
            <w:tcW w:w="2649" w:type="dxa"/>
            <w:vAlign w:val="center"/>
          </w:tcPr>
          <w:p w14:paraId="2F274BFA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Publicación de Respuesta a observaciones al informe de evaluación preliminar</w:t>
            </w:r>
          </w:p>
        </w:tc>
        <w:tc>
          <w:tcPr>
            <w:tcW w:w="3882" w:type="dxa"/>
            <w:gridSpan w:val="2"/>
            <w:vAlign w:val="center"/>
          </w:tcPr>
          <w:p w14:paraId="119A7A9C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26/02/2020</w:t>
            </w:r>
          </w:p>
        </w:tc>
        <w:tc>
          <w:tcPr>
            <w:tcW w:w="2299" w:type="dxa"/>
            <w:vAlign w:val="center"/>
          </w:tcPr>
          <w:p w14:paraId="6E5E5C68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143E7886" w14:textId="77777777" w:rsidTr="00832C83">
        <w:trPr>
          <w:jc w:val="center"/>
        </w:trPr>
        <w:tc>
          <w:tcPr>
            <w:tcW w:w="2649" w:type="dxa"/>
            <w:vAlign w:val="center"/>
          </w:tcPr>
          <w:p w14:paraId="23F508ED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Audiencia de Adjudicación</w:t>
            </w:r>
          </w:p>
        </w:tc>
        <w:tc>
          <w:tcPr>
            <w:tcW w:w="3882" w:type="dxa"/>
            <w:gridSpan w:val="2"/>
            <w:vAlign w:val="center"/>
          </w:tcPr>
          <w:p w14:paraId="0A642FFC" w14:textId="77777777" w:rsidR="0008487F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27/02/2020</w:t>
            </w:r>
          </w:p>
          <w:p w14:paraId="40919FC1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10:00AM</w:t>
            </w:r>
          </w:p>
        </w:tc>
        <w:tc>
          <w:tcPr>
            <w:tcW w:w="2299" w:type="dxa"/>
            <w:vAlign w:val="center"/>
          </w:tcPr>
          <w:p w14:paraId="2DAA7459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 xml:space="preserve">Edificio Murillo Toro, Carrera 8ª entre calles 12A y 12B, Bogotá, D.C. </w:t>
            </w:r>
          </w:p>
          <w:p w14:paraId="7F3E4DE0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– Sótano – Auditorio</w:t>
            </w:r>
          </w:p>
        </w:tc>
      </w:tr>
      <w:tr w:rsidR="0008487F" w:rsidRPr="00AB7999" w14:paraId="16D2DE02" w14:textId="77777777" w:rsidTr="00832C83">
        <w:trPr>
          <w:jc w:val="center"/>
        </w:trPr>
        <w:tc>
          <w:tcPr>
            <w:tcW w:w="2649" w:type="dxa"/>
            <w:vAlign w:val="center"/>
          </w:tcPr>
          <w:p w14:paraId="3BA260C1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Publicación del Acto de Adjudicación</w:t>
            </w:r>
          </w:p>
        </w:tc>
        <w:tc>
          <w:tcPr>
            <w:tcW w:w="3882" w:type="dxa"/>
            <w:gridSpan w:val="2"/>
            <w:vAlign w:val="center"/>
          </w:tcPr>
          <w:p w14:paraId="5F66AF2B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28/02/2020</w:t>
            </w:r>
          </w:p>
        </w:tc>
        <w:tc>
          <w:tcPr>
            <w:tcW w:w="2299" w:type="dxa"/>
            <w:vAlign w:val="center"/>
          </w:tcPr>
          <w:p w14:paraId="015AE369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4DA44E4A" w14:textId="77777777" w:rsidTr="00832C83">
        <w:trPr>
          <w:jc w:val="center"/>
        </w:trPr>
        <w:tc>
          <w:tcPr>
            <w:tcW w:w="2649" w:type="dxa"/>
            <w:vAlign w:val="center"/>
          </w:tcPr>
          <w:p w14:paraId="329BA24F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Firma del Contrato</w:t>
            </w:r>
          </w:p>
        </w:tc>
        <w:tc>
          <w:tcPr>
            <w:tcW w:w="3882" w:type="dxa"/>
            <w:gridSpan w:val="2"/>
            <w:vAlign w:val="center"/>
          </w:tcPr>
          <w:p w14:paraId="17AE7CCB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Dentro de los quince (15) Días Hábiles contados desde la notificación de la Adjudicación</w:t>
            </w:r>
            <w:r w:rsidRPr="00AB7999" w:rsidDel="00200A9B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299" w:type="dxa"/>
            <w:vAlign w:val="center"/>
          </w:tcPr>
          <w:p w14:paraId="1BF6298A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>SECOP II</w:t>
            </w:r>
          </w:p>
        </w:tc>
      </w:tr>
      <w:tr w:rsidR="0008487F" w:rsidRPr="00AB7999" w14:paraId="3BE42866" w14:textId="77777777" w:rsidTr="00832C83">
        <w:trPr>
          <w:jc w:val="center"/>
        </w:trPr>
        <w:tc>
          <w:tcPr>
            <w:tcW w:w="2649" w:type="dxa"/>
            <w:vAlign w:val="center"/>
          </w:tcPr>
          <w:p w14:paraId="335C4317" w14:textId="77777777" w:rsidR="0008487F" w:rsidRPr="00AB7999" w:rsidRDefault="0008487F" w:rsidP="00832C83">
            <w:pPr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 xml:space="preserve">Presentación de Garantía Única de Cumplimiento y póliza de responsabilidad civil extracontractual </w:t>
            </w:r>
          </w:p>
        </w:tc>
        <w:tc>
          <w:tcPr>
            <w:tcW w:w="3882" w:type="dxa"/>
            <w:gridSpan w:val="2"/>
            <w:vAlign w:val="center"/>
          </w:tcPr>
          <w:p w14:paraId="75868F30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  <w:r w:rsidRPr="00AB7999"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  <w:t xml:space="preserve">Dentro de los diez (10) Días Hábiles contados a partir de la fecha de suscripción del Contrato </w:t>
            </w:r>
          </w:p>
        </w:tc>
        <w:tc>
          <w:tcPr>
            <w:tcW w:w="2299" w:type="dxa"/>
            <w:vAlign w:val="center"/>
          </w:tcPr>
          <w:p w14:paraId="4630095E" w14:textId="77777777" w:rsidR="0008487F" w:rsidRPr="00AB7999" w:rsidRDefault="0008487F" w:rsidP="00832C83">
            <w:pPr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14:paraId="3AEEB54F" w14:textId="77777777" w:rsidR="0008487F" w:rsidRPr="00AB7999" w:rsidRDefault="0008487F" w:rsidP="0008487F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72AE72E2" w14:textId="77777777" w:rsidR="0008487F" w:rsidRPr="00AB7999" w:rsidRDefault="0008487F" w:rsidP="00B903B7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AB7999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Las fechas antes indicadas podrán variar de establecerlo así el MinTIC, de acuerdo con la Ley Aplicable y con las condiciones previstas en el presente Pliego para la prórroga de los plazos de la Licitación, de lo cual se dará oportuno aviso a los Interesados y Proponentes, por medio de Adendas que se publicarán en el SECOP II.</w:t>
      </w:r>
    </w:p>
    <w:p w14:paraId="297A4A7A" w14:textId="77777777" w:rsidR="0008487F" w:rsidRPr="00AB7999" w:rsidRDefault="0008487F" w:rsidP="00B903B7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53880642" w14:textId="77777777" w:rsidR="0008487F" w:rsidRPr="00AB7999" w:rsidRDefault="0008487F" w:rsidP="00B903B7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AB7999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La participación de los Interesados y Proponentes y el desarrollo de las etapas mencionadas se sujetará a las condiciones que se establecen en los numerales subsiguientes. </w:t>
      </w:r>
    </w:p>
    <w:p w14:paraId="7394207B" w14:textId="77777777" w:rsidR="0008487F" w:rsidRDefault="0008487F" w:rsidP="005D7C3B">
      <w:pPr>
        <w:pStyle w:val="ListParagraph"/>
        <w:ind w:left="0"/>
        <w:jc w:val="both"/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</w:pPr>
    </w:p>
    <w:p w14:paraId="1BCBBDD2" w14:textId="07CE9A79" w:rsidR="00900FE0" w:rsidRPr="00900FE0" w:rsidRDefault="00900FE0" w:rsidP="005D7C3B">
      <w:pPr>
        <w:pStyle w:val="ListParagraph"/>
        <w:numPr>
          <w:ilvl w:val="0"/>
          <w:numId w:val="85"/>
        </w:numPr>
        <w:ind w:left="0"/>
        <w:jc w:val="both"/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</w:pPr>
      <w:r w:rsidRPr="00900FE0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 xml:space="preserve">NUMERAL </w:t>
      </w:r>
      <w:r w:rsidR="00DA55E8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>2</w:t>
      </w:r>
      <w:r w:rsidRPr="00900FE0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>.5</w:t>
      </w:r>
      <w:r w:rsidR="00DA55E8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>.1</w:t>
      </w:r>
      <w:r w:rsidRPr="00900FE0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 xml:space="preserve"> DEL </w:t>
      </w:r>
      <w:r w:rsidR="0008487F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 xml:space="preserve">PROYECTO DE </w:t>
      </w:r>
      <w:r w:rsidRPr="00900FE0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>PLIEGO DE CONDICIONES</w:t>
      </w:r>
      <w:r w:rsidR="0008487F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 xml:space="preserve"> - </w:t>
      </w:r>
      <w:r w:rsidR="00021EC4"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>PREGUNTAS POR LOS INTERESADOS</w:t>
      </w:r>
    </w:p>
    <w:p w14:paraId="4AD2E0F5" w14:textId="7EA8C013" w:rsidR="00900FE0" w:rsidRDefault="00900FE0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2ADD9D14" w14:textId="1476E5DB" w:rsidR="00DA55E8" w:rsidRDefault="00DA55E8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El Numeral 2.5.1 del 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Proyecto </w:t>
      </w: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de Pliego de Condiciones quedará así: </w:t>
      </w:r>
    </w:p>
    <w:p w14:paraId="347FDC23" w14:textId="2A87C6E8" w:rsidR="00900FE0" w:rsidRDefault="00900FE0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6B262938" w14:textId="248A0D23" w:rsidR="00DA55E8" w:rsidRPr="00DA55E8" w:rsidRDefault="00DA55E8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“</w:t>
      </w:r>
      <w:r w:rsidRPr="00DA55E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Cualquier persona podrá formular preguntas al MinTIC respecto del contenido del presente Pliego de Condiciones desde la fecha de apertura de la Licitación y hasta la fecha prevista en el Cronograma contenido en el numeral 2.2 de este Pliego de Condiciones, mediante comunicación escrita remitida a través del SECOP II, tal y como se indica en este Pliego.</w:t>
      </w:r>
    </w:p>
    <w:p w14:paraId="32082EDF" w14:textId="77777777" w:rsidR="00DA55E8" w:rsidRPr="00DA55E8" w:rsidRDefault="00DA55E8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7EFAFFA5" w14:textId="77777777" w:rsidR="00DA55E8" w:rsidRPr="00DA55E8" w:rsidRDefault="00DA55E8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DA55E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El MinTIC dará respuesta a la persona que hubiere formulado la pregunta dentro del plazo del que trata el Cronograma previsto en el numeral 2.2 de este Pliego de Condiciones, y publicará las preguntas formuladas y las repuestas otorgadas, en el SECOP II.</w:t>
      </w:r>
    </w:p>
    <w:p w14:paraId="7E2E4696" w14:textId="77777777" w:rsidR="00DA55E8" w:rsidRPr="00DA55E8" w:rsidRDefault="00DA55E8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3245036A" w14:textId="77777777" w:rsidR="00DA55E8" w:rsidRDefault="00DA55E8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DA55E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Ni los documentos que contienen las respuestas otorgadas por el MinTIC, ni las respuestas se entenderán como modificaciones al Pliego de Condiciones. Las modificaciones a este Pliego serán realizadas por el MinTIC siguiendo el procedimiento de Adendas que se describe en el numeral 2.5.3 de este Pliego de Condiciones.</w:t>
      </w:r>
    </w:p>
    <w:p w14:paraId="60D30F43" w14:textId="77777777" w:rsidR="00DA55E8" w:rsidRDefault="00DA55E8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1A6C1983" w14:textId="5A971FE5" w:rsidR="00B15822" w:rsidRDefault="00B15822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</w:pP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Para la estructuración legal, técnica y financiera del Proyecto, </w:t>
      </w: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el MinTIC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 cuenta con </w:t>
      </w: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el Estructurador Legal y con otros asesores financieros y técnicos además de los funcionarios del MinTIC que participan en dicho proceso, cuya función además del diseño integral del nuevo modelo de Registro, es promocionar dicho contrato entre los Interesados. </w:t>
      </w:r>
    </w:p>
    <w:p w14:paraId="775938FE" w14:textId="77777777" w:rsidR="00B15822" w:rsidRDefault="00B15822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</w:pPr>
    </w:p>
    <w:p w14:paraId="7AA8B7EA" w14:textId="305CB37D" w:rsidR="00A37613" w:rsidRDefault="00B15822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En ese contexto, 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l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os Interesados podrán solicitar reuniones con el Estructurador Legal y los demás asesores financieros y técnicos del MinTIC, las cuales se regirán por el Protocolo de Interacción con el Mercado. </w:t>
      </w:r>
    </w:p>
    <w:p w14:paraId="05C058A4" w14:textId="77777777" w:rsidR="00A37613" w:rsidRDefault="00A37613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</w:pPr>
    </w:p>
    <w:p w14:paraId="7847BF3B" w14:textId="19610EA9" w:rsidR="00B15822" w:rsidRPr="00B15822" w:rsidRDefault="00B15822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</w:pP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Las comunicaciones y opiniones que en este marco y para los fines descritos emitan los asesores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 o los funcionarios del MinTIC que asistan a tales reuniones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, no se considerarán en ningún caso como modificaciones o aclaraciones a los 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D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ocumentos del Proceso de Selección y no producirán efecto vinculante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 alguno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. 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Estas reuniones tendrán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 el único propósito de ayudar y facilitar a los 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Interesados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 en la ejecución de sus propias investigaciones y evaluaciones sobre el 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Contrato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 y no es ni pretende ser exhaustiva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,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 ni incluye toda la información que un 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Interesado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 deba o desee tomar en consideración. En consecuencia, no podrá tomarse como promesa, declaración, compromiso ni obligación de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l Estructurador Legal, 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de 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los asesores técnicos y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/o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 financieros o el MinTIC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, sobre las condiciones 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de la Licitación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, o las características del 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Contrato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, ni sobre su razonabilidad o viabilidad financiera, legal, técnica o comercial.</w:t>
      </w:r>
    </w:p>
    <w:p w14:paraId="7380201C" w14:textId="77777777" w:rsidR="00B15822" w:rsidRPr="00B15822" w:rsidRDefault="00B15822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</w:pPr>
    </w:p>
    <w:p w14:paraId="35E68BBF" w14:textId="40EE366C" w:rsidR="00DA55E8" w:rsidRDefault="00B15822" w:rsidP="005D7C3B">
      <w:pPr>
        <w:ind w:left="720"/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De igual manera, cualquier opinión 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expresada en el marco de estas reuniones por parte del Estructurador Legal, los asesores técnicos o financieros o los funcionarios del MinTIC que asistan a éstas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, no corresponderá a ningún tipo de asesoría a los 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Interesados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 en materia financiera, legal, técnica, tributaria, contable, comercial o de cualquier otra naturaleza, por lo que se recomienda a todos los 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Interesados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 contar con su propia asesoría especializada en todos los temas que sean relevantes para el análisis del 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Contrato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 xml:space="preserve"> y para la toma de decisiones sobre la eventual participación en </w:t>
      </w:r>
      <w:r w:rsidR="00A37613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la Licitación</w:t>
      </w:r>
      <w:r w:rsidRPr="00B15822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u w:val="single"/>
          <w:lang w:val="es-ES"/>
        </w:rPr>
        <w:t>.</w:t>
      </w:r>
      <w:r w:rsidR="00DA55E8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”</w:t>
      </w:r>
    </w:p>
    <w:p w14:paraId="690FC2A7" w14:textId="1CAB6D8B" w:rsidR="00900FE0" w:rsidRDefault="00900FE0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77961E0C" w14:textId="0DAAAFFE" w:rsidR="00900FE0" w:rsidRDefault="00900FE0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0E2B9F1B" w14:textId="2A244AFA" w:rsidR="00A37613" w:rsidRPr="00900FE0" w:rsidRDefault="00A37613" w:rsidP="005D7C3B">
      <w:pPr>
        <w:pStyle w:val="ListParagraph"/>
        <w:numPr>
          <w:ilvl w:val="0"/>
          <w:numId w:val="85"/>
        </w:numPr>
        <w:ind w:left="0"/>
        <w:jc w:val="both"/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b/>
          <w:bCs/>
          <w:color w:val="0D0D0D" w:themeColor="text1" w:themeTint="F2"/>
          <w:sz w:val="22"/>
          <w:szCs w:val="22"/>
          <w:lang w:val="es-ES"/>
        </w:rPr>
        <w:t>PROTOCOLO DE INTERACCIÓN CON EL MERCADO</w:t>
      </w:r>
    </w:p>
    <w:p w14:paraId="682E662F" w14:textId="4D5D3236" w:rsidR="00A37613" w:rsidRDefault="00A37613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0B5C0FD9" w14:textId="3B7C2AF5" w:rsidR="00A37613" w:rsidRDefault="00852D18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Se adiciona un Anexo 16 al 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Proyecto </w:t>
      </w: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de Pliego de Condiciones, cuyo texto aparece de manera separada. </w:t>
      </w:r>
    </w:p>
    <w:p w14:paraId="4744698E" w14:textId="2692380A" w:rsidR="00852D18" w:rsidRDefault="00852D18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527CAE19" w14:textId="19C37C0F" w:rsidR="00852D18" w:rsidRDefault="00852D18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7B7AF914" w14:textId="37B265DC" w:rsidR="00852D18" w:rsidRDefault="00852D18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51FA6A7C" w14:textId="0ED3EE6B" w:rsidR="00852D18" w:rsidRDefault="00852D18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736E2A67" w14:textId="2588D05F" w:rsidR="00852D18" w:rsidRDefault="00852D18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En Bogotá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,</w:t>
      </w: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 a los 1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9</w:t>
      </w: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 xml:space="preserve"> días del mes de noviembre de 2019</w:t>
      </w:r>
      <w:r w:rsidR="00021EC4"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t>.</w:t>
      </w:r>
    </w:p>
    <w:p w14:paraId="3B1923B8" w14:textId="56027FD0" w:rsidR="00900FE0" w:rsidRDefault="00900FE0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38EE24A8" w14:textId="23010F8F" w:rsidR="00852D18" w:rsidRDefault="00852D18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7ABEA235" w14:textId="7E61D378" w:rsidR="00852D18" w:rsidRDefault="00852D18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09FAAB7E" w14:textId="40F3CE90" w:rsidR="005D7C3B" w:rsidRDefault="005D7C3B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  <w:r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  <w:br w:type="page"/>
      </w:r>
    </w:p>
    <w:p w14:paraId="644848F2" w14:textId="44235590" w:rsidR="00852D18" w:rsidRDefault="00852D18" w:rsidP="005D7C3B">
      <w:pPr>
        <w:jc w:val="both"/>
        <w:rPr>
          <w:rFonts w:ascii="Arial Narrow" w:eastAsia="Arial Narrow" w:hAnsi="Arial Narrow" w:cs="Arial Narrow"/>
          <w:color w:val="0D0D0D" w:themeColor="text1" w:themeTint="F2"/>
          <w:sz w:val="22"/>
          <w:szCs w:val="22"/>
          <w:lang w:val="es-ES"/>
        </w:rPr>
      </w:pPr>
    </w:p>
    <w:p w14:paraId="6CD09650" w14:textId="1ECD65D9" w:rsidR="005D7C3B" w:rsidRPr="005D7C3B" w:rsidRDefault="005D7C3B" w:rsidP="005D7C3B">
      <w:pPr>
        <w:pStyle w:val="NormalWeb"/>
        <w:jc w:val="center"/>
        <w:rPr>
          <w:lang w:val="es-ES"/>
        </w:rPr>
      </w:pPr>
      <w:r>
        <w:rPr>
          <w:rFonts w:ascii="TimesNewRomanPS" w:hAnsi="TimesNewRomanPS"/>
          <w:b/>
          <w:bCs/>
          <w:sz w:val="22"/>
          <w:szCs w:val="22"/>
          <w:lang w:val="es-ES"/>
        </w:rPr>
        <w:t xml:space="preserve">Protocolo de Interacción con el Mercado para la </w:t>
      </w:r>
      <w:r w:rsidRPr="005D7C3B">
        <w:rPr>
          <w:rFonts w:ascii="TimesNewRomanPS" w:hAnsi="TimesNewRomanPS"/>
          <w:b/>
          <w:bCs/>
          <w:sz w:val="22"/>
          <w:szCs w:val="22"/>
          <w:lang w:val="es-ES"/>
        </w:rPr>
        <w:t xml:space="preserve">Licitación Pública </w:t>
      </w:r>
      <w:r w:rsidR="00021EC4">
        <w:rPr>
          <w:rFonts w:ascii="TimesNewRomanPS" w:hAnsi="TimesNewRomanPS"/>
          <w:b/>
          <w:bCs/>
          <w:sz w:val="22"/>
          <w:szCs w:val="22"/>
          <w:lang w:val="es-ES"/>
        </w:rPr>
        <w:t xml:space="preserve">No. </w:t>
      </w:r>
      <w:r w:rsidR="00021EC4" w:rsidRPr="00B903B7">
        <w:rPr>
          <w:rFonts w:ascii="TimesNewRomanPS" w:hAnsi="TimesNewRomanPS"/>
          <w:b/>
          <w:bCs/>
          <w:sz w:val="22"/>
          <w:szCs w:val="22"/>
          <w:lang w:val="es-ES"/>
        </w:rPr>
        <w:t>MTIC-LP-01-2019</w:t>
      </w:r>
      <w:r w:rsidR="00021EC4">
        <w:rPr>
          <w:rFonts w:ascii="TimesNewRomanPS" w:hAnsi="TimesNewRomanPS"/>
          <w:b/>
          <w:bCs/>
          <w:sz w:val="22"/>
          <w:szCs w:val="22"/>
          <w:lang w:val="es-ES"/>
        </w:rPr>
        <w:t xml:space="preserve"> </w:t>
      </w:r>
      <w:r w:rsidRPr="005D7C3B">
        <w:rPr>
          <w:rFonts w:ascii="TimesNewRomanPS" w:hAnsi="TimesNewRomanPS"/>
          <w:b/>
          <w:bCs/>
          <w:sz w:val="22"/>
          <w:szCs w:val="22"/>
          <w:lang w:val="es-ES"/>
        </w:rPr>
        <w:t>cuyo objeto es “seleccionar la Propuesta más favorable para la Adjudicación del Contrato de Operación del Registro del Dominio de Internet de Colombia (ccTLD .CO)</w:t>
      </w:r>
      <w:r w:rsidR="00F84325">
        <w:rPr>
          <w:rFonts w:ascii="TimesNewRomanPS" w:hAnsi="TimesNewRomanPS"/>
          <w:b/>
          <w:bCs/>
          <w:sz w:val="22"/>
          <w:szCs w:val="22"/>
          <w:lang w:val="es-ES"/>
        </w:rPr>
        <w:t>”</w:t>
      </w:r>
    </w:p>
    <w:p w14:paraId="32F84C35" w14:textId="77777777" w:rsidR="005D7C3B" w:rsidRDefault="005D7C3B" w:rsidP="005D7C3B">
      <w:pPr>
        <w:pStyle w:val="NormalWeb"/>
        <w:jc w:val="both"/>
        <w:rPr>
          <w:rFonts w:ascii="TimesNewRomanPSMT" w:hAnsi="TimesNewRomanPSMT"/>
          <w:sz w:val="22"/>
          <w:szCs w:val="22"/>
          <w:lang w:val="es-ES"/>
        </w:rPr>
      </w:pPr>
    </w:p>
    <w:p w14:paraId="19236FE1" w14:textId="71C3C320" w:rsidR="005D7C3B" w:rsidRPr="005D7C3B" w:rsidRDefault="005D7C3B" w:rsidP="005D7C3B">
      <w:pPr>
        <w:pStyle w:val="NormalWeb"/>
        <w:jc w:val="both"/>
        <w:rPr>
          <w:lang w:val="es-ES"/>
        </w:rPr>
      </w:pPr>
      <w:r>
        <w:rPr>
          <w:rFonts w:ascii="TimesNewRomanPSMT" w:hAnsi="TimesNewRomanPSMT"/>
          <w:sz w:val="22"/>
          <w:szCs w:val="22"/>
          <w:lang w:val="es-ES"/>
        </w:rPr>
        <w:t>El Ministerio de Tecnologías de la Información y las Comunicaciones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(“</w:t>
      </w:r>
      <w:r>
        <w:rPr>
          <w:rFonts w:ascii="TimesNewRomanPSMT" w:hAnsi="TimesNewRomanPSMT"/>
          <w:sz w:val="22"/>
          <w:szCs w:val="22"/>
          <w:lang w:val="es-ES"/>
        </w:rPr>
        <w:t>MinTIC</w:t>
      </w:r>
      <w:r w:rsidRPr="005D7C3B">
        <w:rPr>
          <w:rFonts w:ascii="TimesNewRomanPSMT" w:hAnsi="TimesNewRomanPSMT"/>
          <w:sz w:val="22"/>
          <w:szCs w:val="22"/>
          <w:lang w:val="es-ES"/>
        </w:rPr>
        <w:t>”) actualmente adelanta la estructuración</w:t>
      </w:r>
      <w:r>
        <w:rPr>
          <w:rFonts w:ascii="TimesNewRomanPSMT" w:hAnsi="TimesNewRomanPSMT"/>
          <w:sz w:val="22"/>
          <w:szCs w:val="22"/>
          <w:lang w:val="es-ES"/>
        </w:rPr>
        <w:t xml:space="preserve"> del </w:t>
      </w:r>
      <w:r w:rsidR="007F01C9">
        <w:rPr>
          <w:rFonts w:ascii="TimesNewRomanPSMT" w:hAnsi="TimesNewRomanPSMT"/>
          <w:sz w:val="22"/>
          <w:szCs w:val="22"/>
          <w:lang w:val="es-ES"/>
        </w:rPr>
        <w:t>P</w:t>
      </w:r>
      <w:r>
        <w:rPr>
          <w:rFonts w:ascii="TimesNewRomanPSMT" w:hAnsi="TimesNewRomanPSMT"/>
          <w:sz w:val="22"/>
          <w:szCs w:val="22"/>
          <w:lang w:val="es-ES"/>
        </w:rPr>
        <w:t xml:space="preserve">roceso de </w:t>
      </w:r>
      <w:r w:rsidR="007F01C9">
        <w:rPr>
          <w:rFonts w:ascii="TimesNewRomanPSMT" w:hAnsi="TimesNewRomanPSMT"/>
          <w:sz w:val="22"/>
          <w:szCs w:val="22"/>
          <w:lang w:val="es-ES"/>
        </w:rPr>
        <w:t>S</w:t>
      </w:r>
      <w:r>
        <w:rPr>
          <w:rFonts w:ascii="TimesNewRomanPSMT" w:hAnsi="TimesNewRomanPSMT"/>
          <w:sz w:val="22"/>
          <w:szCs w:val="22"/>
          <w:lang w:val="es-ES"/>
        </w:rPr>
        <w:t xml:space="preserve">elección del </w:t>
      </w:r>
      <w:r w:rsidR="007F01C9">
        <w:rPr>
          <w:rFonts w:ascii="TimesNewRomanPSMT" w:hAnsi="TimesNewRomanPSMT"/>
          <w:sz w:val="22"/>
          <w:szCs w:val="22"/>
          <w:lang w:val="es-ES"/>
        </w:rPr>
        <w:t>C</w:t>
      </w:r>
      <w:r>
        <w:rPr>
          <w:rFonts w:ascii="TimesNewRomanPSMT" w:hAnsi="TimesNewRomanPSMT"/>
          <w:sz w:val="22"/>
          <w:szCs w:val="22"/>
          <w:lang w:val="es-ES"/>
        </w:rPr>
        <w:t xml:space="preserve">ontrato cuyo objeto será 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la operación del Registro del dominio de internet de Colombia (ccTLD .co). </w:t>
      </w:r>
    </w:p>
    <w:p w14:paraId="7F87C51B" w14:textId="697F2735" w:rsidR="005D7C3B" w:rsidRPr="005D7C3B" w:rsidRDefault="005D7C3B" w:rsidP="005D7C3B">
      <w:pPr>
        <w:pStyle w:val="NormalWeb"/>
        <w:jc w:val="both"/>
        <w:rPr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 xml:space="preserve">En el marco de preparación y definición detallada de la estructura del </w:t>
      </w:r>
      <w:r>
        <w:rPr>
          <w:rFonts w:ascii="TimesNewRomanPSMT" w:hAnsi="TimesNewRomanPSMT"/>
          <w:sz w:val="22"/>
          <w:szCs w:val="22"/>
          <w:lang w:val="es-ES"/>
        </w:rPr>
        <w:t>C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ontrato y de las condiciones del </w:t>
      </w:r>
      <w:r w:rsidR="007F01C9">
        <w:rPr>
          <w:rFonts w:ascii="TimesNewRomanPSMT" w:hAnsi="TimesNewRomanPSMT"/>
          <w:sz w:val="22"/>
          <w:szCs w:val="22"/>
          <w:lang w:val="es-ES"/>
        </w:rPr>
        <w:t>P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roceso de </w:t>
      </w:r>
      <w:r w:rsidR="007F01C9">
        <w:rPr>
          <w:rFonts w:ascii="TimesNewRomanPSMT" w:hAnsi="TimesNewRomanPSMT"/>
          <w:sz w:val="22"/>
          <w:szCs w:val="22"/>
          <w:lang w:val="es-ES"/>
        </w:rPr>
        <w:t>S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elección del </w:t>
      </w:r>
      <w:r>
        <w:rPr>
          <w:rFonts w:ascii="TimesNewRomanPSMT" w:hAnsi="TimesNewRomanPSMT"/>
          <w:sz w:val="22"/>
          <w:szCs w:val="22"/>
          <w:lang w:val="es-ES"/>
        </w:rPr>
        <w:t>Operador del Registro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, en la fase que actualmente se adelanta, es importante lograr una adecuada interacción con el potencial mercado interesado en participar en </w:t>
      </w:r>
      <w:r>
        <w:rPr>
          <w:rFonts w:ascii="TimesNewRomanPSMT" w:hAnsi="TimesNewRomanPSMT"/>
          <w:sz w:val="22"/>
          <w:szCs w:val="22"/>
          <w:lang w:val="es-ES"/>
        </w:rPr>
        <w:t>la Licitación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, de manera que, junto con la promoción y divulgación del mismo, se puedan conocer diferentes experiencias, perspectivas y enfoques, y con ello, lograr un mejor conocimiento del mercado y unas mejores condiciones para el cumplimiento de los fines públicos. </w:t>
      </w:r>
    </w:p>
    <w:p w14:paraId="16A189C2" w14:textId="40FB093C" w:rsidR="005D7C3B" w:rsidRPr="005D7C3B" w:rsidRDefault="005D7C3B" w:rsidP="005D7C3B">
      <w:pPr>
        <w:pStyle w:val="NormalWeb"/>
        <w:jc w:val="both"/>
        <w:rPr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 xml:space="preserve">El pasado </w:t>
      </w:r>
      <w:r>
        <w:rPr>
          <w:rFonts w:ascii="TimesNewRomanPSMT" w:hAnsi="TimesNewRomanPSMT"/>
          <w:sz w:val="22"/>
          <w:szCs w:val="22"/>
          <w:lang w:val="es-ES"/>
        </w:rPr>
        <w:t>6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de </w:t>
      </w:r>
      <w:r>
        <w:rPr>
          <w:rFonts w:ascii="TimesNewRomanPSMT" w:hAnsi="TimesNewRomanPSMT"/>
          <w:sz w:val="22"/>
          <w:szCs w:val="22"/>
          <w:lang w:val="es-ES"/>
        </w:rPr>
        <w:t>noviembre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de 201</w:t>
      </w:r>
      <w:r>
        <w:rPr>
          <w:rFonts w:ascii="TimesNewRomanPSMT" w:hAnsi="TimesNewRomanPSMT"/>
          <w:sz w:val="22"/>
          <w:szCs w:val="22"/>
          <w:lang w:val="es-ES"/>
        </w:rPr>
        <w:t>9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, se </w:t>
      </w:r>
      <w:r>
        <w:rPr>
          <w:rFonts w:ascii="TimesNewRomanPSMT" w:hAnsi="TimesNewRomanPSMT"/>
          <w:sz w:val="22"/>
          <w:szCs w:val="22"/>
          <w:lang w:val="es-ES"/>
        </w:rPr>
        <w:t>public</w:t>
      </w:r>
      <w:r w:rsidR="007F01C9">
        <w:rPr>
          <w:rFonts w:ascii="TimesNewRomanPSMT" w:hAnsi="TimesNewRomanPSMT"/>
          <w:sz w:val="22"/>
          <w:szCs w:val="22"/>
          <w:lang w:val="es-ES"/>
        </w:rPr>
        <w:t>ó</w:t>
      </w:r>
      <w:r>
        <w:rPr>
          <w:rFonts w:ascii="TimesNewRomanPSMT" w:hAnsi="TimesNewRomanPSMT"/>
          <w:sz w:val="22"/>
          <w:szCs w:val="22"/>
          <w:lang w:val="es-ES"/>
        </w:rPr>
        <w:t xml:space="preserve"> </w:t>
      </w:r>
      <w:r w:rsidR="007F01C9">
        <w:rPr>
          <w:rFonts w:ascii="TimesNewRomanPSMT" w:hAnsi="TimesNewRomanPSMT"/>
          <w:sz w:val="22"/>
          <w:szCs w:val="22"/>
          <w:lang w:val="es-ES"/>
        </w:rPr>
        <w:t>el Proyecto</w:t>
      </w:r>
      <w:r>
        <w:rPr>
          <w:rFonts w:ascii="TimesNewRomanPSMT" w:hAnsi="TimesNewRomanPSMT"/>
          <w:sz w:val="22"/>
          <w:szCs w:val="22"/>
          <w:lang w:val="es-ES"/>
        </w:rPr>
        <w:t xml:space="preserve"> de Pliegos de Condiciones</w:t>
      </w:r>
      <w:r w:rsidR="007F01C9">
        <w:rPr>
          <w:rFonts w:ascii="TimesNewRomanPSMT" w:hAnsi="TimesNewRomanPSMT"/>
          <w:sz w:val="22"/>
          <w:szCs w:val="22"/>
          <w:lang w:val="es-ES"/>
        </w:rPr>
        <w:t xml:space="preserve"> y sus Anexos, incluyendo la</w:t>
      </w:r>
      <w:r>
        <w:rPr>
          <w:rFonts w:ascii="TimesNewRomanPSMT" w:hAnsi="TimesNewRomanPSMT"/>
          <w:sz w:val="22"/>
          <w:szCs w:val="22"/>
          <w:lang w:val="es-ES"/>
        </w:rPr>
        <w:t xml:space="preserve"> Minuta de Contrato y sus Apéndices Técnicos, así como de la Resolución p</w:t>
      </w:r>
      <w:r w:rsidRPr="005D7C3B">
        <w:rPr>
          <w:rFonts w:ascii="TimesNewRomanPSMT" w:hAnsi="TimesNewRomanPSMT"/>
          <w:sz w:val="22"/>
          <w:szCs w:val="22"/>
          <w:lang w:val="es-ES"/>
        </w:rPr>
        <w:t>or medio de la cual se establece la política de administración del ccTLD dominio .</w:t>
      </w:r>
      <w:r>
        <w:rPr>
          <w:rFonts w:ascii="TimesNewRomanPSMT" w:hAnsi="TimesNewRomanPSMT"/>
          <w:sz w:val="22"/>
          <w:szCs w:val="22"/>
          <w:lang w:val="es-ES"/>
        </w:rPr>
        <w:t>c</w:t>
      </w:r>
      <w:r w:rsidRPr="005D7C3B">
        <w:rPr>
          <w:rFonts w:ascii="TimesNewRomanPSMT" w:hAnsi="TimesNewRomanPSMT"/>
          <w:sz w:val="22"/>
          <w:szCs w:val="22"/>
          <w:lang w:val="es-ES"/>
        </w:rPr>
        <w:t>o</w:t>
      </w:r>
      <w:r>
        <w:rPr>
          <w:rFonts w:ascii="TimesNewRomanPSMT" w:hAnsi="TimesNewRomanPSMT"/>
          <w:sz w:val="22"/>
          <w:szCs w:val="22"/>
          <w:lang w:val="es-ES"/>
        </w:rPr>
        <w:t xml:space="preserve">. En este contexto, resulta 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crucial recibir comentarios, solicitudes de aclaración sobre temas de la estructura, transacción, requisitos, etc. De esa forma es posible posteriormente contar con unos pliegos definitivos que estimulen una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participación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amplia y plural. </w:t>
      </w:r>
    </w:p>
    <w:p w14:paraId="4E2E8F26" w14:textId="39CA8260" w:rsidR="005D7C3B" w:rsidRPr="005D7C3B" w:rsidRDefault="005D7C3B" w:rsidP="005D7C3B">
      <w:pPr>
        <w:pStyle w:val="NormalWeb"/>
        <w:jc w:val="both"/>
        <w:rPr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 xml:space="preserve">En esta perspectiva, junto al conocimiento del mercado, entre otros, se busca fortalecer el conocimiento, la visibilidad y la transparencia </w:t>
      </w:r>
      <w:r w:rsidR="00885A17">
        <w:rPr>
          <w:rFonts w:ascii="TimesNewRomanPSMT" w:hAnsi="TimesNewRomanPSMT"/>
          <w:sz w:val="22"/>
          <w:szCs w:val="22"/>
          <w:lang w:val="es-ES"/>
        </w:rPr>
        <w:t>de la Licitación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, para lo cual, se considera importante contar con una serie de reglas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básicas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de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difusión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de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información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y relacionamiento con </w:t>
      </w:r>
      <w:r w:rsidR="00885A17">
        <w:rPr>
          <w:rFonts w:ascii="TimesNewRomanPSMT" w:hAnsi="TimesNewRomanPSMT"/>
          <w:sz w:val="22"/>
          <w:szCs w:val="22"/>
          <w:lang w:val="es-ES"/>
        </w:rPr>
        <w:t>el mercado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. </w:t>
      </w:r>
    </w:p>
    <w:p w14:paraId="69721DCB" w14:textId="77777777" w:rsidR="005D7C3B" w:rsidRPr="005D7C3B" w:rsidRDefault="005D7C3B" w:rsidP="005D7C3B">
      <w:pPr>
        <w:pStyle w:val="NormalWeb"/>
        <w:jc w:val="both"/>
        <w:rPr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 xml:space="preserve">1.- </w:t>
      </w:r>
      <w:r w:rsidRPr="005D7C3B">
        <w:rPr>
          <w:rFonts w:ascii="TimesNewRomanPS" w:hAnsi="TimesNewRomanPS"/>
          <w:b/>
          <w:bCs/>
          <w:sz w:val="22"/>
          <w:szCs w:val="22"/>
          <w:lang w:val="es-ES"/>
        </w:rPr>
        <w:t xml:space="preserve">Reuniones </w:t>
      </w:r>
    </w:p>
    <w:p w14:paraId="59EDE86F" w14:textId="76E9DC63" w:rsidR="005D7C3B" w:rsidRPr="005D7C3B" w:rsidRDefault="005D7C3B" w:rsidP="005D7C3B">
      <w:pPr>
        <w:pStyle w:val="NormalWeb"/>
        <w:jc w:val="both"/>
        <w:rPr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 xml:space="preserve">La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programación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y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celebración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de reuniones informativas en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relación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con </w:t>
      </w:r>
      <w:r w:rsidR="007F01C9">
        <w:rPr>
          <w:rFonts w:ascii="TimesNewRomanPSMT" w:hAnsi="TimesNewRomanPSMT"/>
          <w:sz w:val="22"/>
          <w:szCs w:val="22"/>
          <w:lang w:val="es-ES"/>
        </w:rPr>
        <w:t>P</w:t>
      </w:r>
      <w:r w:rsidR="00885A17" w:rsidRPr="00885A17">
        <w:rPr>
          <w:rFonts w:ascii="TimesNewRomanPSMT" w:hAnsi="TimesNewRomanPSMT"/>
          <w:sz w:val="22"/>
          <w:szCs w:val="22"/>
          <w:lang w:val="es-ES"/>
        </w:rPr>
        <w:t xml:space="preserve">roceso de </w:t>
      </w:r>
      <w:r w:rsidR="007F01C9">
        <w:rPr>
          <w:rFonts w:ascii="TimesNewRomanPSMT" w:hAnsi="TimesNewRomanPSMT"/>
          <w:sz w:val="22"/>
          <w:szCs w:val="22"/>
          <w:lang w:val="es-ES"/>
        </w:rPr>
        <w:t>S</w:t>
      </w:r>
      <w:r w:rsidR="00885A17" w:rsidRPr="00885A17">
        <w:rPr>
          <w:rFonts w:ascii="TimesNewRomanPSMT" w:hAnsi="TimesNewRomanPSMT"/>
          <w:sz w:val="22"/>
          <w:szCs w:val="22"/>
          <w:lang w:val="es-ES"/>
        </w:rPr>
        <w:t xml:space="preserve">elección del </w:t>
      </w:r>
      <w:r w:rsidR="007F01C9">
        <w:rPr>
          <w:rFonts w:ascii="TimesNewRomanPSMT" w:hAnsi="TimesNewRomanPSMT"/>
          <w:sz w:val="22"/>
          <w:szCs w:val="22"/>
          <w:lang w:val="es-ES"/>
        </w:rPr>
        <w:t>C</w:t>
      </w:r>
      <w:r w:rsidR="00885A17" w:rsidRPr="00885A17">
        <w:rPr>
          <w:rFonts w:ascii="TimesNewRomanPSMT" w:hAnsi="TimesNewRomanPSMT"/>
          <w:sz w:val="22"/>
          <w:szCs w:val="22"/>
          <w:lang w:val="es-ES"/>
        </w:rPr>
        <w:t>ontrato cuyo objeto será la operación del Registro del dominio de internet de Colombia (ccTLD .co)</w:t>
      </w:r>
      <w:r w:rsidR="00885A17">
        <w:rPr>
          <w:rFonts w:ascii="TimesNewRomanPSMT" w:hAnsi="TimesNewRomanPSMT"/>
          <w:sz w:val="22"/>
          <w:szCs w:val="22"/>
          <w:lang w:val="es-ES"/>
        </w:rPr>
        <w:t xml:space="preserve"> podrán 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adelantarse </w:t>
      </w:r>
      <w:r w:rsidR="00885A17">
        <w:rPr>
          <w:rFonts w:ascii="TimesNewRomanPSMT" w:hAnsi="TimesNewRomanPSMT"/>
          <w:sz w:val="22"/>
          <w:szCs w:val="22"/>
          <w:lang w:val="es-ES"/>
        </w:rPr>
        <w:t>de acuerdo con los requerimientos de información que el MinTIC reciba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. Estas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podrán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ser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p</w:t>
      </w:r>
      <w:r w:rsidR="00885A17">
        <w:rPr>
          <w:rFonts w:ascii="TimesNewRomanPSMT" w:hAnsi="TimesNewRomanPSMT"/>
          <w:sz w:val="22"/>
          <w:szCs w:val="22"/>
          <w:lang w:val="es-ES"/>
        </w:rPr>
        <w:t>ú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blicas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o reuniones uno a uno. </w:t>
      </w:r>
    </w:p>
    <w:p w14:paraId="16FAD58D" w14:textId="2591B86C" w:rsidR="005D7C3B" w:rsidRDefault="005D7C3B" w:rsidP="005D7C3B">
      <w:pPr>
        <w:pStyle w:val="NormalWeb"/>
        <w:jc w:val="both"/>
        <w:rPr>
          <w:rFonts w:ascii="TimesNewRomanPSMT" w:hAnsi="TimesNewRomanPSMT"/>
          <w:sz w:val="22"/>
          <w:szCs w:val="22"/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 xml:space="preserve">El objeto de las reuniones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podr</w:t>
      </w:r>
      <w:r w:rsidR="007F01C9">
        <w:rPr>
          <w:rFonts w:ascii="TimesNewRomanPSMT" w:hAnsi="TimesNewRomanPSMT"/>
          <w:sz w:val="22"/>
          <w:szCs w:val="22"/>
          <w:lang w:val="es-ES"/>
        </w:rPr>
        <w:t>á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comprender: (i) la </w:t>
      </w:r>
      <w:r w:rsidR="00885A17">
        <w:rPr>
          <w:rFonts w:ascii="TimesNewRomanPSMT" w:hAnsi="TimesNewRomanPSMT"/>
          <w:sz w:val="22"/>
          <w:szCs w:val="22"/>
          <w:lang w:val="es-ES"/>
        </w:rPr>
        <w:t>exposición y discusión de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aspectos relevantes del </w:t>
      </w:r>
      <w:r w:rsidR="00885A17">
        <w:rPr>
          <w:rFonts w:ascii="TimesNewRomanPSMT" w:hAnsi="TimesNewRomanPSMT"/>
          <w:sz w:val="22"/>
          <w:szCs w:val="22"/>
          <w:lang w:val="es-ES"/>
        </w:rPr>
        <w:t xml:space="preserve">Contrato, sus Apéndices y/o los Pliegos de Condiciones 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(ii) </w:t>
      </w:r>
      <w:r w:rsidR="007F01C9" w:rsidRPr="005D7C3B">
        <w:rPr>
          <w:rFonts w:ascii="TimesNewRomanPSMT" w:hAnsi="TimesNewRomanPSMT"/>
          <w:sz w:val="22"/>
          <w:szCs w:val="22"/>
          <w:lang w:val="es-ES"/>
        </w:rPr>
        <w:t>oír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las opiniones de los interesados, (iii) conocer las observaciones y sugerencias de los interesados, y (iv) recibir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información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del mercado que pueda ser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útil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para la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estructuración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definitiva del proyecto. </w:t>
      </w:r>
    </w:p>
    <w:p w14:paraId="7A03F8DD" w14:textId="50B77934" w:rsidR="000C1080" w:rsidRDefault="000C1080" w:rsidP="005D7C3B">
      <w:pPr>
        <w:pStyle w:val="NormalWeb"/>
        <w:jc w:val="both"/>
        <w:rPr>
          <w:rFonts w:ascii="TimesNewRomanPSMT" w:hAnsi="TimesNewRomanPSMT"/>
          <w:sz w:val="22"/>
          <w:szCs w:val="22"/>
          <w:lang w:val="es-ES"/>
        </w:rPr>
      </w:pPr>
      <w:r w:rsidRPr="000C1080">
        <w:rPr>
          <w:rFonts w:ascii="TimesNewRomanPSMT" w:hAnsi="TimesNewRomanPSMT"/>
          <w:sz w:val="22"/>
          <w:szCs w:val="22"/>
          <w:lang w:val="es-ES"/>
        </w:rPr>
        <w:t>Tanto las reuniones individuales como las grupales tendrán el propósito de cumplir con lo dispuesto en el Pliego de Condiciones y no compromet</w:t>
      </w:r>
      <w:r w:rsidR="00442280">
        <w:rPr>
          <w:rFonts w:ascii="TimesNewRomanPSMT" w:hAnsi="TimesNewRomanPSMT"/>
          <w:sz w:val="22"/>
          <w:szCs w:val="22"/>
          <w:lang w:val="es-ES"/>
        </w:rPr>
        <w:t>erán</w:t>
      </w:r>
      <w:r w:rsidRPr="000C1080">
        <w:rPr>
          <w:rFonts w:ascii="TimesNewRomanPSMT" w:hAnsi="TimesNewRomanPSMT"/>
          <w:sz w:val="22"/>
          <w:szCs w:val="22"/>
          <w:lang w:val="es-ES"/>
        </w:rPr>
        <w:t xml:space="preserve"> </w:t>
      </w:r>
      <w:r>
        <w:rPr>
          <w:rFonts w:ascii="TimesNewRomanPSMT" w:hAnsi="TimesNewRomanPSMT"/>
          <w:sz w:val="22"/>
          <w:szCs w:val="22"/>
          <w:lang w:val="es-ES"/>
        </w:rPr>
        <w:t>al MinTIC</w:t>
      </w:r>
      <w:r w:rsidRPr="000C1080">
        <w:rPr>
          <w:rFonts w:ascii="TimesNewRomanPSMT" w:hAnsi="TimesNewRomanPSMT"/>
          <w:sz w:val="22"/>
          <w:szCs w:val="22"/>
          <w:lang w:val="es-ES"/>
        </w:rPr>
        <w:t>, ni modifican los documentos de la Licitación Pública</w:t>
      </w:r>
      <w:r w:rsidR="00442280">
        <w:rPr>
          <w:rFonts w:ascii="TimesNewRomanPSMT" w:hAnsi="TimesNewRomanPSMT"/>
          <w:sz w:val="22"/>
          <w:szCs w:val="22"/>
          <w:lang w:val="es-ES"/>
        </w:rPr>
        <w:t>, ni constituyen un reemplazo o alternativa a las respuestas a las observaciones que por escrito sean realizadas</w:t>
      </w:r>
      <w:r w:rsidRPr="000C1080">
        <w:rPr>
          <w:rFonts w:ascii="TimesNewRomanPSMT" w:hAnsi="TimesNewRomanPSMT"/>
          <w:sz w:val="22"/>
          <w:szCs w:val="22"/>
          <w:lang w:val="es-ES"/>
        </w:rPr>
        <w:t>.</w:t>
      </w:r>
      <w:r w:rsidR="00442280">
        <w:rPr>
          <w:rFonts w:ascii="TimesNewRomanPSMT" w:hAnsi="TimesNewRomanPSMT"/>
          <w:sz w:val="22"/>
          <w:szCs w:val="22"/>
          <w:lang w:val="es-ES"/>
        </w:rPr>
        <w:t xml:space="preserve"> El contenido de las reuniones será puramente informativo. </w:t>
      </w:r>
    </w:p>
    <w:p w14:paraId="12CA165B" w14:textId="77777777" w:rsidR="000C1080" w:rsidRPr="005D7C3B" w:rsidRDefault="000C1080" w:rsidP="005D7C3B">
      <w:pPr>
        <w:pStyle w:val="NormalWeb"/>
        <w:jc w:val="both"/>
        <w:rPr>
          <w:lang w:val="es-ES"/>
        </w:rPr>
      </w:pPr>
    </w:p>
    <w:p w14:paraId="2FDF32ED" w14:textId="3284DCD1" w:rsidR="005D7C3B" w:rsidRPr="005D7C3B" w:rsidRDefault="005D7C3B" w:rsidP="005D7C3B">
      <w:pPr>
        <w:pStyle w:val="NormalWeb"/>
        <w:jc w:val="both"/>
        <w:rPr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 xml:space="preserve">1.1.- </w:t>
      </w:r>
      <w:r w:rsidRPr="005D7C3B">
        <w:rPr>
          <w:rFonts w:ascii="TimesNewRomanPS" w:hAnsi="TimesNewRomanPS"/>
          <w:b/>
          <w:bCs/>
          <w:sz w:val="22"/>
          <w:szCs w:val="22"/>
          <w:lang w:val="es-ES"/>
        </w:rPr>
        <w:t xml:space="preserve">Reuniones </w:t>
      </w:r>
      <w:r w:rsidR="00885A17" w:rsidRPr="005D7C3B">
        <w:rPr>
          <w:rFonts w:ascii="TimesNewRomanPS" w:hAnsi="TimesNewRomanPS"/>
          <w:b/>
          <w:bCs/>
          <w:sz w:val="22"/>
          <w:szCs w:val="22"/>
          <w:lang w:val="es-ES"/>
        </w:rPr>
        <w:t>públicas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: </w:t>
      </w:r>
    </w:p>
    <w:p w14:paraId="561A8F76" w14:textId="625CCDBD" w:rsidR="005D7C3B" w:rsidRPr="005D7C3B" w:rsidRDefault="005D7C3B" w:rsidP="005D7C3B">
      <w:pPr>
        <w:pStyle w:val="NormalWeb"/>
        <w:jc w:val="both"/>
        <w:rPr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 xml:space="preserve">Se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anunciar</w:t>
      </w:r>
      <w:r w:rsidR="00885A17">
        <w:rPr>
          <w:rFonts w:ascii="TimesNewRomanPSMT" w:hAnsi="TimesNewRomanPSMT"/>
          <w:sz w:val="22"/>
          <w:szCs w:val="22"/>
          <w:lang w:val="es-ES"/>
        </w:rPr>
        <w:t>á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mediante aviso en </w:t>
      </w:r>
      <w:r w:rsidR="00885A17">
        <w:rPr>
          <w:rFonts w:ascii="TimesNewRomanPSMT" w:hAnsi="TimesNewRomanPSMT"/>
          <w:sz w:val="22"/>
          <w:szCs w:val="22"/>
          <w:lang w:val="es-ES"/>
        </w:rPr>
        <w:t xml:space="preserve">el SECOP II y en el </w:t>
      </w:r>
      <w:proofErr w:type="spellStart"/>
      <w:r w:rsidR="00885A17">
        <w:rPr>
          <w:rFonts w:ascii="TimesNewRomanPSMT" w:hAnsi="TimesNewRomanPSMT"/>
          <w:sz w:val="22"/>
          <w:szCs w:val="22"/>
          <w:lang w:val="es-ES"/>
        </w:rPr>
        <w:t>Micrositio</w:t>
      </w:r>
      <w:proofErr w:type="spellEnd"/>
      <w:r w:rsidR="00885A17">
        <w:rPr>
          <w:rFonts w:ascii="TimesNewRomanPSMT" w:hAnsi="TimesNewRomanPSMT"/>
          <w:sz w:val="22"/>
          <w:szCs w:val="22"/>
          <w:lang w:val="es-ES"/>
        </w:rPr>
        <w:t xml:space="preserve"> de la Licitación en la página web del MinTIC</w:t>
      </w:r>
      <w:r w:rsidRPr="005D7C3B">
        <w:rPr>
          <w:rFonts w:ascii="TimesNewRomanPSMT" w:hAnsi="TimesNewRomanPSMT"/>
          <w:sz w:val="22"/>
          <w:szCs w:val="22"/>
          <w:lang w:val="es-ES"/>
        </w:rPr>
        <w:t>, sin perjuicio de que se puedan cursar invitaciones individualizadas a posibles interesados</w:t>
      </w:r>
      <w:r w:rsidR="00885A17">
        <w:rPr>
          <w:rFonts w:ascii="TimesNewRomanPSMT" w:hAnsi="TimesNewRomanPSMT"/>
          <w:sz w:val="22"/>
          <w:szCs w:val="22"/>
          <w:lang w:val="es-ES"/>
        </w:rPr>
        <w:t xml:space="preserve"> que se han registrado en el </w:t>
      </w:r>
      <w:r w:rsidR="007F01C9">
        <w:rPr>
          <w:rFonts w:ascii="TimesNewRomanPSMT" w:hAnsi="TimesNewRomanPSMT"/>
          <w:sz w:val="22"/>
          <w:szCs w:val="22"/>
          <w:lang w:val="es-ES"/>
        </w:rPr>
        <w:t xml:space="preserve">SECOP </w:t>
      </w:r>
      <w:r w:rsidR="00885A17">
        <w:rPr>
          <w:rFonts w:ascii="TimesNewRomanPSMT" w:hAnsi="TimesNewRomanPSMT"/>
          <w:sz w:val="22"/>
          <w:szCs w:val="22"/>
          <w:lang w:val="es-ES"/>
        </w:rPr>
        <w:t>II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. </w:t>
      </w:r>
    </w:p>
    <w:p w14:paraId="53FE8898" w14:textId="77777777" w:rsidR="005D7C3B" w:rsidRPr="005D7C3B" w:rsidRDefault="005D7C3B" w:rsidP="005D7C3B">
      <w:pPr>
        <w:pStyle w:val="NormalWeb"/>
        <w:jc w:val="both"/>
        <w:rPr>
          <w:lang w:val="es-ES"/>
        </w:rPr>
      </w:pPr>
      <w:r w:rsidRPr="005D7C3B">
        <w:rPr>
          <w:rFonts w:ascii="TimesNewRomanPS" w:hAnsi="TimesNewRomanPS"/>
          <w:b/>
          <w:bCs/>
          <w:sz w:val="22"/>
          <w:szCs w:val="22"/>
          <w:lang w:val="es-ES"/>
        </w:rPr>
        <w:t>Registro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: </w:t>
      </w:r>
    </w:p>
    <w:p w14:paraId="66CB0A2E" w14:textId="4C229400" w:rsidR="005D7C3B" w:rsidRPr="005D7C3B" w:rsidRDefault="005D7C3B" w:rsidP="005D7C3B">
      <w:pPr>
        <w:pStyle w:val="NormalWeb"/>
        <w:jc w:val="both"/>
        <w:rPr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 xml:space="preserve">De cada una de las reuniones que se celebre, se dejará un registro, en el cual se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incluir</w:t>
      </w:r>
      <w:r w:rsidR="007F01C9">
        <w:rPr>
          <w:rFonts w:ascii="TimesNewRomanPSMT" w:hAnsi="TimesNewRomanPSMT"/>
          <w:sz w:val="22"/>
          <w:szCs w:val="22"/>
          <w:lang w:val="es-ES"/>
        </w:rPr>
        <w:t>á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: (i) lugar, fecha y hora de la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reunión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, (ii) terceros participantes (nombres, cargos y correos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electrónicos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de contacto), (iii) empleados y contratistas </w:t>
      </w:r>
      <w:r w:rsidR="00885A17">
        <w:rPr>
          <w:rFonts w:ascii="TimesNewRomanPSMT" w:hAnsi="TimesNewRomanPSMT"/>
          <w:sz w:val="22"/>
          <w:szCs w:val="22"/>
          <w:lang w:val="es-ES"/>
        </w:rPr>
        <w:t>del MinTIC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y asesores asistentes. </w:t>
      </w:r>
    </w:p>
    <w:p w14:paraId="743FF102" w14:textId="127DA703" w:rsidR="005D7C3B" w:rsidRDefault="005D7C3B" w:rsidP="005D7C3B">
      <w:pPr>
        <w:pStyle w:val="NormalWeb"/>
        <w:jc w:val="both"/>
        <w:rPr>
          <w:rFonts w:ascii="TimesNewRomanPSMT" w:hAnsi="TimesNewRomanPSMT"/>
          <w:sz w:val="22"/>
          <w:szCs w:val="22"/>
          <w:lang w:val="es-ES"/>
        </w:rPr>
      </w:pPr>
      <w:r w:rsidRPr="005D7C3B">
        <w:rPr>
          <w:rFonts w:ascii="TimesNewRomanPS" w:hAnsi="TimesNewRomanPS"/>
          <w:b/>
          <w:bCs/>
          <w:sz w:val="22"/>
          <w:szCs w:val="22"/>
          <w:lang w:val="es-ES"/>
        </w:rPr>
        <w:t>Archivo</w:t>
      </w:r>
      <w:r w:rsidRPr="005D7C3B">
        <w:rPr>
          <w:rFonts w:ascii="TimesNewRomanPSMT" w:hAnsi="TimesNewRomanPSMT"/>
          <w:sz w:val="22"/>
          <w:szCs w:val="22"/>
          <w:lang w:val="es-ES"/>
        </w:rPr>
        <w:t>:</w:t>
      </w:r>
      <w:r w:rsidRPr="005D7C3B">
        <w:rPr>
          <w:rFonts w:ascii="TimesNewRomanPSMT" w:hAnsi="TimesNewRomanPSMT"/>
          <w:sz w:val="22"/>
          <w:szCs w:val="22"/>
          <w:lang w:val="es-ES"/>
        </w:rPr>
        <w:br/>
      </w:r>
      <w:r w:rsidR="00885A17">
        <w:rPr>
          <w:rFonts w:ascii="TimesNewRomanPSMT" w:hAnsi="TimesNewRomanPSMT"/>
          <w:sz w:val="22"/>
          <w:szCs w:val="22"/>
          <w:lang w:val="es-ES"/>
        </w:rPr>
        <w:t>MinTIC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</w:t>
      </w:r>
      <w:r w:rsidR="00885A17">
        <w:rPr>
          <w:rFonts w:ascii="TimesNewRomanPSMT" w:hAnsi="TimesNewRomanPSMT"/>
          <w:sz w:val="22"/>
          <w:szCs w:val="22"/>
          <w:lang w:val="es-ES"/>
        </w:rPr>
        <w:t xml:space="preserve">conservará el </w:t>
      </w:r>
      <w:r w:rsidRPr="005D7C3B">
        <w:rPr>
          <w:rFonts w:ascii="TimesNewRomanPSMT" w:hAnsi="TimesNewRomanPSMT"/>
          <w:sz w:val="22"/>
          <w:szCs w:val="22"/>
          <w:lang w:val="es-ES"/>
        </w:rPr>
        <w:t>registro documental de las reuniones que se adelanten</w:t>
      </w:r>
      <w:r w:rsidR="00730C5B">
        <w:rPr>
          <w:rFonts w:ascii="TimesNewRomanPSMT" w:hAnsi="TimesNewRomanPSMT"/>
          <w:sz w:val="22"/>
          <w:szCs w:val="22"/>
          <w:lang w:val="es-ES"/>
        </w:rPr>
        <w:t xml:space="preserve"> y publicará en el SECOP II un listado de las reuniones realizadas.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. </w:t>
      </w:r>
    </w:p>
    <w:p w14:paraId="4C88DCC5" w14:textId="77777777" w:rsidR="00885A17" w:rsidRPr="005D7C3B" w:rsidRDefault="00885A17" w:rsidP="005D7C3B">
      <w:pPr>
        <w:pStyle w:val="NormalWeb"/>
        <w:jc w:val="both"/>
        <w:rPr>
          <w:lang w:val="es-ES"/>
        </w:rPr>
      </w:pPr>
    </w:p>
    <w:p w14:paraId="540DD3EF" w14:textId="77777777" w:rsidR="005D7C3B" w:rsidRPr="005D7C3B" w:rsidRDefault="005D7C3B" w:rsidP="005D7C3B">
      <w:pPr>
        <w:pStyle w:val="NormalWeb"/>
        <w:jc w:val="both"/>
        <w:rPr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 xml:space="preserve">1.2.- </w:t>
      </w:r>
      <w:r w:rsidRPr="005D7C3B">
        <w:rPr>
          <w:rFonts w:ascii="TimesNewRomanPS" w:hAnsi="TimesNewRomanPS"/>
          <w:b/>
          <w:bCs/>
          <w:sz w:val="22"/>
          <w:szCs w:val="22"/>
          <w:lang w:val="es-ES"/>
        </w:rPr>
        <w:t xml:space="preserve">Reuniones uno a uno </w:t>
      </w:r>
    </w:p>
    <w:p w14:paraId="70315210" w14:textId="797CD9BB" w:rsidR="00D308B9" w:rsidRDefault="005D7C3B" w:rsidP="005D7C3B">
      <w:pPr>
        <w:pStyle w:val="NormalWeb"/>
        <w:jc w:val="both"/>
        <w:rPr>
          <w:rFonts w:ascii="TimesNewRomanPSMT" w:hAnsi="TimesNewRomanPSMT"/>
          <w:sz w:val="22"/>
          <w:szCs w:val="22"/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 xml:space="preserve">Se </w:t>
      </w:r>
      <w:r w:rsidR="00885A17" w:rsidRPr="005D7C3B">
        <w:rPr>
          <w:rFonts w:ascii="TimesNewRomanPSMT" w:hAnsi="TimesNewRomanPSMT"/>
          <w:sz w:val="22"/>
          <w:szCs w:val="22"/>
          <w:lang w:val="es-ES"/>
        </w:rPr>
        <w:t>podrán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adelantar reuniones y contactos uno a uno con cualquier interesado en el </w:t>
      </w:r>
      <w:r w:rsidR="00885A17">
        <w:rPr>
          <w:rFonts w:ascii="TimesNewRomanPSMT" w:hAnsi="TimesNewRomanPSMT"/>
          <w:sz w:val="22"/>
          <w:szCs w:val="22"/>
          <w:lang w:val="es-ES"/>
        </w:rPr>
        <w:t xml:space="preserve">Contrato, entre los cuales se encuentran </w:t>
      </w:r>
      <w:r w:rsidR="000C1080">
        <w:rPr>
          <w:rFonts w:ascii="TimesNewRomanPSMT" w:hAnsi="TimesNewRomanPSMT"/>
          <w:sz w:val="22"/>
          <w:szCs w:val="22"/>
          <w:lang w:val="es-ES"/>
        </w:rPr>
        <w:t>operadores de sistemas de registro, registradores,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organismos multilaterales</w:t>
      </w:r>
      <w:r w:rsidR="00D308B9">
        <w:rPr>
          <w:rFonts w:ascii="TimesNewRomanPSMT" w:hAnsi="TimesNewRomanPSMT"/>
          <w:sz w:val="22"/>
          <w:szCs w:val="22"/>
          <w:lang w:val="es-ES"/>
        </w:rPr>
        <w:t xml:space="preserve"> y encargados de la regulación de I</w:t>
      </w:r>
      <w:r w:rsidR="00442280">
        <w:rPr>
          <w:rFonts w:ascii="TimesNewRomanPSMT" w:hAnsi="TimesNewRomanPSMT"/>
          <w:sz w:val="22"/>
          <w:szCs w:val="22"/>
          <w:lang w:val="es-ES"/>
        </w:rPr>
        <w:t>n</w:t>
      </w:r>
      <w:r w:rsidR="00D308B9">
        <w:rPr>
          <w:rFonts w:ascii="TimesNewRomanPSMT" w:hAnsi="TimesNewRomanPSMT"/>
          <w:sz w:val="22"/>
          <w:szCs w:val="22"/>
          <w:lang w:val="es-ES"/>
        </w:rPr>
        <w:t>ternet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, </w:t>
      </w:r>
      <w:r w:rsidR="000C1080" w:rsidRPr="005D7C3B">
        <w:rPr>
          <w:rFonts w:ascii="TimesNewRomanPSMT" w:hAnsi="TimesNewRomanPSMT"/>
          <w:sz w:val="22"/>
          <w:szCs w:val="22"/>
          <w:lang w:val="es-ES"/>
        </w:rPr>
        <w:t>compañías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aseguradoras y reaseguradoras, oficinas de abogados, consultoras, oficinas comerciales de embajadas, entre otros. </w:t>
      </w:r>
    </w:p>
    <w:p w14:paraId="643E4CB4" w14:textId="67185AAE" w:rsidR="000C1080" w:rsidRDefault="000C1080" w:rsidP="005D7C3B">
      <w:pPr>
        <w:pStyle w:val="NormalWeb"/>
        <w:jc w:val="both"/>
        <w:rPr>
          <w:rFonts w:ascii="TimesNewRomanPSMT" w:hAnsi="TimesNewRomanPSMT"/>
          <w:sz w:val="22"/>
          <w:szCs w:val="22"/>
          <w:lang w:val="es-ES"/>
        </w:rPr>
      </w:pPr>
      <w:r>
        <w:rPr>
          <w:rFonts w:ascii="TimesNewRomanPSMT" w:hAnsi="TimesNewRomanPSMT"/>
          <w:sz w:val="22"/>
          <w:szCs w:val="22"/>
          <w:lang w:val="es-ES"/>
        </w:rPr>
        <w:t xml:space="preserve">Los Interesados podrán solicitar estas reuniones al correo electrónico </w:t>
      </w:r>
      <w:hyperlink r:id="rId8" w:history="1">
        <w:r w:rsidRPr="008D4B3E">
          <w:rPr>
            <w:rStyle w:val="Hyperlink"/>
            <w:rFonts w:ascii="TimesNewRomanPSMT" w:hAnsi="TimesNewRomanPSMT"/>
            <w:sz w:val="22"/>
            <w:szCs w:val="22"/>
            <w:lang w:val="es-ES"/>
          </w:rPr>
          <w:t>dominio@mintic.gov.co</w:t>
        </w:r>
      </w:hyperlink>
      <w:r>
        <w:rPr>
          <w:rFonts w:ascii="TimesNewRomanPSMT" w:hAnsi="TimesNewRomanPSMT"/>
          <w:sz w:val="22"/>
          <w:szCs w:val="22"/>
          <w:lang w:val="es-ES"/>
        </w:rPr>
        <w:t xml:space="preserve">. El MinTIC evaluará la oportunidad y la conveniencia de estas reuniones.  </w:t>
      </w:r>
    </w:p>
    <w:p w14:paraId="01316C9E" w14:textId="18354140" w:rsidR="00C472A1" w:rsidRDefault="00D308B9" w:rsidP="005D7C3B">
      <w:pPr>
        <w:pStyle w:val="NormalWeb"/>
        <w:jc w:val="both"/>
        <w:rPr>
          <w:rFonts w:ascii="TimesNewRomanPSMT" w:hAnsi="TimesNewRomanPSMT"/>
          <w:sz w:val="22"/>
          <w:szCs w:val="22"/>
          <w:lang w:val="es-ES"/>
        </w:rPr>
      </w:pPr>
      <w:r>
        <w:rPr>
          <w:rFonts w:ascii="TimesNewRomanPSMT" w:hAnsi="TimesNewRomanPSMT"/>
          <w:sz w:val="22"/>
          <w:szCs w:val="22"/>
          <w:lang w:val="es-ES"/>
        </w:rPr>
        <w:t>Las reuniones individuales serán convocadas por el MinTIC, en el orden en que fueren solicitadas</w:t>
      </w:r>
      <w:r w:rsidR="00442280">
        <w:rPr>
          <w:rFonts w:ascii="TimesNewRomanPSMT" w:hAnsi="TimesNewRomanPSMT"/>
          <w:sz w:val="22"/>
          <w:szCs w:val="22"/>
          <w:lang w:val="es-ES"/>
        </w:rPr>
        <w:t xml:space="preserve">, </w:t>
      </w:r>
      <w:r>
        <w:rPr>
          <w:rFonts w:ascii="TimesNewRomanPSMT" w:hAnsi="TimesNewRomanPSMT"/>
          <w:sz w:val="22"/>
          <w:szCs w:val="22"/>
          <w:lang w:val="es-ES"/>
        </w:rPr>
        <w:t xml:space="preserve"> siempre que el solicitante acredite interés en participar como </w:t>
      </w:r>
      <w:r w:rsidR="007F01C9">
        <w:rPr>
          <w:rFonts w:ascii="TimesNewRomanPSMT" w:hAnsi="TimesNewRomanPSMT"/>
          <w:sz w:val="22"/>
          <w:szCs w:val="22"/>
          <w:lang w:val="es-ES"/>
        </w:rPr>
        <w:t>P</w:t>
      </w:r>
      <w:r>
        <w:rPr>
          <w:rFonts w:ascii="TimesNewRomanPSMT" w:hAnsi="TimesNewRomanPSMT"/>
          <w:sz w:val="22"/>
          <w:szCs w:val="22"/>
          <w:lang w:val="es-ES"/>
        </w:rPr>
        <w:t xml:space="preserve">roponente, miembro de </w:t>
      </w:r>
      <w:r w:rsidR="007F01C9">
        <w:rPr>
          <w:rFonts w:ascii="TimesNewRomanPSMT" w:hAnsi="TimesNewRomanPSMT"/>
          <w:sz w:val="22"/>
          <w:szCs w:val="22"/>
          <w:lang w:val="es-ES"/>
        </w:rPr>
        <w:t>P</w:t>
      </w:r>
      <w:r>
        <w:rPr>
          <w:rFonts w:ascii="TimesNewRomanPSMT" w:hAnsi="TimesNewRomanPSMT"/>
          <w:sz w:val="22"/>
          <w:szCs w:val="22"/>
          <w:lang w:val="es-ES"/>
        </w:rPr>
        <w:t xml:space="preserve">roponente </w:t>
      </w:r>
      <w:r w:rsidR="007F01C9">
        <w:rPr>
          <w:rFonts w:ascii="TimesNewRomanPSMT" w:hAnsi="TimesNewRomanPSMT"/>
          <w:sz w:val="22"/>
          <w:szCs w:val="22"/>
          <w:lang w:val="es-ES"/>
        </w:rPr>
        <w:t>P</w:t>
      </w:r>
      <w:r>
        <w:rPr>
          <w:rFonts w:ascii="TimesNewRomanPSMT" w:hAnsi="TimesNewRomanPSMT"/>
          <w:sz w:val="22"/>
          <w:szCs w:val="22"/>
          <w:lang w:val="es-ES"/>
        </w:rPr>
        <w:t>lural, asesor legal, financiero o técnico de éstos.</w:t>
      </w:r>
    </w:p>
    <w:p w14:paraId="481AFEAF" w14:textId="2FE823F3" w:rsidR="005D7C3B" w:rsidRPr="005D7C3B" w:rsidRDefault="005D7C3B" w:rsidP="005D7C3B">
      <w:pPr>
        <w:pStyle w:val="NormalWeb"/>
        <w:jc w:val="both"/>
        <w:rPr>
          <w:lang w:val="es-ES"/>
        </w:rPr>
      </w:pPr>
      <w:r w:rsidRPr="005D7C3B">
        <w:rPr>
          <w:rFonts w:ascii="TimesNewRomanPS" w:hAnsi="TimesNewRomanPS"/>
          <w:b/>
          <w:bCs/>
          <w:sz w:val="22"/>
          <w:szCs w:val="22"/>
          <w:lang w:val="es-ES"/>
        </w:rPr>
        <w:t>Registro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: </w:t>
      </w:r>
    </w:p>
    <w:p w14:paraId="4EA96D32" w14:textId="21C09147" w:rsidR="005D7C3B" w:rsidRPr="005D7C3B" w:rsidRDefault="005D7C3B" w:rsidP="005D7C3B">
      <w:pPr>
        <w:pStyle w:val="NormalWeb"/>
        <w:jc w:val="both"/>
        <w:rPr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 xml:space="preserve">De cada una de las reuniones que se celebre, se dejará un registro, en el cual se </w:t>
      </w:r>
      <w:r w:rsidR="000C1080" w:rsidRPr="005D7C3B">
        <w:rPr>
          <w:rFonts w:ascii="TimesNewRomanPSMT" w:hAnsi="TimesNewRomanPSMT"/>
          <w:sz w:val="22"/>
          <w:szCs w:val="22"/>
          <w:lang w:val="es-ES"/>
        </w:rPr>
        <w:t>incluir</w:t>
      </w:r>
      <w:r w:rsidR="009A07AB">
        <w:rPr>
          <w:rFonts w:ascii="TimesNewRomanPSMT" w:hAnsi="TimesNewRomanPSMT"/>
          <w:sz w:val="22"/>
          <w:szCs w:val="22"/>
          <w:lang w:val="es-ES"/>
        </w:rPr>
        <w:t>á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: (i) lugar, la fecha y hora de la </w:t>
      </w:r>
      <w:r w:rsidR="000C1080" w:rsidRPr="005D7C3B">
        <w:rPr>
          <w:rFonts w:ascii="TimesNewRomanPSMT" w:hAnsi="TimesNewRomanPSMT"/>
          <w:sz w:val="22"/>
          <w:szCs w:val="22"/>
          <w:lang w:val="es-ES"/>
        </w:rPr>
        <w:t>reunión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, (ii) terceros participantes (nombres, cargos y correos </w:t>
      </w:r>
      <w:r w:rsidR="009A07AB" w:rsidRPr="005D7C3B">
        <w:rPr>
          <w:rFonts w:ascii="TimesNewRomanPSMT" w:hAnsi="TimesNewRomanPSMT"/>
          <w:sz w:val="22"/>
          <w:szCs w:val="22"/>
          <w:lang w:val="es-ES"/>
        </w:rPr>
        <w:t>electrónicos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 de contacto), (iii) asesores </w:t>
      </w:r>
      <w:r w:rsidR="000C1080">
        <w:rPr>
          <w:rFonts w:ascii="TimesNewRomanPSMT" w:hAnsi="TimesNewRomanPSMT"/>
          <w:sz w:val="22"/>
          <w:szCs w:val="22"/>
          <w:lang w:val="es-ES"/>
        </w:rPr>
        <w:t xml:space="preserve">del MinTIC </w:t>
      </w:r>
      <w:r w:rsidRPr="005D7C3B">
        <w:rPr>
          <w:rFonts w:ascii="TimesNewRomanPSMT" w:hAnsi="TimesNewRomanPSMT"/>
          <w:sz w:val="22"/>
          <w:szCs w:val="22"/>
          <w:lang w:val="es-ES"/>
        </w:rPr>
        <w:t>asistentes</w:t>
      </w:r>
      <w:r w:rsidR="000C1080">
        <w:rPr>
          <w:rFonts w:ascii="TimesNewRomanPSMT" w:hAnsi="TimesNewRomanPSMT"/>
          <w:sz w:val="22"/>
          <w:szCs w:val="22"/>
          <w:lang w:val="es-ES"/>
        </w:rPr>
        <w:t xml:space="preserve"> y funcionarios (si los hubiere).</w:t>
      </w:r>
    </w:p>
    <w:p w14:paraId="6890E729" w14:textId="1F46B95C" w:rsidR="00D90CCD" w:rsidRDefault="005D7C3B" w:rsidP="009A07AB">
      <w:pPr>
        <w:pStyle w:val="NormalWeb"/>
        <w:jc w:val="both"/>
        <w:rPr>
          <w:rFonts w:ascii="TimesNewRomanPSMT" w:hAnsi="TimesNewRomanPSMT"/>
          <w:sz w:val="22"/>
          <w:szCs w:val="22"/>
          <w:lang w:val="es-ES"/>
        </w:rPr>
      </w:pPr>
      <w:r w:rsidRPr="005D7C3B">
        <w:rPr>
          <w:rFonts w:ascii="TimesNewRomanPS" w:hAnsi="TimesNewRomanPS"/>
          <w:b/>
          <w:bCs/>
          <w:sz w:val="22"/>
          <w:szCs w:val="22"/>
          <w:lang w:val="es-ES"/>
        </w:rPr>
        <w:t>Archivo</w:t>
      </w:r>
      <w:r w:rsidRPr="005D7C3B">
        <w:rPr>
          <w:rFonts w:ascii="TimesNewRomanPSMT" w:hAnsi="TimesNewRomanPSMT"/>
          <w:sz w:val="22"/>
          <w:szCs w:val="22"/>
          <w:lang w:val="es-ES"/>
        </w:rPr>
        <w:t>:</w:t>
      </w:r>
      <w:r w:rsidRPr="005D7C3B">
        <w:rPr>
          <w:rFonts w:ascii="TimesNewRomanPSMT" w:hAnsi="TimesNewRomanPSMT"/>
          <w:sz w:val="22"/>
          <w:szCs w:val="22"/>
          <w:lang w:val="es-ES"/>
        </w:rPr>
        <w:br/>
      </w:r>
      <w:proofErr w:type="spellStart"/>
      <w:r w:rsidR="000C1080">
        <w:rPr>
          <w:rFonts w:ascii="TimesNewRomanPSMT" w:hAnsi="TimesNewRomanPSMT"/>
          <w:sz w:val="22"/>
          <w:szCs w:val="22"/>
          <w:lang w:val="es-ES"/>
        </w:rPr>
        <w:t>MinTIC</w:t>
      </w:r>
      <w:proofErr w:type="spellEnd"/>
      <w:r w:rsidR="000C1080" w:rsidRPr="005D7C3B">
        <w:rPr>
          <w:rFonts w:ascii="TimesNewRomanPSMT" w:hAnsi="TimesNewRomanPSMT"/>
          <w:sz w:val="22"/>
          <w:szCs w:val="22"/>
          <w:lang w:val="es-ES"/>
        </w:rPr>
        <w:t xml:space="preserve"> </w:t>
      </w:r>
      <w:r w:rsidR="000C1080">
        <w:rPr>
          <w:rFonts w:ascii="TimesNewRomanPSMT" w:hAnsi="TimesNewRomanPSMT"/>
          <w:sz w:val="22"/>
          <w:szCs w:val="22"/>
          <w:lang w:val="es-ES"/>
        </w:rPr>
        <w:t xml:space="preserve">conservará el </w:t>
      </w:r>
      <w:r w:rsidR="000C1080" w:rsidRPr="005D7C3B">
        <w:rPr>
          <w:rFonts w:ascii="TimesNewRomanPSMT" w:hAnsi="TimesNewRomanPSMT"/>
          <w:sz w:val="22"/>
          <w:szCs w:val="22"/>
          <w:lang w:val="es-ES"/>
        </w:rPr>
        <w:t>registro documental de las reuniones que se adelanten</w:t>
      </w:r>
      <w:r w:rsidR="00730C5B">
        <w:rPr>
          <w:rFonts w:ascii="TimesNewRomanPSMT" w:hAnsi="TimesNewRomanPSMT"/>
          <w:sz w:val="22"/>
          <w:szCs w:val="22"/>
          <w:lang w:val="es-ES"/>
        </w:rPr>
        <w:t xml:space="preserve"> </w:t>
      </w:r>
      <w:r w:rsidR="00730C5B">
        <w:rPr>
          <w:rFonts w:ascii="TimesNewRomanPSMT" w:hAnsi="TimesNewRomanPSMT"/>
          <w:sz w:val="22"/>
          <w:szCs w:val="22"/>
          <w:lang w:val="es-ES"/>
        </w:rPr>
        <w:t>y publicará en el SECOP II un listado de las reuniones realizadas.</w:t>
      </w:r>
    </w:p>
    <w:p w14:paraId="2930CEF1" w14:textId="7CBC524B" w:rsidR="00730C5B" w:rsidRDefault="00730C5B" w:rsidP="009A07AB">
      <w:pPr>
        <w:pStyle w:val="NormalWeb"/>
        <w:jc w:val="both"/>
        <w:rPr>
          <w:rFonts w:ascii="TimesNewRomanPSMT" w:hAnsi="TimesNewRomanPSMT"/>
          <w:sz w:val="22"/>
          <w:szCs w:val="22"/>
          <w:lang w:val="es-ES"/>
        </w:rPr>
      </w:pPr>
    </w:p>
    <w:p w14:paraId="5FAE0FEA" w14:textId="33A569D6" w:rsidR="00B903B7" w:rsidRDefault="00B903B7" w:rsidP="009A07AB">
      <w:pPr>
        <w:pStyle w:val="NormalWeb"/>
        <w:jc w:val="both"/>
        <w:rPr>
          <w:rFonts w:ascii="TimesNewRomanPSMT" w:hAnsi="TimesNewRomanPSMT"/>
          <w:sz w:val="22"/>
          <w:szCs w:val="22"/>
          <w:lang w:val="es-ES"/>
        </w:rPr>
      </w:pPr>
    </w:p>
    <w:p w14:paraId="6BDA0ACF" w14:textId="77777777" w:rsidR="00B903B7" w:rsidRDefault="00B903B7" w:rsidP="009A07AB">
      <w:pPr>
        <w:pStyle w:val="NormalWeb"/>
        <w:jc w:val="both"/>
        <w:rPr>
          <w:rFonts w:ascii="TimesNewRomanPSMT" w:hAnsi="TimesNewRomanPSMT"/>
          <w:sz w:val="22"/>
          <w:szCs w:val="22"/>
          <w:lang w:val="es-ES"/>
        </w:rPr>
      </w:pPr>
    </w:p>
    <w:p w14:paraId="6D24AEDF" w14:textId="77777777" w:rsidR="00730C5B" w:rsidRPr="008B65C1" w:rsidRDefault="00730C5B" w:rsidP="00730C5B">
      <w:pPr>
        <w:pStyle w:val="NormalWeb"/>
        <w:jc w:val="both"/>
        <w:rPr>
          <w:lang w:val="es-ES"/>
        </w:rPr>
      </w:pPr>
      <w:r w:rsidRPr="005D7C3B">
        <w:rPr>
          <w:rFonts w:ascii="TimesNewRomanPSMT" w:hAnsi="TimesNewRomanPSMT"/>
          <w:sz w:val="22"/>
          <w:szCs w:val="22"/>
          <w:lang w:val="es-ES"/>
        </w:rPr>
        <w:t>1.</w:t>
      </w:r>
      <w:r>
        <w:rPr>
          <w:rFonts w:ascii="TimesNewRomanPSMT" w:hAnsi="TimesNewRomanPSMT"/>
          <w:sz w:val="22"/>
          <w:szCs w:val="22"/>
          <w:lang w:val="es-ES"/>
        </w:rPr>
        <w:t>3</w:t>
      </w:r>
      <w:r w:rsidRPr="005D7C3B">
        <w:rPr>
          <w:rFonts w:ascii="TimesNewRomanPSMT" w:hAnsi="TimesNewRomanPSMT"/>
          <w:sz w:val="22"/>
          <w:szCs w:val="22"/>
          <w:lang w:val="es-ES"/>
        </w:rPr>
        <w:t xml:space="preserve">.- </w:t>
      </w:r>
      <w:r w:rsidRPr="00C472A1">
        <w:rPr>
          <w:rFonts w:ascii="TimesNewRomanPS" w:hAnsi="TimesNewRomanPS"/>
          <w:b/>
          <w:bCs/>
          <w:sz w:val="22"/>
          <w:szCs w:val="22"/>
          <w:lang w:val="es-ES"/>
        </w:rPr>
        <w:t>Otras comunicaciones</w:t>
      </w:r>
      <w:r w:rsidRPr="005D7C3B">
        <w:rPr>
          <w:rFonts w:ascii="TimesNewRomanPS" w:hAnsi="TimesNewRomanPS"/>
          <w:b/>
          <w:bCs/>
          <w:sz w:val="22"/>
          <w:szCs w:val="22"/>
          <w:lang w:val="es-ES"/>
        </w:rPr>
        <w:t xml:space="preserve"> </w:t>
      </w:r>
      <w:r w:rsidRPr="00C472A1">
        <w:rPr>
          <w:rFonts w:ascii="TimesNewRomanPSMT" w:hAnsi="TimesNewRomanPSMT"/>
          <w:sz w:val="22"/>
          <w:szCs w:val="22"/>
          <w:lang w:val="es-ES"/>
        </w:rPr>
        <w:t xml:space="preserve"> </w:t>
      </w:r>
    </w:p>
    <w:p w14:paraId="3355863E" w14:textId="77777777" w:rsidR="00730C5B" w:rsidRPr="005D7C3B" w:rsidRDefault="00730C5B" w:rsidP="00730C5B">
      <w:pPr>
        <w:pStyle w:val="NormalWeb"/>
        <w:jc w:val="both"/>
        <w:rPr>
          <w:lang w:val="es-ES"/>
        </w:rPr>
      </w:pPr>
      <w:r w:rsidRPr="00C472A1">
        <w:rPr>
          <w:rFonts w:ascii="TimesNewRomanPSMT" w:hAnsi="TimesNewRomanPSMT"/>
          <w:sz w:val="22"/>
          <w:szCs w:val="22"/>
          <w:lang w:val="es-ES"/>
        </w:rPr>
        <w:t xml:space="preserve">De las reuniones, conversaciones y contactos en el marco de otros eventos y circunstancias en los que participen </w:t>
      </w:r>
      <w:r>
        <w:rPr>
          <w:rFonts w:ascii="TimesNewRomanPSMT" w:hAnsi="TimesNewRomanPSMT"/>
          <w:sz w:val="22"/>
          <w:szCs w:val="22"/>
          <w:lang w:val="es-ES"/>
        </w:rPr>
        <w:t xml:space="preserve">el </w:t>
      </w:r>
      <w:proofErr w:type="spellStart"/>
      <w:r>
        <w:rPr>
          <w:rFonts w:ascii="TimesNewRomanPSMT" w:hAnsi="TimesNewRomanPSMT"/>
          <w:sz w:val="22"/>
          <w:szCs w:val="22"/>
          <w:lang w:val="es-ES"/>
        </w:rPr>
        <w:t>MinTIC</w:t>
      </w:r>
      <w:proofErr w:type="spellEnd"/>
      <w:r w:rsidRPr="00C472A1">
        <w:rPr>
          <w:rFonts w:ascii="TimesNewRomanPSMT" w:hAnsi="TimesNewRomanPSMT"/>
          <w:sz w:val="22"/>
          <w:szCs w:val="22"/>
          <w:lang w:val="es-ES"/>
        </w:rPr>
        <w:t xml:space="preserve"> o los </w:t>
      </w:r>
      <w:r>
        <w:rPr>
          <w:rFonts w:ascii="TimesNewRomanPSMT" w:hAnsi="TimesNewRomanPSMT"/>
          <w:sz w:val="22"/>
          <w:szCs w:val="22"/>
          <w:lang w:val="es-ES"/>
        </w:rPr>
        <w:t xml:space="preserve">asesores </w:t>
      </w:r>
      <w:r w:rsidRPr="00C472A1">
        <w:rPr>
          <w:rFonts w:ascii="TimesNewRomanPSMT" w:hAnsi="TimesNewRomanPSMT"/>
          <w:sz w:val="22"/>
          <w:szCs w:val="22"/>
          <w:lang w:val="es-ES"/>
        </w:rPr>
        <w:t xml:space="preserve">contratados por esta, en los cuales se toquen temas relacionados con el Proyecto, </w:t>
      </w:r>
      <w:r>
        <w:rPr>
          <w:rFonts w:ascii="TimesNewRomanPSMT" w:hAnsi="TimesNewRomanPSMT"/>
          <w:sz w:val="22"/>
          <w:szCs w:val="22"/>
          <w:lang w:val="es-ES"/>
        </w:rPr>
        <w:t xml:space="preserve">los funcionarios del </w:t>
      </w:r>
      <w:proofErr w:type="spellStart"/>
      <w:r>
        <w:rPr>
          <w:rFonts w:ascii="TimesNewRomanPSMT" w:hAnsi="TimesNewRomanPSMT"/>
          <w:sz w:val="22"/>
          <w:szCs w:val="22"/>
          <w:lang w:val="es-ES"/>
        </w:rPr>
        <w:t>MinTIC</w:t>
      </w:r>
      <w:proofErr w:type="spellEnd"/>
      <w:r w:rsidRPr="00C472A1">
        <w:rPr>
          <w:rFonts w:ascii="TimesNewRomanPSMT" w:hAnsi="TimesNewRomanPSMT"/>
          <w:sz w:val="22"/>
          <w:szCs w:val="22"/>
          <w:lang w:val="es-ES"/>
        </w:rPr>
        <w:t xml:space="preserve"> </w:t>
      </w:r>
      <w:r>
        <w:rPr>
          <w:rFonts w:ascii="TimesNewRomanPSMT" w:hAnsi="TimesNewRomanPSMT"/>
          <w:sz w:val="22"/>
          <w:szCs w:val="22"/>
          <w:lang w:val="es-ES"/>
        </w:rPr>
        <w:t xml:space="preserve">o </w:t>
      </w:r>
      <w:r w:rsidRPr="00C472A1">
        <w:rPr>
          <w:rFonts w:ascii="TimesNewRomanPSMT" w:hAnsi="TimesNewRomanPSMT"/>
          <w:sz w:val="22"/>
          <w:szCs w:val="22"/>
          <w:lang w:val="es-ES"/>
        </w:rPr>
        <w:t>sus asesores elaborarán informes periódicos de los resultados relevantes</w:t>
      </w:r>
      <w:r>
        <w:rPr>
          <w:rFonts w:ascii="TimesNewRomanPSMT" w:hAnsi="TimesNewRomanPSMT"/>
          <w:sz w:val="22"/>
          <w:szCs w:val="22"/>
          <w:lang w:val="es-ES"/>
        </w:rPr>
        <w:t>, identificando las personas que hayan participado</w:t>
      </w:r>
      <w:r w:rsidRPr="00C472A1">
        <w:rPr>
          <w:rFonts w:ascii="TimesNewRomanPSMT" w:hAnsi="TimesNewRomanPSMT"/>
          <w:sz w:val="22"/>
          <w:szCs w:val="22"/>
          <w:lang w:val="es-ES"/>
        </w:rPr>
        <w:t xml:space="preserve">. </w:t>
      </w:r>
      <w:r>
        <w:rPr>
          <w:rFonts w:ascii="TimesNewRomanPSMT" w:hAnsi="TimesNewRomanPSMT"/>
          <w:sz w:val="22"/>
          <w:szCs w:val="22"/>
          <w:lang w:val="es-ES"/>
        </w:rPr>
        <w:t xml:space="preserve"> </w:t>
      </w:r>
    </w:p>
    <w:p w14:paraId="51816C4D" w14:textId="77777777" w:rsidR="00730C5B" w:rsidRPr="009A07AB" w:rsidRDefault="00730C5B" w:rsidP="009A07AB">
      <w:pPr>
        <w:pStyle w:val="NormalWeb"/>
        <w:jc w:val="both"/>
        <w:rPr>
          <w:rFonts w:ascii="TimesNewRomanPSMT" w:hAnsi="TimesNewRomanPSMT"/>
          <w:sz w:val="22"/>
          <w:szCs w:val="22"/>
          <w:lang w:val="es-ES"/>
        </w:rPr>
      </w:pPr>
    </w:p>
    <w:sectPr w:rsidR="00730C5B" w:rsidRPr="009A07AB" w:rsidSect="00900B60">
      <w:headerReference w:type="default" r:id="rId9"/>
      <w:footerReference w:type="default" r:id="rId10"/>
      <w:type w:val="continuous"/>
      <w:pgSz w:w="12242" w:h="15842"/>
      <w:pgMar w:top="1418" w:right="1701" w:bottom="1418" w:left="1701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904D8" w14:textId="77777777" w:rsidR="00F378EB" w:rsidRDefault="00F378EB">
      <w:r>
        <w:separator/>
      </w:r>
    </w:p>
  </w:endnote>
  <w:endnote w:type="continuationSeparator" w:id="0">
    <w:p w14:paraId="587780C0" w14:textId="77777777" w:rsidR="00F378EB" w:rsidRDefault="00F3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74D60" w14:textId="77777777" w:rsidR="00900FE0" w:rsidRDefault="00900FE0">
    <w:pPr>
      <w:pBdr>
        <w:top w:val="nil"/>
        <w:left w:val="nil"/>
        <w:bottom w:val="nil"/>
        <w:right w:val="nil"/>
        <w:between w:val="nil"/>
      </w:pBdr>
      <w:tabs>
        <w:tab w:val="center" w:pos="4811"/>
        <w:tab w:val="right" w:pos="9622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9FFCEFA" wp14:editId="05B40B2A">
              <wp:simplePos x="0" y="0"/>
              <wp:positionH relativeFrom="column">
                <wp:posOffset>-355599</wp:posOffset>
              </wp:positionH>
              <wp:positionV relativeFrom="paragraph">
                <wp:posOffset>38100</wp:posOffset>
              </wp:positionV>
              <wp:extent cx="6353175" cy="1270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69413" y="3780000"/>
                        <a:ext cx="635317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36B488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28pt;margin-top:3pt;width:500.2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" filled="t">
              <v:stroke joinstyle="miter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hidden="0" allowOverlap="1" wp14:anchorId="671D0287" wp14:editId="5EF6DEB1">
          <wp:simplePos x="0" y="0"/>
          <wp:positionH relativeFrom="column">
            <wp:posOffset>-389889</wp:posOffset>
          </wp:positionH>
          <wp:positionV relativeFrom="paragraph">
            <wp:posOffset>77470</wp:posOffset>
          </wp:positionV>
          <wp:extent cx="1485900" cy="488950"/>
          <wp:effectExtent l="0" t="0" r="0" b="0"/>
          <wp:wrapNone/>
          <wp:docPr id="4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4043F4" w14:textId="20C48D01" w:rsidR="00900FE0" w:rsidRDefault="00900FE0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right" w:pos="9498"/>
      </w:tabs>
      <w:ind w:right="51"/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Página 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color w:val="000000"/>
        <w:sz w:val="16"/>
        <w:szCs w:val="16"/>
      </w:rPr>
      <w:instrText>PAGE</w:instrTex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separate"/>
    </w:r>
    <w:r>
      <w:rPr>
        <w:rFonts w:ascii="Arial Narrow" w:eastAsia="Arial Narrow" w:hAnsi="Arial Narrow" w:cs="Arial Narrow"/>
        <w:noProof/>
        <w:color w:val="000000"/>
        <w:sz w:val="16"/>
        <w:szCs w:val="16"/>
      </w:rPr>
      <w:t>3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end"/>
    </w:r>
    <w:r>
      <w:rPr>
        <w:rFonts w:ascii="Arial Narrow" w:eastAsia="Arial Narrow" w:hAnsi="Arial Narrow" w:cs="Arial Narrow"/>
        <w:color w:val="000000"/>
        <w:sz w:val="16"/>
        <w:szCs w:val="16"/>
      </w:rPr>
      <w:t xml:space="preserve"> de 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begin"/>
    </w:r>
    <w:r>
      <w:rPr>
        <w:rFonts w:ascii="Arial Narrow" w:eastAsia="Arial Narrow" w:hAnsi="Arial Narrow" w:cs="Arial Narrow"/>
        <w:color w:val="000000"/>
        <w:sz w:val="16"/>
        <w:szCs w:val="16"/>
      </w:rPr>
      <w:instrText>NUMPAGES</w:instrTex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separate"/>
    </w:r>
    <w:r>
      <w:rPr>
        <w:rFonts w:ascii="Arial Narrow" w:eastAsia="Arial Narrow" w:hAnsi="Arial Narrow" w:cs="Arial Narrow"/>
        <w:noProof/>
        <w:color w:val="000000"/>
        <w:sz w:val="16"/>
        <w:szCs w:val="16"/>
      </w:rPr>
      <w:t>9</w:t>
    </w:r>
    <w:r>
      <w:rPr>
        <w:rFonts w:ascii="Arial Narrow" w:eastAsia="Arial Narrow" w:hAnsi="Arial Narrow" w:cs="Arial Narrow"/>
        <w:color w:val="000000"/>
        <w:sz w:val="16"/>
        <w:szCs w:val="16"/>
      </w:rPr>
      <w:fldChar w:fldCharType="end"/>
    </w:r>
  </w:p>
  <w:p w14:paraId="2F7BA6A8" w14:textId="77777777" w:rsidR="00900FE0" w:rsidRDefault="00900FE0">
    <w:pPr>
      <w:pBdr>
        <w:top w:val="nil"/>
        <w:left w:val="nil"/>
        <w:bottom w:val="nil"/>
        <w:right w:val="nil"/>
        <w:between w:val="nil"/>
      </w:pBdr>
      <w:tabs>
        <w:tab w:val="center" w:pos="4811"/>
        <w:tab w:val="right" w:pos="9498"/>
      </w:tabs>
      <w:ind w:right="-658"/>
      <w:jc w:val="right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GCC-TIC-FM-001</w:t>
    </w:r>
  </w:p>
  <w:p w14:paraId="35B54BA8" w14:textId="77777777" w:rsidR="00900FE0" w:rsidRDefault="00900FE0">
    <w:pPr>
      <w:pBdr>
        <w:top w:val="nil"/>
        <w:left w:val="nil"/>
        <w:bottom w:val="nil"/>
        <w:right w:val="nil"/>
        <w:between w:val="nil"/>
      </w:pBdr>
      <w:tabs>
        <w:tab w:val="right" w:pos="8931"/>
        <w:tab w:val="left" w:pos="9204"/>
        <w:tab w:val="right" w:pos="10802"/>
      </w:tabs>
      <w:ind w:right="-658"/>
      <w:jc w:val="right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  V 8.0</w:t>
    </w:r>
  </w:p>
  <w:p w14:paraId="07243098" w14:textId="77777777" w:rsidR="00900FE0" w:rsidRDefault="00900FE0">
    <w:pPr>
      <w:pBdr>
        <w:top w:val="nil"/>
        <w:left w:val="nil"/>
        <w:bottom w:val="nil"/>
        <w:right w:val="nil"/>
        <w:between w:val="nil"/>
      </w:pBdr>
      <w:ind w:right="-658"/>
      <w:jc w:val="right"/>
      <w:rPr>
        <w:rFonts w:ascii="Arial Narrow" w:eastAsia="Arial Narrow" w:hAnsi="Arial Narrow" w:cs="Arial Narrow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0EB0" w14:textId="77777777" w:rsidR="00F378EB" w:rsidRDefault="00F378EB">
      <w:r>
        <w:separator/>
      </w:r>
    </w:p>
  </w:footnote>
  <w:footnote w:type="continuationSeparator" w:id="0">
    <w:p w14:paraId="19B07E48" w14:textId="77777777" w:rsidR="00F378EB" w:rsidRDefault="00F37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A7FFA" w14:textId="77777777" w:rsidR="00900FE0" w:rsidRDefault="00900FE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right"/>
      <w:rPr>
        <w:color w:val="000000"/>
      </w:rPr>
    </w:pPr>
    <w:r>
      <w:rPr>
        <w:noProof/>
        <w:color w:val="000000"/>
        <w:lang w:val="es-CO" w:eastAsia="es-CO"/>
      </w:rPr>
      <w:drawing>
        <wp:inline distT="0" distB="0" distL="114300" distR="114300" wp14:anchorId="5395105F" wp14:editId="18A200A7">
          <wp:extent cx="2600325" cy="532765"/>
          <wp:effectExtent l="0" t="0" r="0" b="0"/>
          <wp:docPr id="46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0325" cy="53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6CA0D8" w14:textId="77777777" w:rsidR="00900FE0" w:rsidRDefault="00900FE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07D"/>
    <w:multiLevelType w:val="hybridMultilevel"/>
    <w:tmpl w:val="8F20279E"/>
    <w:lvl w:ilvl="0" w:tplc="35F0848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316"/>
    <w:multiLevelType w:val="hybridMultilevel"/>
    <w:tmpl w:val="1C680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03C2"/>
    <w:multiLevelType w:val="hybridMultilevel"/>
    <w:tmpl w:val="85348A70"/>
    <w:lvl w:ilvl="0" w:tplc="37088C8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844DC2"/>
    <w:multiLevelType w:val="multilevel"/>
    <w:tmpl w:val="34ACFD9E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7.3.%3."/>
      <w:lvlJc w:val="left"/>
      <w:pPr>
        <w:ind w:left="360" w:hanging="360"/>
      </w:pPr>
      <w:rPr>
        <w:rFonts w:hint="default"/>
        <w:b/>
        <w:i w:val="0"/>
        <w:strike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DC74DD"/>
    <w:multiLevelType w:val="multilevel"/>
    <w:tmpl w:val="944EFE92"/>
    <w:lvl w:ilvl="0">
      <w:start w:val="1"/>
      <w:numFmt w:val="upperRoman"/>
      <w:lvlText w:val="CAPÍTULO %1"/>
      <w:lvlJc w:val="left"/>
      <w:pPr>
        <w:ind w:left="1296" w:hanging="432"/>
      </w:pPr>
      <w:rPr>
        <w:rFonts w:cs="Times New Roman" w:hint="default"/>
        <w:b/>
        <w:bCs/>
        <w:i w:val="0"/>
        <w:iCs w:val="0"/>
        <w:sz w:val="20"/>
        <w:szCs w:val="24"/>
      </w:rPr>
    </w:lvl>
    <w:lvl w:ilvl="1">
      <w:start w:val="1"/>
      <w:numFmt w:val="decimal"/>
      <w:lvlText w:val="5.%2"/>
      <w:lvlJc w:val="left"/>
      <w:pPr>
        <w:ind w:left="1224" w:hanging="360"/>
      </w:pPr>
      <w:rPr>
        <w:rFonts w:ascii="Arial Narrow" w:hAnsi="Arial Narrow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5554" w:hanging="720"/>
      </w:pPr>
      <w:rPr>
        <w:rFonts w:ascii="Arial" w:hAnsi="Arial" w:cs="Arial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864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16"/>
        </w:tabs>
        <w:ind w:left="201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5" w15:restartNumberingAfterBreak="0">
    <w:nsid w:val="0E200C1C"/>
    <w:multiLevelType w:val="hybridMultilevel"/>
    <w:tmpl w:val="3F5641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4DD"/>
    <w:multiLevelType w:val="hybridMultilevel"/>
    <w:tmpl w:val="2EEA267E"/>
    <w:lvl w:ilvl="0" w:tplc="1F321BC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F6A75"/>
    <w:multiLevelType w:val="hybridMultilevel"/>
    <w:tmpl w:val="C94C20F8"/>
    <w:lvl w:ilvl="0" w:tplc="35F084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B76D9"/>
    <w:multiLevelType w:val="hybridMultilevel"/>
    <w:tmpl w:val="282A1FF6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941C1"/>
    <w:multiLevelType w:val="hybridMultilevel"/>
    <w:tmpl w:val="CB6682E6"/>
    <w:lvl w:ilvl="0" w:tplc="75EC82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9E3CE1F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ADC18AE">
      <w:start w:val="1"/>
      <w:numFmt w:val="lowerLetter"/>
      <w:lvlText w:val="(%3)"/>
      <w:lvlJc w:val="left"/>
      <w:pPr>
        <w:ind w:left="2380" w:hanging="400"/>
      </w:pPr>
      <w:rPr>
        <w:rFonts w:cs="Times New Roman" w:hint="default"/>
      </w:rPr>
    </w:lvl>
    <w:lvl w:ilvl="3" w:tplc="954AB8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FC98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6E798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98FA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F408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70AC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8F2670"/>
    <w:multiLevelType w:val="hybridMultilevel"/>
    <w:tmpl w:val="29F635E6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A140D"/>
    <w:multiLevelType w:val="hybridMultilevel"/>
    <w:tmpl w:val="645A4C14"/>
    <w:lvl w:ilvl="0" w:tplc="7D7A25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A6CC2"/>
    <w:multiLevelType w:val="hybridMultilevel"/>
    <w:tmpl w:val="2834DE66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E1AC2"/>
    <w:multiLevelType w:val="hybridMultilevel"/>
    <w:tmpl w:val="6A1ABFF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D225322"/>
    <w:multiLevelType w:val="hybridMultilevel"/>
    <w:tmpl w:val="34A2BCD2"/>
    <w:lvl w:ilvl="0" w:tplc="C87CC0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400F"/>
    <w:multiLevelType w:val="hybridMultilevel"/>
    <w:tmpl w:val="79C0415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209AF"/>
    <w:multiLevelType w:val="multilevel"/>
    <w:tmpl w:val="49D4B93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f.%4."/>
      <w:lvlJc w:val="left"/>
      <w:pPr>
        <w:ind w:left="567" w:hanging="567"/>
      </w:pPr>
      <w:rPr>
        <w:rFonts w:ascii="Arial Narrow" w:hAnsi="Arial Narrow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22862991"/>
    <w:multiLevelType w:val="hybridMultilevel"/>
    <w:tmpl w:val="EE6EA608"/>
    <w:lvl w:ilvl="0" w:tplc="A38CA7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3490B"/>
    <w:multiLevelType w:val="hybridMultilevel"/>
    <w:tmpl w:val="98D4A57C"/>
    <w:lvl w:ilvl="0" w:tplc="75EC82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408DD"/>
    <w:multiLevelType w:val="hybridMultilevel"/>
    <w:tmpl w:val="D0D4DC58"/>
    <w:lvl w:ilvl="0" w:tplc="54C20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280A31"/>
    <w:multiLevelType w:val="hybridMultilevel"/>
    <w:tmpl w:val="8F96DB0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C5A85"/>
    <w:multiLevelType w:val="multilevel"/>
    <w:tmpl w:val="89B8FF74"/>
    <w:lvl w:ilvl="0">
      <w:start w:val="1"/>
      <w:numFmt w:val="decimal"/>
      <w:lvlText w:val="MODIFICACIÓN %1.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C2B0C"/>
    <w:multiLevelType w:val="hybridMultilevel"/>
    <w:tmpl w:val="4B12720A"/>
    <w:lvl w:ilvl="0" w:tplc="75EC82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20AC6"/>
    <w:multiLevelType w:val="hybridMultilevel"/>
    <w:tmpl w:val="61103A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D4130"/>
    <w:multiLevelType w:val="hybridMultilevel"/>
    <w:tmpl w:val="FF0E438E"/>
    <w:lvl w:ilvl="0" w:tplc="E38CF1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E605C"/>
    <w:multiLevelType w:val="multilevel"/>
    <w:tmpl w:val="35184CF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2EE53AA0"/>
    <w:multiLevelType w:val="multilevel"/>
    <w:tmpl w:val="A10AA76C"/>
    <w:styleLink w:val="Estilo1"/>
    <w:lvl w:ilvl="0">
      <w:start w:val="1"/>
      <w:numFmt w:val="decimal"/>
      <w:lvlText w:val="CAPÍTULO %1."/>
      <w:lvlJc w:val="left"/>
      <w:pPr>
        <w:ind w:left="360" w:hanging="360"/>
      </w:pPr>
      <w:rPr>
        <w:rFonts w:ascii="Arial Narrow" w:hAnsi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ascii="Arial" w:hAnsi="Arial" w:cs="Arial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30206E12"/>
    <w:multiLevelType w:val="hybridMultilevel"/>
    <w:tmpl w:val="CFD4B6DC"/>
    <w:lvl w:ilvl="0" w:tplc="71DA3C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2E10C17"/>
    <w:multiLevelType w:val="hybridMultilevel"/>
    <w:tmpl w:val="F3D60D24"/>
    <w:lvl w:ilvl="0" w:tplc="0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685726"/>
    <w:multiLevelType w:val="hybridMultilevel"/>
    <w:tmpl w:val="C30AF844"/>
    <w:lvl w:ilvl="0" w:tplc="75EC8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DB0D43"/>
    <w:multiLevelType w:val="hybridMultilevel"/>
    <w:tmpl w:val="CABACBF8"/>
    <w:lvl w:ilvl="0" w:tplc="F5F0BE54">
      <w:start w:val="1"/>
      <w:numFmt w:val="decimal"/>
      <w:lvlText w:val="MODIFICACIÓN %1:"/>
      <w:lvlJc w:val="left"/>
      <w:pPr>
        <w:ind w:left="360" w:firstLine="0"/>
      </w:pPr>
      <w:rPr>
        <w:rFonts w:ascii="Arial Bold" w:hAnsi="Arial Bold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294186"/>
    <w:multiLevelType w:val="hybridMultilevel"/>
    <w:tmpl w:val="D0D4DC58"/>
    <w:lvl w:ilvl="0" w:tplc="54C20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5763CF8"/>
    <w:multiLevelType w:val="multilevel"/>
    <w:tmpl w:val="CF628B1A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7.1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5D85B94"/>
    <w:multiLevelType w:val="multilevel"/>
    <w:tmpl w:val="80BC2AAE"/>
    <w:lvl w:ilvl="0">
      <w:start w:val="1"/>
      <w:numFmt w:val="upperRoman"/>
      <w:lvlText w:val="CAPÍTULO %1"/>
      <w:lvlJc w:val="left"/>
      <w:pPr>
        <w:ind w:left="1296" w:hanging="432"/>
      </w:pPr>
      <w:rPr>
        <w:rFonts w:cs="Times New Roman" w:hint="default"/>
        <w:b/>
        <w:bCs/>
        <w:i w:val="0"/>
        <w:iCs w:val="0"/>
        <w:sz w:val="20"/>
        <w:szCs w:val="24"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ascii="Arial Narrow" w:hAnsi="Arial Narrow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5554" w:hanging="720"/>
      </w:pPr>
      <w:rPr>
        <w:rFonts w:ascii="Arial" w:hAnsi="Arial" w:cs="Arial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864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16"/>
        </w:tabs>
        <w:ind w:left="201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34" w15:restartNumberingAfterBreak="0">
    <w:nsid w:val="387D4E52"/>
    <w:multiLevelType w:val="multilevel"/>
    <w:tmpl w:val="26806A5C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5.4.7.%4."/>
      <w:lvlJc w:val="left"/>
      <w:pPr>
        <w:ind w:left="36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39234487"/>
    <w:multiLevelType w:val="hybridMultilevel"/>
    <w:tmpl w:val="833CFB04"/>
    <w:lvl w:ilvl="0" w:tplc="75EC82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F52882"/>
    <w:multiLevelType w:val="hybridMultilevel"/>
    <w:tmpl w:val="9AF07C44"/>
    <w:lvl w:ilvl="0" w:tplc="A04AA3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A751C6"/>
    <w:multiLevelType w:val="multilevel"/>
    <w:tmpl w:val="D234A3C4"/>
    <w:lvl w:ilvl="0">
      <w:start w:val="1"/>
      <w:numFmt w:val="upperRoman"/>
      <w:lvlText w:val="CAPÍTULO %1"/>
      <w:lvlJc w:val="left"/>
      <w:pPr>
        <w:ind w:left="1296" w:hanging="432"/>
      </w:pPr>
      <w:rPr>
        <w:rFonts w:cs="Times New Roman" w:hint="default"/>
        <w:b/>
        <w:bCs/>
        <w:i w:val="0"/>
        <w:iCs w:val="0"/>
        <w:sz w:val="20"/>
        <w:szCs w:val="24"/>
      </w:rPr>
    </w:lvl>
    <w:lvl w:ilvl="1">
      <w:start w:val="1"/>
      <w:numFmt w:val="decimal"/>
      <w:lvlText w:val="9.%2."/>
      <w:lvlJc w:val="right"/>
      <w:pPr>
        <w:ind w:left="1224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5554" w:hanging="720"/>
      </w:pPr>
      <w:rPr>
        <w:rFonts w:ascii="Arial" w:hAnsi="Arial" w:cs="Arial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864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16"/>
        </w:tabs>
        <w:ind w:left="201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38" w15:restartNumberingAfterBreak="0">
    <w:nsid w:val="401474B9"/>
    <w:multiLevelType w:val="multilevel"/>
    <w:tmpl w:val="D17AD30C"/>
    <w:lvl w:ilvl="0">
      <w:start w:val="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13E1CD2"/>
    <w:multiLevelType w:val="hybridMultilevel"/>
    <w:tmpl w:val="D5CA35A2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C6745"/>
    <w:multiLevelType w:val="hybridMultilevel"/>
    <w:tmpl w:val="0054CF0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D6116"/>
    <w:multiLevelType w:val="hybridMultilevel"/>
    <w:tmpl w:val="98D4A57C"/>
    <w:lvl w:ilvl="0" w:tplc="75EC82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E615D8"/>
    <w:multiLevelType w:val="hybridMultilevel"/>
    <w:tmpl w:val="282A1FF6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8C7A22"/>
    <w:multiLevelType w:val="multilevel"/>
    <w:tmpl w:val="6988F1CC"/>
    <w:lvl w:ilvl="0">
      <w:start w:val="1"/>
      <w:numFmt w:val="upperRoman"/>
      <w:lvlText w:val="CAPÍTULO %1"/>
      <w:lvlJc w:val="left"/>
      <w:pPr>
        <w:ind w:left="715" w:hanging="432"/>
      </w:pPr>
      <w:rPr>
        <w:rFonts w:hint="default"/>
        <w:b/>
        <w:bCs/>
        <w:caps/>
        <w:u w:val="single"/>
      </w:rPr>
    </w:lvl>
    <w:lvl w:ilvl="1">
      <w:start w:val="1"/>
      <w:numFmt w:val="decimal"/>
      <w:isLgl/>
      <w:lvlText w:val="%1.%2"/>
      <w:lvlJc w:val="left"/>
      <w:pPr>
        <w:ind w:left="1002" w:hanging="1002"/>
      </w:pPr>
      <w:rPr>
        <w:rFonts w:hint="default"/>
        <w:b w:val="0"/>
        <w:i w:val="0"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ind w:left="1004" w:hanging="100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5">
      <w:start w:val="1"/>
      <w:numFmt w:val="decimal"/>
      <w:lvlText w:val="(%6)"/>
      <w:lvlJc w:val="left"/>
      <w:pPr>
        <w:tabs>
          <w:tab w:val="num" w:pos="2608"/>
        </w:tabs>
        <w:ind w:left="2608" w:hanging="1134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4541212A"/>
    <w:multiLevelType w:val="multilevel"/>
    <w:tmpl w:val="BD28591A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5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48A119DC"/>
    <w:multiLevelType w:val="hybridMultilevel"/>
    <w:tmpl w:val="909E90DE"/>
    <w:lvl w:ilvl="0" w:tplc="75EC82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30676F"/>
    <w:multiLevelType w:val="hybridMultilevel"/>
    <w:tmpl w:val="2BDE3C4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341C92"/>
    <w:multiLevelType w:val="multilevel"/>
    <w:tmpl w:val="6F30258A"/>
    <w:lvl w:ilvl="0">
      <w:start w:val="1"/>
      <w:numFmt w:val="decimal"/>
      <w:lvlText w:val="CAPÍTULO %1."/>
      <w:lvlJc w:val="left"/>
      <w:pPr>
        <w:ind w:left="360" w:hanging="360"/>
      </w:pPr>
      <w:rPr>
        <w:rFonts w:ascii="Arial Narrow" w:hAnsi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ascii="Arial Narrow" w:hAnsi="Arial Narrow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ascii="Arial" w:hAnsi="Arial" w:cs="Arial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49DD618A"/>
    <w:multiLevelType w:val="multilevel"/>
    <w:tmpl w:val="26806A5C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5.4.7.%4."/>
      <w:lvlJc w:val="left"/>
      <w:pPr>
        <w:ind w:left="36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4AB41F5E"/>
    <w:multiLevelType w:val="hybridMultilevel"/>
    <w:tmpl w:val="85348A70"/>
    <w:lvl w:ilvl="0" w:tplc="37088C8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4AC3659D"/>
    <w:multiLevelType w:val="hybridMultilevel"/>
    <w:tmpl w:val="A8B82ED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DC1AA9"/>
    <w:multiLevelType w:val="hybridMultilevel"/>
    <w:tmpl w:val="F5989008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E8E7234"/>
    <w:multiLevelType w:val="hybridMultilevel"/>
    <w:tmpl w:val="2A566EEE"/>
    <w:lvl w:ilvl="0" w:tplc="75EC82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5D72CD"/>
    <w:multiLevelType w:val="multilevel"/>
    <w:tmpl w:val="B754C784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7.1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53855DAB"/>
    <w:multiLevelType w:val="hybridMultilevel"/>
    <w:tmpl w:val="3F5641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DD41A0"/>
    <w:multiLevelType w:val="hybridMultilevel"/>
    <w:tmpl w:val="98D4A57C"/>
    <w:lvl w:ilvl="0" w:tplc="75EC82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2787C"/>
    <w:multiLevelType w:val="hybridMultilevel"/>
    <w:tmpl w:val="98D4A57C"/>
    <w:lvl w:ilvl="0" w:tplc="75EC82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D92269"/>
    <w:multiLevelType w:val="multilevel"/>
    <w:tmpl w:val="8F38EDA4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59F2529A"/>
    <w:multiLevelType w:val="multilevel"/>
    <w:tmpl w:val="6CF0D174"/>
    <w:lvl w:ilvl="0">
      <w:start w:val="1"/>
      <w:numFmt w:val="upperRoman"/>
      <w:lvlText w:val="CAPÍTULO %1"/>
      <w:lvlJc w:val="left"/>
      <w:pPr>
        <w:ind w:left="715" w:hanging="432"/>
      </w:pPr>
      <w:rPr>
        <w:rFonts w:hint="default"/>
        <w:b/>
        <w:bCs/>
        <w:caps/>
        <w:u w:val="single"/>
      </w:rPr>
    </w:lvl>
    <w:lvl w:ilvl="1">
      <w:start w:val="1"/>
      <w:numFmt w:val="decimal"/>
      <w:isLgl/>
      <w:lvlText w:val="%1.%2"/>
      <w:lvlJc w:val="left"/>
      <w:pPr>
        <w:ind w:left="1002" w:hanging="1002"/>
      </w:pPr>
      <w:rPr>
        <w:rFonts w:hint="default"/>
        <w:b w:val="0"/>
        <w:i w:val="0"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ind w:left="1004" w:hanging="1004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ind w:left="1474" w:hanging="470"/>
      </w:pPr>
      <w:rPr>
        <w:rFonts w:hint="default"/>
        <w:b w:val="0"/>
        <w:i w:val="0"/>
      </w:rPr>
    </w:lvl>
    <w:lvl w:ilvl="5">
      <w:start w:val="1"/>
      <w:numFmt w:val="decimal"/>
      <w:lvlText w:val="(%6)"/>
      <w:lvlJc w:val="left"/>
      <w:pPr>
        <w:tabs>
          <w:tab w:val="num" w:pos="2608"/>
        </w:tabs>
        <w:ind w:left="2608" w:hanging="1134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9" w15:restartNumberingAfterBreak="0">
    <w:nsid w:val="61166631"/>
    <w:multiLevelType w:val="hybridMultilevel"/>
    <w:tmpl w:val="282A1FF6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93024E"/>
    <w:multiLevelType w:val="hybridMultilevel"/>
    <w:tmpl w:val="BB6A87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0D6EF1"/>
    <w:multiLevelType w:val="hybridMultilevel"/>
    <w:tmpl w:val="CEF29666"/>
    <w:lvl w:ilvl="0" w:tplc="69CE5A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797D21"/>
    <w:multiLevelType w:val="multilevel"/>
    <w:tmpl w:val="CC569092"/>
    <w:lvl w:ilvl="0">
      <w:start w:val="1"/>
      <w:numFmt w:val="upperRoman"/>
      <w:lvlText w:val="CAPÍTULO %1"/>
      <w:lvlJc w:val="left"/>
      <w:pPr>
        <w:ind w:left="1296" w:hanging="432"/>
      </w:pPr>
      <w:rPr>
        <w:rFonts w:cs="Times New Roman" w:hint="default"/>
        <w:b/>
        <w:bCs/>
        <w:i w:val="0"/>
        <w:iCs w:val="0"/>
        <w:sz w:val="20"/>
        <w:szCs w:val="24"/>
      </w:rPr>
    </w:lvl>
    <w:lvl w:ilvl="1">
      <w:start w:val="1"/>
      <w:numFmt w:val="decimal"/>
      <w:lvlText w:val="7.%2"/>
      <w:lvlJc w:val="left"/>
      <w:pPr>
        <w:ind w:left="720" w:hanging="360"/>
      </w:pPr>
      <w:rPr>
        <w:rFonts w:ascii="Arial Narrow" w:hAnsi="Arial Narrow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5554" w:hanging="720"/>
      </w:pPr>
      <w:rPr>
        <w:rFonts w:ascii="Arial" w:hAnsi="Arial" w:cs="Arial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864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16"/>
        </w:tabs>
        <w:ind w:left="201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63" w15:restartNumberingAfterBreak="0">
    <w:nsid w:val="68165EEE"/>
    <w:multiLevelType w:val="hybridMultilevel"/>
    <w:tmpl w:val="95E61EB6"/>
    <w:lvl w:ilvl="0" w:tplc="98A09766">
      <w:start w:val="1"/>
      <w:numFmt w:val="upperLetter"/>
      <w:lvlText w:val="%1."/>
      <w:lvlJc w:val="left"/>
      <w:pPr>
        <w:ind w:left="760" w:hanging="40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717C35"/>
    <w:multiLevelType w:val="multilevel"/>
    <w:tmpl w:val="C6683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96E34"/>
    <w:multiLevelType w:val="hybridMultilevel"/>
    <w:tmpl w:val="35E032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12168F"/>
    <w:multiLevelType w:val="hybridMultilevel"/>
    <w:tmpl w:val="4FF24CD0"/>
    <w:lvl w:ilvl="0" w:tplc="0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7" w15:restartNumberingAfterBreak="0">
    <w:nsid w:val="6952345C"/>
    <w:multiLevelType w:val="multilevel"/>
    <w:tmpl w:val="61160796"/>
    <w:lvl w:ilvl="0">
      <w:start w:val="1"/>
      <w:numFmt w:val="upperRoman"/>
      <w:lvlText w:val="CAPÍTULO %1"/>
      <w:lvlJc w:val="left"/>
      <w:pPr>
        <w:ind w:left="1296" w:hanging="432"/>
      </w:pPr>
      <w:rPr>
        <w:rFonts w:cs="Times New Roman" w:hint="default"/>
        <w:b/>
        <w:bCs/>
        <w:i w:val="0"/>
        <w:iCs w:val="0"/>
        <w:sz w:val="20"/>
        <w:szCs w:val="24"/>
      </w:rPr>
    </w:lvl>
    <w:lvl w:ilvl="1">
      <w:start w:val="1"/>
      <w:numFmt w:val="decimal"/>
      <w:lvlText w:val="4.%2"/>
      <w:lvlJc w:val="left"/>
      <w:pPr>
        <w:ind w:left="1224" w:hanging="360"/>
      </w:pPr>
      <w:rPr>
        <w:rFonts w:ascii="Arial Narrow" w:hAnsi="Arial Narrow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5554" w:hanging="720"/>
      </w:pPr>
      <w:rPr>
        <w:rFonts w:ascii="Arial" w:hAnsi="Arial" w:cs="Arial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864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16"/>
        </w:tabs>
        <w:ind w:left="201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68" w15:restartNumberingAfterBreak="0">
    <w:nsid w:val="69B16682"/>
    <w:multiLevelType w:val="hybridMultilevel"/>
    <w:tmpl w:val="E3F2804C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CF0055C"/>
    <w:multiLevelType w:val="multilevel"/>
    <w:tmpl w:val="5CD6F528"/>
    <w:lvl w:ilvl="0">
      <w:start w:val="1"/>
      <w:numFmt w:val="upperRoman"/>
      <w:lvlText w:val="CAPÍTULO %1"/>
      <w:lvlJc w:val="left"/>
      <w:pPr>
        <w:ind w:left="1296" w:hanging="432"/>
      </w:pPr>
      <w:rPr>
        <w:rFonts w:cs="Times New Roman" w:hint="default"/>
        <w:b/>
        <w:bCs/>
        <w:i w:val="0"/>
        <w:iCs w:val="0"/>
        <w:sz w:val="20"/>
        <w:szCs w:val="24"/>
      </w:rPr>
    </w:lvl>
    <w:lvl w:ilvl="1">
      <w:start w:val="1"/>
      <w:numFmt w:val="decimal"/>
      <w:lvlText w:val="2.%2"/>
      <w:lvlJc w:val="left"/>
      <w:pPr>
        <w:ind w:left="1224" w:hanging="360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5554" w:hanging="720"/>
      </w:pPr>
      <w:rPr>
        <w:rFonts w:ascii="Arial" w:hAnsi="Arial" w:cs="Arial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864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16"/>
        </w:tabs>
        <w:ind w:left="201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70" w15:restartNumberingAfterBreak="0">
    <w:nsid w:val="6FA0248B"/>
    <w:multiLevelType w:val="multilevel"/>
    <w:tmpl w:val="F02A1CF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5.1.%3."/>
      <w:lvlJc w:val="left"/>
      <w:pPr>
        <w:ind w:left="360" w:hanging="360"/>
      </w:pPr>
      <w:rPr>
        <w:rFonts w:ascii="Arial Narrow" w:hAnsi="Arial Narrow" w:hint="default"/>
        <w:b/>
        <w:i w:val="0"/>
        <w:color w:val="000000" w:themeColor="text1"/>
        <w:sz w:val="22"/>
        <w:u w:val="none"/>
      </w:rPr>
    </w:lvl>
    <w:lvl w:ilvl="3">
      <w:start w:val="1"/>
      <w:numFmt w:val="decimal"/>
      <w:lvlText w:val="5.1.2.%4."/>
      <w:lvlJc w:val="right"/>
      <w:pPr>
        <w:ind w:left="360" w:hanging="36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FE904CC"/>
    <w:multiLevelType w:val="hybridMultilevel"/>
    <w:tmpl w:val="E3F2804C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2F04DD"/>
    <w:multiLevelType w:val="multilevel"/>
    <w:tmpl w:val="180242EE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1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0DA32E6"/>
    <w:multiLevelType w:val="multilevel"/>
    <w:tmpl w:val="9D0A1F7C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3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4" w15:restartNumberingAfterBreak="0">
    <w:nsid w:val="70F11F48"/>
    <w:multiLevelType w:val="multilevel"/>
    <w:tmpl w:val="32D2F5B8"/>
    <w:lvl w:ilvl="0">
      <w:start w:val="1"/>
      <w:numFmt w:val="upperRoman"/>
      <w:lvlText w:val="CAPÍTULO %1"/>
      <w:lvlJc w:val="left"/>
      <w:pPr>
        <w:ind w:left="1296" w:hanging="432"/>
      </w:pPr>
      <w:rPr>
        <w:rFonts w:cs="Times New Roman" w:hint="default"/>
        <w:b/>
        <w:bCs/>
        <w:i w:val="0"/>
        <w:iCs w:val="0"/>
        <w:sz w:val="20"/>
        <w:szCs w:val="24"/>
      </w:rPr>
    </w:lvl>
    <w:lvl w:ilvl="1">
      <w:start w:val="1"/>
      <w:numFmt w:val="decimal"/>
      <w:lvlText w:val="10.%2."/>
      <w:lvlJc w:val="left"/>
      <w:pPr>
        <w:ind w:left="1224" w:hanging="360"/>
      </w:pPr>
      <w:rPr>
        <w:rFonts w:ascii="Arial Narrow" w:hAnsi="Arial Narrow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5554" w:hanging="720"/>
      </w:pPr>
      <w:rPr>
        <w:rFonts w:ascii="Arial" w:hAnsi="Arial" w:cs="Arial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864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16"/>
        </w:tabs>
        <w:ind w:left="201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75" w15:restartNumberingAfterBreak="0">
    <w:nsid w:val="73027336"/>
    <w:multiLevelType w:val="multilevel"/>
    <w:tmpl w:val="0750ECBE"/>
    <w:lvl w:ilvl="0">
      <w:start w:val="1"/>
      <w:numFmt w:val="upperRoman"/>
      <w:lvlText w:val="CAPÍTULO %1"/>
      <w:lvlJc w:val="left"/>
      <w:pPr>
        <w:ind w:left="1296" w:hanging="432"/>
      </w:pPr>
      <w:rPr>
        <w:rFonts w:cs="Times New Roman" w:hint="default"/>
        <w:b/>
        <w:bCs/>
        <w:i w:val="0"/>
        <w:iCs w:val="0"/>
        <w:sz w:val="20"/>
        <w:szCs w:val="24"/>
      </w:rPr>
    </w:lvl>
    <w:lvl w:ilvl="1">
      <w:start w:val="1"/>
      <w:numFmt w:val="decimal"/>
      <w:lvlText w:val="3.%2"/>
      <w:lvlJc w:val="left"/>
      <w:pPr>
        <w:ind w:left="1224" w:hanging="360"/>
      </w:pPr>
      <w:rPr>
        <w:rFonts w:ascii="Arial Narrow" w:hAnsi="Arial Narrow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5554" w:hanging="720"/>
      </w:pPr>
      <w:rPr>
        <w:rFonts w:ascii="Arial" w:hAnsi="Arial" w:cs="Arial" w:hint="default"/>
        <w:b w:val="0"/>
        <w:bCs w:val="0"/>
        <w:i/>
        <w:iCs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864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"/>
      <w:lvlJc w:val="left"/>
      <w:pPr>
        <w:tabs>
          <w:tab w:val="num" w:pos="1872"/>
        </w:tabs>
        <w:ind w:left="187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16"/>
        </w:tabs>
        <w:ind w:left="201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76" w15:restartNumberingAfterBreak="0">
    <w:nsid w:val="74330E60"/>
    <w:multiLevelType w:val="hybridMultilevel"/>
    <w:tmpl w:val="FB7EDB5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AC2767"/>
    <w:multiLevelType w:val="hybridMultilevel"/>
    <w:tmpl w:val="85348A70"/>
    <w:lvl w:ilvl="0" w:tplc="37088C8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7A3B0675"/>
    <w:multiLevelType w:val="multilevel"/>
    <w:tmpl w:val="3028D73C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5.4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5.4.5.%4."/>
      <w:lvlJc w:val="left"/>
      <w:pPr>
        <w:ind w:left="36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7A5E2850"/>
    <w:multiLevelType w:val="hybridMultilevel"/>
    <w:tmpl w:val="CB6682E6"/>
    <w:lvl w:ilvl="0" w:tplc="75EC82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9E3CE1F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ADC18AE">
      <w:start w:val="1"/>
      <w:numFmt w:val="lowerLetter"/>
      <w:lvlText w:val="(%3)"/>
      <w:lvlJc w:val="left"/>
      <w:pPr>
        <w:ind w:left="2380" w:hanging="400"/>
      </w:pPr>
      <w:rPr>
        <w:rFonts w:cs="Times New Roman" w:hint="default"/>
      </w:rPr>
    </w:lvl>
    <w:lvl w:ilvl="3" w:tplc="954AB8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FC98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6E798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F98FA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F4080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70AC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ADC1033"/>
    <w:multiLevelType w:val="multilevel"/>
    <w:tmpl w:val="618A5196"/>
    <w:lvl w:ilvl="0">
      <w:start w:val="1"/>
      <w:numFmt w:val="bullet"/>
      <w:lvlText w:val="❖"/>
      <w:lvlJc w:val="left"/>
      <w:pPr>
        <w:ind w:left="98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0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2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4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6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8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0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2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4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1" w15:restartNumberingAfterBreak="0">
    <w:nsid w:val="7C1871A5"/>
    <w:multiLevelType w:val="hybridMultilevel"/>
    <w:tmpl w:val="51A47D1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B84A1D"/>
    <w:multiLevelType w:val="multilevel"/>
    <w:tmpl w:val="E5520F26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5.1.%3."/>
      <w:lvlJc w:val="left"/>
      <w:pPr>
        <w:ind w:left="360" w:hanging="360"/>
      </w:pPr>
      <w:rPr>
        <w:rFonts w:ascii="Arial Narrow" w:hAnsi="Arial Narrow" w:hint="default"/>
        <w:b/>
        <w:i w:val="0"/>
        <w:color w:val="000000" w:themeColor="text1"/>
        <w:sz w:val="22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DC13B9C"/>
    <w:multiLevelType w:val="multilevel"/>
    <w:tmpl w:val="B82C04B0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5.1.%3."/>
      <w:lvlJc w:val="left"/>
      <w:pPr>
        <w:ind w:left="360" w:hanging="360"/>
      </w:pPr>
      <w:rPr>
        <w:rFonts w:ascii="Arial Narrow" w:hAnsi="Arial Narrow" w:hint="default"/>
        <w:b/>
        <w:i w:val="0"/>
        <w:color w:val="000000" w:themeColor="text1"/>
        <w:sz w:val="22"/>
        <w:u w:val="none"/>
      </w:rPr>
    </w:lvl>
    <w:lvl w:ilvl="3">
      <w:start w:val="1"/>
      <w:numFmt w:val="decimal"/>
      <w:lvlText w:val="5.1.3.%4."/>
      <w:lvlJc w:val="left"/>
      <w:pPr>
        <w:ind w:left="360" w:hanging="36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EE0270F"/>
    <w:multiLevelType w:val="multilevel"/>
    <w:tmpl w:val="6E0A07B8"/>
    <w:lvl w:ilvl="0">
      <w:start w:val="1"/>
      <w:numFmt w:val="upperRoman"/>
      <w:lvlText w:val="CAPÍTULO %1"/>
      <w:lvlJc w:val="left"/>
      <w:pPr>
        <w:ind w:left="715" w:hanging="432"/>
      </w:pPr>
      <w:rPr>
        <w:rFonts w:hint="default"/>
        <w:b/>
        <w:bCs/>
        <w:caps/>
        <w:u w:val="single"/>
      </w:rPr>
    </w:lvl>
    <w:lvl w:ilvl="1">
      <w:start w:val="1"/>
      <w:numFmt w:val="decimal"/>
      <w:isLgl/>
      <w:lvlText w:val="%1.%2"/>
      <w:lvlJc w:val="left"/>
      <w:pPr>
        <w:ind w:left="1002" w:hanging="1002"/>
      </w:pPr>
      <w:rPr>
        <w:rFonts w:hint="default"/>
        <w:b w:val="0"/>
        <w:i w:val="0"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ind w:left="1004" w:hanging="100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5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  <w:i w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5" w15:restartNumberingAfterBreak="0">
    <w:nsid w:val="7F2C21FC"/>
    <w:multiLevelType w:val="multilevel"/>
    <w:tmpl w:val="DE389D24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3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num w:numId="1">
    <w:abstractNumId w:val="80"/>
  </w:num>
  <w:num w:numId="2">
    <w:abstractNumId w:val="26"/>
  </w:num>
  <w:num w:numId="3">
    <w:abstractNumId w:val="26"/>
  </w:num>
  <w:num w:numId="4">
    <w:abstractNumId w:val="69"/>
  </w:num>
  <w:num w:numId="5">
    <w:abstractNumId w:val="16"/>
  </w:num>
  <w:num w:numId="6">
    <w:abstractNumId w:val="81"/>
  </w:num>
  <w:num w:numId="7">
    <w:abstractNumId w:val="17"/>
  </w:num>
  <w:num w:numId="8">
    <w:abstractNumId w:val="11"/>
  </w:num>
  <w:num w:numId="9">
    <w:abstractNumId w:val="61"/>
  </w:num>
  <w:num w:numId="10">
    <w:abstractNumId w:val="39"/>
  </w:num>
  <w:num w:numId="11">
    <w:abstractNumId w:val="75"/>
  </w:num>
  <w:num w:numId="12">
    <w:abstractNumId w:val="63"/>
  </w:num>
  <w:num w:numId="13">
    <w:abstractNumId w:val="67"/>
  </w:num>
  <w:num w:numId="14">
    <w:abstractNumId w:val="72"/>
  </w:num>
  <w:num w:numId="15">
    <w:abstractNumId w:val="14"/>
  </w:num>
  <w:num w:numId="16">
    <w:abstractNumId w:val="85"/>
  </w:num>
  <w:num w:numId="17">
    <w:abstractNumId w:val="12"/>
  </w:num>
  <w:num w:numId="18">
    <w:abstractNumId w:val="71"/>
  </w:num>
  <w:num w:numId="19">
    <w:abstractNumId w:val="68"/>
  </w:num>
  <w:num w:numId="20">
    <w:abstractNumId w:val="7"/>
  </w:num>
  <w:num w:numId="21">
    <w:abstractNumId w:val="82"/>
  </w:num>
  <w:num w:numId="22">
    <w:abstractNumId w:val="70"/>
  </w:num>
  <w:num w:numId="23">
    <w:abstractNumId w:val="83"/>
  </w:num>
  <w:num w:numId="24">
    <w:abstractNumId w:val="8"/>
  </w:num>
  <w:num w:numId="25">
    <w:abstractNumId w:val="38"/>
  </w:num>
  <w:num w:numId="26">
    <w:abstractNumId w:val="42"/>
  </w:num>
  <w:num w:numId="27">
    <w:abstractNumId w:val="25"/>
  </w:num>
  <w:num w:numId="28">
    <w:abstractNumId w:val="50"/>
  </w:num>
  <w:num w:numId="29">
    <w:abstractNumId w:val="27"/>
  </w:num>
  <w:num w:numId="30">
    <w:abstractNumId w:val="78"/>
  </w:num>
  <w:num w:numId="31">
    <w:abstractNumId w:val="79"/>
  </w:num>
  <w:num w:numId="32">
    <w:abstractNumId w:val="35"/>
  </w:num>
  <w:num w:numId="33">
    <w:abstractNumId w:val="73"/>
  </w:num>
  <w:num w:numId="34">
    <w:abstractNumId w:val="10"/>
  </w:num>
  <w:num w:numId="35">
    <w:abstractNumId w:val="4"/>
  </w:num>
  <w:num w:numId="36">
    <w:abstractNumId w:val="33"/>
  </w:num>
  <w:num w:numId="37">
    <w:abstractNumId w:val="51"/>
  </w:num>
  <w:num w:numId="38">
    <w:abstractNumId w:val="74"/>
  </w:num>
  <w:num w:numId="39">
    <w:abstractNumId w:val="20"/>
  </w:num>
  <w:num w:numId="40">
    <w:abstractNumId w:val="37"/>
  </w:num>
  <w:num w:numId="41">
    <w:abstractNumId w:val="28"/>
  </w:num>
  <w:num w:numId="42">
    <w:abstractNumId w:val="9"/>
  </w:num>
  <w:num w:numId="43">
    <w:abstractNumId w:val="24"/>
  </w:num>
  <w:num w:numId="44">
    <w:abstractNumId w:val="57"/>
  </w:num>
  <w:num w:numId="45">
    <w:abstractNumId w:val="40"/>
  </w:num>
  <w:num w:numId="46">
    <w:abstractNumId w:val="22"/>
  </w:num>
  <w:num w:numId="47">
    <w:abstractNumId w:val="15"/>
  </w:num>
  <w:num w:numId="48">
    <w:abstractNumId w:val="76"/>
  </w:num>
  <w:num w:numId="49">
    <w:abstractNumId w:val="62"/>
  </w:num>
  <w:num w:numId="50">
    <w:abstractNumId w:val="32"/>
  </w:num>
  <w:num w:numId="51">
    <w:abstractNumId w:val="52"/>
  </w:num>
  <w:num w:numId="52">
    <w:abstractNumId w:val="45"/>
  </w:num>
  <w:num w:numId="53">
    <w:abstractNumId w:val="3"/>
  </w:num>
  <w:num w:numId="54">
    <w:abstractNumId w:val="66"/>
  </w:num>
  <w:num w:numId="55">
    <w:abstractNumId w:val="41"/>
  </w:num>
  <w:num w:numId="56">
    <w:abstractNumId w:val="6"/>
  </w:num>
  <w:num w:numId="57">
    <w:abstractNumId w:val="29"/>
  </w:num>
  <w:num w:numId="58">
    <w:abstractNumId w:val="2"/>
  </w:num>
  <w:num w:numId="59">
    <w:abstractNumId w:val="58"/>
  </w:num>
  <w:num w:numId="60">
    <w:abstractNumId w:val="0"/>
  </w:num>
  <w:num w:numId="61">
    <w:abstractNumId w:val="49"/>
  </w:num>
  <w:num w:numId="62">
    <w:abstractNumId w:val="18"/>
  </w:num>
  <w:num w:numId="63">
    <w:abstractNumId w:val="77"/>
  </w:num>
  <w:num w:numId="64">
    <w:abstractNumId w:val="48"/>
  </w:num>
  <w:num w:numId="65">
    <w:abstractNumId w:val="34"/>
  </w:num>
  <w:num w:numId="66">
    <w:abstractNumId w:val="44"/>
  </w:num>
  <w:num w:numId="67">
    <w:abstractNumId w:val="56"/>
  </w:num>
  <w:num w:numId="68">
    <w:abstractNumId w:val="36"/>
  </w:num>
  <w:num w:numId="69">
    <w:abstractNumId w:val="59"/>
  </w:num>
  <w:num w:numId="70">
    <w:abstractNumId w:val="65"/>
  </w:num>
  <w:num w:numId="71">
    <w:abstractNumId w:val="47"/>
  </w:num>
  <w:num w:numId="72">
    <w:abstractNumId w:val="13"/>
  </w:num>
  <w:num w:numId="73">
    <w:abstractNumId w:val="1"/>
  </w:num>
  <w:num w:numId="74">
    <w:abstractNumId w:val="19"/>
  </w:num>
  <w:num w:numId="75">
    <w:abstractNumId w:val="43"/>
  </w:num>
  <w:num w:numId="76">
    <w:abstractNumId w:val="84"/>
  </w:num>
  <w:num w:numId="77">
    <w:abstractNumId w:val="5"/>
  </w:num>
  <w:num w:numId="78">
    <w:abstractNumId w:val="54"/>
  </w:num>
  <w:num w:numId="79">
    <w:abstractNumId w:val="53"/>
  </w:num>
  <w:num w:numId="80">
    <w:abstractNumId w:val="31"/>
  </w:num>
  <w:num w:numId="81">
    <w:abstractNumId w:val="55"/>
  </w:num>
  <w:num w:numId="82">
    <w:abstractNumId w:val="60"/>
  </w:num>
  <w:num w:numId="83">
    <w:abstractNumId w:val="46"/>
  </w:num>
  <w:num w:numId="84">
    <w:abstractNumId w:val="23"/>
  </w:num>
  <w:num w:numId="85">
    <w:abstractNumId w:val="30"/>
  </w:num>
  <w:num w:numId="86">
    <w:abstractNumId w:val="64"/>
  </w:num>
  <w:num w:numId="87">
    <w:abstractNumId w:val="2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D6"/>
    <w:rsid w:val="000006FE"/>
    <w:rsid w:val="00001501"/>
    <w:rsid w:val="00002078"/>
    <w:rsid w:val="00002691"/>
    <w:rsid w:val="00002851"/>
    <w:rsid w:val="000073CB"/>
    <w:rsid w:val="00010846"/>
    <w:rsid w:val="00010EDD"/>
    <w:rsid w:val="00011658"/>
    <w:rsid w:val="00011CF7"/>
    <w:rsid w:val="00012306"/>
    <w:rsid w:val="00014AD6"/>
    <w:rsid w:val="00014F98"/>
    <w:rsid w:val="00014FDB"/>
    <w:rsid w:val="0001529C"/>
    <w:rsid w:val="000153DF"/>
    <w:rsid w:val="00016385"/>
    <w:rsid w:val="00020220"/>
    <w:rsid w:val="000211FC"/>
    <w:rsid w:val="00021AE2"/>
    <w:rsid w:val="00021EC4"/>
    <w:rsid w:val="00025855"/>
    <w:rsid w:val="0002611E"/>
    <w:rsid w:val="000270E9"/>
    <w:rsid w:val="00030207"/>
    <w:rsid w:val="00030782"/>
    <w:rsid w:val="00032D3E"/>
    <w:rsid w:val="0003362C"/>
    <w:rsid w:val="000341E1"/>
    <w:rsid w:val="00036BB8"/>
    <w:rsid w:val="00041563"/>
    <w:rsid w:val="00041E1B"/>
    <w:rsid w:val="00044834"/>
    <w:rsid w:val="00045810"/>
    <w:rsid w:val="00047530"/>
    <w:rsid w:val="000508AC"/>
    <w:rsid w:val="00051736"/>
    <w:rsid w:val="00056A47"/>
    <w:rsid w:val="00057719"/>
    <w:rsid w:val="00060167"/>
    <w:rsid w:val="000606E3"/>
    <w:rsid w:val="00061153"/>
    <w:rsid w:val="00061C36"/>
    <w:rsid w:val="00062517"/>
    <w:rsid w:val="000632A9"/>
    <w:rsid w:val="0006434C"/>
    <w:rsid w:val="00065DF6"/>
    <w:rsid w:val="00070242"/>
    <w:rsid w:val="000706BD"/>
    <w:rsid w:val="00071565"/>
    <w:rsid w:val="000764F7"/>
    <w:rsid w:val="00077D79"/>
    <w:rsid w:val="00080D27"/>
    <w:rsid w:val="00081224"/>
    <w:rsid w:val="0008487F"/>
    <w:rsid w:val="00085CD3"/>
    <w:rsid w:val="00086E4A"/>
    <w:rsid w:val="00087A54"/>
    <w:rsid w:val="00090724"/>
    <w:rsid w:val="00090E6D"/>
    <w:rsid w:val="00091072"/>
    <w:rsid w:val="00092CAB"/>
    <w:rsid w:val="000962D8"/>
    <w:rsid w:val="000963BC"/>
    <w:rsid w:val="00096542"/>
    <w:rsid w:val="00096D24"/>
    <w:rsid w:val="000970F6"/>
    <w:rsid w:val="00097D8D"/>
    <w:rsid w:val="000A09FA"/>
    <w:rsid w:val="000A0CD1"/>
    <w:rsid w:val="000A23F6"/>
    <w:rsid w:val="000A3CEC"/>
    <w:rsid w:val="000A4252"/>
    <w:rsid w:val="000A5693"/>
    <w:rsid w:val="000A5C32"/>
    <w:rsid w:val="000A689C"/>
    <w:rsid w:val="000A73AB"/>
    <w:rsid w:val="000B1B05"/>
    <w:rsid w:val="000B3FD9"/>
    <w:rsid w:val="000B4381"/>
    <w:rsid w:val="000B5472"/>
    <w:rsid w:val="000B5AE0"/>
    <w:rsid w:val="000B66D4"/>
    <w:rsid w:val="000B7181"/>
    <w:rsid w:val="000C07E3"/>
    <w:rsid w:val="000C1080"/>
    <w:rsid w:val="000C24AF"/>
    <w:rsid w:val="000C279D"/>
    <w:rsid w:val="000C2B3B"/>
    <w:rsid w:val="000C49EC"/>
    <w:rsid w:val="000C4DFB"/>
    <w:rsid w:val="000C516E"/>
    <w:rsid w:val="000C6E59"/>
    <w:rsid w:val="000C75E0"/>
    <w:rsid w:val="000D2190"/>
    <w:rsid w:val="000D23E8"/>
    <w:rsid w:val="000D40CF"/>
    <w:rsid w:val="000D4785"/>
    <w:rsid w:val="000D677C"/>
    <w:rsid w:val="000D764A"/>
    <w:rsid w:val="000E0CD7"/>
    <w:rsid w:val="000E19BB"/>
    <w:rsid w:val="000E22EA"/>
    <w:rsid w:val="000E288D"/>
    <w:rsid w:val="000E294C"/>
    <w:rsid w:val="000E2B57"/>
    <w:rsid w:val="000E35A7"/>
    <w:rsid w:val="000E661D"/>
    <w:rsid w:val="000E70DF"/>
    <w:rsid w:val="000E7529"/>
    <w:rsid w:val="000F021B"/>
    <w:rsid w:val="000F0E18"/>
    <w:rsid w:val="000F15A8"/>
    <w:rsid w:val="000F18B9"/>
    <w:rsid w:val="000F21F3"/>
    <w:rsid w:val="000F3188"/>
    <w:rsid w:val="000F4D7F"/>
    <w:rsid w:val="000F582C"/>
    <w:rsid w:val="000F589A"/>
    <w:rsid w:val="00100486"/>
    <w:rsid w:val="001020CA"/>
    <w:rsid w:val="001041E5"/>
    <w:rsid w:val="00105BB1"/>
    <w:rsid w:val="001077DD"/>
    <w:rsid w:val="00110DB9"/>
    <w:rsid w:val="0011143C"/>
    <w:rsid w:val="0011266B"/>
    <w:rsid w:val="0011389B"/>
    <w:rsid w:val="00115230"/>
    <w:rsid w:val="0011561D"/>
    <w:rsid w:val="00115745"/>
    <w:rsid w:val="001160E5"/>
    <w:rsid w:val="0011755A"/>
    <w:rsid w:val="00120023"/>
    <w:rsid w:val="00122872"/>
    <w:rsid w:val="00123F6A"/>
    <w:rsid w:val="001256BC"/>
    <w:rsid w:val="00125B76"/>
    <w:rsid w:val="00125C46"/>
    <w:rsid w:val="0012715C"/>
    <w:rsid w:val="00127FB7"/>
    <w:rsid w:val="001324C5"/>
    <w:rsid w:val="00132E57"/>
    <w:rsid w:val="00132FDC"/>
    <w:rsid w:val="00132FFF"/>
    <w:rsid w:val="0013301C"/>
    <w:rsid w:val="00134963"/>
    <w:rsid w:val="00136351"/>
    <w:rsid w:val="00136E71"/>
    <w:rsid w:val="00137C2A"/>
    <w:rsid w:val="001418BF"/>
    <w:rsid w:val="00143067"/>
    <w:rsid w:val="001460F9"/>
    <w:rsid w:val="00146D37"/>
    <w:rsid w:val="00151061"/>
    <w:rsid w:val="00151CAA"/>
    <w:rsid w:val="001549E8"/>
    <w:rsid w:val="00155759"/>
    <w:rsid w:val="001567AC"/>
    <w:rsid w:val="00156E46"/>
    <w:rsid w:val="0016155A"/>
    <w:rsid w:val="0016184A"/>
    <w:rsid w:val="001618BF"/>
    <w:rsid w:val="00163037"/>
    <w:rsid w:val="001654F4"/>
    <w:rsid w:val="00166E4B"/>
    <w:rsid w:val="0016770F"/>
    <w:rsid w:val="00167E48"/>
    <w:rsid w:val="001721E5"/>
    <w:rsid w:val="0017268D"/>
    <w:rsid w:val="00172C66"/>
    <w:rsid w:val="00173DAF"/>
    <w:rsid w:val="00173F9E"/>
    <w:rsid w:val="001744D2"/>
    <w:rsid w:val="00175054"/>
    <w:rsid w:val="001768AB"/>
    <w:rsid w:val="00181526"/>
    <w:rsid w:val="0018175B"/>
    <w:rsid w:val="00181BF4"/>
    <w:rsid w:val="00182E1F"/>
    <w:rsid w:val="00187584"/>
    <w:rsid w:val="00190FAA"/>
    <w:rsid w:val="00192801"/>
    <w:rsid w:val="001928F3"/>
    <w:rsid w:val="0019402B"/>
    <w:rsid w:val="00197D76"/>
    <w:rsid w:val="001A1B61"/>
    <w:rsid w:val="001A3FBD"/>
    <w:rsid w:val="001A7533"/>
    <w:rsid w:val="001A7B13"/>
    <w:rsid w:val="001A7B76"/>
    <w:rsid w:val="001B03B6"/>
    <w:rsid w:val="001B03E7"/>
    <w:rsid w:val="001B2912"/>
    <w:rsid w:val="001B3853"/>
    <w:rsid w:val="001B3AC8"/>
    <w:rsid w:val="001B4EAA"/>
    <w:rsid w:val="001B70AC"/>
    <w:rsid w:val="001B74F0"/>
    <w:rsid w:val="001C0DFA"/>
    <w:rsid w:val="001C1728"/>
    <w:rsid w:val="001C1CBD"/>
    <w:rsid w:val="001C2865"/>
    <w:rsid w:val="001C31EB"/>
    <w:rsid w:val="001C3637"/>
    <w:rsid w:val="001C47AE"/>
    <w:rsid w:val="001C5CBF"/>
    <w:rsid w:val="001C6EA1"/>
    <w:rsid w:val="001C73AB"/>
    <w:rsid w:val="001D4354"/>
    <w:rsid w:val="001D4712"/>
    <w:rsid w:val="001D76D1"/>
    <w:rsid w:val="001D7941"/>
    <w:rsid w:val="001E1014"/>
    <w:rsid w:val="001E17B6"/>
    <w:rsid w:val="001E1CDA"/>
    <w:rsid w:val="001E66D2"/>
    <w:rsid w:val="001E6F05"/>
    <w:rsid w:val="001E745F"/>
    <w:rsid w:val="001F1D9E"/>
    <w:rsid w:val="001F1FBF"/>
    <w:rsid w:val="001F31D8"/>
    <w:rsid w:val="001F4721"/>
    <w:rsid w:val="001F4BD4"/>
    <w:rsid w:val="002004E4"/>
    <w:rsid w:val="00200A9B"/>
    <w:rsid w:val="00201301"/>
    <w:rsid w:val="00203285"/>
    <w:rsid w:val="0020416C"/>
    <w:rsid w:val="002054CA"/>
    <w:rsid w:val="00206A28"/>
    <w:rsid w:val="002070B1"/>
    <w:rsid w:val="002106E9"/>
    <w:rsid w:val="00212998"/>
    <w:rsid w:val="00214EA5"/>
    <w:rsid w:val="0021651B"/>
    <w:rsid w:val="00216DAC"/>
    <w:rsid w:val="0022132B"/>
    <w:rsid w:val="00221872"/>
    <w:rsid w:val="002238F6"/>
    <w:rsid w:val="00224A63"/>
    <w:rsid w:val="002271AD"/>
    <w:rsid w:val="00227D72"/>
    <w:rsid w:val="00235B88"/>
    <w:rsid w:val="00235CA7"/>
    <w:rsid w:val="002364D6"/>
    <w:rsid w:val="002406E8"/>
    <w:rsid w:val="00240D80"/>
    <w:rsid w:val="0024211C"/>
    <w:rsid w:val="002426CD"/>
    <w:rsid w:val="00244387"/>
    <w:rsid w:val="00245124"/>
    <w:rsid w:val="00245AE1"/>
    <w:rsid w:val="00252203"/>
    <w:rsid w:val="0025264E"/>
    <w:rsid w:val="002526B4"/>
    <w:rsid w:val="00252FA9"/>
    <w:rsid w:val="00254F1D"/>
    <w:rsid w:val="00255DC1"/>
    <w:rsid w:val="00262211"/>
    <w:rsid w:val="00265B76"/>
    <w:rsid w:val="00267506"/>
    <w:rsid w:val="002678C8"/>
    <w:rsid w:val="0027205E"/>
    <w:rsid w:val="00275EB1"/>
    <w:rsid w:val="002766F7"/>
    <w:rsid w:val="00276B47"/>
    <w:rsid w:val="00277B96"/>
    <w:rsid w:val="00277F8B"/>
    <w:rsid w:val="00280A6A"/>
    <w:rsid w:val="00280CD9"/>
    <w:rsid w:val="00280D47"/>
    <w:rsid w:val="00286E00"/>
    <w:rsid w:val="00286E78"/>
    <w:rsid w:val="002914E3"/>
    <w:rsid w:val="00291F4C"/>
    <w:rsid w:val="00292059"/>
    <w:rsid w:val="0029207B"/>
    <w:rsid w:val="00293F5C"/>
    <w:rsid w:val="00294649"/>
    <w:rsid w:val="002A0AF5"/>
    <w:rsid w:val="002A12DE"/>
    <w:rsid w:val="002A444D"/>
    <w:rsid w:val="002A5706"/>
    <w:rsid w:val="002A5FDE"/>
    <w:rsid w:val="002A64A2"/>
    <w:rsid w:val="002A6A56"/>
    <w:rsid w:val="002A6B93"/>
    <w:rsid w:val="002A7014"/>
    <w:rsid w:val="002A7FB7"/>
    <w:rsid w:val="002B2141"/>
    <w:rsid w:val="002B2EAB"/>
    <w:rsid w:val="002B3A86"/>
    <w:rsid w:val="002B567F"/>
    <w:rsid w:val="002B637C"/>
    <w:rsid w:val="002B7391"/>
    <w:rsid w:val="002B7D2C"/>
    <w:rsid w:val="002C0321"/>
    <w:rsid w:val="002C3FCF"/>
    <w:rsid w:val="002C7EDA"/>
    <w:rsid w:val="002D0A97"/>
    <w:rsid w:val="002D18D8"/>
    <w:rsid w:val="002D307A"/>
    <w:rsid w:val="002D6450"/>
    <w:rsid w:val="002D6821"/>
    <w:rsid w:val="002D6FEF"/>
    <w:rsid w:val="002D7CBA"/>
    <w:rsid w:val="002D7E0D"/>
    <w:rsid w:val="002E026E"/>
    <w:rsid w:val="002E0446"/>
    <w:rsid w:val="002E14AD"/>
    <w:rsid w:val="002E1EAE"/>
    <w:rsid w:val="002E20FC"/>
    <w:rsid w:val="002E3115"/>
    <w:rsid w:val="002E319D"/>
    <w:rsid w:val="002E32D6"/>
    <w:rsid w:val="002E35C1"/>
    <w:rsid w:val="002E7254"/>
    <w:rsid w:val="002E787E"/>
    <w:rsid w:val="002E79DC"/>
    <w:rsid w:val="002F0FE1"/>
    <w:rsid w:val="002F0FFA"/>
    <w:rsid w:val="002F19D1"/>
    <w:rsid w:val="002F2D4A"/>
    <w:rsid w:val="002F387D"/>
    <w:rsid w:val="002F3E9A"/>
    <w:rsid w:val="002F4E3B"/>
    <w:rsid w:val="002F629C"/>
    <w:rsid w:val="002F6C2F"/>
    <w:rsid w:val="00300811"/>
    <w:rsid w:val="00300D0D"/>
    <w:rsid w:val="0030249A"/>
    <w:rsid w:val="00303AD2"/>
    <w:rsid w:val="003044E9"/>
    <w:rsid w:val="00305862"/>
    <w:rsid w:val="00307F25"/>
    <w:rsid w:val="003118F1"/>
    <w:rsid w:val="00312DE9"/>
    <w:rsid w:val="00312E44"/>
    <w:rsid w:val="00313DA6"/>
    <w:rsid w:val="00315AEB"/>
    <w:rsid w:val="003173F4"/>
    <w:rsid w:val="00320136"/>
    <w:rsid w:val="003203FD"/>
    <w:rsid w:val="003219EA"/>
    <w:rsid w:val="0032403E"/>
    <w:rsid w:val="00325052"/>
    <w:rsid w:val="0032591F"/>
    <w:rsid w:val="00325B01"/>
    <w:rsid w:val="00330870"/>
    <w:rsid w:val="00331E96"/>
    <w:rsid w:val="00333AFA"/>
    <w:rsid w:val="0033492C"/>
    <w:rsid w:val="00334BA3"/>
    <w:rsid w:val="00335191"/>
    <w:rsid w:val="003406C5"/>
    <w:rsid w:val="003413A6"/>
    <w:rsid w:val="00344271"/>
    <w:rsid w:val="00345637"/>
    <w:rsid w:val="00347581"/>
    <w:rsid w:val="00347CFC"/>
    <w:rsid w:val="003506F3"/>
    <w:rsid w:val="003510EB"/>
    <w:rsid w:val="00351796"/>
    <w:rsid w:val="00352468"/>
    <w:rsid w:val="003538B6"/>
    <w:rsid w:val="00353E41"/>
    <w:rsid w:val="00361153"/>
    <w:rsid w:val="003618CC"/>
    <w:rsid w:val="003618F6"/>
    <w:rsid w:val="0036630D"/>
    <w:rsid w:val="00366F0C"/>
    <w:rsid w:val="003723C6"/>
    <w:rsid w:val="003733A2"/>
    <w:rsid w:val="003734B5"/>
    <w:rsid w:val="00373E7A"/>
    <w:rsid w:val="0037689A"/>
    <w:rsid w:val="003774E8"/>
    <w:rsid w:val="00382D8D"/>
    <w:rsid w:val="00383797"/>
    <w:rsid w:val="00383A90"/>
    <w:rsid w:val="00387DFD"/>
    <w:rsid w:val="00392668"/>
    <w:rsid w:val="0039278E"/>
    <w:rsid w:val="00392D4C"/>
    <w:rsid w:val="003943CE"/>
    <w:rsid w:val="0039514C"/>
    <w:rsid w:val="003960EA"/>
    <w:rsid w:val="003963A1"/>
    <w:rsid w:val="003A154E"/>
    <w:rsid w:val="003A22F0"/>
    <w:rsid w:val="003A30E8"/>
    <w:rsid w:val="003A3505"/>
    <w:rsid w:val="003A3569"/>
    <w:rsid w:val="003A41FF"/>
    <w:rsid w:val="003A4633"/>
    <w:rsid w:val="003A46BA"/>
    <w:rsid w:val="003B1EB8"/>
    <w:rsid w:val="003B359A"/>
    <w:rsid w:val="003B3B0E"/>
    <w:rsid w:val="003B4BA9"/>
    <w:rsid w:val="003B5FBC"/>
    <w:rsid w:val="003C0100"/>
    <w:rsid w:val="003C4664"/>
    <w:rsid w:val="003C4E9C"/>
    <w:rsid w:val="003C5243"/>
    <w:rsid w:val="003D0E75"/>
    <w:rsid w:val="003D114D"/>
    <w:rsid w:val="003D166B"/>
    <w:rsid w:val="003D2B21"/>
    <w:rsid w:val="003D391E"/>
    <w:rsid w:val="003D56D1"/>
    <w:rsid w:val="003D5E0E"/>
    <w:rsid w:val="003D713C"/>
    <w:rsid w:val="003E0AC4"/>
    <w:rsid w:val="003E284D"/>
    <w:rsid w:val="003E2E61"/>
    <w:rsid w:val="003E39CD"/>
    <w:rsid w:val="003E574D"/>
    <w:rsid w:val="003E607C"/>
    <w:rsid w:val="003E6A5E"/>
    <w:rsid w:val="003E6B15"/>
    <w:rsid w:val="003F0E3C"/>
    <w:rsid w:val="003F140E"/>
    <w:rsid w:val="003F53D1"/>
    <w:rsid w:val="003F60BC"/>
    <w:rsid w:val="003F6C4F"/>
    <w:rsid w:val="003F7F2D"/>
    <w:rsid w:val="00400B87"/>
    <w:rsid w:val="004012F2"/>
    <w:rsid w:val="00401941"/>
    <w:rsid w:val="004039D1"/>
    <w:rsid w:val="0041264D"/>
    <w:rsid w:val="00414FD6"/>
    <w:rsid w:val="004154D7"/>
    <w:rsid w:val="00416339"/>
    <w:rsid w:val="004164B5"/>
    <w:rsid w:val="004168A1"/>
    <w:rsid w:val="00421F71"/>
    <w:rsid w:val="004223AE"/>
    <w:rsid w:val="00423AFE"/>
    <w:rsid w:val="00424538"/>
    <w:rsid w:val="00425A8A"/>
    <w:rsid w:val="00426AAC"/>
    <w:rsid w:val="00426F0D"/>
    <w:rsid w:val="00426FF8"/>
    <w:rsid w:val="00427155"/>
    <w:rsid w:val="004313F8"/>
    <w:rsid w:val="0043148C"/>
    <w:rsid w:val="00432D4A"/>
    <w:rsid w:val="0043392E"/>
    <w:rsid w:val="00434C14"/>
    <w:rsid w:val="00435A25"/>
    <w:rsid w:val="0043645F"/>
    <w:rsid w:val="00437DD4"/>
    <w:rsid w:val="004406A1"/>
    <w:rsid w:val="00440E36"/>
    <w:rsid w:val="0044104F"/>
    <w:rsid w:val="00441176"/>
    <w:rsid w:val="00441D2F"/>
    <w:rsid w:val="00442280"/>
    <w:rsid w:val="00442F26"/>
    <w:rsid w:val="0044340C"/>
    <w:rsid w:val="0044406D"/>
    <w:rsid w:val="00444CB4"/>
    <w:rsid w:val="00447125"/>
    <w:rsid w:val="00447579"/>
    <w:rsid w:val="0045096D"/>
    <w:rsid w:val="00451044"/>
    <w:rsid w:val="00452461"/>
    <w:rsid w:val="0045257D"/>
    <w:rsid w:val="0045271B"/>
    <w:rsid w:val="00453295"/>
    <w:rsid w:val="00453E3A"/>
    <w:rsid w:val="00453E89"/>
    <w:rsid w:val="00454D46"/>
    <w:rsid w:val="00455390"/>
    <w:rsid w:val="004558D0"/>
    <w:rsid w:val="00457D73"/>
    <w:rsid w:val="00460689"/>
    <w:rsid w:val="00462511"/>
    <w:rsid w:val="0046252E"/>
    <w:rsid w:val="0046515C"/>
    <w:rsid w:val="0046543F"/>
    <w:rsid w:val="00466FE1"/>
    <w:rsid w:val="004674CF"/>
    <w:rsid w:val="004704B3"/>
    <w:rsid w:val="00472499"/>
    <w:rsid w:val="004726A8"/>
    <w:rsid w:val="00472B2B"/>
    <w:rsid w:val="00472D52"/>
    <w:rsid w:val="00474876"/>
    <w:rsid w:val="00474A05"/>
    <w:rsid w:val="004755E6"/>
    <w:rsid w:val="0047605D"/>
    <w:rsid w:val="004768CE"/>
    <w:rsid w:val="004807A2"/>
    <w:rsid w:val="00480F68"/>
    <w:rsid w:val="00482EF8"/>
    <w:rsid w:val="00484CEB"/>
    <w:rsid w:val="00485493"/>
    <w:rsid w:val="0048647B"/>
    <w:rsid w:val="00486D06"/>
    <w:rsid w:val="0049197E"/>
    <w:rsid w:val="00493ECA"/>
    <w:rsid w:val="004940CD"/>
    <w:rsid w:val="00495603"/>
    <w:rsid w:val="00497791"/>
    <w:rsid w:val="004A0F5E"/>
    <w:rsid w:val="004A3183"/>
    <w:rsid w:val="004A4556"/>
    <w:rsid w:val="004A4945"/>
    <w:rsid w:val="004A4B71"/>
    <w:rsid w:val="004A5DC1"/>
    <w:rsid w:val="004A5FA8"/>
    <w:rsid w:val="004A63AA"/>
    <w:rsid w:val="004A7A31"/>
    <w:rsid w:val="004B15E1"/>
    <w:rsid w:val="004B1953"/>
    <w:rsid w:val="004B6D75"/>
    <w:rsid w:val="004C291E"/>
    <w:rsid w:val="004C2F3D"/>
    <w:rsid w:val="004C38E1"/>
    <w:rsid w:val="004C4FFF"/>
    <w:rsid w:val="004C519B"/>
    <w:rsid w:val="004C6694"/>
    <w:rsid w:val="004C6A8A"/>
    <w:rsid w:val="004C7AE7"/>
    <w:rsid w:val="004D066C"/>
    <w:rsid w:val="004D35FE"/>
    <w:rsid w:val="004D4E61"/>
    <w:rsid w:val="004D5A89"/>
    <w:rsid w:val="004D6698"/>
    <w:rsid w:val="004D7771"/>
    <w:rsid w:val="004E165E"/>
    <w:rsid w:val="004E39A8"/>
    <w:rsid w:val="004E5E87"/>
    <w:rsid w:val="004E66E2"/>
    <w:rsid w:val="004E6BCC"/>
    <w:rsid w:val="004E7197"/>
    <w:rsid w:val="004F091B"/>
    <w:rsid w:val="004F21A6"/>
    <w:rsid w:val="004F2C2E"/>
    <w:rsid w:val="004F33D5"/>
    <w:rsid w:val="004F367B"/>
    <w:rsid w:val="004F45E4"/>
    <w:rsid w:val="004F5DA9"/>
    <w:rsid w:val="004F6C47"/>
    <w:rsid w:val="004F7E21"/>
    <w:rsid w:val="00500732"/>
    <w:rsid w:val="00501837"/>
    <w:rsid w:val="00502D23"/>
    <w:rsid w:val="00503717"/>
    <w:rsid w:val="00504EC0"/>
    <w:rsid w:val="00507D8F"/>
    <w:rsid w:val="00507F60"/>
    <w:rsid w:val="00510F27"/>
    <w:rsid w:val="0051160E"/>
    <w:rsid w:val="00511738"/>
    <w:rsid w:val="00512B56"/>
    <w:rsid w:val="005155E7"/>
    <w:rsid w:val="00516037"/>
    <w:rsid w:val="00516380"/>
    <w:rsid w:val="00517230"/>
    <w:rsid w:val="00520F48"/>
    <w:rsid w:val="00522022"/>
    <w:rsid w:val="00522F2A"/>
    <w:rsid w:val="00523E54"/>
    <w:rsid w:val="005247FB"/>
    <w:rsid w:val="005354B1"/>
    <w:rsid w:val="00536209"/>
    <w:rsid w:val="00540337"/>
    <w:rsid w:val="00543804"/>
    <w:rsid w:val="00547471"/>
    <w:rsid w:val="005478A3"/>
    <w:rsid w:val="005514CD"/>
    <w:rsid w:val="00552247"/>
    <w:rsid w:val="00552F4E"/>
    <w:rsid w:val="00553725"/>
    <w:rsid w:val="00553AF9"/>
    <w:rsid w:val="00553B0D"/>
    <w:rsid w:val="00556CFB"/>
    <w:rsid w:val="0055730B"/>
    <w:rsid w:val="00557999"/>
    <w:rsid w:val="00560EC1"/>
    <w:rsid w:val="0056157F"/>
    <w:rsid w:val="0056363E"/>
    <w:rsid w:val="005664C1"/>
    <w:rsid w:val="005666D6"/>
    <w:rsid w:val="005671E8"/>
    <w:rsid w:val="005679AE"/>
    <w:rsid w:val="00570213"/>
    <w:rsid w:val="00570ABA"/>
    <w:rsid w:val="00572464"/>
    <w:rsid w:val="00575229"/>
    <w:rsid w:val="005762B4"/>
    <w:rsid w:val="00577549"/>
    <w:rsid w:val="005800BF"/>
    <w:rsid w:val="0058101F"/>
    <w:rsid w:val="005826D9"/>
    <w:rsid w:val="00582AF1"/>
    <w:rsid w:val="00583269"/>
    <w:rsid w:val="00583A4D"/>
    <w:rsid w:val="00583B25"/>
    <w:rsid w:val="00584351"/>
    <w:rsid w:val="0059302E"/>
    <w:rsid w:val="00593CBD"/>
    <w:rsid w:val="005954EB"/>
    <w:rsid w:val="00595A57"/>
    <w:rsid w:val="00595D24"/>
    <w:rsid w:val="00596380"/>
    <w:rsid w:val="005966E6"/>
    <w:rsid w:val="0059725C"/>
    <w:rsid w:val="005A1513"/>
    <w:rsid w:val="005A22FD"/>
    <w:rsid w:val="005A35E2"/>
    <w:rsid w:val="005A5BE2"/>
    <w:rsid w:val="005A5BF1"/>
    <w:rsid w:val="005A6140"/>
    <w:rsid w:val="005B0C96"/>
    <w:rsid w:val="005B284E"/>
    <w:rsid w:val="005B4B0D"/>
    <w:rsid w:val="005B5D56"/>
    <w:rsid w:val="005C15E8"/>
    <w:rsid w:val="005C26A4"/>
    <w:rsid w:val="005C5570"/>
    <w:rsid w:val="005C644E"/>
    <w:rsid w:val="005D14FF"/>
    <w:rsid w:val="005D259E"/>
    <w:rsid w:val="005D27C1"/>
    <w:rsid w:val="005D38E9"/>
    <w:rsid w:val="005D553C"/>
    <w:rsid w:val="005D5E30"/>
    <w:rsid w:val="005D6528"/>
    <w:rsid w:val="005D7241"/>
    <w:rsid w:val="005D7C3B"/>
    <w:rsid w:val="005E06E1"/>
    <w:rsid w:val="005E1F49"/>
    <w:rsid w:val="005E3F46"/>
    <w:rsid w:val="005E4A53"/>
    <w:rsid w:val="005E4DB7"/>
    <w:rsid w:val="005E5B68"/>
    <w:rsid w:val="005E5DF8"/>
    <w:rsid w:val="005F15EB"/>
    <w:rsid w:val="005F1680"/>
    <w:rsid w:val="005F1A5E"/>
    <w:rsid w:val="005F1C25"/>
    <w:rsid w:val="005F1CA2"/>
    <w:rsid w:val="005F2965"/>
    <w:rsid w:val="005F617C"/>
    <w:rsid w:val="005F6A91"/>
    <w:rsid w:val="005F6BA5"/>
    <w:rsid w:val="005F73FF"/>
    <w:rsid w:val="0060020C"/>
    <w:rsid w:val="00600595"/>
    <w:rsid w:val="006018DF"/>
    <w:rsid w:val="00602AC8"/>
    <w:rsid w:val="00602CD2"/>
    <w:rsid w:val="006036D9"/>
    <w:rsid w:val="00606562"/>
    <w:rsid w:val="006100F7"/>
    <w:rsid w:val="00610498"/>
    <w:rsid w:val="00611CD5"/>
    <w:rsid w:val="006125C8"/>
    <w:rsid w:val="00613F35"/>
    <w:rsid w:val="0061655B"/>
    <w:rsid w:val="0062197C"/>
    <w:rsid w:val="00621A61"/>
    <w:rsid w:val="00621B6C"/>
    <w:rsid w:val="0062540A"/>
    <w:rsid w:val="00626B98"/>
    <w:rsid w:val="00631982"/>
    <w:rsid w:val="006324CF"/>
    <w:rsid w:val="00633ABC"/>
    <w:rsid w:val="00633DD0"/>
    <w:rsid w:val="006352C0"/>
    <w:rsid w:val="00641BAA"/>
    <w:rsid w:val="006429C4"/>
    <w:rsid w:val="00642BE3"/>
    <w:rsid w:val="00643F0F"/>
    <w:rsid w:val="00646129"/>
    <w:rsid w:val="00646BE4"/>
    <w:rsid w:val="00650CDE"/>
    <w:rsid w:val="006514DB"/>
    <w:rsid w:val="006519B8"/>
    <w:rsid w:val="00657F02"/>
    <w:rsid w:val="00661164"/>
    <w:rsid w:val="006611B0"/>
    <w:rsid w:val="006646C9"/>
    <w:rsid w:val="00664978"/>
    <w:rsid w:val="00670EED"/>
    <w:rsid w:val="00671007"/>
    <w:rsid w:val="00673046"/>
    <w:rsid w:val="00675A1E"/>
    <w:rsid w:val="0067609B"/>
    <w:rsid w:val="00676AFD"/>
    <w:rsid w:val="00680518"/>
    <w:rsid w:val="0068105D"/>
    <w:rsid w:val="00681A35"/>
    <w:rsid w:val="00682821"/>
    <w:rsid w:val="0068436A"/>
    <w:rsid w:val="0068466C"/>
    <w:rsid w:val="00685D9F"/>
    <w:rsid w:val="0068688F"/>
    <w:rsid w:val="00687003"/>
    <w:rsid w:val="0068718A"/>
    <w:rsid w:val="00687AA7"/>
    <w:rsid w:val="00691888"/>
    <w:rsid w:val="00692F0F"/>
    <w:rsid w:val="0069520F"/>
    <w:rsid w:val="00696007"/>
    <w:rsid w:val="0069760A"/>
    <w:rsid w:val="006A0334"/>
    <w:rsid w:val="006A11BC"/>
    <w:rsid w:val="006A128D"/>
    <w:rsid w:val="006A263A"/>
    <w:rsid w:val="006A381D"/>
    <w:rsid w:val="006A5EE9"/>
    <w:rsid w:val="006A75A2"/>
    <w:rsid w:val="006B2646"/>
    <w:rsid w:val="006B2749"/>
    <w:rsid w:val="006B34D0"/>
    <w:rsid w:val="006B451C"/>
    <w:rsid w:val="006B4EC3"/>
    <w:rsid w:val="006B5110"/>
    <w:rsid w:val="006B595B"/>
    <w:rsid w:val="006B7080"/>
    <w:rsid w:val="006C2CAE"/>
    <w:rsid w:val="006C4BF1"/>
    <w:rsid w:val="006C69A9"/>
    <w:rsid w:val="006C72DE"/>
    <w:rsid w:val="006C7E7C"/>
    <w:rsid w:val="006D076D"/>
    <w:rsid w:val="006D20E8"/>
    <w:rsid w:val="006D4D65"/>
    <w:rsid w:val="006D5106"/>
    <w:rsid w:val="006D6078"/>
    <w:rsid w:val="006D6B53"/>
    <w:rsid w:val="006D7030"/>
    <w:rsid w:val="006D739A"/>
    <w:rsid w:val="006E02C4"/>
    <w:rsid w:val="006E0E20"/>
    <w:rsid w:val="006E14A0"/>
    <w:rsid w:val="006E17CA"/>
    <w:rsid w:val="006E1E37"/>
    <w:rsid w:val="006E2450"/>
    <w:rsid w:val="006E2AE7"/>
    <w:rsid w:val="006E2F21"/>
    <w:rsid w:val="006E3691"/>
    <w:rsid w:val="006E391E"/>
    <w:rsid w:val="006E3972"/>
    <w:rsid w:val="006E434D"/>
    <w:rsid w:val="006E4619"/>
    <w:rsid w:val="006E46F3"/>
    <w:rsid w:val="006E6116"/>
    <w:rsid w:val="006E71BE"/>
    <w:rsid w:val="006F03C3"/>
    <w:rsid w:val="006F0C2F"/>
    <w:rsid w:val="006F3164"/>
    <w:rsid w:val="006F5A7C"/>
    <w:rsid w:val="006F668F"/>
    <w:rsid w:val="00700193"/>
    <w:rsid w:val="0070043C"/>
    <w:rsid w:val="00700C50"/>
    <w:rsid w:val="00700E2F"/>
    <w:rsid w:val="00702049"/>
    <w:rsid w:val="00704370"/>
    <w:rsid w:val="007046D1"/>
    <w:rsid w:val="00705B84"/>
    <w:rsid w:val="00710BFD"/>
    <w:rsid w:val="0071189D"/>
    <w:rsid w:val="0071296F"/>
    <w:rsid w:val="00714AAE"/>
    <w:rsid w:val="00716AC3"/>
    <w:rsid w:val="00716F14"/>
    <w:rsid w:val="00716F4F"/>
    <w:rsid w:val="007228CE"/>
    <w:rsid w:val="00723E39"/>
    <w:rsid w:val="0072641B"/>
    <w:rsid w:val="0073081E"/>
    <w:rsid w:val="00730C5B"/>
    <w:rsid w:val="00731378"/>
    <w:rsid w:val="00731415"/>
    <w:rsid w:val="00731666"/>
    <w:rsid w:val="007322CA"/>
    <w:rsid w:val="00734484"/>
    <w:rsid w:val="00735416"/>
    <w:rsid w:val="007355D1"/>
    <w:rsid w:val="007358EB"/>
    <w:rsid w:val="007372DD"/>
    <w:rsid w:val="00740966"/>
    <w:rsid w:val="007435DE"/>
    <w:rsid w:val="00746554"/>
    <w:rsid w:val="0074666B"/>
    <w:rsid w:val="007479AA"/>
    <w:rsid w:val="00750FAB"/>
    <w:rsid w:val="0075411D"/>
    <w:rsid w:val="007548E9"/>
    <w:rsid w:val="00755163"/>
    <w:rsid w:val="00755E2E"/>
    <w:rsid w:val="00757304"/>
    <w:rsid w:val="00757511"/>
    <w:rsid w:val="00760A96"/>
    <w:rsid w:val="00761043"/>
    <w:rsid w:val="00761ECE"/>
    <w:rsid w:val="00762611"/>
    <w:rsid w:val="0076355E"/>
    <w:rsid w:val="00764233"/>
    <w:rsid w:val="00766780"/>
    <w:rsid w:val="00766D5B"/>
    <w:rsid w:val="00767752"/>
    <w:rsid w:val="00771951"/>
    <w:rsid w:val="00772CD6"/>
    <w:rsid w:val="0077470B"/>
    <w:rsid w:val="00775DD5"/>
    <w:rsid w:val="007819CA"/>
    <w:rsid w:val="00781CB7"/>
    <w:rsid w:val="0078261A"/>
    <w:rsid w:val="00783471"/>
    <w:rsid w:val="00784B87"/>
    <w:rsid w:val="007853A8"/>
    <w:rsid w:val="007862E6"/>
    <w:rsid w:val="00790BD3"/>
    <w:rsid w:val="00795A16"/>
    <w:rsid w:val="007A0A48"/>
    <w:rsid w:val="007A130A"/>
    <w:rsid w:val="007A1823"/>
    <w:rsid w:val="007A1954"/>
    <w:rsid w:val="007A1EB6"/>
    <w:rsid w:val="007B37F3"/>
    <w:rsid w:val="007B39FD"/>
    <w:rsid w:val="007B48FC"/>
    <w:rsid w:val="007B5CD2"/>
    <w:rsid w:val="007B64BF"/>
    <w:rsid w:val="007B767B"/>
    <w:rsid w:val="007C009A"/>
    <w:rsid w:val="007C1134"/>
    <w:rsid w:val="007C1A6C"/>
    <w:rsid w:val="007C40E0"/>
    <w:rsid w:val="007C69AC"/>
    <w:rsid w:val="007C737E"/>
    <w:rsid w:val="007D0471"/>
    <w:rsid w:val="007D0489"/>
    <w:rsid w:val="007D320F"/>
    <w:rsid w:val="007D3300"/>
    <w:rsid w:val="007D3641"/>
    <w:rsid w:val="007D7789"/>
    <w:rsid w:val="007D7932"/>
    <w:rsid w:val="007E00B0"/>
    <w:rsid w:val="007E3B7A"/>
    <w:rsid w:val="007E6CA0"/>
    <w:rsid w:val="007F01C9"/>
    <w:rsid w:val="007F14DE"/>
    <w:rsid w:val="007F33F1"/>
    <w:rsid w:val="007F5244"/>
    <w:rsid w:val="007F6D68"/>
    <w:rsid w:val="007F71A4"/>
    <w:rsid w:val="007F7BB5"/>
    <w:rsid w:val="00800376"/>
    <w:rsid w:val="00800E8F"/>
    <w:rsid w:val="008026F9"/>
    <w:rsid w:val="00802D8D"/>
    <w:rsid w:val="008033EC"/>
    <w:rsid w:val="00803FC5"/>
    <w:rsid w:val="00804949"/>
    <w:rsid w:val="00804A98"/>
    <w:rsid w:val="00804D9C"/>
    <w:rsid w:val="0080632B"/>
    <w:rsid w:val="00807A9F"/>
    <w:rsid w:val="00812074"/>
    <w:rsid w:val="00812396"/>
    <w:rsid w:val="00812E6A"/>
    <w:rsid w:val="008135C1"/>
    <w:rsid w:val="00814515"/>
    <w:rsid w:val="00817C0A"/>
    <w:rsid w:val="00817F68"/>
    <w:rsid w:val="00820AF1"/>
    <w:rsid w:val="008217CE"/>
    <w:rsid w:val="00822805"/>
    <w:rsid w:val="00824578"/>
    <w:rsid w:val="0082478D"/>
    <w:rsid w:val="008257B1"/>
    <w:rsid w:val="00825859"/>
    <w:rsid w:val="008261EC"/>
    <w:rsid w:val="008269ED"/>
    <w:rsid w:val="0083056E"/>
    <w:rsid w:val="00830FDE"/>
    <w:rsid w:val="008315F2"/>
    <w:rsid w:val="008323A0"/>
    <w:rsid w:val="00832F1B"/>
    <w:rsid w:val="00833781"/>
    <w:rsid w:val="00833891"/>
    <w:rsid w:val="00833E2E"/>
    <w:rsid w:val="008356AD"/>
    <w:rsid w:val="008362AC"/>
    <w:rsid w:val="008400E5"/>
    <w:rsid w:val="00840A24"/>
    <w:rsid w:val="008410AE"/>
    <w:rsid w:val="008418FD"/>
    <w:rsid w:val="008427C4"/>
    <w:rsid w:val="0084580F"/>
    <w:rsid w:val="00845AD4"/>
    <w:rsid w:val="00845BB0"/>
    <w:rsid w:val="00847385"/>
    <w:rsid w:val="0085035B"/>
    <w:rsid w:val="0085043D"/>
    <w:rsid w:val="008506AD"/>
    <w:rsid w:val="0085106E"/>
    <w:rsid w:val="00851B53"/>
    <w:rsid w:val="00852D18"/>
    <w:rsid w:val="00852D6C"/>
    <w:rsid w:val="00853B1E"/>
    <w:rsid w:val="008543FD"/>
    <w:rsid w:val="00856757"/>
    <w:rsid w:val="00856769"/>
    <w:rsid w:val="00860310"/>
    <w:rsid w:val="00860F3E"/>
    <w:rsid w:val="00861533"/>
    <w:rsid w:val="00864137"/>
    <w:rsid w:val="00864A68"/>
    <w:rsid w:val="00864CD2"/>
    <w:rsid w:val="008652EB"/>
    <w:rsid w:val="0086543B"/>
    <w:rsid w:val="00865A2A"/>
    <w:rsid w:val="00865CEA"/>
    <w:rsid w:val="00866D91"/>
    <w:rsid w:val="008671DB"/>
    <w:rsid w:val="00871EF7"/>
    <w:rsid w:val="00871FB5"/>
    <w:rsid w:val="00875C05"/>
    <w:rsid w:val="0087714A"/>
    <w:rsid w:val="00877B59"/>
    <w:rsid w:val="00881253"/>
    <w:rsid w:val="00885A17"/>
    <w:rsid w:val="0088778B"/>
    <w:rsid w:val="00891B51"/>
    <w:rsid w:val="00892749"/>
    <w:rsid w:val="00894F9D"/>
    <w:rsid w:val="00895AAA"/>
    <w:rsid w:val="00896F25"/>
    <w:rsid w:val="008A1B4E"/>
    <w:rsid w:val="008A1B93"/>
    <w:rsid w:val="008A2B3C"/>
    <w:rsid w:val="008A46C8"/>
    <w:rsid w:val="008A487A"/>
    <w:rsid w:val="008A57DE"/>
    <w:rsid w:val="008A67D5"/>
    <w:rsid w:val="008A74F5"/>
    <w:rsid w:val="008B0ADB"/>
    <w:rsid w:val="008B3176"/>
    <w:rsid w:val="008B3D09"/>
    <w:rsid w:val="008B66A9"/>
    <w:rsid w:val="008B6B13"/>
    <w:rsid w:val="008C0626"/>
    <w:rsid w:val="008C31D3"/>
    <w:rsid w:val="008C41D4"/>
    <w:rsid w:val="008C4859"/>
    <w:rsid w:val="008C4F75"/>
    <w:rsid w:val="008C5357"/>
    <w:rsid w:val="008C5915"/>
    <w:rsid w:val="008D027F"/>
    <w:rsid w:val="008D03D9"/>
    <w:rsid w:val="008D3DEE"/>
    <w:rsid w:val="008D3FAE"/>
    <w:rsid w:val="008D4268"/>
    <w:rsid w:val="008D5565"/>
    <w:rsid w:val="008D63D2"/>
    <w:rsid w:val="008D7164"/>
    <w:rsid w:val="008E02BB"/>
    <w:rsid w:val="008E0FCD"/>
    <w:rsid w:val="008E12BA"/>
    <w:rsid w:val="008E1C02"/>
    <w:rsid w:val="008E3725"/>
    <w:rsid w:val="008E3741"/>
    <w:rsid w:val="008E4434"/>
    <w:rsid w:val="008E747A"/>
    <w:rsid w:val="008E7F76"/>
    <w:rsid w:val="008F109F"/>
    <w:rsid w:val="008F2D0D"/>
    <w:rsid w:val="008F4ADA"/>
    <w:rsid w:val="008F5CFE"/>
    <w:rsid w:val="008F619A"/>
    <w:rsid w:val="008F624F"/>
    <w:rsid w:val="008F62B6"/>
    <w:rsid w:val="009000EA"/>
    <w:rsid w:val="009009BB"/>
    <w:rsid w:val="00900B60"/>
    <w:rsid w:val="00900FE0"/>
    <w:rsid w:val="00901967"/>
    <w:rsid w:val="0090198F"/>
    <w:rsid w:val="00902333"/>
    <w:rsid w:val="009030EA"/>
    <w:rsid w:val="00904EA3"/>
    <w:rsid w:val="00905B23"/>
    <w:rsid w:val="00907675"/>
    <w:rsid w:val="009116E5"/>
    <w:rsid w:val="00921897"/>
    <w:rsid w:val="00922C8C"/>
    <w:rsid w:val="0092499B"/>
    <w:rsid w:val="00930F59"/>
    <w:rsid w:val="009323C8"/>
    <w:rsid w:val="00933938"/>
    <w:rsid w:val="00937479"/>
    <w:rsid w:val="00942E56"/>
    <w:rsid w:val="00943574"/>
    <w:rsid w:val="009449D9"/>
    <w:rsid w:val="00944D64"/>
    <w:rsid w:val="009477A5"/>
    <w:rsid w:val="00947CB9"/>
    <w:rsid w:val="00952044"/>
    <w:rsid w:val="00952107"/>
    <w:rsid w:val="009550B7"/>
    <w:rsid w:val="00955C8B"/>
    <w:rsid w:val="009615B8"/>
    <w:rsid w:val="0096290B"/>
    <w:rsid w:val="0096429A"/>
    <w:rsid w:val="0096535E"/>
    <w:rsid w:val="009657F0"/>
    <w:rsid w:val="00967145"/>
    <w:rsid w:val="009714FF"/>
    <w:rsid w:val="00971B25"/>
    <w:rsid w:val="00972AED"/>
    <w:rsid w:val="0097326B"/>
    <w:rsid w:val="00973D57"/>
    <w:rsid w:val="00977571"/>
    <w:rsid w:val="009824E4"/>
    <w:rsid w:val="00985448"/>
    <w:rsid w:val="00987F4B"/>
    <w:rsid w:val="00993138"/>
    <w:rsid w:val="009944EB"/>
    <w:rsid w:val="00995D01"/>
    <w:rsid w:val="009978CA"/>
    <w:rsid w:val="009978D4"/>
    <w:rsid w:val="00997ACF"/>
    <w:rsid w:val="009A07AB"/>
    <w:rsid w:val="009A0A9A"/>
    <w:rsid w:val="009A1B45"/>
    <w:rsid w:val="009A237B"/>
    <w:rsid w:val="009A2897"/>
    <w:rsid w:val="009A3981"/>
    <w:rsid w:val="009A5E1D"/>
    <w:rsid w:val="009A6611"/>
    <w:rsid w:val="009A72A3"/>
    <w:rsid w:val="009A7D57"/>
    <w:rsid w:val="009B50C8"/>
    <w:rsid w:val="009B66F4"/>
    <w:rsid w:val="009B7553"/>
    <w:rsid w:val="009C12D2"/>
    <w:rsid w:val="009C12E6"/>
    <w:rsid w:val="009C21B9"/>
    <w:rsid w:val="009C3AA0"/>
    <w:rsid w:val="009C418C"/>
    <w:rsid w:val="009C41FE"/>
    <w:rsid w:val="009C45D8"/>
    <w:rsid w:val="009C4808"/>
    <w:rsid w:val="009C7B77"/>
    <w:rsid w:val="009D13C9"/>
    <w:rsid w:val="009D21FA"/>
    <w:rsid w:val="009D22DD"/>
    <w:rsid w:val="009D2AED"/>
    <w:rsid w:val="009D2B84"/>
    <w:rsid w:val="009D313C"/>
    <w:rsid w:val="009D359C"/>
    <w:rsid w:val="009D3D92"/>
    <w:rsid w:val="009D5575"/>
    <w:rsid w:val="009E1D0F"/>
    <w:rsid w:val="009E25E6"/>
    <w:rsid w:val="009E441D"/>
    <w:rsid w:val="009E6C33"/>
    <w:rsid w:val="009F13DF"/>
    <w:rsid w:val="009F1528"/>
    <w:rsid w:val="009F1FD0"/>
    <w:rsid w:val="009F2619"/>
    <w:rsid w:val="009F4D60"/>
    <w:rsid w:val="009F6E0E"/>
    <w:rsid w:val="00A0017E"/>
    <w:rsid w:val="00A00C85"/>
    <w:rsid w:val="00A04514"/>
    <w:rsid w:val="00A05E8D"/>
    <w:rsid w:val="00A0730B"/>
    <w:rsid w:val="00A103D2"/>
    <w:rsid w:val="00A1067E"/>
    <w:rsid w:val="00A1390C"/>
    <w:rsid w:val="00A221E1"/>
    <w:rsid w:val="00A2456C"/>
    <w:rsid w:val="00A24CF8"/>
    <w:rsid w:val="00A25385"/>
    <w:rsid w:val="00A25F5B"/>
    <w:rsid w:val="00A270CC"/>
    <w:rsid w:val="00A3149A"/>
    <w:rsid w:val="00A3156C"/>
    <w:rsid w:val="00A3156D"/>
    <w:rsid w:val="00A31713"/>
    <w:rsid w:val="00A3340D"/>
    <w:rsid w:val="00A33B43"/>
    <w:rsid w:val="00A33EBA"/>
    <w:rsid w:val="00A33ED1"/>
    <w:rsid w:val="00A34159"/>
    <w:rsid w:val="00A36702"/>
    <w:rsid w:val="00A373BD"/>
    <w:rsid w:val="00A37613"/>
    <w:rsid w:val="00A40116"/>
    <w:rsid w:val="00A413C2"/>
    <w:rsid w:val="00A424E2"/>
    <w:rsid w:val="00A42BA1"/>
    <w:rsid w:val="00A4577D"/>
    <w:rsid w:val="00A45A19"/>
    <w:rsid w:val="00A50BD1"/>
    <w:rsid w:val="00A5120D"/>
    <w:rsid w:val="00A52807"/>
    <w:rsid w:val="00A53A90"/>
    <w:rsid w:val="00A57932"/>
    <w:rsid w:val="00A60DDC"/>
    <w:rsid w:val="00A63D3A"/>
    <w:rsid w:val="00A65BDC"/>
    <w:rsid w:val="00A6787F"/>
    <w:rsid w:val="00A7246C"/>
    <w:rsid w:val="00A72565"/>
    <w:rsid w:val="00A759BC"/>
    <w:rsid w:val="00A76804"/>
    <w:rsid w:val="00A815BB"/>
    <w:rsid w:val="00A81810"/>
    <w:rsid w:val="00A81C3B"/>
    <w:rsid w:val="00A81CD1"/>
    <w:rsid w:val="00A84040"/>
    <w:rsid w:val="00A85CC6"/>
    <w:rsid w:val="00A8613B"/>
    <w:rsid w:val="00A901FA"/>
    <w:rsid w:val="00A913C7"/>
    <w:rsid w:val="00A92D51"/>
    <w:rsid w:val="00A9351A"/>
    <w:rsid w:val="00A93E41"/>
    <w:rsid w:val="00A93F2E"/>
    <w:rsid w:val="00A95393"/>
    <w:rsid w:val="00AA1C87"/>
    <w:rsid w:val="00AA22C4"/>
    <w:rsid w:val="00AA3EB9"/>
    <w:rsid w:val="00AA7494"/>
    <w:rsid w:val="00AA772A"/>
    <w:rsid w:val="00AB0B03"/>
    <w:rsid w:val="00AB4F63"/>
    <w:rsid w:val="00AB7999"/>
    <w:rsid w:val="00AC1F34"/>
    <w:rsid w:val="00AC2CB8"/>
    <w:rsid w:val="00AC32E7"/>
    <w:rsid w:val="00AC3FAE"/>
    <w:rsid w:val="00AC48CF"/>
    <w:rsid w:val="00AC5060"/>
    <w:rsid w:val="00AC51AC"/>
    <w:rsid w:val="00AC6647"/>
    <w:rsid w:val="00AD0A28"/>
    <w:rsid w:val="00AD1A0D"/>
    <w:rsid w:val="00AD1A51"/>
    <w:rsid w:val="00AD1D6C"/>
    <w:rsid w:val="00AD4891"/>
    <w:rsid w:val="00AD55EE"/>
    <w:rsid w:val="00AD5647"/>
    <w:rsid w:val="00AD5D24"/>
    <w:rsid w:val="00AD6E88"/>
    <w:rsid w:val="00AE04E1"/>
    <w:rsid w:val="00AE3EE5"/>
    <w:rsid w:val="00AE5DC2"/>
    <w:rsid w:val="00AF00F9"/>
    <w:rsid w:val="00AF107E"/>
    <w:rsid w:val="00AF4074"/>
    <w:rsid w:val="00B007AE"/>
    <w:rsid w:val="00B00AB0"/>
    <w:rsid w:val="00B018A8"/>
    <w:rsid w:val="00B03E3A"/>
    <w:rsid w:val="00B04D39"/>
    <w:rsid w:val="00B05FAA"/>
    <w:rsid w:val="00B07156"/>
    <w:rsid w:val="00B12D2B"/>
    <w:rsid w:val="00B12EAA"/>
    <w:rsid w:val="00B15822"/>
    <w:rsid w:val="00B16D1E"/>
    <w:rsid w:val="00B175AA"/>
    <w:rsid w:val="00B23737"/>
    <w:rsid w:val="00B26F09"/>
    <w:rsid w:val="00B311CE"/>
    <w:rsid w:val="00B32DB3"/>
    <w:rsid w:val="00B34A99"/>
    <w:rsid w:val="00B35DA9"/>
    <w:rsid w:val="00B35F8F"/>
    <w:rsid w:val="00B3693E"/>
    <w:rsid w:val="00B37B46"/>
    <w:rsid w:val="00B404CE"/>
    <w:rsid w:val="00B408FC"/>
    <w:rsid w:val="00B4101E"/>
    <w:rsid w:val="00B42FB8"/>
    <w:rsid w:val="00B442BC"/>
    <w:rsid w:val="00B45F1B"/>
    <w:rsid w:val="00B465DA"/>
    <w:rsid w:val="00B505A7"/>
    <w:rsid w:val="00B50A7E"/>
    <w:rsid w:val="00B50BEA"/>
    <w:rsid w:val="00B53B04"/>
    <w:rsid w:val="00B548DC"/>
    <w:rsid w:val="00B56B84"/>
    <w:rsid w:val="00B579AE"/>
    <w:rsid w:val="00B61034"/>
    <w:rsid w:val="00B61403"/>
    <w:rsid w:val="00B62BA9"/>
    <w:rsid w:val="00B6470F"/>
    <w:rsid w:val="00B64E7D"/>
    <w:rsid w:val="00B65094"/>
    <w:rsid w:val="00B65690"/>
    <w:rsid w:val="00B66325"/>
    <w:rsid w:val="00B679EF"/>
    <w:rsid w:val="00B7069A"/>
    <w:rsid w:val="00B74D58"/>
    <w:rsid w:val="00B776F9"/>
    <w:rsid w:val="00B802D2"/>
    <w:rsid w:val="00B80705"/>
    <w:rsid w:val="00B82435"/>
    <w:rsid w:val="00B82C66"/>
    <w:rsid w:val="00B86412"/>
    <w:rsid w:val="00B901BF"/>
    <w:rsid w:val="00B903B7"/>
    <w:rsid w:val="00B93C98"/>
    <w:rsid w:val="00B96DAF"/>
    <w:rsid w:val="00BA099E"/>
    <w:rsid w:val="00BA2C93"/>
    <w:rsid w:val="00BA4456"/>
    <w:rsid w:val="00BA52C4"/>
    <w:rsid w:val="00BA7813"/>
    <w:rsid w:val="00BB14B7"/>
    <w:rsid w:val="00BB2855"/>
    <w:rsid w:val="00BB449D"/>
    <w:rsid w:val="00BB4B3E"/>
    <w:rsid w:val="00BB516E"/>
    <w:rsid w:val="00BB650E"/>
    <w:rsid w:val="00BB7C90"/>
    <w:rsid w:val="00BB7F15"/>
    <w:rsid w:val="00BC2374"/>
    <w:rsid w:val="00BC2406"/>
    <w:rsid w:val="00BC2526"/>
    <w:rsid w:val="00BC2BCE"/>
    <w:rsid w:val="00BC4919"/>
    <w:rsid w:val="00BD05A8"/>
    <w:rsid w:val="00BD0B0B"/>
    <w:rsid w:val="00BD245E"/>
    <w:rsid w:val="00BD3B38"/>
    <w:rsid w:val="00BE00D2"/>
    <w:rsid w:val="00BE05BC"/>
    <w:rsid w:val="00BE10C9"/>
    <w:rsid w:val="00BE146F"/>
    <w:rsid w:val="00BE296E"/>
    <w:rsid w:val="00BE4255"/>
    <w:rsid w:val="00BE51E0"/>
    <w:rsid w:val="00BE560B"/>
    <w:rsid w:val="00BE59F0"/>
    <w:rsid w:val="00BF09DB"/>
    <w:rsid w:val="00BF0C27"/>
    <w:rsid w:val="00BF1830"/>
    <w:rsid w:val="00BF3B56"/>
    <w:rsid w:val="00BF439E"/>
    <w:rsid w:val="00BF6D6C"/>
    <w:rsid w:val="00C02336"/>
    <w:rsid w:val="00C02816"/>
    <w:rsid w:val="00C05443"/>
    <w:rsid w:val="00C055FF"/>
    <w:rsid w:val="00C05D36"/>
    <w:rsid w:val="00C065CD"/>
    <w:rsid w:val="00C072C5"/>
    <w:rsid w:val="00C10468"/>
    <w:rsid w:val="00C122A9"/>
    <w:rsid w:val="00C1296F"/>
    <w:rsid w:val="00C129CD"/>
    <w:rsid w:val="00C12DDE"/>
    <w:rsid w:val="00C12FD1"/>
    <w:rsid w:val="00C13112"/>
    <w:rsid w:val="00C13ADC"/>
    <w:rsid w:val="00C13F2C"/>
    <w:rsid w:val="00C14812"/>
    <w:rsid w:val="00C17D40"/>
    <w:rsid w:val="00C20388"/>
    <w:rsid w:val="00C2160C"/>
    <w:rsid w:val="00C227FF"/>
    <w:rsid w:val="00C228FF"/>
    <w:rsid w:val="00C22B64"/>
    <w:rsid w:val="00C23F34"/>
    <w:rsid w:val="00C24479"/>
    <w:rsid w:val="00C26C6D"/>
    <w:rsid w:val="00C2711B"/>
    <w:rsid w:val="00C304E5"/>
    <w:rsid w:val="00C316A8"/>
    <w:rsid w:val="00C324E2"/>
    <w:rsid w:val="00C33D23"/>
    <w:rsid w:val="00C34279"/>
    <w:rsid w:val="00C35187"/>
    <w:rsid w:val="00C37A75"/>
    <w:rsid w:val="00C4172A"/>
    <w:rsid w:val="00C42586"/>
    <w:rsid w:val="00C42EEF"/>
    <w:rsid w:val="00C43499"/>
    <w:rsid w:val="00C45A20"/>
    <w:rsid w:val="00C472A1"/>
    <w:rsid w:val="00C47EF8"/>
    <w:rsid w:val="00C50E57"/>
    <w:rsid w:val="00C51F7D"/>
    <w:rsid w:val="00C53405"/>
    <w:rsid w:val="00C537F0"/>
    <w:rsid w:val="00C555A8"/>
    <w:rsid w:val="00C55B27"/>
    <w:rsid w:val="00C57684"/>
    <w:rsid w:val="00C60885"/>
    <w:rsid w:val="00C6319C"/>
    <w:rsid w:val="00C63243"/>
    <w:rsid w:val="00C63278"/>
    <w:rsid w:val="00C659AB"/>
    <w:rsid w:val="00C65D92"/>
    <w:rsid w:val="00C66BA5"/>
    <w:rsid w:val="00C66C7E"/>
    <w:rsid w:val="00C70609"/>
    <w:rsid w:val="00C70DBA"/>
    <w:rsid w:val="00C70F33"/>
    <w:rsid w:val="00C714D7"/>
    <w:rsid w:val="00C71EC2"/>
    <w:rsid w:val="00C72099"/>
    <w:rsid w:val="00C72B8F"/>
    <w:rsid w:val="00C75C2A"/>
    <w:rsid w:val="00C81A6E"/>
    <w:rsid w:val="00C820DD"/>
    <w:rsid w:val="00C827AC"/>
    <w:rsid w:val="00C83FEA"/>
    <w:rsid w:val="00C84926"/>
    <w:rsid w:val="00C84E70"/>
    <w:rsid w:val="00C85070"/>
    <w:rsid w:val="00C870B1"/>
    <w:rsid w:val="00C87587"/>
    <w:rsid w:val="00C90C39"/>
    <w:rsid w:val="00C910D7"/>
    <w:rsid w:val="00C91531"/>
    <w:rsid w:val="00C9230B"/>
    <w:rsid w:val="00C957B3"/>
    <w:rsid w:val="00C96ECA"/>
    <w:rsid w:val="00CA03E4"/>
    <w:rsid w:val="00CA4E50"/>
    <w:rsid w:val="00CA68E5"/>
    <w:rsid w:val="00CA6DA1"/>
    <w:rsid w:val="00CA7B47"/>
    <w:rsid w:val="00CB6B92"/>
    <w:rsid w:val="00CB712C"/>
    <w:rsid w:val="00CC079B"/>
    <w:rsid w:val="00CC2D5C"/>
    <w:rsid w:val="00CC2F73"/>
    <w:rsid w:val="00CC395E"/>
    <w:rsid w:val="00CC609E"/>
    <w:rsid w:val="00CC63C2"/>
    <w:rsid w:val="00CC6781"/>
    <w:rsid w:val="00CC79C2"/>
    <w:rsid w:val="00CD0951"/>
    <w:rsid w:val="00CD1B57"/>
    <w:rsid w:val="00CD4882"/>
    <w:rsid w:val="00CD4D4F"/>
    <w:rsid w:val="00CD6717"/>
    <w:rsid w:val="00CD73A2"/>
    <w:rsid w:val="00CE0B7E"/>
    <w:rsid w:val="00CE371F"/>
    <w:rsid w:val="00CE5D2D"/>
    <w:rsid w:val="00CF0406"/>
    <w:rsid w:val="00CF0BFC"/>
    <w:rsid w:val="00CF13AE"/>
    <w:rsid w:val="00CF1525"/>
    <w:rsid w:val="00CF2894"/>
    <w:rsid w:val="00CF354D"/>
    <w:rsid w:val="00CF5403"/>
    <w:rsid w:val="00CF706A"/>
    <w:rsid w:val="00D00D1E"/>
    <w:rsid w:val="00D05853"/>
    <w:rsid w:val="00D05E19"/>
    <w:rsid w:val="00D07749"/>
    <w:rsid w:val="00D11E4E"/>
    <w:rsid w:val="00D12567"/>
    <w:rsid w:val="00D12C34"/>
    <w:rsid w:val="00D15321"/>
    <w:rsid w:val="00D16031"/>
    <w:rsid w:val="00D16DD8"/>
    <w:rsid w:val="00D208E7"/>
    <w:rsid w:val="00D21C61"/>
    <w:rsid w:val="00D22D83"/>
    <w:rsid w:val="00D2392C"/>
    <w:rsid w:val="00D261B4"/>
    <w:rsid w:val="00D2715C"/>
    <w:rsid w:val="00D27F02"/>
    <w:rsid w:val="00D27FBC"/>
    <w:rsid w:val="00D300C2"/>
    <w:rsid w:val="00D308B9"/>
    <w:rsid w:val="00D313AF"/>
    <w:rsid w:val="00D31AAA"/>
    <w:rsid w:val="00D32F66"/>
    <w:rsid w:val="00D36C51"/>
    <w:rsid w:val="00D37455"/>
    <w:rsid w:val="00D401E1"/>
    <w:rsid w:val="00D409F9"/>
    <w:rsid w:val="00D40C30"/>
    <w:rsid w:val="00D42DBB"/>
    <w:rsid w:val="00D42F86"/>
    <w:rsid w:val="00D437D8"/>
    <w:rsid w:val="00D45F1C"/>
    <w:rsid w:val="00D532EC"/>
    <w:rsid w:val="00D549A9"/>
    <w:rsid w:val="00D54A07"/>
    <w:rsid w:val="00D54BFE"/>
    <w:rsid w:val="00D56AC4"/>
    <w:rsid w:val="00D57165"/>
    <w:rsid w:val="00D5725C"/>
    <w:rsid w:val="00D578F9"/>
    <w:rsid w:val="00D57F6E"/>
    <w:rsid w:val="00D60402"/>
    <w:rsid w:val="00D6064E"/>
    <w:rsid w:val="00D614E7"/>
    <w:rsid w:val="00D6189A"/>
    <w:rsid w:val="00D61CDF"/>
    <w:rsid w:val="00D63587"/>
    <w:rsid w:val="00D63EE6"/>
    <w:rsid w:val="00D709EA"/>
    <w:rsid w:val="00D70EB4"/>
    <w:rsid w:val="00D74C6E"/>
    <w:rsid w:val="00D76749"/>
    <w:rsid w:val="00D770B9"/>
    <w:rsid w:val="00D77D94"/>
    <w:rsid w:val="00D82A6D"/>
    <w:rsid w:val="00D83CED"/>
    <w:rsid w:val="00D84136"/>
    <w:rsid w:val="00D848B0"/>
    <w:rsid w:val="00D8575A"/>
    <w:rsid w:val="00D8580A"/>
    <w:rsid w:val="00D863C5"/>
    <w:rsid w:val="00D865E5"/>
    <w:rsid w:val="00D90CCD"/>
    <w:rsid w:val="00D91316"/>
    <w:rsid w:val="00D921CA"/>
    <w:rsid w:val="00D92767"/>
    <w:rsid w:val="00D928F1"/>
    <w:rsid w:val="00D92F76"/>
    <w:rsid w:val="00D96875"/>
    <w:rsid w:val="00D97669"/>
    <w:rsid w:val="00DA0E2F"/>
    <w:rsid w:val="00DA1F4F"/>
    <w:rsid w:val="00DA27DE"/>
    <w:rsid w:val="00DA4005"/>
    <w:rsid w:val="00DA43AE"/>
    <w:rsid w:val="00DA55E8"/>
    <w:rsid w:val="00DA769A"/>
    <w:rsid w:val="00DA7997"/>
    <w:rsid w:val="00DB024C"/>
    <w:rsid w:val="00DB0717"/>
    <w:rsid w:val="00DB280C"/>
    <w:rsid w:val="00DB2875"/>
    <w:rsid w:val="00DB2AED"/>
    <w:rsid w:val="00DB3BAF"/>
    <w:rsid w:val="00DB51EA"/>
    <w:rsid w:val="00DB569C"/>
    <w:rsid w:val="00DB57CE"/>
    <w:rsid w:val="00DB6CA9"/>
    <w:rsid w:val="00DC24B9"/>
    <w:rsid w:val="00DC3A44"/>
    <w:rsid w:val="00DC5054"/>
    <w:rsid w:val="00DC77F8"/>
    <w:rsid w:val="00DD04BE"/>
    <w:rsid w:val="00DD0A75"/>
    <w:rsid w:val="00DD23D2"/>
    <w:rsid w:val="00DD33A3"/>
    <w:rsid w:val="00DD353A"/>
    <w:rsid w:val="00DD6706"/>
    <w:rsid w:val="00DE0367"/>
    <w:rsid w:val="00DE03F7"/>
    <w:rsid w:val="00DE14C3"/>
    <w:rsid w:val="00DE1B50"/>
    <w:rsid w:val="00DE4543"/>
    <w:rsid w:val="00DF11E7"/>
    <w:rsid w:val="00DF16EC"/>
    <w:rsid w:val="00DF19EC"/>
    <w:rsid w:val="00DF3825"/>
    <w:rsid w:val="00DF4F95"/>
    <w:rsid w:val="00E00319"/>
    <w:rsid w:val="00E00B43"/>
    <w:rsid w:val="00E020B2"/>
    <w:rsid w:val="00E03845"/>
    <w:rsid w:val="00E03BB9"/>
    <w:rsid w:val="00E04265"/>
    <w:rsid w:val="00E076F9"/>
    <w:rsid w:val="00E1070F"/>
    <w:rsid w:val="00E10BB1"/>
    <w:rsid w:val="00E118AC"/>
    <w:rsid w:val="00E14FFC"/>
    <w:rsid w:val="00E1599D"/>
    <w:rsid w:val="00E15B0D"/>
    <w:rsid w:val="00E169C7"/>
    <w:rsid w:val="00E171E2"/>
    <w:rsid w:val="00E216D3"/>
    <w:rsid w:val="00E21856"/>
    <w:rsid w:val="00E218CD"/>
    <w:rsid w:val="00E2232B"/>
    <w:rsid w:val="00E25C88"/>
    <w:rsid w:val="00E27DD5"/>
    <w:rsid w:val="00E30B27"/>
    <w:rsid w:val="00E365C8"/>
    <w:rsid w:val="00E3747B"/>
    <w:rsid w:val="00E408BB"/>
    <w:rsid w:val="00E42F73"/>
    <w:rsid w:val="00E43DDC"/>
    <w:rsid w:val="00E44AF4"/>
    <w:rsid w:val="00E45FAE"/>
    <w:rsid w:val="00E510AC"/>
    <w:rsid w:val="00E53A52"/>
    <w:rsid w:val="00E55B6E"/>
    <w:rsid w:val="00E563E5"/>
    <w:rsid w:val="00E60221"/>
    <w:rsid w:val="00E6326B"/>
    <w:rsid w:val="00E647E3"/>
    <w:rsid w:val="00E65D33"/>
    <w:rsid w:val="00E713A2"/>
    <w:rsid w:val="00E73932"/>
    <w:rsid w:val="00E73A27"/>
    <w:rsid w:val="00E753CB"/>
    <w:rsid w:val="00E756FA"/>
    <w:rsid w:val="00E7614D"/>
    <w:rsid w:val="00E77337"/>
    <w:rsid w:val="00E775FF"/>
    <w:rsid w:val="00E8157C"/>
    <w:rsid w:val="00E83417"/>
    <w:rsid w:val="00E83BA3"/>
    <w:rsid w:val="00E84421"/>
    <w:rsid w:val="00E8446C"/>
    <w:rsid w:val="00E86672"/>
    <w:rsid w:val="00E91043"/>
    <w:rsid w:val="00E91A0B"/>
    <w:rsid w:val="00E921A1"/>
    <w:rsid w:val="00E956B0"/>
    <w:rsid w:val="00E973DB"/>
    <w:rsid w:val="00EA0966"/>
    <w:rsid w:val="00EA0D21"/>
    <w:rsid w:val="00EA14D5"/>
    <w:rsid w:val="00EA4424"/>
    <w:rsid w:val="00EA4588"/>
    <w:rsid w:val="00EA46F6"/>
    <w:rsid w:val="00EA512E"/>
    <w:rsid w:val="00EA5BD9"/>
    <w:rsid w:val="00EA6A70"/>
    <w:rsid w:val="00EA6C94"/>
    <w:rsid w:val="00EA6D35"/>
    <w:rsid w:val="00EA6F3A"/>
    <w:rsid w:val="00EA7062"/>
    <w:rsid w:val="00EB5173"/>
    <w:rsid w:val="00EB7713"/>
    <w:rsid w:val="00EC07C0"/>
    <w:rsid w:val="00EC0837"/>
    <w:rsid w:val="00EC1055"/>
    <w:rsid w:val="00EC1287"/>
    <w:rsid w:val="00EC2157"/>
    <w:rsid w:val="00EC769C"/>
    <w:rsid w:val="00EC7CAB"/>
    <w:rsid w:val="00ED1503"/>
    <w:rsid w:val="00ED1E56"/>
    <w:rsid w:val="00ED2239"/>
    <w:rsid w:val="00ED2A05"/>
    <w:rsid w:val="00ED39B3"/>
    <w:rsid w:val="00ED52E3"/>
    <w:rsid w:val="00ED5D5C"/>
    <w:rsid w:val="00ED5FD0"/>
    <w:rsid w:val="00EE3CAA"/>
    <w:rsid w:val="00EE3DCB"/>
    <w:rsid w:val="00EE3F79"/>
    <w:rsid w:val="00EE51AE"/>
    <w:rsid w:val="00EE7936"/>
    <w:rsid w:val="00EF301A"/>
    <w:rsid w:val="00EF32C2"/>
    <w:rsid w:val="00EF4B65"/>
    <w:rsid w:val="00EF70D4"/>
    <w:rsid w:val="00EF7454"/>
    <w:rsid w:val="00EF7E7F"/>
    <w:rsid w:val="00F03555"/>
    <w:rsid w:val="00F04371"/>
    <w:rsid w:val="00F05E10"/>
    <w:rsid w:val="00F05EEF"/>
    <w:rsid w:val="00F0653A"/>
    <w:rsid w:val="00F106CF"/>
    <w:rsid w:val="00F1196B"/>
    <w:rsid w:val="00F11FF2"/>
    <w:rsid w:val="00F127D4"/>
    <w:rsid w:val="00F14698"/>
    <w:rsid w:val="00F16A7E"/>
    <w:rsid w:val="00F173A6"/>
    <w:rsid w:val="00F20907"/>
    <w:rsid w:val="00F209F1"/>
    <w:rsid w:val="00F21E16"/>
    <w:rsid w:val="00F2288E"/>
    <w:rsid w:val="00F236F2"/>
    <w:rsid w:val="00F24E9D"/>
    <w:rsid w:val="00F259A2"/>
    <w:rsid w:val="00F25E1C"/>
    <w:rsid w:val="00F2777B"/>
    <w:rsid w:val="00F27ED5"/>
    <w:rsid w:val="00F3120D"/>
    <w:rsid w:val="00F33962"/>
    <w:rsid w:val="00F34812"/>
    <w:rsid w:val="00F34BB5"/>
    <w:rsid w:val="00F35E78"/>
    <w:rsid w:val="00F36DC2"/>
    <w:rsid w:val="00F378EB"/>
    <w:rsid w:val="00F4014E"/>
    <w:rsid w:val="00F40BBE"/>
    <w:rsid w:val="00F41AE3"/>
    <w:rsid w:val="00F43EC5"/>
    <w:rsid w:val="00F452EF"/>
    <w:rsid w:val="00F45BD1"/>
    <w:rsid w:val="00F45E2D"/>
    <w:rsid w:val="00F53EC7"/>
    <w:rsid w:val="00F5461F"/>
    <w:rsid w:val="00F568C9"/>
    <w:rsid w:val="00F568E9"/>
    <w:rsid w:val="00F57D5B"/>
    <w:rsid w:val="00F60073"/>
    <w:rsid w:val="00F60567"/>
    <w:rsid w:val="00F60FDD"/>
    <w:rsid w:val="00F63FE7"/>
    <w:rsid w:val="00F64AE3"/>
    <w:rsid w:val="00F65363"/>
    <w:rsid w:val="00F65F93"/>
    <w:rsid w:val="00F67073"/>
    <w:rsid w:val="00F73306"/>
    <w:rsid w:val="00F7454C"/>
    <w:rsid w:val="00F74606"/>
    <w:rsid w:val="00F75170"/>
    <w:rsid w:val="00F75EB3"/>
    <w:rsid w:val="00F77BB0"/>
    <w:rsid w:val="00F8041B"/>
    <w:rsid w:val="00F83032"/>
    <w:rsid w:val="00F84325"/>
    <w:rsid w:val="00F845FE"/>
    <w:rsid w:val="00F84D88"/>
    <w:rsid w:val="00F86A86"/>
    <w:rsid w:val="00F86AF6"/>
    <w:rsid w:val="00F872E1"/>
    <w:rsid w:val="00F8736B"/>
    <w:rsid w:val="00F87AAB"/>
    <w:rsid w:val="00F87C71"/>
    <w:rsid w:val="00F90130"/>
    <w:rsid w:val="00F907E5"/>
    <w:rsid w:val="00F91012"/>
    <w:rsid w:val="00F910E8"/>
    <w:rsid w:val="00F93281"/>
    <w:rsid w:val="00F93805"/>
    <w:rsid w:val="00F94784"/>
    <w:rsid w:val="00F94A10"/>
    <w:rsid w:val="00F97727"/>
    <w:rsid w:val="00FA1421"/>
    <w:rsid w:val="00FA19B0"/>
    <w:rsid w:val="00FA4653"/>
    <w:rsid w:val="00FA4CD3"/>
    <w:rsid w:val="00FA7572"/>
    <w:rsid w:val="00FA7876"/>
    <w:rsid w:val="00FA7B31"/>
    <w:rsid w:val="00FA7EEE"/>
    <w:rsid w:val="00FB2C95"/>
    <w:rsid w:val="00FB3B23"/>
    <w:rsid w:val="00FB3B9D"/>
    <w:rsid w:val="00FB5119"/>
    <w:rsid w:val="00FB5E23"/>
    <w:rsid w:val="00FC0FEA"/>
    <w:rsid w:val="00FC1D1D"/>
    <w:rsid w:val="00FD1186"/>
    <w:rsid w:val="00FD238A"/>
    <w:rsid w:val="00FD3C55"/>
    <w:rsid w:val="00FD4F7B"/>
    <w:rsid w:val="00FD59CB"/>
    <w:rsid w:val="00FD66FC"/>
    <w:rsid w:val="00FE0154"/>
    <w:rsid w:val="00FE0282"/>
    <w:rsid w:val="00FE1E6A"/>
    <w:rsid w:val="00FE2D69"/>
    <w:rsid w:val="00FE4DE0"/>
    <w:rsid w:val="00FE5534"/>
    <w:rsid w:val="00FE59B3"/>
    <w:rsid w:val="00FE6338"/>
    <w:rsid w:val="00FE79BD"/>
    <w:rsid w:val="00FF1455"/>
    <w:rsid w:val="00FF449E"/>
    <w:rsid w:val="00FF46D0"/>
    <w:rsid w:val="00FF6AA7"/>
    <w:rsid w:val="00FF6CAC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70DFA"/>
  <w15:docId w15:val="{05C215EA-A369-4E4A-839F-9281654F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3A2"/>
    <w:rPr>
      <w:lang w:val="es-VE"/>
    </w:rPr>
  </w:style>
  <w:style w:type="paragraph" w:styleId="Heading1">
    <w:name w:val="heading 1"/>
    <w:aliases w:val="INFITULUA-T2,BONUS-T1,MT1,título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aliases w:val="BONUS-T2"/>
    <w:basedOn w:val="Normal"/>
    <w:next w:val="Normal"/>
    <w:link w:val="Heading2Char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aliases w:val="BONUS-T3 Final,Edgar 3,1.1.1Título 3,Título 3-BCN,3 bullet,2,H3,1,1Título 3"/>
    <w:basedOn w:val="Normal"/>
    <w:next w:val="Normal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252E"/>
    <w:pPr>
      <w:keepNext/>
      <w:keepLines/>
      <w:spacing w:before="20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_tradnl" w:eastAsia="es-E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252E"/>
    <w:pPr>
      <w:keepNext/>
      <w:keepLines/>
      <w:spacing w:before="20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 w:eastAsia="es-E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252E"/>
    <w:pPr>
      <w:keepNext/>
      <w:keepLines/>
      <w:spacing w:before="20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tblPr>
      <w:tblStyleRowBandSize w:val="1"/>
      <w:tblStyleColBandSize w:val="1"/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</w:tbl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</w:tblPr>
  </w:style>
  <w:style w:type="table" w:customStyle="1" w:styleId="aff5">
    <w:basedOn w:val="TableNormal1"/>
    <w:tblPr>
      <w:tblStyleRowBandSize w:val="1"/>
      <w:tblStyleColBandSize w:val="1"/>
    </w:tblPr>
  </w:style>
  <w:style w:type="table" w:customStyle="1" w:styleId="aff6">
    <w:basedOn w:val="TableNormal1"/>
    <w:tblPr>
      <w:tblStyleRowBandSize w:val="1"/>
      <w:tblStyleColBandSize w:val="1"/>
    </w:tblPr>
  </w:style>
  <w:style w:type="table" w:customStyle="1" w:styleId="a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1"/>
    <w:tblPr>
      <w:tblStyleRowBandSize w:val="1"/>
      <w:tblStyleColBandSize w:val="1"/>
    </w:tblPr>
  </w:style>
  <w:style w:type="table" w:customStyle="1" w:styleId="afff1">
    <w:basedOn w:val="TableNormal1"/>
    <w:tblPr>
      <w:tblStyleRowBandSize w:val="1"/>
      <w:tblStyleColBandSize w:val="1"/>
      <w:tblCellMar>
        <w:top w:w="47" w:type="dxa"/>
        <w:right w:w="1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D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E9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1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1186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FD1186"/>
    <w:rPr>
      <w:color w:val="605E5C"/>
      <w:shd w:val="clear" w:color="auto" w:fill="E1DFDD"/>
    </w:rPr>
  </w:style>
  <w:style w:type="paragraph" w:customStyle="1" w:styleId="Normal1">
    <w:name w:val="Normal 1"/>
    <w:basedOn w:val="NormalIndent"/>
    <w:qFormat/>
    <w:rsid w:val="001E1014"/>
    <w:pPr>
      <w:tabs>
        <w:tab w:val="num" w:pos="360"/>
      </w:tabs>
      <w:jc w:val="both"/>
    </w:pPr>
    <w:rPr>
      <w:lang w:val="es-ES_tradnl"/>
    </w:rPr>
  </w:style>
  <w:style w:type="paragraph" w:styleId="NormalIndent">
    <w:name w:val="Normal Indent"/>
    <w:basedOn w:val="Normal"/>
    <w:uiPriority w:val="99"/>
    <w:semiHidden/>
    <w:unhideWhenUsed/>
    <w:rsid w:val="001E1014"/>
    <w:pPr>
      <w:ind w:left="708"/>
    </w:pPr>
  </w:style>
  <w:style w:type="paragraph" w:styleId="ListParagraph">
    <w:name w:val="List Paragraph"/>
    <w:aliases w:val="HOJA,Bolita,Párrafo de lista4,BOLADEF,Párrafo de lista3,Párrafo de lista21,BOLA,Nivel 1 OS,Colorful List Accent 1,Colorful List - Accent 11"/>
    <w:basedOn w:val="Normal"/>
    <w:link w:val="ListParagraphChar"/>
    <w:uiPriority w:val="34"/>
    <w:qFormat/>
    <w:rsid w:val="00D90CCD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8C41D4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C41D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C41D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C41D4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C41D4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C41D4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C41D4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C41D4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C41D4"/>
    <w:pPr>
      <w:ind w:left="1920"/>
    </w:pPr>
    <w:rPr>
      <w:rFonts w:asciiTheme="minorHAnsi" w:hAnsiTheme="minorHAnsi"/>
      <w:sz w:val="18"/>
      <w:szCs w:val="18"/>
    </w:rPr>
  </w:style>
  <w:style w:type="character" w:customStyle="1" w:styleId="Heading1Char">
    <w:name w:val="Heading 1 Char"/>
    <w:aliases w:val="INFITULUA-T2 Char,BONUS-T1 Char,MT1 Char,título 1 Char"/>
    <w:basedOn w:val="DefaultParagraphFont"/>
    <w:link w:val="Heading1"/>
    <w:rsid w:val="008C41D4"/>
    <w:rPr>
      <w:b/>
      <w:sz w:val="48"/>
      <w:szCs w:val="48"/>
    </w:rPr>
  </w:style>
  <w:style w:type="character" w:customStyle="1" w:styleId="Heading2Char">
    <w:name w:val="Heading 2 Char"/>
    <w:aliases w:val="BONUS-T2 Char"/>
    <w:basedOn w:val="DefaultParagraphFont"/>
    <w:link w:val="Heading2"/>
    <w:rsid w:val="008C41D4"/>
    <w:rPr>
      <w:b/>
      <w:sz w:val="36"/>
      <w:szCs w:val="36"/>
    </w:rPr>
  </w:style>
  <w:style w:type="numbering" w:customStyle="1" w:styleId="Estilo1">
    <w:name w:val="Estilo1"/>
    <w:uiPriority w:val="99"/>
    <w:rsid w:val="007D7932"/>
    <w:pPr>
      <w:numPr>
        <w:numId w:val="2"/>
      </w:numPr>
    </w:pPr>
  </w:style>
  <w:style w:type="table" w:styleId="TableGrid">
    <w:name w:val="Table Grid"/>
    <w:basedOn w:val="TableNormal"/>
    <w:uiPriority w:val="39"/>
    <w:rsid w:val="005B5D56"/>
    <w:rPr>
      <w:rFonts w:ascii="Arial" w:hAnsi="Arial" w:cs="Arial"/>
      <w:sz w:val="20"/>
      <w:szCs w:val="20"/>
      <w:lang w:val="en-U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B712C"/>
  </w:style>
  <w:style w:type="character" w:customStyle="1" w:styleId="ListParagraphChar">
    <w:name w:val="List Paragraph Char"/>
    <w:aliases w:val="HOJA Char,Bolita Char,Párrafo de lista4 Char,BOLADEF Char,Párrafo de lista3 Char,Párrafo de lista21 Char,BOLA Char,Nivel 1 OS Char,Colorful List Accent 1 Char,Colorful List - Accent 11 Char"/>
    <w:link w:val="ListParagraph"/>
    <w:uiPriority w:val="34"/>
    <w:locked/>
    <w:rsid w:val="00BE296E"/>
  </w:style>
  <w:style w:type="character" w:customStyle="1" w:styleId="Heading7Char">
    <w:name w:val="Heading 7 Char"/>
    <w:basedOn w:val="DefaultParagraphFont"/>
    <w:link w:val="Heading7"/>
    <w:uiPriority w:val="9"/>
    <w:rsid w:val="0046252E"/>
    <w:rPr>
      <w:rFonts w:asciiTheme="majorHAnsi" w:eastAsiaTheme="majorEastAsia" w:hAnsiTheme="majorHAnsi" w:cstheme="majorBidi"/>
      <w:i/>
      <w:iCs/>
      <w:color w:val="404040" w:themeColor="text1" w:themeTint="BF"/>
      <w:lang w:val="es-ES_tradnl" w:eastAsia="es-ES"/>
    </w:rPr>
  </w:style>
  <w:style w:type="character" w:customStyle="1" w:styleId="Heading8Char">
    <w:name w:val="Heading 8 Char"/>
    <w:basedOn w:val="DefaultParagraphFont"/>
    <w:link w:val="Heading8"/>
    <w:uiPriority w:val="9"/>
    <w:rsid w:val="0046252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_tradnl" w:eastAsia="es-ES"/>
    </w:rPr>
  </w:style>
  <w:style w:type="character" w:customStyle="1" w:styleId="Heading9Char">
    <w:name w:val="Heading 9 Char"/>
    <w:basedOn w:val="DefaultParagraphFont"/>
    <w:link w:val="Heading9"/>
    <w:uiPriority w:val="9"/>
    <w:rsid w:val="004625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 w:eastAsia="es-ES"/>
    </w:rPr>
  </w:style>
  <w:style w:type="paragraph" w:customStyle="1" w:styleId="xmsonormal">
    <w:name w:val="x_msonormal"/>
    <w:basedOn w:val="Normal"/>
    <w:rsid w:val="00401941"/>
  </w:style>
  <w:style w:type="character" w:styleId="FollowedHyperlink">
    <w:name w:val="FollowedHyperlink"/>
    <w:basedOn w:val="DefaultParagraphFont"/>
    <w:uiPriority w:val="99"/>
    <w:semiHidden/>
    <w:unhideWhenUsed/>
    <w:rsid w:val="00CF540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A4B71"/>
    <w:rPr>
      <w:lang w:val="es-VE"/>
    </w:rPr>
  </w:style>
  <w:style w:type="character" w:styleId="PlaceholderText">
    <w:name w:val="Placeholder Text"/>
    <w:basedOn w:val="DefaultParagraphFont"/>
    <w:uiPriority w:val="99"/>
    <w:semiHidden/>
    <w:rsid w:val="009F152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21F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D7C3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4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o@mintic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F1BAC5-7532-BD41-AAFE-FCE44FE1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2150</Words>
  <Characters>12258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Carolina Velandia</dc:creator>
  <cp:lastModifiedBy>Carlos Sanchez</cp:lastModifiedBy>
  <cp:revision>3</cp:revision>
  <dcterms:created xsi:type="dcterms:W3CDTF">2019-11-19T17:02:00Z</dcterms:created>
  <dcterms:modified xsi:type="dcterms:W3CDTF">2019-11-19T17:03:00Z</dcterms:modified>
</cp:coreProperties>
</file>