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1.xml" ContentType="application/vnd.ms-office.classificationlabels+xml"/>
  <Override PartName="/docMetadata/LabelInfo0.xml" ContentType="application/vnd.ms-office.classificationlabels+xml"/>
  <Override PartName="/docMetadata/LabelInfo3.xml" ContentType="application/vnd.ms-office.classificationlabels+xml"/>
  <Override PartName="/docMetadata/LabelInfo4.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3" Type="http://schemas.openxmlformats.org/officeDocument/2006/relationships/extended-properties" Target="docProps/app.xml"/><Relationship Id="rId7" Type="http://schemas.microsoft.com/office/2020/02/relationships/classificationlabels" Target="docMetadata/LabelInfo1.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3.xml"/><Relationship Id="rId10" Type="http://schemas.microsoft.com/office/2020/02/relationships/classificationlabels" Target="docMetadata/LabelInfo4.xml"/><Relationship Id="rId4" Type="http://schemas.openxmlformats.org/officeDocument/2006/relationships/custom-properties" Target="docProps/custom.xml"/><Relationship Id="rId9"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F6F39" w14:textId="71F2CCE0" w:rsidR="008F5297" w:rsidRDefault="43C7E11F" w:rsidP="008F5297">
      <w:pPr>
        <w:pStyle w:val="Ttulo2"/>
        <w:rPr>
          <w:b w:val="0"/>
          <w:bCs/>
          <w:sz w:val="22"/>
          <w:szCs w:val="22"/>
        </w:rPr>
      </w:pPr>
      <w:r w:rsidRPr="00EC34AD">
        <w:rPr>
          <w:b w:val="0"/>
          <w:bCs/>
          <w:sz w:val="22"/>
          <w:szCs w:val="22"/>
        </w:rPr>
        <w:t>“</w:t>
      </w:r>
      <w:bookmarkStart w:id="0" w:name="_Hlk56003473"/>
      <w:r w:rsidRPr="00EC34AD">
        <w:rPr>
          <w:b w:val="0"/>
          <w:bCs/>
          <w:i/>
          <w:iCs/>
          <w:sz w:val="22"/>
          <w:szCs w:val="22"/>
          <w:lang w:val="es-ES"/>
        </w:rPr>
        <w:t xml:space="preserve">Por la cual se </w:t>
      </w:r>
      <w:r w:rsidR="00777B8E">
        <w:rPr>
          <w:b w:val="0"/>
          <w:bCs/>
          <w:i/>
          <w:iCs/>
          <w:sz w:val="22"/>
          <w:szCs w:val="22"/>
          <w:lang w:val="es-ES"/>
        </w:rPr>
        <w:t xml:space="preserve">adiciona el artículo </w:t>
      </w:r>
      <w:r w:rsidR="007472EC">
        <w:rPr>
          <w:b w:val="0"/>
          <w:bCs/>
          <w:i/>
          <w:iCs/>
          <w:sz w:val="22"/>
          <w:szCs w:val="22"/>
          <w:lang w:val="es-ES"/>
        </w:rPr>
        <w:t>1A</w:t>
      </w:r>
      <w:r w:rsidR="002B67BA">
        <w:rPr>
          <w:b w:val="0"/>
          <w:bCs/>
          <w:i/>
          <w:iCs/>
          <w:sz w:val="22"/>
          <w:szCs w:val="22"/>
          <w:lang w:val="es-ES"/>
        </w:rPr>
        <w:t xml:space="preserve"> </w:t>
      </w:r>
      <w:r w:rsidR="00DD06A9">
        <w:rPr>
          <w:b w:val="0"/>
          <w:bCs/>
          <w:i/>
          <w:iCs/>
          <w:sz w:val="22"/>
          <w:szCs w:val="22"/>
          <w:lang w:val="es-ES"/>
        </w:rPr>
        <w:t xml:space="preserve">y </w:t>
      </w:r>
      <w:r w:rsidR="004F7FD1">
        <w:rPr>
          <w:b w:val="0"/>
          <w:bCs/>
          <w:i/>
          <w:iCs/>
          <w:sz w:val="22"/>
          <w:szCs w:val="22"/>
          <w:lang w:val="es-ES"/>
        </w:rPr>
        <w:t>corrige</w:t>
      </w:r>
      <w:r w:rsidR="007472EC">
        <w:rPr>
          <w:b w:val="0"/>
          <w:bCs/>
          <w:i/>
          <w:iCs/>
          <w:sz w:val="22"/>
          <w:szCs w:val="22"/>
          <w:lang w:val="es-ES"/>
        </w:rPr>
        <w:t xml:space="preserve"> un error simplemente formal en los literales A y B del artículo 1, en</w:t>
      </w:r>
      <w:r w:rsidR="00DD06A9">
        <w:rPr>
          <w:b w:val="0"/>
          <w:bCs/>
          <w:i/>
          <w:iCs/>
          <w:sz w:val="22"/>
          <w:szCs w:val="22"/>
          <w:lang w:val="es-ES"/>
        </w:rPr>
        <w:t xml:space="preserve"> la Resolución </w:t>
      </w:r>
      <w:r w:rsidR="00D5477D">
        <w:rPr>
          <w:b w:val="0"/>
          <w:bCs/>
          <w:i/>
          <w:iCs/>
          <w:sz w:val="22"/>
          <w:szCs w:val="22"/>
          <w:lang w:val="es-ES"/>
        </w:rPr>
        <w:t xml:space="preserve">2757 de </w:t>
      </w:r>
      <w:r w:rsidR="00DD2DB9">
        <w:rPr>
          <w:b w:val="0"/>
          <w:bCs/>
          <w:i/>
          <w:iCs/>
          <w:sz w:val="22"/>
          <w:szCs w:val="22"/>
          <w:lang w:val="es-ES"/>
        </w:rPr>
        <w:t>2020</w:t>
      </w:r>
      <w:bookmarkEnd w:id="0"/>
      <w:r w:rsidRPr="00EC34AD">
        <w:rPr>
          <w:b w:val="0"/>
          <w:bCs/>
          <w:sz w:val="22"/>
          <w:szCs w:val="22"/>
        </w:rPr>
        <w:t>”</w:t>
      </w:r>
    </w:p>
    <w:p w14:paraId="576AB9B8" w14:textId="57EB9952" w:rsidR="008F5297" w:rsidRDefault="008F5297" w:rsidP="008F5297">
      <w:pPr>
        <w:spacing w:after="0"/>
        <w:jc w:val="center"/>
        <w:rPr>
          <w:rFonts w:ascii="Arial Narrow" w:hAnsi="Arial Narrow"/>
        </w:rPr>
      </w:pPr>
    </w:p>
    <w:p w14:paraId="0465C48C" w14:textId="77777777" w:rsidR="001445A5" w:rsidRPr="00EC34AD" w:rsidRDefault="001445A5" w:rsidP="008F5297">
      <w:pPr>
        <w:spacing w:after="0"/>
        <w:jc w:val="center"/>
        <w:rPr>
          <w:rFonts w:ascii="Arial Narrow" w:hAnsi="Arial Narrow"/>
        </w:rPr>
      </w:pPr>
    </w:p>
    <w:p w14:paraId="3463A3C8" w14:textId="77777777" w:rsidR="008F5297" w:rsidRPr="00EC34AD" w:rsidRDefault="008F5297" w:rsidP="00091993">
      <w:pPr>
        <w:spacing w:after="0" w:line="240" w:lineRule="auto"/>
        <w:jc w:val="center"/>
        <w:rPr>
          <w:rFonts w:ascii="Arial Narrow" w:hAnsi="Arial Narrow" w:cs="Arial"/>
          <w:b/>
          <w:lang w:eastAsia="es-CO"/>
        </w:rPr>
      </w:pPr>
      <w:r w:rsidRPr="00EC34AD">
        <w:rPr>
          <w:rFonts w:ascii="Arial Narrow" w:hAnsi="Arial Narrow" w:cs="Arial"/>
          <w:b/>
          <w:lang w:eastAsia="es-CO"/>
        </w:rPr>
        <w:t>LA MINISTRA DE TECNOLOGÍAS DE LA INFORMACIÓN Y LAS COMUNICACIONES</w:t>
      </w:r>
    </w:p>
    <w:p w14:paraId="6D8F049F" w14:textId="77777777" w:rsidR="008F5297" w:rsidRPr="00EC34AD" w:rsidRDefault="008F5297" w:rsidP="00091993">
      <w:pPr>
        <w:spacing w:after="0" w:line="240" w:lineRule="auto"/>
        <w:jc w:val="center"/>
        <w:rPr>
          <w:rFonts w:ascii="Arial Narrow" w:hAnsi="Arial Narrow"/>
          <w:b/>
        </w:rPr>
      </w:pPr>
    </w:p>
    <w:p w14:paraId="22B14738" w14:textId="2E4EECB6" w:rsidR="008F5297" w:rsidRDefault="008F5297" w:rsidP="00091993">
      <w:pPr>
        <w:tabs>
          <w:tab w:val="left" w:pos="8789"/>
        </w:tabs>
        <w:spacing w:after="0" w:line="240" w:lineRule="auto"/>
        <w:contextualSpacing/>
        <w:jc w:val="center"/>
        <w:rPr>
          <w:rFonts w:ascii="Arial Narrow" w:hAnsi="Arial Narrow"/>
        </w:rPr>
      </w:pPr>
      <w:r w:rsidRPr="00EC34AD">
        <w:rPr>
          <w:rFonts w:ascii="Arial Narrow" w:hAnsi="Arial Narrow"/>
        </w:rPr>
        <w:t xml:space="preserve">En ejercicio de sus facultades constitucionales y legales, en especial las que le confieren </w:t>
      </w:r>
      <w:r w:rsidR="004F7FD1">
        <w:rPr>
          <w:rFonts w:ascii="Arial Narrow" w:hAnsi="Arial Narrow"/>
        </w:rPr>
        <w:t>el</w:t>
      </w:r>
      <w:r w:rsidRPr="00EC34AD">
        <w:rPr>
          <w:rFonts w:ascii="Arial Narrow" w:hAnsi="Arial Narrow"/>
        </w:rPr>
        <w:t xml:space="preserve"> artículo 13, </w:t>
      </w:r>
      <w:r w:rsidR="004F7FD1">
        <w:rPr>
          <w:rFonts w:ascii="Arial Narrow" w:hAnsi="Arial Narrow"/>
        </w:rPr>
        <w:t xml:space="preserve">los numerales 8 y 19 del artículo </w:t>
      </w:r>
      <w:r w:rsidRPr="00EC34AD">
        <w:rPr>
          <w:rFonts w:ascii="Arial Narrow" w:hAnsi="Arial Narrow"/>
        </w:rPr>
        <w:t>18</w:t>
      </w:r>
      <w:r w:rsidR="000355F0" w:rsidRPr="00EC34AD">
        <w:rPr>
          <w:rFonts w:ascii="Arial Narrow" w:hAnsi="Arial Narrow"/>
        </w:rPr>
        <w:t xml:space="preserve"> </w:t>
      </w:r>
      <w:r w:rsidRPr="00EC34AD">
        <w:rPr>
          <w:rFonts w:ascii="Arial Narrow" w:hAnsi="Arial Narrow"/>
        </w:rPr>
        <w:t xml:space="preserve">y </w:t>
      </w:r>
      <w:r w:rsidR="004F7FD1">
        <w:rPr>
          <w:rFonts w:ascii="Arial Narrow" w:hAnsi="Arial Narrow"/>
        </w:rPr>
        <w:t xml:space="preserve">el artículo </w:t>
      </w:r>
      <w:r w:rsidRPr="00EC34AD">
        <w:rPr>
          <w:rFonts w:ascii="Arial Narrow" w:hAnsi="Arial Narrow"/>
        </w:rPr>
        <w:t>36 de la Ley 1341 de 2009</w:t>
      </w:r>
      <w:r w:rsidR="00531DCE" w:rsidRPr="00EC34AD">
        <w:rPr>
          <w:rFonts w:ascii="Arial Narrow" w:hAnsi="Arial Narrow"/>
        </w:rPr>
        <w:t xml:space="preserve"> y </w:t>
      </w:r>
      <w:r w:rsidR="004F7FD1">
        <w:rPr>
          <w:rFonts w:ascii="Arial Narrow" w:hAnsi="Arial Narrow"/>
        </w:rPr>
        <w:t xml:space="preserve">el artículo </w:t>
      </w:r>
      <w:r w:rsidR="0047625D" w:rsidRPr="00EC34AD">
        <w:rPr>
          <w:rFonts w:ascii="Arial Narrow" w:hAnsi="Arial Narrow"/>
        </w:rPr>
        <w:t>2.2.7.3.6 del Decreto 1078 de 2015 y,</w:t>
      </w:r>
    </w:p>
    <w:p w14:paraId="0605E1C6" w14:textId="77777777" w:rsidR="008F5297" w:rsidRPr="00EC34AD" w:rsidRDefault="008F5297" w:rsidP="00091993">
      <w:pPr>
        <w:spacing w:after="0" w:line="240" w:lineRule="auto"/>
        <w:jc w:val="center"/>
        <w:rPr>
          <w:rFonts w:ascii="Arial Narrow" w:hAnsi="Arial Narrow"/>
          <w:b/>
        </w:rPr>
      </w:pPr>
    </w:p>
    <w:p w14:paraId="2AB325C6" w14:textId="7B98761F" w:rsidR="008F5297" w:rsidRDefault="008F5297" w:rsidP="00091993">
      <w:pPr>
        <w:spacing w:after="0" w:line="240" w:lineRule="auto"/>
        <w:jc w:val="center"/>
        <w:rPr>
          <w:rFonts w:ascii="Arial Narrow" w:hAnsi="Arial Narrow"/>
          <w:b/>
        </w:rPr>
      </w:pPr>
      <w:r w:rsidRPr="00EC34AD">
        <w:rPr>
          <w:rFonts w:ascii="Arial Narrow" w:hAnsi="Arial Narrow"/>
          <w:b/>
        </w:rPr>
        <w:t>CONSIDERANDO QUE:</w:t>
      </w:r>
    </w:p>
    <w:p w14:paraId="35BCE34A" w14:textId="77777777" w:rsidR="008F5297" w:rsidRPr="00EC34AD" w:rsidRDefault="008F5297" w:rsidP="00091993">
      <w:pPr>
        <w:spacing w:after="0" w:line="240" w:lineRule="auto"/>
        <w:jc w:val="center"/>
        <w:rPr>
          <w:rFonts w:ascii="Arial Narrow" w:hAnsi="Arial Narrow"/>
          <w:b/>
        </w:rPr>
      </w:pPr>
    </w:p>
    <w:p w14:paraId="66022F0D" w14:textId="24DBC302" w:rsidR="00091993" w:rsidRDefault="007E306A" w:rsidP="00091215">
      <w:pPr>
        <w:pStyle w:val="Textoindependiente"/>
        <w:spacing w:after="0"/>
        <w:jc w:val="both"/>
        <w:rPr>
          <w:rFonts w:cs="Arial"/>
          <w:sz w:val="22"/>
          <w:szCs w:val="22"/>
        </w:rPr>
      </w:pPr>
      <w:r w:rsidRPr="00EC34AD">
        <w:rPr>
          <w:rFonts w:cs="Arial"/>
          <w:color w:val="auto"/>
          <w:sz w:val="22"/>
          <w:szCs w:val="22"/>
        </w:rPr>
        <w:t>L</w:t>
      </w:r>
      <w:r w:rsidR="00091993" w:rsidRPr="00EC34AD">
        <w:rPr>
          <w:rFonts w:cs="Arial"/>
          <w:color w:val="auto"/>
          <w:sz w:val="22"/>
          <w:szCs w:val="22"/>
        </w:rPr>
        <w:t>a A</w:t>
      </w:r>
      <w:r w:rsidR="00616C7B">
        <w:rPr>
          <w:rFonts w:cs="Arial"/>
          <w:color w:val="auto"/>
          <w:sz w:val="22"/>
          <w:szCs w:val="22"/>
        </w:rPr>
        <w:t>gencia Nacional del Espectro (A</w:t>
      </w:r>
      <w:r w:rsidR="00091993" w:rsidRPr="00EC34AD">
        <w:rPr>
          <w:rFonts w:cs="Arial"/>
          <w:color w:val="auto"/>
          <w:sz w:val="22"/>
          <w:szCs w:val="22"/>
        </w:rPr>
        <w:t>NE</w:t>
      </w:r>
      <w:r w:rsidR="00616C7B">
        <w:rPr>
          <w:rFonts w:cs="Arial"/>
          <w:color w:val="auto"/>
          <w:sz w:val="22"/>
          <w:szCs w:val="22"/>
        </w:rPr>
        <w:t>)</w:t>
      </w:r>
      <w:r w:rsidR="00091993" w:rsidRPr="00EC34AD">
        <w:rPr>
          <w:rFonts w:cs="Arial"/>
          <w:color w:val="auto"/>
          <w:sz w:val="22"/>
          <w:szCs w:val="22"/>
        </w:rPr>
        <w:t>, en desarrollo de sus competencias legales y como entidad asesora técnica del MinTIC, elaboró</w:t>
      </w:r>
      <w:r w:rsidR="00681301" w:rsidRPr="00EC34AD">
        <w:rPr>
          <w:rFonts w:cs="Arial"/>
          <w:color w:val="auto"/>
          <w:sz w:val="22"/>
          <w:szCs w:val="22"/>
        </w:rPr>
        <w:t xml:space="preserve"> y allegó al Min</w:t>
      </w:r>
      <w:r w:rsidR="00616C7B">
        <w:rPr>
          <w:rFonts w:cs="Arial"/>
          <w:color w:val="auto"/>
          <w:sz w:val="22"/>
          <w:szCs w:val="22"/>
        </w:rPr>
        <w:t>isterio de Tecnologías de la Información y las Comunicaciones (MinTIC)</w:t>
      </w:r>
      <w:r w:rsidR="00681301" w:rsidRPr="00EC34AD">
        <w:rPr>
          <w:rFonts w:cs="Arial"/>
          <w:color w:val="auto"/>
          <w:sz w:val="22"/>
          <w:szCs w:val="22"/>
        </w:rPr>
        <w:t xml:space="preserve"> en noviembre de 2020,</w:t>
      </w:r>
      <w:r w:rsidR="00091993" w:rsidRPr="00EC34AD">
        <w:rPr>
          <w:rFonts w:cs="Arial"/>
          <w:color w:val="auto"/>
          <w:sz w:val="22"/>
          <w:szCs w:val="22"/>
        </w:rPr>
        <w:t xml:space="preserve"> el estudio “</w:t>
      </w:r>
      <w:r w:rsidR="00091993" w:rsidRPr="00EC34AD">
        <w:rPr>
          <w:rFonts w:cs="Arial"/>
          <w:i/>
          <w:color w:val="auto"/>
          <w:sz w:val="22"/>
          <w:szCs w:val="22"/>
        </w:rPr>
        <w:t>Propuesta de modificación de los parámetros de valoración por el derecho al uso del espectro para el servicio de radiodifusión sonora</w:t>
      </w:r>
      <w:r w:rsidR="008A1317" w:rsidRPr="00EC34AD">
        <w:rPr>
          <w:rFonts w:cs="Arial"/>
          <w:i/>
          <w:color w:val="auto"/>
          <w:sz w:val="22"/>
          <w:szCs w:val="22"/>
        </w:rPr>
        <w:t xml:space="preserve"> en </w:t>
      </w:r>
      <w:r w:rsidR="00681301" w:rsidRPr="00EC34AD">
        <w:rPr>
          <w:rFonts w:cs="Arial"/>
          <w:i/>
          <w:color w:val="auto"/>
          <w:sz w:val="22"/>
          <w:szCs w:val="22"/>
        </w:rPr>
        <w:t>frecuencia modulada</w:t>
      </w:r>
      <w:r w:rsidR="00091993" w:rsidRPr="00EC34AD">
        <w:rPr>
          <w:rFonts w:cs="Arial"/>
          <w:color w:val="auto"/>
          <w:sz w:val="22"/>
          <w:szCs w:val="22"/>
        </w:rPr>
        <w:t xml:space="preserve">”, en el que, teniendo en cuenta las buenas prácticas de diversas administraciones y las necesidades nacionales del sector de radiodifusión sonora, </w:t>
      </w:r>
      <w:r w:rsidR="00091993" w:rsidRPr="15DE0483">
        <w:rPr>
          <w:rFonts w:cs="Arial"/>
          <w:color w:val="auto"/>
          <w:sz w:val="22"/>
          <w:szCs w:val="22"/>
        </w:rPr>
        <w:t>prop</w:t>
      </w:r>
      <w:r w:rsidR="03CA5A9F" w:rsidRPr="15DE0483">
        <w:rPr>
          <w:rFonts w:cs="Arial"/>
          <w:color w:val="auto"/>
          <w:sz w:val="22"/>
          <w:szCs w:val="22"/>
        </w:rPr>
        <w:t>uso</w:t>
      </w:r>
      <w:r w:rsidR="00091993" w:rsidRPr="00EC34AD">
        <w:rPr>
          <w:rFonts w:cs="Arial"/>
          <w:color w:val="auto"/>
          <w:sz w:val="22"/>
          <w:szCs w:val="22"/>
        </w:rPr>
        <w:t xml:space="preserve"> los parámetros para actualizar el régimen actual de contraprestación económica por el uso del espectro </w:t>
      </w:r>
      <w:r w:rsidR="00123257" w:rsidRPr="00EC34AD">
        <w:rPr>
          <w:rFonts w:cs="Arial"/>
          <w:color w:val="auto"/>
          <w:sz w:val="22"/>
          <w:szCs w:val="22"/>
        </w:rPr>
        <w:t>radioeléctrico para</w:t>
      </w:r>
      <w:r w:rsidR="00091993" w:rsidRPr="00EC34AD">
        <w:rPr>
          <w:rFonts w:cs="Arial"/>
          <w:color w:val="auto"/>
          <w:sz w:val="22"/>
          <w:szCs w:val="22"/>
        </w:rPr>
        <w:t xml:space="preserve"> </w:t>
      </w:r>
      <w:r w:rsidR="00D400DB" w:rsidRPr="00EC34AD">
        <w:rPr>
          <w:rFonts w:cs="Arial"/>
          <w:color w:val="auto"/>
          <w:sz w:val="22"/>
          <w:szCs w:val="22"/>
        </w:rPr>
        <w:t>ese</w:t>
      </w:r>
      <w:r w:rsidR="00091993" w:rsidRPr="00EC34AD">
        <w:rPr>
          <w:rFonts w:cs="Arial"/>
          <w:color w:val="auto"/>
          <w:sz w:val="22"/>
          <w:szCs w:val="22"/>
        </w:rPr>
        <w:t xml:space="preserve"> servicio. </w:t>
      </w:r>
    </w:p>
    <w:p w14:paraId="4071DA39" w14:textId="1E5B5C71" w:rsidR="003028F1" w:rsidRPr="00616C7B" w:rsidRDefault="003028F1" w:rsidP="00091993">
      <w:pPr>
        <w:pStyle w:val="NormalWeb"/>
        <w:spacing w:before="0" w:beforeAutospacing="0" w:after="0" w:afterAutospacing="0"/>
        <w:jc w:val="both"/>
        <w:rPr>
          <w:rFonts w:ascii="Arial Narrow" w:hAnsi="Arial Narrow" w:cs="Arial"/>
          <w:sz w:val="22"/>
          <w:szCs w:val="22"/>
        </w:rPr>
      </w:pPr>
    </w:p>
    <w:p w14:paraId="62550EC9" w14:textId="7AEF7AF9" w:rsidR="00091993" w:rsidRPr="00616C7B" w:rsidRDefault="00616C7B" w:rsidP="00616C7B">
      <w:pPr>
        <w:pStyle w:val="NormalWeb"/>
        <w:spacing w:before="0" w:beforeAutospacing="0" w:after="0" w:afterAutospacing="0"/>
        <w:jc w:val="both"/>
        <w:rPr>
          <w:rFonts w:ascii="Arial Narrow" w:hAnsi="Arial Narrow"/>
          <w:sz w:val="22"/>
          <w:szCs w:val="22"/>
        </w:rPr>
      </w:pPr>
      <w:r w:rsidRPr="00616C7B">
        <w:rPr>
          <w:rFonts w:ascii="Arial Narrow" w:hAnsi="Arial Narrow" w:cs="Arial"/>
          <w:sz w:val="22"/>
          <w:szCs w:val="22"/>
        </w:rPr>
        <w:t xml:space="preserve">El </w:t>
      </w:r>
      <w:r w:rsidR="00C55763">
        <w:rPr>
          <w:rFonts w:ascii="Arial Narrow" w:hAnsi="Arial Narrow" w:cs="Arial"/>
          <w:sz w:val="22"/>
          <w:szCs w:val="22"/>
        </w:rPr>
        <w:t>23</w:t>
      </w:r>
      <w:r w:rsidRPr="00616C7B">
        <w:rPr>
          <w:rFonts w:ascii="Arial Narrow" w:hAnsi="Arial Narrow" w:cs="Arial"/>
          <w:sz w:val="22"/>
          <w:szCs w:val="22"/>
        </w:rPr>
        <w:t xml:space="preserve"> de diciembre de 2020, el Min</w:t>
      </w:r>
      <w:r w:rsidRPr="00AA6405">
        <w:rPr>
          <w:rFonts w:ascii="Arial Narrow" w:hAnsi="Arial Narrow" w:cs="Arial"/>
          <w:sz w:val="22"/>
          <w:szCs w:val="22"/>
        </w:rPr>
        <w:t>TIC expidió</w:t>
      </w:r>
      <w:r w:rsidRPr="009441AA">
        <w:rPr>
          <w:rFonts w:ascii="Arial Narrow" w:hAnsi="Arial Narrow" w:cs="Arial"/>
          <w:sz w:val="22"/>
          <w:szCs w:val="22"/>
        </w:rPr>
        <w:t xml:space="preserve"> la Resolución 2757, </w:t>
      </w:r>
      <w:r w:rsidR="005A377B" w:rsidRPr="00616C7B">
        <w:rPr>
          <w:rFonts w:ascii="Arial Narrow" w:hAnsi="Arial Narrow" w:cs="Arial"/>
          <w:sz w:val="22"/>
          <w:szCs w:val="22"/>
        </w:rPr>
        <w:t>d</w:t>
      </w:r>
      <w:r w:rsidR="005C4A31" w:rsidRPr="00616C7B">
        <w:rPr>
          <w:rFonts w:ascii="Arial Narrow" w:hAnsi="Arial Narrow" w:cs="Arial"/>
          <w:sz w:val="22"/>
          <w:szCs w:val="22"/>
        </w:rPr>
        <w:t>e conformidad con el estudio adelantado por la ANE</w:t>
      </w:r>
      <w:r>
        <w:rPr>
          <w:rFonts w:ascii="Arial Narrow" w:hAnsi="Arial Narrow" w:cs="Arial"/>
          <w:sz w:val="22"/>
          <w:szCs w:val="22"/>
        </w:rPr>
        <w:t>,</w:t>
      </w:r>
      <w:r w:rsidR="5D64B277" w:rsidRPr="00616C7B">
        <w:rPr>
          <w:rFonts w:ascii="Arial Narrow" w:hAnsi="Arial Narrow" w:cs="Arial"/>
          <w:sz w:val="22"/>
          <w:szCs w:val="22"/>
        </w:rPr>
        <w:t xml:space="preserve"> y</w:t>
      </w:r>
      <w:r w:rsidR="005C4A31" w:rsidRPr="00616C7B">
        <w:rPr>
          <w:rFonts w:ascii="Arial Narrow" w:hAnsi="Arial Narrow" w:cs="Arial"/>
          <w:sz w:val="22"/>
          <w:szCs w:val="22"/>
        </w:rPr>
        <w:t xml:space="preserve"> c</w:t>
      </w:r>
      <w:r w:rsidR="00091993" w:rsidRPr="00616C7B">
        <w:rPr>
          <w:rFonts w:ascii="Arial Narrow" w:hAnsi="Arial Narrow" w:cs="Arial"/>
          <w:sz w:val="22"/>
          <w:szCs w:val="22"/>
        </w:rPr>
        <w:t>on el objetivo de responder a la finalidad del servicio de Radiodifusión Sonora</w:t>
      </w:r>
      <w:r>
        <w:rPr>
          <w:rFonts w:ascii="Arial Narrow" w:hAnsi="Arial Narrow" w:cs="Arial"/>
          <w:sz w:val="22"/>
          <w:szCs w:val="22"/>
        </w:rPr>
        <w:t>. Para ello</w:t>
      </w:r>
      <w:r w:rsidR="78ED3442" w:rsidRPr="00616C7B">
        <w:rPr>
          <w:rFonts w:ascii="Arial Narrow" w:hAnsi="Arial Narrow" w:cs="Arial"/>
          <w:sz w:val="22"/>
          <w:szCs w:val="22"/>
        </w:rPr>
        <w:t>,</w:t>
      </w:r>
      <w:r w:rsidR="00091993" w:rsidRPr="00616C7B">
        <w:rPr>
          <w:rFonts w:ascii="Arial Narrow" w:hAnsi="Arial Narrow" w:cs="Arial"/>
          <w:sz w:val="22"/>
          <w:szCs w:val="22"/>
        </w:rPr>
        <w:t xml:space="preserve"> </w:t>
      </w:r>
      <w:r>
        <w:rPr>
          <w:rFonts w:ascii="Arial Narrow" w:hAnsi="Arial Narrow" w:cs="Arial"/>
          <w:sz w:val="22"/>
          <w:szCs w:val="22"/>
        </w:rPr>
        <w:t xml:space="preserve">se determinó que </w:t>
      </w:r>
      <w:r w:rsidR="00091993" w:rsidRPr="00616C7B">
        <w:rPr>
          <w:rFonts w:ascii="Arial Narrow" w:hAnsi="Arial Narrow" w:cs="Arial"/>
          <w:sz w:val="22"/>
          <w:szCs w:val="22"/>
        </w:rPr>
        <w:t>resulta</w:t>
      </w:r>
      <w:r w:rsidR="005A377B" w:rsidRPr="00616C7B">
        <w:rPr>
          <w:rFonts w:ascii="Arial Narrow" w:hAnsi="Arial Narrow" w:cs="Arial"/>
          <w:sz w:val="22"/>
          <w:szCs w:val="22"/>
        </w:rPr>
        <w:t>ba</w:t>
      </w:r>
      <w:r w:rsidR="00091993" w:rsidRPr="00616C7B">
        <w:rPr>
          <w:rFonts w:ascii="Arial Narrow" w:hAnsi="Arial Narrow" w:cs="Arial"/>
          <w:sz w:val="22"/>
          <w:szCs w:val="22"/>
        </w:rPr>
        <w:t xml:space="preserve"> conveniente incluir </w:t>
      </w:r>
      <w:r w:rsidR="00091993" w:rsidRPr="00616C7B">
        <w:rPr>
          <w:rFonts w:ascii="Arial Narrow" w:hAnsi="Arial Narrow"/>
          <w:sz w:val="22"/>
          <w:szCs w:val="22"/>
        </w:rPr>
        <w:t>factores socioeconómicos</w:t>
      </w:r>
      <w:r w:rsidR="00091993" w:rsidRPr="00616C7B">
        <w:rPr>
          <w:rFonts w:ascii="Arial Narrow" w:hAnsi="Arial Narrow" w:cs="Arial"/>
          <w:sz w:val="22"/>
          <w:szCs w:val="22"/>
        </w:rPr>
        <w:t xml:space="preserve"> en la fórmula</w:t>
      </w:r>
      <w:r w:rsidR="00681301" w:rsidRPr="00616C7B">
        <w:rPr>
          <w:rFonts w:ascii="Arial Narrow" w:hAnsi="Arial Narrow" w:cs="Arial"/>
          <w:sz w:val="22"/>
          <w:szCs w:val="22"/>
        </w:rPr>
        <w:t xml:space="preserve"> contenida en los </w:t>
      </w:r>
      <w:r w:rsidR="00681301" w:rsidRPr="00616C7B">
        <w:rPr>
          <w:rFonts w:ascii="Arial Narrow" w:eastAsia="Calibri" w:hAnsi="Arial Narrow" w:cs="Arial"/>
          <w:sz w:val="22"/>
          <w:szCs w:val="22"/>
        </w:rPr>
        <w:t>artículos 2.2.7.3.1 y 2.2.7.3.2,</w:t>
      </w:r>
      <w:r w:rsidR="00091993" w:rsidRPr="00616C7B">
        <w:rPr>
          <w:rFonts w:ascii="Arial Narrow" w:hAnsi="Arial Narrow" w:cs="Arial"/>
          <w:sz w:val="22"/>
          <w:szCs w:val="22"/>
        </w:rPr>
        <w:t xml:space="preserve"> empleada para el cálculo del Valor Anual de Contraprestaciones (VAC) para las emisoras comunitarias, orientado a reconocer la realidad de las distintas comunidades y grupos poblacionales a lo largo del territorio nacional. </w:t>
      </w:r>
    </w:p>
    <w:p w14:paraId="74251B12" w14:textId="77777777" w:rsidR="00091993" w:rsidRPr="00EC34AD" w:rsidRDefault="00091993" w:rsidP="00091993">
      <w:pPr>
        <w:pStyle w:val="Textoindependiente"/>
        <w:spacing w:after="0"/>
        <w:jc w:val="both"/>
        <w:rPr>
          <w:rFonts w:cs="Arial"/>
          <w:color w:val="auto"/>
          <w:sz w:val="22"/>
          <w:szCs w:val="22"/>
        </w:rPr>
      </w:pPr>
    </w:p>
    <w:p w14:paraId="7BDF0FDC" w14:textId="462F45AA" w:rsidR="00091993" w:rsidRDefault="007E306A" w:rsidP="00091993">
      <w:pPr>
        <w:pStyle w:val="Textoindependiente"/>
        <w:spacing w:after="0"/>
        <w:jc w:val="both"/>
        <w:rPr>
          <w:rFonts w:cs="Arial"/>
          <w:color w:val="auto"/>
          <w:sz w:val="22"/>
          <w:szCs w:val="22"/>
          <w:lang w:eastAsia="es-CO"/>
        </w:rPr>
      </w:pPr>
      <w:r w:rsidRPr="00EC34AD">
        <w:rPr>
          <w:rFonts w:cs="Arial"/>
          <w:color w:val="auto"/>
          <w:sz w:val="22"/>
          <w:szCs w:val="22"/>
          <w:lang w:eastAsia="es-CO"/>
        </w:rPr>
        <w:t>C</w:t>
      </w:r>
      <w:r w:rsidR="00091993" w:rsidRPr="00EC34AD">
        <w:rPr>
          <w:rFonts w:cs="Arial"/>
          <w:color w:val="auto"/>
          <w:sz w:val="22"/>
          <w:szCs w:val="22"/>
          <w:lang w:eastAsia="es-CO"/>
        </w:rPr>
        <w:t xml:space="preserve">on el fin de reconocer las diferencias socioeconómicas de los distintos municipios del país donde se encuentra el servicio de radiodifusión </w:t>
      </w:r>
      <w:r w:rsidR="00581E20" w:rsidRPr="00EC34AD">
        <w:rPr>
          <w:rFonts w:cs="Arial"/>
          <w:color w:val="auto"/>
          <w:sz w:val="22"/>
          <w:szCs w:val="22"/>
          <w:lang w:eastAsia="es-CO"/>
        </w:rPr>
        <w:t xml:space="preserve">sonora </w:t>
      </w:r>
      <w:r w:rsidR="00091993" w:rsidRPr="00EC34AD">
        <w:rPr>
          <w:rFonts w:cs="Arial"/>
          <w:color w:val="auto"/>
          <w:sz w:val="22"/>
          <w:szCs w:val="22"/>
          <w:lang w:eastAsia="es-CO"/>
        </w:rPr>
        <w:t xml:space="preserve">comunitaria, </w:t>
      </w:r>
      <w:r w:rsidR="00E97CB6">
        <w:rPr>
          <w:rFonts w:cs="Arial"/>
          <w:color w:val="auto"/>
          <w:sz w:val="22"/>
          <w:szCs w:val="22"/>
          <w:lang w:eastAsia="es-CO"/>
        </w:rPr>
        <w:t>se definió en la Resolución en comento</w:t>
      </w:r>
      <w:r w:rsidR="00091993" w:rsidRPr="00EC34AD">
        <w:rPr>
          <w:rFonts w:cs="Arial"/>
          <w:color w:val="auto"/>
          <w:sz w:val="22"/>
          <w:szCs w:val="22"/>
          <w:lang w:eastAsia="es-CO"/>
        </w:rPr>
        <w:t xml:space="preserve"> un valor de Factor Socioeconómico (Fs) para los municipios o áreas municipalizadas categorizados </w:t>
      </w:r>
      <w:r w:rsidR="00091993" w:rsidRPr="00EC34AD">
        <w:rPr>
          <w:rFonts w:cs="Arial"/>
          <w:color w:val="auto"/>
          <w:sz w:val="22"/>
          <w:szCs w:val="22"/>
        </w:rPr>
        <w:t xml:space="preserve">teniendo en cuenta condiciones tales como: nivel de pobreza, territorios afectados por el conflicto armado definidos en el </w:t>
      </w:r>
      <w:r w:rsidR="00F37597" w:rsidRPr="00F37597">
        <w:rPr>
          <w:color w:val="auto"/>
          <w:sz w:val="22"/>
          <w:szCs w:val="22"/>
        </w:rPr>
        <w:t>Programa de Desarrollo con Enfoque Territorial</w:t>
      </w:r>
      <w:r w:rsidR="00091993" w:rsidRPr="00EC34AD">
        <w:rPr>
          <w:rFonts w:cs="Arial"/>
          <w:color w:val="auto"/>
          <w:sz w:val="22"/>
          <w:szCs w:val="22"/>
        </w:rPr>
        <w:t xml:space="preserve"> </w:t>
      </w:r>
      <w:r w:rsidR="00F37597">
        <w:rPr>
          <w:rFonts w:cs="Arial"/>
          <w:color w:val="auto"/>
          <w:sz w:val="22"/>
          <w:szCs w:val="22"/>
        </w:rPr>
        <w:t>(</w:t>
      </w:r>
      <w:r w:rsidR="00091993" w:rsidRPr="00EC34AD">
        <w:rPr>
          <w:rFonts w:cs="Arial"/>
          <w:color w:val="auto"/>
          <w:sz w:val="22"/>
          <w:szCs w:val="22"/>
        </w:rPr>
        <w:t>PDET</w:t>
      </w:r>
      <w:r w:rsidR="00F37597">
        <w:rPr>
          <w:rFonts w:cs="Arial"/>
          <w:color w:val="auto"/>
          <w:sz w:val="22"/>
          <w:szCs w:val="22"/>
        </w:rPr>
        <w:t>)</w:t>
      </w:r>
      <w:r w:rsidR="00091993" w:rsidRPr="00EC34AD">
        <w:rPr>
          <w:rFonts w:cs="Arial"/>
          <w:color w:val="auto"/>
          <w:sz w:val="22"/>
          <w:szCs w:val="22"/>
        </w:rPr>
        <w:t xml:space="preserve">, asentamiento de las comunidades étnicas, y los municipios objeto de políticas específicas del gobierno, </w:t>
      </w:r>
      <w:r w:rsidR="00091993" w:rsidRPr="00EC34AD">
        <w:rPr>
          <w:rFonts w:cs="Arial"/>
          <w:color w:val="auto"/>
          <w:sz w:val="22"/>
          <w:szCs w:val="22"/>
          <w:lang w:eastAsia="es-CO"/>
        </w:rPr>
        <w:t>de acuerdo con lo establecido por el Departamento Administrativo Nacional de Estadística (DANE).</w:t>
      </w:r>
    </w:p>
    <w:p w14:paraId="6F042795" w14:textId="0D6F7C0A" w:rsidR="00AA6405" w:rsidRDefault="00AA6405" w:rsidP="00091993">
      <w:pPr>
        <w:pStyle w:val="Textoindependiente"/>
        <w:spacing w:after="0"/>
        <w:jc w:val="both"/>
        <w:rPr>
          <w:rFonts w:cs="Arial"/>
          <w:color w:val="auto"/>
          <w:sz w:val="22"/>
          <w:szCs w:val="22"/>
          <w:lang w:eastAsia="es-CO"/>
        </w:rPr>
      </w:pPr>
    </w:p>
    <w:p w14:paraId="15941C09" w14:textId="110A1F2A" w:rsidR="00B33E2B" w:rsidRDefault="00616C7B" w:rsidP="00091993">
      <w:pPr>
        <w:pStyle w:val="Textoindependiente"/>
        <w:spacing w:after="0"/>
        <w:jc w:val="both"/>
        <w:rPr>
          <w:rFonts w:cs="Arial"/>
          <w:color w:val="auto"/>
          <w:sz w:val="22"/>
          <w:szCs w:val="22"/>
          <w:lang w:eastAsia="es-CO"/>
        </w:rPr>
      </w:pPr>
      <w:r>
        <w:rPr>
          <w:rFonts w:cs="Arial"/>
          <w:color w:val="auto"/>
          <w:sz w:val="22"/>
          <w:szCs w:val="22"/>
          <w:lang w:eastAsia="es-CO"/>
        </w:rPr>
        <w:t xml:space="preserve">De acuerdo con lo anterior, y con el fin de </w:t>
      </w:r>
      <w:r w:rsidR="00255F38">
        <w:rPr>
          <w:rFonts w:cs="Arial"/>
          <w:color w:val="auto"/>
          <w:sz w:val="22"/>
          <w:szCs w:val="22"/>
          <w:lang w:eastAsia="es-CO"/>
        </w:rPr>
        <w:t xml:space="preserve">alinear el valor mínimo </w:t>
      </w:r>
      <w:r w:rsidR="00255F38" w:rsidRPr="00C742A6">
        <w:rPr>
          <w:rFonts w:cs="Arial"/>
          <w:color w:val="auto"/>
          <w:sz w:val="22"/>
          <w:szCs w:val="22"/>
          <w:lang w:eastAsia="es-CO"/>
        </w:rPr>
        <w:t>de la contraprestación por</w:t>
      </w:r>
      <w:r w:rsidR="00255F38">
        <w:rPr>
          <w:rFonts w:cs="Arial"/>
          <w:color w:val="auto"/>
          <w:sz w:val="22"/>
          <w:szCs w:val="22"/>
          <w:lang w:eastAsia="es-CO"/>
        </w:rPr>
        <w:t xml:space="preserve"> el</w:t>
      </w:r>
      <w:r w:rsidR="00255F38" w:rsidRPr="00C742A6">
        <w:rPr>
          <w:rFonts w:cs="Arial"/>
          <w:color w:val="auto"/>
          <w:sz w:val="22"/>
          <w:szCs w:val="22"/>
          <w:lang w:eastAsia="es-CO"/>
        </w:rPr>
        <w:t xml:space="preserve"> permiso para </w:t>
      </w:r>
      <w:r w:rsidR="00255F38">
        <w:rPr>
          <w:rFonts w:cs="Arial"/>
          <w:color w:val="auto"/>
          <w:sz w:val="22"/>
          <w:szCs w:val="22"/>
          <w:lang w:eastAsia="es-CO"/>
        </w:rPr>
        <w:t xml:space="preserve">el </w:t>
      </w:r>
      <w:r w:rsidR="00255F38" w:rsidRPr="00C742A6">
        <w:rPr>
          <w:rFonts w:cs="Arial"/>
          <w:color w:val="auto"/>
          <w:sz w:val="22"/>
          <w:szCs w:val="22"/>
          <w:lang w:eastAsia="es-CO"/>
        </w:rPr>
        <w:t>uso del espectro radioeléctrico para el servicio de radiodifusión sonora comunitaria</w:t>
      </w:r>
      <w:r w:rsidR="00255F38">
        <w:rPr>
          <w:rFonts w:cs="Arial"/>
          <w:color w:val="auto"/>
          <w:sz w:val="22"/>
          <w:szCs w:val="22"/>
          <w:lang w:eastAsia="es-CO"/>
        </w:rPr>
        <w:t xml:space="preserve"> establecido en el artículo </w:t>
      </w:r>
      <w:r w:rsidR="00255F38" w:rsidRPr="00C742A6">
        <w:rPr>
          <w:rFonts w:cs="Arial"/>
          <w:color w:val="auto"/>
          <w:sz w:val="22"/>
          <w:szCs w:val="22"/>
          <w:lang w:eastAsia="es-CO"/>
        </w:rPr>
        <w:t>2.2.7.3.5</w:t>
      </w:r>
      <w:r w:rsidR="00255F38">
        <w:rPr>
          <w:rFonts w:cs="Arial"/>
          <w:color w:val="auto"/>
          <w:sz w:val="22"/>
          <w:szCs w:val="22"/>
          <w:lang w:eastAsia="es-CO"/>
        </w:rPr>
        <w:t xml:space="preserve"> del Decreto 1078 de </w:t>
      </w:r>
      <w:r w:rsidR="00255F38" w:rsidRPr="00255F38">
        <w:rPr>
          <w:rFonts w:cs="Arial"/>
          <w:color w:val="auto"/>
          <w:sz w:val="22"/>
          <w:szCs w:val="22"/>
          <w:lang w:eastAsia="es-CO"/>
        </w:rPr>
        <w:t>2015</w:t>
      </w:r>
      <w:r w:rsidR="00255F38" w:rsidRPr="009C1E78">
        <w:rPr>
          <w:rStyle w:val="Refdecomentario"/>
          <w:color w:val="auto"/>
          <w:sz w:val="22"/>
          <w:szCs w:val="22"/>
        </w:rPr>
        <w:t xml:space="preserve"> con la</w:t>
      </w:r>
      <w:r w:rsidR="00255F38">
        <w:rPr>
          <w:rStyle w:val="Refdecomentario"/>
          <w:color w:val="auto"/>
        </w:rPr>
        <w:t xml:space="preserve"> </w:t>
      </w:r>
      <w:r w:rsidR="00255F38">
        <w:rPr>
          <w:rFonts w:cs="Arial"/>
          <w:color w:val="auto"/>
          <w:sz w:val="22"/>
          <w:szCs w:val="22"/>
          <w:lang w:eastAsia="es-CO"/>
        </w:rPr>
        <w:t>aplicación del factor socioeconómico introducido mediante la Resolución 2757 de 2020</w:t>
      </w:r>
      <w:commentRangeStart w:id="1"/>
      <w:commentRangeStart w:id="2"/>
      <w:commentRangeEnd w:id="1"/>
      <w:commentRangeEnd w:id="2"/>
      <w:r>
        <w:rPr>
          <w:rFonts w:cs="Arial"/>
          <w:color w:val="auto"/>
          <w:sz w:val="22"/>
          <w:szCs w:val="22"/>
          <w:lang w:eastAsia="es-CO"/>
        </w:rPr>
        <w:t>, es necesario</w:t>
      </w:r>
      <w:r w:rsidR="00B33E2B">
        <w:rPr>
          <w:rFonts w:cs="Arial"/>
          <w:color w:val="auto"/>
          <w:sz w:val="22"/>
          <w:szCs w:val="22"/>
          <w:lang w:eastAsia="es-CO"/>
        </w:rPr>
        <w:t xml:space="preserve"> </w:t>
      </w:r>
      <w:r w:rsidR="005E44CD">
        <w:rPr>
          <w:rFonts w:cs="Arial"/>
          <w:color w:val="auto"/>
          <w:sz w:val="22"/>
          <w:szCs w:val="22"/>
          <w:lang w:eastAsia="es-CO"/>
        </w:rPr>
        <w:t>ajustar y actualizar</w:t>
      </w:r>
      <w:r w:rsidR="00255F38">
        <w:rPr>
          <w:rFonts w:cs="Arial"/>
          <w:color w:val="auto"/>
          <w:sz w:val="22"/>
          <w:szCs w:val="22"/>
          <w:lang w:eastAsia="es-CO"/>
        </w:rPr>
        <w:t xml:space="preserve"> la fórmula a través de la cual se estimará dicho valor mínimo.</w:t>
      </w:r>
    </w:p>
    <w:p w14:paraId="3ECA99E2" w14:textId="77777777" w:rsidR="0006636D" w:rsidRDefault="0006636D" w:rsidP="00091993">
      <w:pPr>
        <w:pStyle w:val="Textoindependiente"/>
        <w:spacing w:after="0"/>
        <w:jc w:val="both"/>
        <w:rPr>
          <w:rFonts w:cs="Arial"/>
          <w:color w:val="auto"/>
          <w:sz w:val="22"/>
          <w:szCs w:val="22"/>
          <w:lang w:eastAsia="es-CO"/>
        </w:rPr>
      </w:pPr>
    </w:p>
    <w:p w14:paraId="7584C899" w14:textId="1C42FBD2" w:rsidR="004A0BA3" w:rsidRPr="00EC34AD" w:rsidRDefault="00DB7112" w:rsidP="00091993">
      <w:pPr>
        <w:pStyle w:val="Textoindependiente"/>
        <w:spacing w:after="0"/>
        <w:jc w:val="both"/>
        <w:rPr>
          <w:rFonts w:cs="Arial"/>
          <w:color w:val="auto"/>
          <w:sz w:val="22"/>
          <w:szCs w:val="22"/>
        </w:rPr>
      </w:pPr>
      <w:r>
        <w:rPr>
          <w:rFonts w:cs="Arial"/>
          <w:color w:val="auto"/>
          <w:sz w:val="22"/>
          <w:szCs w:val="22"/>
          <w:lang w:eastAsia="es-CO"/>
        </w:rPr>
        <w:t>De otra parte</w:t>
      </w:r>
      <w:r w:rsidR="0CF65FCA" w:rsidRPr="4DBC289E">
        <w:rPr>
          <w:rFonts w:cs="Arial"/>
          <w:color w:val="auto"/>
          <w:sz w:val="22"/>
          <w:szCs w:val="22"/>
          <w:lang w:eastAsia="es-CO"/>
        </w:rPr>
        <w:t>,</w:t>
      </w:r>
      <w:r w:rsidR="00523198">
        <w:rPr>
          <w:rFonts w:cs="Arial"/>
          <w:color w:val="auto"/>
          <w:sz w:val="22"/>
          <w:szCs w:val="22"/>
          <w:lang w:eastAsia="es-CO"/>
        </w:rPr>
        <w:t xml:space="preserve"> de conformidad con </w:t>
      </w:r>
      <w:r w:rsidR="001F12C0">
        <w:rPr>
          <w:rFonts w:cs="Arial"/>
          <w:color w:val="auto"/>
          <w:sz w:val="22"/>
          <w:szCs w:val="22"/>
          <w:lang w:eastAsia="es-CO"/>
        </w:rPr>
        <w:t xml:space="preserve">lo establecido en </w:t>
      </w:r>
      <w:r w:rsidR="00523198">
        <w:rPr>
          <w:rFonts w:cs="Arial"/>
          <w:color w:val="auto"/>
          <w:sz w:val="22"/>
          <w:szCs w:val="22"/>
          <w:lang w:eastAsia="es-CO"/>
        </w:rPr>
        <w:t>el artículo 45 de la Ley 1437 de 2011,</w:t>
      </w:r>
      <w:r w:rsidR="0CF65FCA" w:rsidRPr="4DBC289E">
        <w:rPr>
          <w:rFonts w:cs="Arial"/>
          <w:color w:val="auto"/>
          <w:sz w:val="22"/>
          <w:szCs w:val="22"/>
          <w:lang w:eastAsia="es-CO"/>
        </w:rPr>
        <w:t xml:space="preserve"> </w:t>
      </w:r>
      <w:r w:rsidR="009441AA">
        <w:rPr>
          <w:rFonts w:cs="Arial"/>
          <w:color w:val="auto"/>
          <w:sz w:val="22"/>
          <w:szCs w:val="22"/>
          <w:lang w:eastAsia="es-CO"/>
        </w:rPr>
        <w:t>es</w:t>
      </w:r>
      <w:r w:rsidR="7B0E6210" w:rsidRPr="4DBC289E">
        <w:rPr>
          <w:rFonts w:cs="Arial"/>
          <w:color w:val="auto"/>
          <w:sz w:val="22"/>
          <w:szCs w:val="22"/>
          <w:lang w:eastAsia="es-CO"/>
        </w:rPr>
        <w:t xml:space="preserve"> necesario</w:t>
      </w:r>
      <w:r w:rsidR="00C0354E">
        <w:rPr>
          <w:rFonts w:cs="Arial"/>
          <w:color w:val="auto"/>
          <w:sz w:val="22"/>
          <w:szCs w:val="22"/>
          <w:lang w:eastAsia="es-CO"/>
        </w:rPr>
        <w:t xml:space="preserve"> </w:t>
      </w:r>
      <w:r w:rsidR="00CA5D50">
        <w:rPr>
          <w:rFonts w:cs="Arial"/>
          <w:color w:val="auto"/>
          <w:sz w:val="22"/>
          <w:szCs w:val="22"/>
          <w:lang w:eastAsia="es-CO"/>
        </w:rPr>
        <w:t>corregir</w:t>
      </w:r>
      <w:r w:rsidR="0B5C4A9F" w:rsidRPr="4DBC289E">
        <w:rPr>
          <w:rFonts w:cs="Arial"/>
          <w:color w:val="auto"/>
          <w:sz w:val="22"/>
          <w:szCs w:val="22"/>
          <w:lang w:eastAsia="es-CO"/>
        </w:rPr>
        <w:t xml:space="preserve"> </w:t>
      </w:r>
      <w:r>
        <w:rPr>
          <w:rFonts w:cs="Arial"/>
          <w:color w:val="auto"/>
          <w:sz w:val="22"/>
          <w:szCs w:val="22"/>
          <w:lang w:eastAsia="es-CO"/>
        </w:rPr>
        <w:t xml:space="preserve">un </w:t>
      </w:r>
      <w:r w:rsidR="00CA5D50">
        <w:rPr>
          <w:rFonts w:cs="Arial"/>
          <w:color w:val="auto"/>
          <w:sz w:val="22"/>
          <w:szCs w:val="22"/>
          <w:lang w:eastAsia="es-CO"/>
        </w:rPr>
        <w:t xml:space="preserve">error </w:t>
      </w:r>
      <w:r>
        <w:rPr>
          <w:rFonts w:cs="Arial"/>
          <w:color w:val="auto"/>
          <w:sz w:val="22"/>
          <w:szCs w:val="22"/>
          <w:lang w:eastAsia="es-CO"/>
        </w:rPr>
        <w:t xml:space="preserve">simplemente formal </w:t>
      </w:r>
      <w:r w:rsidR="00CA5D50">
        <w:rPr>
          <w:rFonts w:cs="Arial"/>
          <w:color w:val="auto"/>
          <w:sz w:val="22"/>
          <w:szCs w:val="22"/>
          <w:lang w:eastAsia="es-CO"/>
        </w:rPr>
        <w:t xml:space="preserve">de digitación </w:t>
      </w:r>
      <w:r>
        <w:rPr>
          <w:rFonts w:cs="Arial"/>
          <w:color w:val="auto"/>
          <w:sz w:val="22"/>
          <w:szCs w:val="22"/>
          <w:lang w:eastAsia="es-CO"/>
        </w:rPr>
        <w:t xml:space="preserve">contenido en </w:t>
      </w:r>
      <w:r w:rsidR="00B369AF">
        <w:rPr>
          <w:rFonts w:cs="Arial"/>
          <w:color w:val="auto"/>
          <w:sz w:val="22"/>
          <w:szCs w:val="22"/>
          <w:lang w:eastAsia="es-CO"/>
        </w:rPr>
        <w:t>los</w:t>
      </w:r>
      <w:r>
        <w:rPr>
          <w:rFonts w:cs="Arial"/>
          <w:color w:val="auto"/>
          <w:sz w:val="22"/>
          <w:szCs w:val="22"/>
          <w:lang w:eastAsia="es-CO"/>
        </w:rPr>
        <w:t xml:space="preserve"> </w:t>
      </w:r>
      <w:r w:rsidR="0004452D">
        <w:rPr>
          <w:rFonts w:cs="Arial"/>
          <w:color w:val="auto"/>
          <w:sz w:val="22"/>
          <w:szCs w:val="22"/>
          <w:lang w:eastAsia="es-CO"/>
        </w:rPr>
        <w:t>literal</w:t>
      </w:r>
      <w:r w:rsidR="00B369AF">
        <w:rPr>
          <w:rFonts w:cs="Arial"/>
          <w:color w:val="auto"/>
          <w:sz w:val="22"/>
          <w:szCs w:val="22"/>
          <w:lang w:eastAsia="es-CO"/>
        </w:rPr>
        <w:t>es</w:t>
      </w:r>
      <w:r w:rsidR="008D65A0">
        <w:rPr>
          <w:rFonts w:cs="Arial"/>
          <w:color w:val="auto"/>
          <w:sz w:val="22"/>
          <w:szCs w:val="22"/>
          <w:lang w:eastAsia="es-CO"/>
        </w:rPr>
        <w:t xml:space="preserve"> </w:t>
      </w:r>
      <w:r w:rsidR="00B369AF">
        <w:rPr>
          <w:rFonts w:cs="Arial"/>
          <w:color w:val="auto"/>
          <w:sz w:val="22"/>
          <w:szCs w:val="22"/>
          <w:lang w:eastAsia="es-CO"/>
        </w:rPr>
        <w:t xml:space="preserve">A y B </w:t>
      </w:r>
      <w:r w:rsidR="0004452D">
        <w:rPr>
          <w:rFonts w:cs="Arial"/>
          <w:color w:val="auto"/>
          <w:sz w:val="22"/>
          <w:szCs w:val="22"/>
          <w:lang w:eastAsia="es-CO"/>
        </w:rPr>
        <w:t xml:space="preserve">del artículo 1 de la Resolución 2757 de 2020, dado que se indica que </w:t>
      </w:r>
      <w:r w:rsidR="39E03D0F" w:rsidRPr="4DBC289E">
        <w:rPr>
          <w:rFonts w:cs="Arial"/>
          <w:color w:val="auto"/>
          <w:sz w:val="22"/>
          <w:szCs w:val="22"/>
          <w:lang w:eastAsia="es-CO"/>
        </w:rPr>
        <w:t xml:space="preserve">el </w:t>
      </w:r>
      <w:r>
        <w:rPr>
          <w:rFonts w:cs="Arial"/>
          <w:color w:val="auto"/>
          <w:sz w:val="22"/>
          <w:szCs w:val="22"/>
          <w:lang w:eastAsia="es-CO"/>
        </w:rPr>
        <w:t>f</w:t>
      </w:r>
      <w:r w:rsidR="39E03D0F" w:rsidRPr="4DBC289E">
        <w:rPr>
          <w:rFonts w:cs="Arial"/>
          <w:color w:val="auto"/>
          <w:sz w:val="22"/>
          <w:szCs w:val="22"/>
          <w:lang w:eastAsia="es-CO"/>
        </w:rPr>
        <w:t>actor de precio base de cada una de las fórmulas</w:t>
      </w:r>
      <w:r w:rsidR="4DCB816A" w:rsidRPr="4DBC289E">
        <w:rPr>
          <w:rFonts w:cs="Arial"/>
          <w:color w:val="auto"/>
          <w:sz w:val="22"/>
          <w:szCs w:val="22"/>
          <w:lang w:eastAsia="es-CO"/>
        </w:rPr>
        <w:t xml:space="preserve"> se actualizará anualmente con base en la variación porcentual del </w:t>
      </w:r>
      <w:r w:rsidR="009441AA" w:rsidRPr="4DBC289E">
        <w:rPr>
          <w:rFonts w:cs="Arial"/>
          <w:color w:val="auto"/>
          <w:sz w:val="22"/>
          <w:szCs w:val="22"/>
          <w:lang w:eastAsia="es-CO"/>
        </w:rPr>
        <w:t>Índice de Precios al Consumidor</w:t>
      </w:r>
      <w:r w:rsidR="009441AA">
        <w:rPr>
          <w:rFonts w:cs="Arial"/>
          <w:color w:val="auto"/>
          <w:sz w:val="22"/>
          <w:szCs w:val="22"/>
          <w:lang w:eastAsia="es-CO"/>
        </w:rPr>
        <w:t xml:space="preserve"> (</w:t>
      </w:r>
      <w:r w:rsidR="4DCB816A" w:rsidRPr="4DBC289E">
        <w:rPr>
          <w:rFonts w:cs="Arial"/>
          <w:color w:val="auto"/>
          <w:sz w:val="22"/>
          <w:szCs w:val="22"/>
          <w:lang w:eastAsia="es-CO"/>
        </w:rPr>
        <w:t>IPC</w:t>
      </w:r>
      <w:r w:rsidR="009441AA">
        <w:rPr>
          <w:rFonts w:cs="Arial"/>
          <w:color w:val="auto"/>
          <w:sz w:val="22"/>
          <w:szCs w:val="22"/>
          <w:lang w:eastAsia="es-CO"/>
        </w:rPr>
        <w:t>)</w:t>
      </w:r>
      <w:r w:rsidR="4DCB816A" w:rsidRPr="4DBC289E">
        <w:rPr>
          <w:rFonts w:cs="Arial"/>
          <w:color w:val="auto"/>
          <w:sz w:val="22"/>
          <w:szCs w:val="22"/>
          <w:lang w:eastAsia="es-CO"/>
        </w:rPr>
        <w:t xml:space="preserve"> definida por el </w:t>
      </w:r>
      <w:r>
        <w:rPr>
          <w:rFonts w:cs="Arial"/>
          <w:color w:val="auto"/>
          <w:sz w:val="22"/>
          <w:szCs w:val="22"/>
          <w:lang w:eastAsia="es-CO"/>
        </w:rPr>
        <w:t>“</w:t>
      </w:r>
      <w:r w:rsidR="0004452D">
        <w:rPr>
          <w:rFonts w:cs="Arial"/>
          <w:color w:val="auto"/>
          <w:sz w:val="22"/>
          <w:szCs w:val="22"/>
          <w:lang w:eastAsia="es-CO"/>
        </w:rPr>
        <w:t>Banco de la República</w:t>
      </w:r>
      <w:r>
        <w:rPr>
          <w:rFonts w:cs="Arial"/>
          <w:color w:val="auto"/>
          <w:sz w:val="22"/>
          <w:szCs w:val="22"/>
          <w:lang w:eastAsia="es-CO"/>
        </w:rPr>
        <w:t>”</w:t>
      </w:r>
      <w:r w:rsidR="0004452D">
        <w:rPr>
          <w:rFonts w:cs="Arial"/>
          <w:color w:val="auto"/>
          <w:sz w:val="22"/>
          <w:szCs w:val="22"/>
          <w:lang w:eastAsia="es-CO"/>
        </w:rPr>
        <w:t xml:space="preserve">, siendo lo correcto referirse al </w:t>
      </w:r>
      <w:r>
        <w:rPr>
          <w:rFonts w:cs="Arial"/>
          <w:color w:val="auto"/>
          <w:sz w:val="22"/>
          <w:szCs w:val="22"/>
          <w:lang w:eastAsia="es-CO"/>
        </w:rPr>
        <w:t>“</w:t>
      </w:r>
      <w:r w:rsidR="4DCB816A" w:rsidRPr="4DBC289E">
        <w:rPr>
          <w:rFonts w:cs="Arial"/>
          <w:color w:val="auto"/>
          <w:sz w:val="22"/>
          <w:szCs w:val="22"/>
          <w:lang w:eastAsia="es-CO"/>
        </w:rPr>
        <w:t>Departamento Administrativo Nacional de Estadística (DANE)</w:t>
      </w:r>
      <w:r>
        <w:rPr>
          <w:rFonts w:cs="Arial"/>
          <w:color w:val="auto"/>
          <w:sz w:val="22"/>
          <w:szCs w:val="22"/>
          <w:lang w:eastAsia="es-CO"/>
        </w:rPr>
        <w:t>”</w:t>
      </w:r>
      <w:r w:rsidR="77DDA590" w:rsidRPr="4DBC289E">
        <w:rPr>
          <w:rFonts w:cs="Arial"/>
          <w:color w:val="auto"/>
          <w:sz w:val="22"/>
          <w:szCs w:val="22"/>
          <w:lang w:eastAsia="es-CO"/>
        </w:rPr>
        <w:t xml:space="preserve">, </w:t>
      </w:r>
      <w:r w:rsidR="009441AA">
        <w:rPr>
          <w:rFonts w:cs="Arial"/>
          <w:color w:val="auto"/>
          <w:sz w:val="22"/>
          <w:szCs w:val="22"/>
          <w:lang w:eastAsia="es-CO"/>
        </w:rPr>
        <w:t>entidad competente para emitir tal certificación</w:t>
      </w:r>
      <w:r w:rsidR="49C46248" w:rsidRPr="4DBC289E">
        <w:rPr>
          <w:rFonts w:cs="Arial"/>
          <w:color w:val="auto"/>
          <w:sz w:val="22"/>
          <w:szCs w:val="22"/>
          <w:lang w:eastAsia="es-CO"/>
        </w:rPr>
        <w:t>.</w:t>
      </w:r>
      <w:r w:rsidR="00CA5D50">
        <w:rPr>
          <w:rFonts w:cs="Arial"/>
          <w:color w:val="auto"/>
          <w:sz w:val="22"/>
          <w:szCs w:val="22"/>
          <w:lang w:eastAsia="es-CO"/>
        </w:rPr>
        <w:t xml:space="preserve"> </w:t>
      </w:r>
      <w:r w:rsidR="49C46248" w:rsidRPr="4DBC289E">
        <w:rPr>
          <w:rFonts w:cs="Arial"/>
          <w:color w:val="auto"/>
          <w:sz w:val="22"/>
          <w:szCs w:val="22"/>
          <w:lang w:eastAsia="es-CO"/>
        </w:rPr>
        <w:t xml:space="preserve"> </w:t>
      </w:r>
    </w:p>
    <w:p w14:paraId="28A7C740" w14:textId="77777777" w:rsidR="00E6268E" w:rsidRPr="00EC34AD" w:rsidRDefault="00E6268E" w:rsidP="0047625D">
      <w:pPr>
        <w:pStyle w:val="Textoindependiente"/>
        <w:spacing w:after="0"/>
        <w:jc w:val="both"/>
        <w:rPr>
          <w:rFonts w:cs="Arial"/>
          <w:color w:val="auto"/>
          <w:sz w:val="22"/>
          <w:szCs w:val="22"/>
        </w:rPr>
      </w:pPr>
    </w:p>
    <w:p w14:paraId="5895D21D" w14:textId="49D9093B" w:rsidR="00091993" w:rsidRPr="00EC34AD" w:rsidRDefault="000A6095" w:rsidP="00091993">
      <w:pPr>
        <w:autoSpaceDE w:val="0"/>
        <w:autoSpaceDN w:val="0"/>
        <w:adjustRightInd w:val="0"/>
        <w:spacing w:after="0" w:line="240" w:lineRule="auto"/>
        <w:jc w:val="both"/>
        <w:rPr>
          <w:rFonts w:ascii="Arial Narrow" w:eastAsia="Calibri" w:hAnsi="Arial Narrow" w:cs="Arial"/>
        </w:rPr>
      </w:pPr>
      <w:r w:rsidRPr="00EC34AD">
        <w:rPr>
          <w:rFonts w:ascii="Arial Narrow" w:eastAsia="Calibri" w:hAnsi="Arial Narrow" w:cs="Arial"/>
        </w:rPr>
        <w:lastRenderedPageBreak/>
        <w:t>E</w:t>
      </w:r>
      <w:r w:rsidR="00091993" w:rsidRPr="00EC34AD">
        <w:rPr>
          <w:rFonts w:ascii="Arial Narrow" w:eastAsia="Calibri" w:hAnsi="Arial Narrow" w:cs="Arial"/>
        </w:rPr>
        <w:t>n mérito de lo expuesto,</w:t>
      </w:r>
    </w:p>
    <w:p w14:paraId="06AA98DA" w14:textId="77777777" w:rsidR="00091993" w:rsidRPr="00EC34AD" w:rsidRDefault="00091993" w:rsidP="00091993">
      <w:pPr>
        <w:pStyle w:val="Default"/>
        <w:jc w:val="center"/>
        <w:rPr>
          <w:rFonts w:ascii="Arial Narrow" w:hAnsi="Arial Narrow" w:cs="Arial"/>
          <w:b/>
          <w:color w:val="auto"/>
          <w:sz w:val="22"/>
          <w:szCs w:val="22"/>
        </w:rPr>
      </w:pPr>
    </w:p>
    <w:p w14:paraId="59B68F67" w14:textId="77777777" w:rsidR="00091993" w:rsidRPr="00EC34AD" w:rsidRDefault="00091993" w:rsidP="00091993">
      <w:pPr>
        <w:pStyle w:val="Default"/>
        <w:jc w:val="center"/>
        <w:rPr>
          <w:rFonts w:ascii="Arial Narrow" w:hAnsi="Arial Narrow" w:cs="Arial"/>
          <w:b/>
          <w:color w:val="auto"/>
          <w:sz w:val="22"/>
          <w:szCs w:val="22"/>
          <w:lang w:val="es-ES_tradnl"/>
        </w:rPr>
      </w:pPr>
      <w:r w:rsidRPr="00EC34AD">
        <w:rPr>
          <w:rFonts w:ascii="Arial Narrow" w:hAnsi="Arial Narrow" w:cs="Arial"/>
          <w:b/>
          <w:color w:val="auto"/>
          <w:sz w:val="22"/>
          <w:szCs w:val="22"/>
          <w:lang w:val="es-ES_tradnl"/>
        </w:rPr>
        <w:t>RESUELVE</w:t>
      </w:r>
    </w:p>
    <w:p w14:paraId="4BA842B3" w14:textId="77777777" w:rsidR="00091993" w:rsidRPr="00EC34AD" w:rsidRDefault="00091993" w:rsidP="00091993">
      <w:pPr>
        <w:pStyle w:val="Textoindependiente"/>
        <w:jc w:val="both"/>
        <w:rPr>
          <w:rFonts w:cs="Arial"/>
          <w:color w:val="auto"/>
          <w:sz w:val="22"/>
          <w:szCs w:val="22"/>
        </w:rPr>
      </w:pPr>
      <w:r w:rsidRPr="00EC34AD">
        <w:rPr>
          <w:rFonts w:cs="Arial"/>
          <w:color w:val="auto"/>
          <w:sz w:val="22"/>
          <w:szCs w:val="22"/>
        </w:rPr>
        <w:tab/>
      </w:r>
      <w:r w:rsidRPr="00EC34AD">
        <w:rPr>
          <w:rFonts w:cs="Arial"/>
          <w:color w:val="auto"/>
          <w:sz w:val="22"/>
          <w:szCs w:val="22"/>
        </w:rPr>
        <w:tab/>
      </w:r>
      <w:r w:rsidRPr="00EC34AD">
        <w:rPr>
          <w:rFonts w:cs="Arial"/>
          <w:color w:val="auto"/>
          <w:sz w:val="22"/>
          <w:szCs w:val="22"/>
        </w:rPr>
        <w:tab/>
      </w:r>
      <w:r w:rsidRPr="00EC34AD">
        <w:rPr>
          <w:rFonts w:cs="Arial"/>
          <w:color w:val="auto"/>
          <w:sz w:val="22"/>
          <w:szCs w:val="22"/>
        </w:rPr>
        <w:tab/>
      </w:r>
    </w:p>
    <w:p w14:paraId="6DB506D8" w14:textId="34302546" w:rsidR="00EF0136" w:rsidRDefault="00091993" w:rsidP="00091993">
      <w:pPr>
        <w:spacing w:after="0" w:line="240" w:lineRule="auto"/>
        <w:jc w:val="both"/>
        <w:rPr>
          <w:rFonts w:ascii="Arial Narrow" w:hAnsi="Arial Narrow"/>
          <w:b/>
          <w:lang w:val="es-ES"/>
        </w:rPr>
      </w:pPr>
      <w:bookmarkStart w:id="3" w:name="_Hlk35366621"/>
      <w:r w:rsidRPr="001445A5">
        <w:rPr>
          <w:rFonts w:ascii="Arial Narrow" w:hAnsi="Arial Narrow"/>
          <w:b/>
          <w:lang w:val="es-ES"/>
        </w:rPr>
        <w:t xml:space="preserve">Artículo 1. </w:t>
      </w:r>
      <w:r w:rsidR="004115FD" w:rsidRPr="001445A5">
        <w:rPr>
          <w:rFonts w:ascii="Arial Narrow" w:hAnsi="Arial Narrow"/>
          <w:b/>
          <w:bCs/>
          <w:lang w:val="es-ES"/>
        </w:rPr>
        <w:t>Adici</w:t>
      </w:r>
      <w:r w:rsidR="009441AA" w:rsidRPr="001445A5">
        <w:rPr>
          <w:rFonts w:ascii="Arial Narrow" w:hAnsi="Arial Narrow"/>
          <w:b/>
          <w:bCs/>
          <w:lang w:val="es-ES"/>
        </w:rPr>
        <w:t>ón</w:t>
      </w:r>
      <w:r w:rsidR="004115FD" w:rsidRPr="001445A5">
        <w:rPr>
          <w:rFonts w:ascii="Arial Narrow" w:hAnsi="Arial Narrow"/>
          <w:b/>
          <w:bCs/>
          <w:lang w:val="es-ES"/>
        </w:rPr>
        <w:t xml:space="preserve"> </w:t>
      </w:r>
      <w:r w:rsidR="009441AA" w:rsidRPr="001445A5">
        <w:rPr>
          <w:rFonts w:ascii="Arial Narrow" w:hAnsi="Arial Narrow"/>
          <w:b/>
          <w:bCs/>
          <w:lang w:val="es-ES"/>
        </w:rPr>
        <w:t>d</w:t>
      </w:r>
      <w:r w:rsidR="004115FD" w:rsidRPr="001445A5">
        <w:rPr>
          <w:rFonts w:ascii="Arial Narrow" w:hAnsi="Arial Narrow"/>
          <w:b/>
          <w:bCs/>
          <w:lang w:val="es-ES"/>
        </w:rPr>
        <w:t xml:space="preserve">el artículo </w:t>
      </w:r>
      <w:r w:rsidR="00B369AF">
        <w:rPr>
          <w:rFonts w:ascii="Arial Narrow" w:hAnsi="Arial Narrow"/>
          <w:b/>
          <w:bCs/>
          <w:lang w:val="es-ES"/>
        </w:rPr>
        <w:t xml:space="preserve">1A </w:t>
      </w:r>
      <w:r w:rsidR="004115FD" w:rsidRPr="001445A5">
        <w:rPr>
          <w:rFonts w:ascii="Arial Narrow" w:hAnsi="Arial Narrow"/>
          <w:b/>
          <w:bCs/>
          <w:lang w:val="es-ES"/>
        </w:rPr>
        <w:t>a la Resolución 2757 de 2020</w:t>
      </w:r>
      <w:r w:rsidR="009441AA" w:rsidRPr="001445A5">
        <w:rPr>
          <w:rFonts w:ascii="Arial Narrow" w:hAnsi="Arial Narrow"/>
          <w:b/>
          <w:bCs/>
          <w:lang w:val="es-ES"/>
        </w:rPr>
        <w:t>.</w:t>
      </w:r>
      <w:r w:rsidR="009441AA">
        <w:rPr>
          <w:rFonts w:ascii="Arial Narrow" w:hAnsi="Arial Narrow"/>
          <w:iCs/>
          <w:lang w:val="es-ES"/>
        </w:rPr>
        <w:t xml:space="preserve"> Adiciónese el artículo </w:t>
      </w:r>
      <w:r w:rsidR="00AC2B4C">
        <w:rPr>
          <w:rFonts w:ascii="Arial Narrow" w:hAnsi="Arial Narrow"/>
          <w:iCs/>
          <w:lang w:val="es-ES"/>
        </w:rPr>
        <w:t>1A</w:t>
      </w:r>
      <w:r w:rsidR="009441AA">
        <w:rPr>
          <w:rFonts w:ascii="Arial Narrow" w:hAnsi="Arial Narrow"/>
          <w:iCs/>
          <w:lang w:val="es-ES"/>
        </w:rPr>
        <w:t xml:space="preserve"> a la Resolución 2757 de 2020, que tendrá el siguiente texto:</w:t>
      </w:r>
    </w:p>
    <w:p w14:paraId="79CF0CAC" w14:textId="77777777" w:rsidR="00EF0136" w:rsidRDefault="00EF0136" w:rsidP="00091993">
      <w:pPr>
        <w:spacing w:after="0" w:line="240" w:lineRule="auto"/>
        <w:jc w:val="both"/>
        <w:rPr>
          <w:rFonts w:ascii="Arial Narrow" w:hAnsi="Arial Narrow"/>
          <w:b/>
          <w:lang w:val="es-ES"/>
        </w:rPr>
      </w:pPr>
    </w:p>
    <w:p w14:paraId="632E2C42" w14:textId="0746CB83" w:rsidR="00F42768" w:rsidRPr="00BC5830" w:rsidRDefault="00EF0136" w:rsidP="00430A34">
      <w:pPr>
        <w:jc w:val="both"/>
        <w:rPr>
          <w:rFonts w:ascii="Arial Narrow" w:hAnsi="Arial Narrow"/>
          <w:i/>
          <w:lang w:val="es-ES"/>
        </w:rPr>
      </w:pPr>
      <w:r w:rsidRPr="00BC5830">
        <w:rPr>
          <w:rFonts w:ascii="Arial Narrow" w:hAnsi="Arial Narrow"/>
          <w:b/>
          <w:i/>
          <w:lang w:val="es-ES"/>
        </w:rPr>
        <w:t xml:space="preserve">Artículo </w:t>
      </w:r>
      <w:r w:rsidR="00AC2B4C">
        <w:rPr>
          <w:rFonts w:ascii="Arial Narrow" w:hAnsi="Arial Narrow"/>
          <w:b/>
          <w:i/>
          <w:lang w:val="es-ES"/>
        </w:rPr>
        <w:t>1A</w:t>
      </w:r>
      <w:r w:rsidR="00E0216C">
        <w:rPr>
          <w:rFonts w:ascii="Arial Narrow" w:hAnsi="Arial Narrow"/>
          <w:b/>
          <w:i/>
          <w:lang w:val="es-ES"/>
        </w:rPr>
        <w:t>.</w:t>
      </w:r>
      <w:r w:rsidRPr="00BC5830">
        <w:rPr>
          <w:rFonts w:ascii="Arial Narrow" w:hAnsi="Arial Narrow"/>
          <w:b/>
          <w:i/>
          <w:lang w:val="es-ES"/>
        </w:rPr>
        <w:t xml:space="preserve"> Ajuste y actualización de las fórmulas y los parámetros de valoración establecidas en el artículo 2.2.7.3.5 del Decreto 1078 de 2015.</w:t>
      </w:r>
      <w:r w:rsidR="00F42768" w:rsidRPr="00BC5830">
        <w:rPr>
          <w:rFonts w:ascii="Arial Narrow" w:hAnsi="Arial Narrow"/>
          <w:b/>
          <w:i/>
          <w:lang w:val="es-ES"/>
        </w:rPr>
        <w:t xml:space="preserve"> VALOR MÍNIMO DE LA CONTRAPRESTACIÓN POR PERMISO PARA USO DEL ESPECTRO RADIOELÉCTRICO PARA EL SERVICIO DE RADIODIFUSIÓN SONORA COMUNITARIA</w:t>
      </w:r>
      <w:r w:rsidR="00430A34" w:rsidRPr="00BC5830">
        <w:rPr>
          <w:rFonts w:ascii="Arial Narrow" w:hAnsi="Arial Narrow"/>
          <w:b/>
          <w:i/>
          <w:lang w:val="es-ES"/>
        </w:rPr>
        <w:t>.</w:t>
      </w:r>
      <w:r w:rsidR="00F42768" w:rsidRPr="00BC5830">
        <w:rPr>
          <w:rFonts w:ascii="Arial Narrow" w:hAnsi="Arial Narrow"/>
          <w:b/>
          <w:i/>
          <w:lang w:val="es-ES"/>
        </w:rPr>
        <w:t xml:space="preserve"> </w:t>
      </w:r>
      <w:r w:rsidR="00F42768" w:rsidRPr="00BC5830">
        <w:rPr>
          <w:rFonts w:ascii="Arial Narrow" w:hAnsi="Arial Narrow"/>
          <w:i/>
          <w:lang w:val="es-ES"/>
        </w:rPr>
        <w:t xml:space="preserve">El valor anual de la contraprestación por permiso para uso del espectro a pagar por parte de los concesionarios del servicio comunitario de radiodifusión sonora </w:t>
      </w:r>
      <w:r w:rsidR="00435101" w:rsidRPr="00BC5830">
        <w:rPr>
          <w:rFonts w:ascii="Arial Narrow" w:hAnsi="Arial Narrow"/>
          <w:i/>
          <w:lang w:val="es-ES"/>
        </w:rPr>
        <w:t xml:space="preserve">en </w:t>
      </w:r>
      <w:proofErr w:type="gramStart"/>
      <w:r w:rsidR="00435101" w:rsidRPr="00BC5830">
        <w:rPr>
          <w:rFonts w:ascii="Arial Narrow" w:hAnsi="Arial Narrow"/>
          <w:i/>
          <w:lang w:val="es-ES"/>
        </w:rPr>
        <w:t>AM</w:t>
      </w:r>
      <w:r w:rsidR="00F42768" w:rsidRPr="00BC5830">
        <w:rPr>
          <w:rFonts w:ascii="Arial Narrow" w:hAnsi="Arial Narrow"/>
          <w:i/>
          <w:lang w:val="es-ES"/>
        </w:rPr>
        <w:t>,</w:t>
      </w:r>
      <w:proofErr w:type="gramEnd"/>
      <w:r w:rsidR="00F42768" w:rsidRPr="00BC5830">
        <w:rPr>
          <w:rFonts w:ascii="Arial Narrow" w:hAnsi="Arial Narrow"/>
          <w:i/>
          <w:lang w:val="es-ES"/>
        </w:rPr>
        <w:t xml:space="preserve"> no podrá ser inferior al monto resultante de la multiplicación del porcentaje obtenido de las emisoras comunitarias </w:t>
      </w:r>
      <w:r w:rsidR="00616C7B">
        <w:rPr>
          <w:rFonts w:ascii="Arial Narrow" w:hAnsi="Arial Narrow"/>
          <w:i/>
          <w:lang w:val="es-ES"/>
        </w:rPr>
        <w:t xml:space="preserve">en </w:t>
      </w:r>
      <w:r w:rsidR="00F42768" w:rsidRPr="00BC5830">
        <w:rPr>
          <w:rFonts w:ascii="Arial Narrow" w:hAnsi="Arial Narrow"/>
          <w:i/>
          <w:lang w:val="es-ES"/>
        </w:rPr>
        <w:t xml:space="preserve">relación </w:t>
      </w:r>
      <w:r w:rsidR="00616C7B">
        <w:rPr>
          <w:rFonts w:ascii="Arial Narrow" w:hAnsi="Arial Narrow"/>
          <w:i/>
          <w:lang w:val="es-ES"/>
        </w:rPr>
        <w:t>con</w:t>
      </w:r>
      <w:r w:rsidR="00F42768" w:rsidRPr="00BC5830">
        <w:rPr>
          <w:rFonts w:ascii="Arial Narrow" w:hAnsi="Arial Narrow"/>
          <w:i/>
          <w:lang w:val="es-ES"/>
        </w:rPr>
        <w:t xml:space="preserve"> todas las emisoras autorizadas del país por un (1) salario mínimo legal mensual vigente, de acuerdo con la siguiente fórmula:</w:t>
      </w:r>
    </w:p>
    <w:p w14:paraId="45EFCBA7" w14:textId="790FAC2D" w:rsidR="00DD242C" w:rsidRPr="00BC5830" w:rsidRDefault="00DD242C" w:rsidP="00DD242C">
      <w:pPr>
        <w:jc w:val="center"/>
        <w:rPr>
          <w:rFonts w:ascii="Arial Narrow" w:hAnsi="Arial Narrow"/>
          <w:b/>
          <w:i/>
          <w:lang w:val="es-ES"/>
        </w:rPr>
      </w:pPr>
      <w:r>
        <w:rPr>
          <w:noProof/>
        </w:rPr>
        <w:drawing>
          <wp:inline distT="0" distB="0" distL="0" distR="0" wp14:anchorId="1AE333DD" wp14:editId="348283AC">
            <wp:extent cx="4152900" cy="483448"/>
            <wp:effectExtent l="0" t="0" r="0" b="0"/>
            <wp:docPr id="6" name="Imagen 6" descr="https://normograma.mintic.gov.co/mintic/graficas/decreto_1078_2015_obj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4152900" cy="483448"/>
                    </a:xfrm>
                    <a:prstGeom prst="rect">
                      <a:avLst/>
                    </a:prstGeom>
                  </pic:spPr>
                </pic:pic>
              </a:graphicData>
            </a:graphic>
          </wp:inline>
        </w:drawing>
      </w:r>
    </w:p>
    <w:p w14:paraId="4EA43184" w14:textId="1FB6E182" w:rsidR="00AC7F3F" w:rsidRPr="00BC5830" w:rsidRDefault="00AC7F3F" w:rsidP="00AC7F3F">
      <w:pPr>
        <w:jc w:val="both"/>
        <w:rPr>
          <w:rFonts w:ascii="Arial Narrow" w:hAnsi="Arial Narrow"/>
          <w:i/>
          <w:lang w:val="es-ES"/>
        </w:rPr>
      </w:pPr>
      <w:r w:rsidRPr="009441AA">
        <w:rPr>
          <w:rFonts w:ascii="Arial Narrow" w:hAnsi="Arial Narrow"/>
          <w:i/>
          <w:lang w:val="es-ES"/>
        </w:rPr>
        <w:t xml:space="preserve">Para </w:t>
      </w:r>
      <w:r w:rsidRPr="00BC5830">
        <w:rPr>
          <w:rFonts w:ascii="Arial Narrow" w:hAnsi="Arial Narrow"/>
          <w:i/>
          <w:lang w:val="es-ES"/>
        </w:rPr>
        <w:t>el caso de los concesionarios del servicio comunitario de radiodifusión sonora en FM</w:t>
      </w:r>
      <w:r w:rsidR="00BE01BE" w:rsidRPr="00BC5830">
        <w:rPr>
          <w:rFonts w:ascii="Arial Narrow" w:hAnsi="Arial Narrow"/>
          <w:i/>
          <w:lang w:val="es-ES"/>
        </w:rPr>
        <w:t>, el valor anual de la contraprestación por permiso para uso del espectro no podrá ser inferior al monto resultante de aplicar la siguiente fórmula:</w:t>
      </w:r>
    </w:p>
    <w:p w14:paraId="663A50D9" w14:textId="45F5E99B" w:rsidR="00BE01BE" w:rsidRPr="009441AA" w:rsidRDefault="00BE01BE" w:rsidP="00CF1FF3">
      <w:pPr>
        <w:jc w:val="center"/>
        <w:rPr>
          <w:rFonts w:ascii="Arial Narrow" w:hAnsi="Arial Narrow"/>
          <w:i/>
          <w:lang w:val="es-ES"/>
        </w:rPr>
      </w:pPr>
      <w:r w:rsidRPr="00BC5830">
        <w:rPr>
          <w:rFonts w:ascii="Arial Narrow" w:hAnsi="Arial Narrow"/>
          <w:i/>
          <w:lang w:val="es-ES"/>
        </w:rPr>
        <w:t>Valor mínimo</w:t>
      </w:r>
      <w:r w:rsidR="000B5552">
        <w:rPr>
          <w:rFonts w:ascii="Arial Narrow" w:hAnsi="Arial Narrow"/>
          <w:i/>
          <w:lang w:val="es-ES"/>
        </w:rPr>
        <w:t xml:space="preserve"> </w:t>
      </w:r>
      <w:r w:rsidRPr="00BC5830">
        <w:rPr>
          <w:rFonts w:ascii="Arial Narrow" w:hAnsi="Arial Narrow"/>
          <w:i/>
          <w:lang w:val="es-ES"/>
        </w:rPr>
        <w:t xml:space="preserve">= </w:t>
      </w:r>
      <w:r w:rsidR="009B22F4" w:rsidRPr="00BC5830">
        <w:rPr>
          <w:rFonts w:ascii="Arial Narrow" w:hAnsi="Arial Narrow"/>
          <w:i/>
          <w:lang w:val="es-ES"/>
        </w:rPr>
        <w:t xml:space="preserve">0,1 </w:t>
      </w:r>
      <w:r w:rsidR="009B22F4" w:rsidRPr="009441AA">
        <w:rPr>
          <w:rFonts w:ascii="Arial Narrow" w:hAnsi="Arial Narrow"/>
          <w:i/>
          <w:lang w:val="es-ES"/>
        </w:rPr>
        <w:t>x</w:t>
      </w:r>
      <w:r w:rsidR="009B22F4" w:rsidRPr="00BC5830">
        <w:rPr>
          <w:rFonts w:ascii="Arial Narrow" w:hAnsi="Arial Narrow"/>
          <w:i/>
          <w:lang w:val="es-ES"/>
        </w:rPr>
        <w:t xml:space="preserve"> </w:t>
      </w:r>
      <w:r w:rsidR="00236434">
        <w:rPr>
          <w:rFonts w:ascii="Arial Narrow" w:hAnsi="Arial Narrow"/>
          <w:i/>
          <w:lang w:val="es-ES"/>
        </w:rPr>
        <w:t>P</w:t>
      </w:r>
    </w:p>
    <w:p w14:paraId="619395EA" w14:textId="65729A18" w:rsidR="00A746C5" w:rsidRPr="001445A5" w:rsidRDefault="00A746C5" w:rsidP="00A746C5">
      <w:pPr>
        <w:spacing w:after="0" w:line="240" w:lineRule="auto"/>
        <w:jc w:val="both"/>
        <w:rPr>
          <w:rFonts w:ascii="Arial Narrow" w:hAnsi="Arial Narrow"/>
          <w:i/>
          <w:lang w:val="es-ES"/>
        </w:rPr>
      </w:pPr>
      <w:r w:rsidRPr="001445A5">
        <w:rPr>
          <w:rFonts w:ascii="Arial Narrow" w:hAnsi="Arial Narrow"/>
          <w:i/>
          <w:lang w:val="es-ES"/>
        </w:rPr>
        <w:t>Donde P corresponde al factor de precio base expresado en pesos (COP).</w:t>
      </w:r>
    </w:p>
    <w:p w14:paraId="75EB175E" w14:textId="77777777" w:rsidR="00A746C5" w:rsidRPr="001445A5" w:rsidRDefault="00A746C5" w:rsidP="00A746C5">
      <w:pPr>
        <w:spacing w:after="0" w:line="240" w:lineRule="auto"/>
        <w:jc w:val="both"/>
        <w:rPr>
          <w:rFonts w:ascii="Arial Narrow" w:hAnsi="Arial Narrow"/>
          <w:i/>
          <w:lang w:val="es-ES"/>
        </w:rPr>
      </w:pPr>
      <w:r w:rsidRPr="001445A5">
        <w:rPr>
          <w:rFonts w:ascii="Arial Narrow" w:hAnsi="Arial Narrow"/>
          <w:i/>
          <w:lang w:val="es-ES"/>
        </w:rPr>
        <w:t>Factor de precio base(P): Valor de referencia para calcular el valor anual de contraprestación, el cual se fijó para el año 2021 en $873.423,72 COP. El factor de precio base P se actualizará anualmente con base en la variación porcentual del IPC (Índice de Precios al Consum</w:t>
      </w:r>
      <w:bookmarkStart w:id="4" w:name="_GoBack"/>
      <w:bookmarkEnd w:id="4"/>
      <w:r w:rsidRPr="001445A5">
        <w:rPr>
          <w:rFonts w:ascii="Arial Narrow" w:hAnsi="Arial Narrow"/>
          <w:i/>
          <w:lang w:val="es-ES"/>
        </w:rPr>
        <w:t>idor) definida por el DANE, respecto al año inmediatamente anterior.</w:t>
      </w:r>
    </w:p>
    <w:p w14:paraId="1E0638ED" w14:textId="77777777" w:rsidR="00894084" w:rsidRPr="00EC34AD" w:rsidRDefault="00894084" w:rsidP="00091993">
      <w:pPr>
        <w:spacing w:after="0" w:line="240" w:lineRule="auto"/>
        <w:jc w:val="both"/>
        <w:rPr>
          <w:rFonts w:ascii="Arial Narrow" w:hAnsi="Arial Narrow"/>
          <w:b/>
          <w:lang w:val="es-ES"/>
        </w:rPr>
      </w:pPr>
    </w:p>
    <w:p w14:paraId="1FF0FD1C" w14:textId="564B1BCF" w:rsidR="000F02FE" w:rsidRDefault="00091993" w:rsidP="000F02FE">
      <w:pPr>
        <w:spacing w:after="0" w:line="240" w:lineRule="auto"/>
        <w:jc w:val="both"/>
        <w:rPr>
          <w:rFonts w:ascii="Arial Narrow" w:eastAsia="Arial Narrow" w:hAnsi="Arial Narrow" w:cs="Arial Narrow"/>
          <w:lang w:eastAsia="es-CO"/>
        </w:rPr>
      </w:pPr>
      <w:r w:rsidRPr="00EC34AD">
        <w:rPr>
          <w:rFonts w:ascii="Arial Narrow" w:hAnsi="Arial Narrow"/>
          <w:b/>
        </w:rPr>
        <w:t xml:space="preserve">Artículo </w:t>
      </w:r>
      <w:r w:rsidR="001445A5">
        <w:rPr>
          <w:rFonts w:ascii="Arial Narrow" w:hAnsi="Arial Narrow"/>
          <w:b/>
        </w:rPr>
        <w:t>2</w:t>
      </w:r>
      <w:r w:rsidRPr="00EC34AD">
        <w:rPr>
          <w:rFonts w:ascii="Arial Narrow" w:hAnsi="Arial Narrow"/>
          <w:b/>
        </w:rPr>
        <w:t xml:space="preserve">. </w:t>
      </w:r>
      <w:r w:rsidR="000F02FE" w:rsidRPr="001445A5">
        <w:rPr>
          <w:rFonts w:ascii="Arial Narrow" w:hAnsi="Arial Narrow"/>
          <w:b/>
          <w:iCs/>
        </w:rPr>
        <w:t>Corrección de un error simplemente formal</w:t>
      </w:r>
      <w:r w:rsidR="00B40BA2" w:rsidRPr="001445A5">
        <w:rPr>
          <w:rFonts w:ascii="Arial Narrow" w:hAnsi="Arial Narrow"/>
          <w:b/>
          <w:iCs/>
        </w:rPr>
        <w:t xml:space="preserve"> </w:t>
      </w:r>
      <w:r w:rsidR="000F02FE" w:rsidRPr="001445A5">
        <w:rPr>
          <w:rFonts w:ascii="Arial Narrow" w:hAnsi="Arial Narrow"/>
          <w:b/>
          <w:iCs/>
        </w:rPr>
        <w:t xml:space="preserve">de digitación </w:t>
      </w:r>
      <w:r w:rsidR="00B369AF">
        <w:rPr>
          <w:rFonts w:ascii="Arial Narrow" w:hAnsi="Arial Narrow"/>
          <w:b/>
          <w:iCs/>
        </w:rPr>
        <w:t xml:space="preserve">en </w:t>
      </w:r>
      <w:r w:rsidR="001B2CE1" w:rsidRPr="001445A5">
        <w:rPr>
          <w:rFonts w:ascii="Arial Narrow" w:hAnsi="Arial Narrow"/>
          <w:b/>
          <w:iCs/>
        </w:rPr>
        <w:t>los literales</w:t>
      </w:r>
      <w:r w:rsidR="00B40BA2" w:rsidRPr="001445A5">
        <w:rPr>
          <w:rFonts w:ascii="Arial Narrow" w:hAnsi="Arial Narrow"/>
          <w:b/>
          <w:iCs/>
        </w:rPr>
        <w:t xml:space="preserve"> A</w:t>
      </w:r>
      <w:r w:rsidR="000164A2" w:rsidRPr="001445A5">
        <w:rPr>
          <w:rFonts w:ascii="Arial Narrow" w:hAnsi="Arial Narrow"/>
          <w:b/>
          <w:iCs/>
        </w:rPr>
        <w:t xml:space="preserve"> y B del</w:t>
      </w:r>
      <w:r w:rsidR="00B40BA2" w:rsidRPr="001445A5">
        <w:rPr>
          <w:rFonts w:ascii="Arial Narrow" w:hAnsi="Arial Narrow"/>
          <w:b/>
          <w:iCs/>
        </w:rPr>
        <w:t xml:space="preserve"> artículo </w:t>
      </w:r>
      <w:r w:rsidR="00873995" w:rsidRPr="001445A5">
        <w:rPr>
          <w:rFonts w:ascii="Arial Narrow" w:hAnsi="Arial Narrow"/>
          <w:b/>
          <w:iCs/>
        </w:rPr>
        <w:t>1</w:t>
      </w:r>
      <w:r w:rsidR="00B40BA2" w:rsidRPr="001445A5">
        <w:rPr>
          <w:rFonts w:ascii="Arial Narrow" w:hAnsi="Arial Narrow"/>
          <w:b/>
          <w:iCs/>
        </w:rPr>
        <w:t xml:space="preserve"> de la Resolución 2757 de 2020</w:t>
      </w:r>
      <w:r w:rsidR="00D906E4" w:rsidRPr="001445A5">
        <w:rPr>
          <w:rFonts w:ascii="Arial Narrow" w:hAnsi="Arial Narrow"/>
          <w:b/>
        </w:rPr>
        <w:t>.</w:t>
      </w:r>
      <w:r w:rsidR="000F02FE" w:rsidRPr="001445A5">
        <w:rPr>
          <w:rFonts w:ascii="Arial Narrow" w:hAnsi="Arial Narrow"/>
          <w:b/>
        </w:rPr>
        <w:t xml:space="preserve"> </w:t>
      </w:r>
      <w:r w:rsidR="000F02FE" w:rsidRPr="001445A5">
        <w:rPr>
          <w:rFonts w:ascii="Arial Narrow" w:hAnsi="Arial Narrow"/>
          <w:color w:val="000000"/>
          <w:spacing w:val="-2"/>
        </w:rPr>
        <w:t>Corregir</w:t>
      </w:r>
      <w:r w:rsidR="000F02FE" w:rsidRPr="001445A5">
        <w:rPr>
          <w:rFonts w:ascii="Arial Narrow" w:hAnsi="Arial Narrow"/>
          <w:color w:val="000000"/>
        </w:rPr>
        <w:t xml:space="preserve"> el error de digitación contenido </w:t>
      </w:r>
      <w:r w:rsidR="000F02FE" w:rsidRPr="001445A5">
        <w:rPr>
          <w:rFonts w:ascii="Arial Narrow" w:hAnsi="Arial Narrow" w:cs="Arial"/>
          <w:bCs/>
        </w:rPr>
        <w:t>en los literales A y B del artículo 1 de la Resolución 2757 de 2020, en el sentido de que</w:t>
      </w:r>
      <w:r w:rsidR="000F02FE">
        <w:rPr>
          <w:rFonts w:ascii="Arial Narrow" w:hAnsi="Arial Narrow" w:cs="Arial"/>
          <w:bCs/>
        </w:rPr>
        <w:t xml:space="preserve">, donde dice </w:t>
      </w:r>
      <w:r w:rsidR="000F02FE">
        <w:rPr>
          <w:rFonts w:ascii="Arial Narrow" w:eastAsia="Arial Narrow" w:hAnsi="Arial Narrow" w:cs="Arial Narrow"/>
        </w:rPr>
        <w:t>“</w:t>
      </w:r>
      <w:r w:rsidR="000F02FE">
        <w:rPr>
          <w:rFonts w:ascii="Arial Narrow" w:eastAsia="Arial Narrow" w:hAnsi="Arial Narrow" w:cs="Arial Narrow"/>
          <w:lang w:eastAsia="es-CO"/>
        </w:rPr>
        <w:t>Banco de la República” deberá entenderse que se trata del “Departamento Administrativo Nacional de Estadística (DANE)”.</w:t>
      </w:r>
    </w:p>
    <w:p w14:paraId="0428F1E2" w14:textId="04CEA6C2" w:rsidR="00762FB9" w:rsidRDefault="00D906E4" w:rsidP="00091993">
      <w:pPr>
        <w:spacing w:after="0" w:line="240" w:lineRule="auto"/>
        <w:jc w:val="both"/>
        <w:rPr>
          <w:rFonts w:ascii="Arial Narrow" w:hAnsi="Arial Narrow"/>
          <w:b/>
        </w:rPr>
      </w:pPr>
      <w:r>
        <w:rPr>
          <w:rFonts w:ascii="Arial Narrow" w:hAnsi="Arial Narrow"/>
          <w:b/>
        </w:rPr>
        <w:t xml:space="preserve"> </w:t>
      </w:r>
    </w:p>
    <w:p w14:paraId="11D30E90" w14:textId="120B54C6" w:rsidR="00091993" w:rsidRPr="00EC34AD" w:rsidRDefault="000F02FE" w:rsidP="00091993">
      <w:pPr>
        <w:spacing w:after="0" w:line="240" w:lineRule="auto"/>
        <w:jc w:val="both"/>
        <w:rPr>
          <w:rFonts w:ascii="Arial Narrow" w:hAnsi="Arial Narrow"/>
        </w:rPr>
      </w:pPr>
      <w:r w:rsidRPr="000F02FE">
        <w:rPr>
          <w:rFonts w:ascii="Arial Narrow" w:hAnsi="Arial Narrow"/>
          <w:b/>
          <w:iCs/>
        </w:rPr>
        <w:t xml:space="preserve">Artículo </w:t>
      </w:r>
      <w:r w:rsidR="005B3EBA">
        <w:rPr>
          <w:rFonts w:ascii="Arial Narrow" w:hAnsi="Arial Narrow"/>
          <w:b/>
          <w:iCs/>
        </w:rPr>
        <w:t>3</w:t>
      </w:r>
      <w:r w:rsidRPr="001445A5">
        <w:rPr>
          <w:rFonts w:ascii="Arial Narrow" w:hAnsi="Arial Narrow"/>
          <w:b/>
          <w:iCs/>
        </w:rPr>
        <w:t xml:space="preserve">. </w:t>
      </w:r>
      <w:r w:rsidR="00091993" w:rsidRPr="001445A5">
        <w:rPr>
          <w:rFonts w:ascii="Arial Narrow" w:hAnsi="Arial Narrow"/>
          <w:b/>
        </w:rPr>
        <w:t xml:space="preserve">Vigencia. </w:t>
      </w:r>
      <w:r w:rsidR="00091993" w:rsidRPr="001445A5">
        <w:rPr>
          <w:rFonts w:ascii="Arial Narrow" w:hAnsi="Arial Narrow"/>
        </w:rPr>
        <w:t>La presente</w:t>
      </w:r>
      <w:r w:rsidR="00091993" w:rsidRPr="00EC34AD">
        <w:rPr>
          <w:rFonts w:ascii="Arial Narrow" w:hAnsi="Arial Narrow"/>
        </w:rPr>
        <w:t xml:space="preserve"> </w:t>
      </w:r>
      <w:r w:rsidR="00051D96">
        <w:rPr>
          <w:rFonts w:ascii="Arial Narrow" w:hAnsi="Arial Narrow"/>
        </w:rPr>
        <w:t>R</w:t>
      </w:r>
      <w:r w:rsidR="00091993" w:rsidRPr="00EC34AD">
        <w:rPr>
          <w:rFonts w:ascii="Arial Narrow" w:hAnsi="Arial Narrow"/>
        </w:rPr>
        <w:t>esolución rige a partir de</w:t>
      </w:r>
      <w:r w:rsidR="00424B7B">
        <w:rPr>
          <w:rFonts w:ascii="Arial Narrow" w:hAnsi="Arial Narrow"/>
        </w:rPr>
        <w:t xml:space="preserve"> su publicación</w:t>
      </w:r>
      <w:r w:rsidR="004D125B" w:rsidRPr="00EC34AD">
        <w:rPr>
          <w:rFonts w:ascii="Arial Narrow" w:hAnsi="Arial Narrow"/>
        </w:rPr>
        <w:t>.</w:t>
      </w:r>
      <w:r w:rsidR="00091993" w:rsidRPr="00EC34AD">
        <w:rPr>
          <w:rFonts w:ascii="Arial Narrow" w:hAnsi="Arial Narrow" w:cs="Arial"/>
          <w:b/>
          <w:shd w:val="clear" w:color="auto" w:fill="FFFFFF"/>
        </w:rPr>
        <w:t xml:space="preserve"> </w:t>
      </w:r>
    </w:p>
    <w:p w14:paraId="68E26E45" w14:textId="77777777" w:rsidR="00091993" w:rsidRPr="00EC34AD" w:rsidRDefault="00091993" w:rsidP="00091993">
      <w:pPr>
        <w:pStyle w:val="Textoindependiente"/>
        <w:spacing w:after="0"/>
        <w:ind w:left="541" w:right="630"/>
        <w:jc w:val="both"/>
        <w:rPr>
          <w:color w:val="auto"/>
          <w:sz w:val="22"/>
          <w:szCs w:val="22"/>
          <w:lang w:val="es-CO"/>
        </w:rPr>
      </w:pPr>
    </w:p>
    <w:bookmarkEnd w:id="3"/>
    <w:p w14:paraId="51AD439A" w14:textId="77777777" w:rsidR="00091993" w:rsidRPr="00EC34AD" w:rsidRDefault="00091993" w:rsidP="00091993">
      <w:pPr>
        <w:pStyle w:val="Textocomentario"/>
        <w:spacing w:after="0"/>
        <w:rPr>
          <w:rFonts w:eastAsia="Calibri" w:cs="Arial"/>
          <w:snapToGrid w:val="0"/>
          <w:sz w:val="22"/>
          <w:szCs w:val="22"/>
          <w:lang w:val="es-ES"/>
        </w:rPr>
      </w:pPr>
      <w:r w:rsidRPr="00EC34AD">
        <w:rPr>
          <w:rFonts w:eastAsia="Calibri" w:cs="Arial"/>
          <w:snapToGrid w:val="0"/>
          <w:sz w:val="22"/>
          <w:szCs w:val="22"/>
          <w:lang w:val="es-ES"/>
        </w:rPr>
        <w:t>Dada en Bogotá, D.C., a los</w:t>
      </w:r>
      <w:r w:rsidRPr="00EC34AD" w:rsidDel="00874F07">
        <w:rPr>
          <w:rFonts w:eastAsia="Calibri" w:cs="Arial"/>
          <w:snapToGrid w:val="0"/>
          <w:sz w:val="22"/>
          <w:szCs w:val="22"/>
          <w:lang w:val="es-ES"/>
        </w:rPr>
        <w:t xml:space="preserve"> </w:t>
      </w:r>
    </w:p>
    <w:p w14:paraId="7F07526B" w14:textId="77777777" w:rsidR="00091993" w:rsidRPr="00EC34AD" w:rsidRDefault="00091993" w:rsidP="00091993">
      <w:pPr>
        <w:pStyle w:val="Textocomentario"/>
        <w:spacing w:after="0"/>
        <w:rPr>
          <w:rFonts w:eastAsia="Calibri" w:cs="Arial"/>
          <w:b/>
          <w:snapToGrid w:val="0"/>
          <w:sz w:val="22"/>
          <w:szCs w:val="22"/>
          <w:lang w:val="es-ES"/>
        </w:rPr>
      </w:pPr>
    </w:p>
    <w:p w14:paraId="56F1CD27" w14:textId="48D6BF03" w:rsidR="00091993" w:rsidRPr="00EC34AD" w:rsidRDefault="00091993" w:rsidP="00EB4DFE">
      <w:pPr>
        <w:widowControl w:val="0"/>
        <w:tabs>
          <w:tab w:val="left" w:pos="8789"/>
        </w:tabs>
        <w:spacing w:after="0" w:line="240" w:lineRule="auto"/>
        <w:contextualSpacing/>
        <w:jc w:val="center"/>
        <w:rPr>
          <w:rFonts w:ascii="Arial Narrow" w:eastAsia="Calibri" w:hAnsi="Arial Narrow" w:cs="Arial"/>
          <w:b/>
          <w:snapToGrid w:val="0"/>
          <w:lang w:val="es-ES"/>
        </w:rPr>
      </w:pPr>
      <w:r w:rsidRPr="00EC34AD">
        <w:rPr>
          <w:rFonts w:ascii="Arial Narrow" w:eastAsia="Calibri" w:hAnsi="Arial Narrow" w:cs="Arial"/>
          <w:b/>
          <w:snapToGrid w:val="0"/>
          <w:lang w:val="es-ES"/>
        </w:rPr>
        <w:t>PUBLÍQUESE Y CÚMPLASE</w:t>
      </w:r>
    </w:p>
    <w:p w14:paraId="74FAA06D" w14:textId="77777777" w:rsidR="00091993" w:rsidRPr="00EC34AD" w:rsidRDefault="00091993" w:rsidP="00091993">
      <w:pPr>
        <w:widowControl w:val="0"/>
        <w:tabs>
          <w:tab w:val="left" w:pos="8789"/>
        </w:tabs>
        <w:spacing w:after="0" w:line="240" w:lineRule="auto"/>
        <w:contextualSpacing/>
        <w:jc w:val="both"/>
        <w:rPr>
          <w:rFonts w:ascii="Arial Narrow" w:eastAsia="Calibri" w:hAnsi="Arial Narrow" w:cs="Arial"/>
          <w:snapToGrid w:val="0"/>
          <w:lang w:val="es-ES"/>
        </w:rPr>
      </w:pPr>
    </w:p>
    <w:p w14:paraId="39E86834" w14:textId="23F26191" w:rsidR="0052712C" w:rsidRPr="00EC34AD" w:rsidRDefault="0052712C" w:rsidP="00091993">
      <w:pPr>
        <w:widowControl w:val="0"/>
        <w:tabs>
          <w:tab w:val="left" w:pos="8789"/>
        </w:tabs>
        <w:contextualSpacing/>
        <w:jc w:val="both"/>
        <w:rPr>
          <w:rFonts w:ascii="Arial Narrow" w:eastAsia="Calibri" w:hAnsi="Arial Narrow" w:cs="Arial"/>
          <w:snapToGrid w:val="0"/>
          <w:lang w:val="es-ES"/>
        </w:rPr>
      </w:pPr>
    </w:p>
    <w:p w14:paraId="2495C6E1" w14:textId="77777777" w:rsidR="0052712C" w:rsidRPr="00EC34AD" w:rsidRDefault="0052712C" w:rsidP="00091993">
      <w:pPr>
        <w:widowControl w:val="0"/>
        <w:tabs>
          <w:tab w:val="left" w:pos="8789"/>
        </w:tabs>
        <w:contextualSpacing/>
        <w:jc w:val="both"/>
        <w:rPr>
          <w:rFonts w:ascii="Arial Narrow" w:eastAsia="Calibri" w:hAnsi="Arial Narrow" w:cs="Arial"/>
          <w:snapToGrid w:val="0"/>
          <w:lang w:val="es-ES"/>
        </w:rPr>
      </w:pPr>
    </w:p>
    <w:p w14:paraId="649C8BDB" w14:textId="77777777" w:rsidR="00091993" w:rsidRPr="00EC34AD" w:rsidRDefault="00091993" w:rsidP="00091993">
      <w:pPr>
        <w:overflowPunct w:val="0"/>
        <w:autoSpaceDE w:val="0"/>
        <w:autoSpaceDN w:val="0"/>
        <w:adjustRightInd w:val="0"/>
        <w:contextualSpacing/>
        <w:jc w:val="center"/>
        <w:textAlignment w:val="baseline"/>
        <w:outlineLvl w:val="0"/>
        <w:rPr>
          <w:rFonts w:ascii="Arial Narrow" w:eastAsia="Calibri" w:hAnsi="Arial Narrow" w:cs="Arial"/>
        </w:rPr>
      </w:pPr>
    </w:p>
    <w:p w14:paraId="64AE32CA" w14:textId="18F528B6" w:rsidR="00091993" w:rsidRPr="00EC34AD" w:rsidRDefault="00987491" w:rsidP="00091993">
      <w:pPr>
        <w:overflowPunct w:val="0"/>
        <w:autoSpaceDE w:val="0"/>
        <w:autoSpaceDN w:val="0"/>
        <w:adjustRightInd w:val="0"/>
        <w:contextualSpacing/>
        <w:jc w:val="center"/>
        <w:textAlignment w:val="baseline"/>
        <w:outlineLvl w:val="0"/>
        <w:rPr>
          <w:rFonts w:ascii="Arial Narrow" w:eastAsia="Calibri" w:hAnsi="Arial Narrow" w:cs="Arial"/>
          <w:b/>
        </w:rPr>
      </w:pPr>
      <w:r w:rsidRPr="00EC34AD">
        <w:rPr>
          <w:rFonts w:ascii="Arial Narrow" w:eastAsia="Calibri" w:hAnsi="Arial Narrow" w:cs="Arial"/>
          <w:b/>
        </w:rPr>
        <w:t>KAREN ABUDINEN ABUCHAIBE</w:t>
      </w:r>
    </w:p>
    <w:p w14:paraId="6F059ACC" w14:textId="48191FD9" w:rsidR="0052712C" w:rsidRPr="00EC34AD" w:rsidRDefault="00C55DE0" w:rsidP="001445A5">
      <w:pPr>
        <w:overflowPunct w:val="0"/>
        <w:autoSpaceDE w:val="0"/>
        <w:autoSpaceDN w:val="0"/>
        <w:adjustRightInd w:val="0"/>
        <w:contextualSpacing/>
        <w:jc w:val="center"/>
        <w:textAlignment w:val="baseline"/>
        <w:outlineLvl w:val="0"/>
        <w:rPr>
          <w:rStyle w:val="Refdecomentario"/>
          <w:rFonts w:ascii="Arial Narrow" w:hAnsi="Arial Narrow"/>
          <w:sz w:val="16"/>
          <w:szCs w:val="16"/>
        </w:rPr>
      </w:pPr>
      <w:r w:rsidRPr="00EC34AD">
        <w:rPr>
          <w:rFonts w:ascii="Arial Narrow" w:eastAsia="Calibri" w:hAnsi="Arial Narrow" w:cs="Arial"/>
        </w:rPr>
        <w:t>MINISTRA DE TECNOLOGÍAS DE LA INFORMACIÓN</w:t>
      </w:r>
      <w:r w:rsidR="00987491" w:rsidRPr="00EC34AD">
        <w:rPr>
          <w:rFonts w:ascii="Arial Narrow" w:eastAsia="Calibri" w:hAnsi="Arial Narrow" w:cs="Arial"/>
        </w:rPr>
        <w:t xml:space="preserve"> Y LAS COMUNICACIONES</w:t>
      </w:r>
    </w:p>
    <w:p w14:paraId="3E0ED4BE" w14:textId="3103B453" w:rsidR="0052712C" w:rsidRPr="00EC34AD" w:rsidRDefault="0052712C" w:rsidP="69F8EC38">
      <w:pPr>
        <w:spacing w:after="0"/>
        <w:rPr>
          <w:rStyle w:val="Refdecomentario"/>
          <w:rFonts w:ascii="Arial Narrow" w:hAnsi="Arial Narrow"/>
          <w:sz w:val="16"/>
          <w:szCs w:val="16"/>
        </w:rPr>
      </w:pPr>
    </w:p>
    <w:p w14:paraId="3F2E94CF" w14:textId="694D3886" w:rsidR="001445A5" w:rsidRPr="00EC34AD" w:rsidRDefault="0052712C" w:rsidP="69F8EC38">
      <w:pPr>
        <w:spacing w:after="0"/>
        <w:rPr>
          <w:rStyle w:val="Refdecomentario"/>
          <w:rFonts w:ascii="Arial Narrow" w:hAnsi="Arial Narrow"/>
          <w:sz w:val="16"/>
          <w:szCs w:val="16"/>
        </w:rPr>
      </w:pPr>
      <w:r w:rsidRPr="00EC34AD">
        <w:rPr>
          <w:rStyle w:val="Refdecomentario"/>
          <w:rFonts w:ascii="Arial Narrow" w:hAnsi="Arial Narrow"/>
          <w:sz w:val="16"/>
          <w:szCs w:val="16"/>
        </w:rPr>
        <w:t xml:space="preserve">Elaboró: </w:t>
      </w:r>
      <w:r w:rsidRPr="00EC34AD">
        <w:rPr>
          <w:rStyle w:val="Refdecomentario"/>
          <w:rFonts w:ascii="Arial Narrow" w:hAnsi="Arial Narrow"/>
          <w:sz w:val="16"/>
          <w:szCs w:val="16"/>
        </w:rPr>
        <w:tab/>
        <w:t>Ana Giselle Ustate Bermúdez, Subdirectora de Radiodifusión Sonora</w:t>
      </w:r>
    </w:p>
    <w:p w14:paraId="16E4AC5B" w14:textId="77777777" w:rsidR="000301E8" w:rsidRPr="00EC34AD" w:rsidRDefault="0052712C" w:rsidP="00616C7B">
      <w:pPr>
        <w:spacing w:after="0"/>
        <w:rPr>
          <w:rStyle w:val="Refdecomentario"/>
          <w:rFonts w:ascii="Arial Narrow" w:hAnsi="Arial Narrow"/>
          <w:sz w:val="16"/>
          <w:szCs w:val="16"/>
        </w:rPr>
      </w:pPr>
      <w:r w:rsidRPr="00EC34AD">
        <w:rPr>
          <w:rStyle w:val="Refdecomentario"/>
          <w:rFonts w:ascii="Arial Narrow" w:hAnsi="Arial Narrow"/>
          <w:sz w:val="16"/>
          <w:szCs w:val="16"/>
        </w:rPr>
        <w:t>Revisó:</w:t>
      </w:r>
      <w:r w:rsidRPr="00EC34AD">
        <w:rPr>
          <w:rStyle w:val="Refdecomentario"/>
          <w:rFonts w:ascii="Arial Narrow" w:hAnsi="Arial Narrow"/>
          <w:sz w:val="16"/>
          <w:szCs w:val="16"/>
        </w:rPr>
        <w:tab/>
      </w:r>
      <w:r w:rsidR="000301E8" w:rsidRPr="00EC34AD">
        <w:rPr>
          <w:rStyle w:val="Refdecomentario"/>
          <w:rFonts w:ascii="Arial Narrow" w:hAnsi="Arial Narrow"/>
          <w:sz w:val="16"/>
          <w:szCs w:val="16"/>
        </w:rPr>
        <w:t>Jorge Guillermo Barrera Medina, Director de Industria de Comunicaciones</w:t>
      </w:r>
    </w:p>
    <w:p w14:paraId="3547267D" w14:textId="0E239B4D" w:rsidR="003E0E9B" w:rsidRDefault="00444F29" w:rsidP="00616C7B">
      <w:pPr>
        <w:spacing w:after="0"/>
        <w:ind w:firstLine="708"/>
        <w:rPr>
          <w:rStyle w:val="Refdecomentario"/>
          <w:rFonts w:ascii="Arial Narrow" w:hAnsi="Arial Narrow"/>
          <w:sz w:val="16"/>
          <w:szCs w:val="16"/>
        </w:rPr>
      </w:pPr>
      <w:r w:rsidRPr="00EC34AD">
        <w:rPr>
          <w:rStyle w:val="Refdecomentario"/>
          <w:rFonts w:ascii="Arial Narrow" w:hAnsi="Arial Narrow"/>
          <w:sz w:val="16"/>
          <w:szCs w:val="16"/>
        </w:rPr>
        <w:t>Juliana Ramírez Echeverry</w:t>
      </w:r>
      <w:r w:rsidR="0052712C" w:rsidRPr="00EC34AD">
        <w:rPr>
          <w:rStyle w:val="Refdecomentario"/>
          <w:rFonts w:ascii="Arial Narrow" w:hAnsi="Arial Narrow"/>
          <w:sz w:val="16"/>
          <w:szCs w:val="16"/>
        </w:rPr>
        <w:t>, asesor Viceministro de Conectividad</w:t>
      </w:r>
      <w:r w:rsidR="00F57F4A">
        <w:rPr>
          <w:rStyle w:val="Refdecomentario"/>
          <w:rFonts w:ascii="Arial Narrow" w:hAnsi="Arial Narrow"/>
          <w:sz w:val="16"/>
          <w:szCs w:val="16"/>
        </w:rPr>
        <w:t xml:space="preserve"> </w:t>
      </w:r>
    </w:p>
    <w:p w14:paraId="27AB3D5A" w14:textId="059C5DA2" w:rsidR="0052712C" w:rsidRPr="00EC34AD" w:rsidRDefault="0052712C" w:rsidP="003E0E9B">
      <w:pPr>
        <w:spacing w:after="0"/>
        <w:ind w:firstLine="708"/>
        <w:rPr>
          <w:rStyle w:val="Refdecomentario"/>
          <w:rFonts w:ascii="Arial Narrow" w:hAnsi="Arial Narrow"/>
          <w:sz w:val="16"/>
          <w:szCs w:val="16"/>
        </w:rPr>
      </w:pPr>
      <w:r w:rsidRPr="00EC34AD">
        <w:rPr>
          <w:rStyle w:val="Refdecomentario"/>
          <w:rFonts w:ascii="Arial Narrow" w:hAnsi="Arial Narrow"/>
          <w:sz w:val="16"/>
          <w:szCs w:val="16"/>
        </w:rPr>
        <w:t>Manuel Domingo Abello Álvarez, Director Jurídico</w:t>
      </w:r>
      <w:r w:rsidR="001E3333">
        <w:rPr>
          <w:rStyle w:val="Refdecomentario"/>
          <w:rFonts w:ascii="Arial Narrow" w:hAnsi="Arial Narrow"/>
          <w:sz w:val="16"/>
          <w:szCs w:val="16"/>
        </w:rPr>
        <w:t xml:space="preserve"> </w:t>
      </w:r>
    </w:p>
    <w:p w14:paraId="3F9812E1" w14:textId="77777777" w:rsidR="001445A5" w:rsidRDefault="0052712C" w:rsidP="00AA0083">
      <w:pPr>
        <w:spacing w:after="0"/>
        <w:ind w:firstLine="708"/>
        <w:rPr>
          <w:rStyle w:val="Refdecomentario"/>
          <w:rFonts w:ascii="Arial Narrow" w:hAnsi="Arial Narrow"/>
          <w:sz w:val="16"/>
          <w:szCs w:val="16"/>
        </w:rPr>
      </w:pPr>
      <w:r w:rsidRPr="00EC34AD">
        <w:rPr>
          <w:rStyle w:val="Refdecomentario"/>
          <w:rFonts w:ascii="Arial Narrow" w:hAnsi="Arial Narrow"/>
          <w:sz w:val="16"/>
          <w:szCs w:val="16"/>
        </w:rPr>
        <w:t>Adriana Vanessa Meza Consuegra, Secretaria General</w:t>
      </w:r>
    </w:p>
    <w:p w14:paraId="7F8E4ECF" w14:textId="56777388" w:rsidR="00734075" w:rsidRDefault="00444F29" w:rsidP="00AA0083">
      <w:pPr>
        <w:spacing w:after="0"/>
        <w:ind w:firstLine="708"/>
        <w:rPr>
          <w:rFonts w:ascii="Arial Narrow" w:hAnsi="Arial Narrow"/>
          <w:b/>
          <w:bCs/>
          <w:sz w:val="24"/>
          <w:szCs w:val="24"/>
        </w:rPr>
      </w:pPr>
      <w:r w:rsidRPr="00EC34AD">
        <w:rPr>
          <w:rStyle w:val="Refdecomentario"/>
          <w:rFonts w:ascii="Arial Narrow" w:hAnsi="Arial Narrow"/>
          <w:sz w:val="16"/>
          <w:szCs w:val="16"/>
        </w:rPr>
        <w:t>Iván</w:t>
      </w:r>
      <w:r w:rsidR="005B27A0" w:rsidRPr="00EC34AD">
        <w:rPr>
          <w:rStyle w:val="Refdecomentario"/>
          <w:rFonts w:ascii="Arial Narrow" w:hAnsi="Arial Narrow"/>
          <w:sz w:val="16"/>
          <w:szCs w:val="16"/>
        </w:rPr>
        <w:t xml:space="preserve"> Antonio Mantilla Gaviria</w:t>
      </w:r>
      <w:r w:rsidR="0052712C" w:rsidRPr="00EC34AD">
        <w:rPr>
          <w:rStyle w:val="Refdecomentario"/>
          <w:rFonts w:ascii="Arial Narrow" w:hAnsi="Arial Narrow"/>
          <w:sz w:val="16"/>
          <w:szCs w:val="16"/>
        </w:rPr>
        <w:t>, Viceministro de Conectivida</w:t>
      </w:r>
      <w:bookmarkStart w:id="5" w:name="2D4B138C-DE97-4EDE-9BCE-12E2002D861C"/>
      <w:bookmarkStart w:id="6" w:name="45693458-E056-482F-9702-FE29E7BDE44A"/>
      <w:bookmarkStart w:id="7" w:name="69489ED9-9201-4982-A855-A567D3D8811A"/>
      <w:bookmarkStart w:id="8" w:name="F59A24D9-A765-46D8-9C81-C9E11C09CB8C"/>
      <w:bookmarkStart w:id="9" w:name="BDAAF430-54AC-40E1-852E-727625A0AF64"/>
      <w:bookmarkStart w:id="10" w:name="BE70601F-2CB3-468D-B688-132621745E3D"/>
      <w:bookmarkEnd w:id="5"/>
      <w:bookmarkEnd w:id="6"/>
      <w:bookmarkEnd w:id="7"/>
      <w:bookmarkEnd w:id="8"/>
      <w:bookmarkEnd w:id="9"/>
      <w:bookmarkEnd w:id="10"/>
      <w:r w:rsidR="00BC49E7">
        <w:rPr>
          <w:rStyle w:val="Refdecomentario"/>
          <w:rFonts w:ascii="Arial Narrow" w:hAnsi="Arial Narrow"/>
          <w:sz w:val="16"/>
          <w:szCs w:val="16"/>
        </w:rPr>
        <w:t>d</w:t>
      </w:r>
    </w:p>
    <w:sectPr w:rsidR="00734075" w:rsidSect="00091993">
      <w:headerReference w:type="default" r:id="rId11"/>
      <w:footerReference w:type="default" r:id="rId12"/>
      <w:headerReference w:type="first" r:id="rId13"/>
      <w:footerReference w:type="first" r:id="rId14"/>
      <w:pgSz w:w="12240" w:h="18720" w:code="14"/>
      <w:pgMar w:top="2268" w:right="1418" w:bottom="2268"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4FA3" w14:textId="77777777" w:rsidR="009418A9" w:rsidRDefault="009418A9" w:rsidP="008F5297">
      <w:pPr>
        <w:spacing w:after="0" w:line="240" w:lineRule="auto"/>
      </w:pPr>
      <w:r>
        <w:separator/>
      </w:r>
    </w:p>
  </w:endnote>
  <w:endnote w:type="continuationSeparator" w:id="0">
    <w:p w14:paraId="7D1AA707" w14:textId="77777777" w:rsidR="009418A9" w:rsidRDefault="009418A9" w:rsidP="008F5297">
      <w:pPr>
        <w:spacing w:after="0" w:line="240" w:lineRule="auto"/>
      </w:pPr>
      <w:r>
        <w:continuationSeparator/>
      </w:r>
    </w:p>
  </w:endnote>
  <w:endnote w:type="continuationNotice" w:id="1">
    <w:p w14:paraId="04EDB004" w14:textId="77777777" w:rsidR="009418A9" w:rsidRDefault="00941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D163" w14:textId="77777777" w:rsidR="005D02CD" w:rsidRDefault="005D02CD" w:rsidP="00091993">
    <w:pPr>
      <w:pStyle w:val="Piedepgina"/>
      <w:tabs>
        <w:tab w:val="clear" w:pos="4252"/>
        <w:tab w:val="clear" w:pos="8504"/>
        <w:tab w:val="center" w:pos="4561"/>
        <w:tab w:val="left" w:pos="5245"/>
        <w:tab w:val="left" w:pos="9781"/>
      </w:tabs>
      <w:rPr>
        <w:rFonts w:cs="Arial Narrow"/>
        <w:sz w:val="16"/>
        <w:szCs w:val="16"/>
      </w:rPr>
    </w:pPr>
    <w:r>
      <w:rPr>
        <w:rFonts w:cs="Arial Narrow"/>
        <w:noProof/>
        <w:sz w:val="16"/>
        <w:szCs w:val="16"/>
        <w:lang w:val="es-CO" w:eastAsia="es-CO"/>
      </w:rPr>
      <mc:AlternateContent>
        <mc:Choice Requires="wps">
          <w:drawing>
            <wp:anchor distT="0" distB="0" distL="114300" distR="114300" simplePos="0" relativeHeight="251658247" behindDoc="0" locked="0" layoutInCell="1" allowOverlap="1" wp14:anchorId="79CC06CD" wp14:editId="232DE481">
              <wp:simplePos x="0" y="0"/>
              <wp:positionH relativeFrom="column">
                <wp:posOffset>-125730</wp:posOffset>
              </wp:positionH>
              <wp:positionV relativeFrom="paragraph">
                <wp:posOffset>150495</wp:posOffset>
              </wp:positionV>
              <wp:extent cx="1505585" cy="538480"/>
              <wp:effectExtent l="7620" t="7620" r="10795"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538480"/>
                      </a:xfrm>
                      <a:prstGeom prst="rect">
                        <a:avLst/>
                      </a:prstGeom>
                      <a:solidFill>
                        <a:srgbClr val="FFFFFF"/>
                      </a:solidFill>
                      <a:ln w="9525">
                        <a:solidFill>
                          <a:srgbClr val="FFFFFF"/>
                        </a:solidFill>
                        <a:miter lim="800000"/>
                        <a:headEnd/>
                        <a:tailEnd/>
                      </a:ln>
                    </wps:spPr>
                    <wps:txbx>
                      <w:txbxContent>
                        <w:p w14:paraId="71D71C4F" w14:textId="77777777" w:rsidR="005D02CD" w:rsidRDefault="005D02CD" w:rsidP="00091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9CC06CD" id="_x0000_t202" coordsize="21600,21600" o:spt="202" path="m,l,21600r21600,l21600,xe">
              <v:stroke joinstyle="miter"/>
              <v:path gradientshapeok="t" o:connecttype="rect"/>
            </v:shapetype>
            <v:shape id="Cuadro de texto 10" o:spid="_x0000_s1026" type="#_x0000_t202" style="position:absolute;left:0;text-align:left;margin-left:-9.9pt;margin-top:11.85pt;width:118.55pt;height:4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" strokecolor="white">
              <v:textbox>
                <w:txbxContent>
                  <w:p w14:paraId="71D71C4F" w14:textId="77777777" w:rsidR="005D02CD" w:rsidRDefault="005D02CD" w:rsidP="00091993"/>
                </w:txbxContent>
              </v:textbox>
            </v:shape>
          </w:pict>
        </mc:Fallback>
      </mc:AlternateContent>
    </w:r>
    <w:r>
      <w:rPr>
        <w:rFonts w:cs="Arial Narrow"/>
        <w:noProof/>
        <w:sz w:val="16"/>
        <w:szCs w:val="16"/>
        <w:lang w:val="es-CO" w:eastAsia="es-CO"/>
      </w:rPr>
      <mc:AlternateContent>
        <mc:Choice Requires="wps">
          <w:drawing>
            <wp:anchor distT="0" distB="0" distL="114300" distR="114300" simplePos="0" relativeHeight="251658246" behindDoc="0" locked="0" layoutInCell="1" allowOverlap="1" wp14:anchorId="32A3F06C" wp14:editId="564B249E">
              <wp:simplePos x="0" y="0"/>
              <wp:positionH relativeFrom="column">
                <wp:posOffset>4987290</wp:posOffset>
              </wp:positionH>
              <wp:positionV relativeFrom="paragraph">
                <wp:posOffset>150495</wp:posOffset>
              </wp:positionV>
              <wp:extent cx="906145" cy="469265"/>
              <wp:effectExtent l="5715" t="7620" r="12065" b="889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469265"/>
                      </a:xfrm>
                      <a:prstGeom prst="rect">
                        <a:avLst/>
                      </a:prstGeom>
                      <a:solidFill>
                        <a:srgbClr val="FFFFFF"/>
                      </a:solidFill>
                      <a:ln w="9525">
                        <a:solidFill>
                          <a:srgbClr val="FFFFFF"/>
                        </a:solidFill>
                        <a:miter lim="800000"/>
                        <a:headEnd/>
                        <a:tailEnd/>
                      </a:ln>
                    </wps:spPr>
                    <wps:txbx>
                      <w:txbxContent>
                        <w:p w14:paraId="024652F1" w14:textId="77777777" w:rsidR="005D02CD" w:rsidRPr="00F72DC2" w:rsidRDefault="005D02CD" w:rsidP="00091993">
                          <w:pPr>
                            <w:jc w:val="right"/>
                            <w:rPr>
                              <w:sz w:val="16"/>
                              <w:szCs w:val="16"/>
                              <w:lang w:val="es-MX"/>
                            </w:rPr>
                          </w:pPr>
                          <w:r w:rsidRPr="00F72DC2">
                            <w:rPr>
                              <w:sz w:val="16"/>
                              <w:szCs w:val="16"/>
                              <w:lang w:val="es-MX"/>
                            </w:rPr>
                            <w:t>GJU-TIC-FM-00</w:t>
                          </w:r>
                          <w:r>
                            <w:rPr>
                              <w:sz w:val="16"/>
                              <w:szCs w:val="16"/>
                              <w:lang w:val="es-MX"/>
                            </w:rPr>
                            <w:t>5</w:t>
                          </w:r>
                        </w:p>
                        <w:p w14:paraId="5EE89D1F" w14:textId="77777777" w:rsidR="005D02CD" w:rsidRPr="00F72DC2" w:rsidRDefault="005D02CD" w:rsidP="00091993">
                          <w:pPr>
                            <w:jc w:val="right"/>
                            <w:rPr>
                              <w:sz w:val="16"/>
                              <w:szCs w:val="16"/>
                              <w:lang w:val="es-MX"/>
                            </w:rPr>
                          </w:pPr>
                          <w:r w:rsidRPr="00F72DC2">
                            <w:rPr>
                              <w:sz w:val="16"/>
                              <w:szCs w:val="16"/>
                              <w:lang w:val="es-MX"/>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2A3F06C" id="Cuadro de texto 8" o:spid="_x0000_s1027" type="#_x0000_t202" style="position:absolute;left:0;text-align:left;margin-left:392.7pt;margin-top:11.85pt;width:71.35pt;height:36.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" strokecolor="white">
              <v:textbox>
                <w:txbxContent>
                  <w:p w14:paraId="024652F1" w14:textId="77777777" w:rsidR="005D02CD" w:rsidRPr="00F72DC2" w:rsidRDefault="005D02CD" w:rsidP="00091993">
                    <w:pPr>
                      <w:jc w:val="right"/>
                      <w:rPr>
                        <w:sz w:val="16"/>
                        <w:szCs w:val="16"/>
                        <w:lang w:val="es-MX"/>
                      </w:rPr>
                    </w:pPr>
                    <w:r w:rsidRPr="00F72DC2">
                      <w:rPr>
                        <w:sz w:val="16"/>
                        <w:szCs w:val="16"/>
                        <w:lang w:val="es-MX"/>
                      </w:rPr>
                      <w:t>GJU-TIC-FM-00</w:t>
                    </w:r>
                    <w:r>
                      <w:rPr>
                        <w:sz w:val="16"/>
                        <w:szCs w:val="16"/>
                        <w:lang w:val="es-MX"/>
                      </w:rPr>
                      <w:t>5</w:t>
                    </w:r>
                  </w:p>
                  <w:p w14:paraId="5EE89D1F" w14:textId="77777777" w:rsidR="005D02CD" w:rsidRPr="00F72DC2" w:rsidRDefault="005D02CD" w:rsidP="00091993">
                    <w:pPr>
                      <w:jc w:val="right"/>
                      <w:rPr>
                        <w:sz w:val="16"/>
                        <w:szCs w:val="16"/>
                        <w:lang w:val="es-MX"/>
                      </w:rPr>
                    </w:pPr>
                    <w:r w:rsidRPr="00F72DC2">
                      <w:rPr>
                        <w:sz w:val="16"/>
                        <w:szCs w:val="16"/>
                        <w:lang w:val="es-MX"/>
                      </w:rPr>
                      <w:t>V1.0</w:t>
                    </w:r>
                  </w:p>
                </w:txbxContent>
              </v:textbox>
            </v:shape>
          </w:pict>
        </mc:Fallback>
      </mc:AlternateContent>
    </w:r>
  </w:p>
  <w:p w14:paraId="420C8859" w14:textId="58FAE38C" w:rsidR="005D02CD" w:rsidRPr="00335ACB" w:rsidRDefault="005D02CD" w:rsidP="00091993">
    <w:pPr>
      <w:pStyle w:val="Piedepgina"/>
      <w:tabs>
        <w:tab w:val="clear" w:pos="4252"/>
        <w:tab w:val="clear" w:pos="8504"/>
        <w:tab w:val="center" w:pos="4561"/>
        <w:tab w:val="left" w:pos="5245"/>
        <w:tab w:val="left" w:pos="9781"/>
      </w:tabs>
      <w:jc w:val="center"/>
      <w:rPr>
        <w:rFonts w:cs="Arial Narrow"/>
        <w:sz w:val="16"/>
        <w:szCs w:val="16"/>
      </w:rPr>
    </w:pPr>
    <w:r w:rsidRPr="00335ACB">
      <w:rPr>
        <w:rFonts w:cs="Arial Narrow"/>
        <w:sz w:val="16"/>
        <w:szCs w:val="16"/>
      </w:rPr>
      <w:t xml:space="preserve">Página </w:t>
    </w:r>
    <w:r w:rsidR="00003AEE">
      <w:rPr>
        <w:rFonts w:cs="Arial Narrow"/>
        <w:sz w:val="16"/>
        <w:szCs w:val="16"/>
      </w:rPr>
      <w:t>2</w:t>
    </w:r>
    <w:r w:rsidRPr="00335ACB">
      <w:rPr>
        <w:rFonts w:cs="Arial Narrow"/>
        <w:sz w:val="16"/>
        <w:szCs w:val="16"/>
      </w:rPr>
      <w:t xml:space="preserve"> de </w:t>
    </w:r>
    <w:r w:rsidR="00003AEE">
      <w:rPr>
        <w:rFonts w:cs="Arial Narrow"/>
        <w:sz w:val="16"/>
        <w:szCs w:val="16"/>
      </w:rPr>
      <w:t>2</w:t>
    </w:r>
  </w:p>
  <w:p w14:paraId="75D79FD0" w14:textId="77777777" w:rsidR="005D02CD" w:rsidRDefault="005D02CD" w:rsidP="00091993">
    <w:pPr>
      <w:pStyle w:val="Piedepgina"/>
      <w:tabs>
        <w:tab w:val="clear" w:pos="8504"/>
        <w:tab w:val="left" w:pos="4395"/>
        <w:tab w:val="left" w:pos="10490"/>
        <w:tab w:val="left" w:pos="10632"/>
      </w:tabs>
    </w:pPr>
    <w:r>
      <w:rPr>
        <w:rFonts w:cs="Arial Narrow"/>
        <w:sz w:val="16"/>
        <w:szCs w:val="16"/>
      </w:rPr>
      <w:tab/>
    </w:r>
    <w:r>
      <w:rPr>
        <w:rFonts w:cs="Arial Narrow"/>
        <w:sz w:val="16"/>
        <w:szCs w:val="16"/>
      </w:rPr>
      <w:tab/>
    </w:r>
  </w:p>
  <w:p w14:paraId="6C1AD476" w14:textId="77777777" w:rsidR="005D02CD" w:rsidRDefault="005D02CD" w:rsidP="000919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58D9" w14:textId="77777777" w:rsidR="005D02CD" w:rsidRDefault="005D02CD" w:rsidP="00091993">
    <w:pPr>
      <w:pStyle w:val="Piedepgina"/>
      <w:tabs>
        <w:tab w:val="clear" w:pos="4252"/>
        <w:tab w:val="clear" w:pos="8504"/>
        <w:tab w:val="center" w:pos="4561"/>
        <w:tab w:val="left" w:pos="5245"/>
        <w:tab w:val="left" w:pos="9781"/>
      </w:tabs>
      <w:rPr>
        <w:rFonts w:cs="Arial Narrow"/>
        <w:sz w:val="16"/>
        <w:szCs w:val="16"/>
      </w:rPr>
    </w:pPr>
    <w:r>
      <w:rPr>
        <w:rFonts w:cs="Arial Narrow"/>
        <w:noProof/>
        <w:sz w:val="16"/>
        <w:szCs w:val="16"/>
        <w:lang w:val="es-CO" w:eastAsia="es-CO"/>
      </w:rPr>
      <mc:AlternateContent>
        <mc:Choice Requires="wps">
          <w:drawing>
            <wp:anchor distT="0" distB="0" distL="114300" distR="114300" simplePos="0" relativeHeight="251658245" behindDoc="0" locked="0" layoutInCell="1" allowOverlap="1" wp14:anchorId="5BAC79EF" wp14:editId="02CEB014">
              <wp:simplePos x="0" y="0"/>
              <wp:positionH relativeFrom="column">
                <wp:posOffset>-125730</wp:posOffset>
              </wp:positionH>
              <wp:positionV relativeFrom="paragraph">
                <wp:posOffset>150495</wp:posOffset>
              </wp:positionV>
              <wp:extent cx="1505585" cy="538480"/>
              <wp:effectExtent l="7620" t="7620" r="10795"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538480"/>
                      </a:xfrm>
                      <a:prstGeom prst="rect">
                        <a:avLst/>
                      </a:prstGeom>
                      <a:solidFill>
                        <a:srgbClr val="FFFFFF"/>
                      </a:solidFill>
                      <a:ln w="9525">
                        <a:solidFill>
                          <a:srgbClr val="FFFFFF"/>
                        </a:solidFill>
                        <a:miter lim="800000"/>
                        <a:headEnd/>
                        <a:tailEnd/>
                      </a:ln>
                    </wps:spPr>
                    <wps:txbx>
                      <w:txbxContent>
                        <w:p w14:paraId="4AE9707D" w14:textId="77777777" w:rsidR="005D02CD" w:rsidRDefault="005D0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BAC79EF" id="_x0000_t202" coordsize="21600,21600" o:spt="202" path="m,l,21600r21600,l21600,xe">
              <v:stroke joinstyle="miter"/>
              <v:path gradientshapeok="t" o:connecttype="rect"/>
            </v:shapetype>
            <v:shape id="Cuadro de texto 3" o:spid="_x0000_s1029" type="#_x0000_t202" style="position:absolute;left:0;text-align:left;margin-left:-9.9pt;margin-top:11.85pt;width:118.55pt;height:4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" strokecolor="white">
              <v:textbox>
                <w:txbxContent>
                  <w:p w14:paraId="4AE9707D" w14:textId="77777777" w:rsidR="005D02CD" w:rsidRDefault="005D02CD"/>
                </w:txbxContent>
              </v:textbox>
            </v:shape>
          </w:pict>
        </mc:Fallback>
      </mc:AlternateContent>
    </w:r>
    <w:r>
      <w:rPr>
        <w:rFonts w:cs="Arial Narrow"/>
        <w:noProof/>
        <w:sz w:val="16"/>
        <w:szCs w:val="16"/>
        <w:lang w:val="es-CO" w:eastAsia="es-CO"/>
      </w:rPr>
      <mc:AlternateContent>
        <mc:Choice Requires="wps">
          <w:drawing>
            <wp:anchor distT="0" distB="0" distL="114300" distR="114300" simplePos="0" relativeHeight="251658244" behindDoc="0" locked="0" layoutInCell="1" allowOverlap="1" wp14:anchorId="4E45921B" wp14:editId="5E030168">
              <wp:simplePos x="0" y="0"/>
              <wp:positionH relativeFrom="column">
                <wp:posOffset>4987290</wp:posOffset>
              </wp:positionH>
              <wp:positionV relativeFrom="paragraph">
                <wp:posOffset>150495</wp:posOffset>
              </wp:positionV>
              <wp:extent cx="906145" cy="469265"/>
              <wp:effectExtent l="5715" t="7620" r="12065" b="88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469265"/>
                      </a:xfrm>
                      <a:prstGeom prst="rect">
                        <a:avLst/>
                      </a:prstGeom>
                      <a:solidFill>
                        <a:srgbClr val="FFFFFF"/>
                      </a:solidFill>
                      <a:ln w="9525">
                        <a:solidFill>
                          <a:srgbClr val="FFFFFF"/>
                        </a:solidFill>
                        <a:miter lim="800000"/>
                        <a:headEnd/>
                        <a:tailEnd/>
                      </a:ln>
                    </wps:spPr>
                    <wps:txbx>
                      <w:txbxContent>
                        <w:p w14:paraId="115ED656" w14:textId="77777777" w:rsidR="005D02CD" w:rsidRPr="00F72DC2" w:rsidRDefault="005D02CD" w:rsidP="00091993">
                          <w:pPr>
                            <w:jc w:val="right"/>
                            <w:rPr>
                              <w:sz w:val="16"/>
                              <w:szCs w:val="16"/>
                              <w:lang w:val="es-MX"/>
                            </w:rPr>
                          </w:pPr>
                          <w:r w:rsidRPr="00F72DC2">
                            <w:rPr>
                              <w:sz w:val="16"/>
                              <w:szCs w:val="16"/>
                              <w:lang w:val="es-MX"/>
                            </w:rPr>
                            <w:t>GJU-TIC-FM-00</w:t>
                          </w:r>
                          <w:r>
                            <w:rPr>
                              <w:sz w:val="16"/>
                              <w:szCs w:val="16"/>
                              <w:lang w:val="es-MX"/>
                            </w:rPr>
                            <w:t>5</w:t>
                          </w:r>
                        </w:p>
                        <w:p w14:paraId="7E514FEB" w14:textId="77777777" w:rsidR="005D02CD" w:rsidRPr="00F72DC2" w:rsidRDefault="005D02CD" w:rsidP="00091993">
                          <w:pPr>
                            <w:jc w:val="right"/>
                            <w:rPr>
                              <w:sz w:val="16"/>
                              <w:szCs w:val="16"/>
                              <w:lang w:val="es-MX"/>
                            </w:rPr>
                          </w:pPr>
                          <w:r w:rsidRPr="00F72DC2">
                            <w:rPr>
                              <w:sz w:val="16"/>
                              <w:szCs w:val="16"/>
                              <w:lang w:val="es-MX"/>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E45921B" id="Cuadro de texto 1" o:spid="_x0000_s1030" type="#_x0000_t202" style="position:absolute;left:0;text-align:left;margin-left:392.7pt;margin-top:11.85pt;width:71.35pt;height:36.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" strokecolor="white">
              <v:textbox>
                <w:txbxContent>
                  <w:p w14:paraId="115ED656" w14:textId="77777777" w:rsidR="005D02CD" w:rsidRPr="00F72DC2" w:rsidRDefault="005D02CD" w:rsidP="00091993">
                    <w:pPr>
                      <w:jc w:val="right"/>
                      <w:rPr>
                        <w:sz w:val="16"/>
                        <w:szCs w:val="16"/>
                        <w:lang w:val="es-MX"/>
                      </w:rPr>
                    </w:pPr>
                    <w:r w:rsidRPr="00F72DC2">
                      <w:rPr>
                        <w:sz w:val="16"/>
                        <w:szCs w:val="16"/>
                        <w:lang w:val="es-MX"/>
                      </w:rPr>
                      <w:t>GJU-TIC-FM-00</w:t>
                    </w:r>
                    <w:r>
                      <w:rPr>
                        <w:sz w:val="16"/>
                        <w:szCs w:val="16"/>
                        <w:lang w:val="es-MX"/>
                      </w:rPr>
                      <w:t>5</w:t>
                    </w:r>
                  </w:p>
                  <w:p w14:paraId="7E514FEB" w14:textId="77777777" w:rsidR="005D02CD" w:rsidRPr="00F72DC2" w:rsidRDefault="005D02CD" w:rsidP="00091993">
                    <w:pPr>
                      <w:jc w:val="right"/>
                      <w:rPr>
                        <w:sz w:val="16"/>
                        <w:szCs w:val="16"/>
                        <w:lang w:val="es-MX"/>
                      </w:rPr>
                    </w:pPr>
                    <w:r w:rsidRPr="00F72DC2">
                      <w:rPr>
                        <w:sz w:val="16"/>
                        <w:szCs w:val="16"/>
                        <w:lang w:val="es-MX"/>
                      </w:rPr>
                      <w:t>V1.0</w:t>
                    </w:r>
                  </w:p>
                </w:txbxContent>
              </v:textbox>
            </v:shape>
          </w:pict>
        </mc:Fallback>
      </mc:AlternateContent>
    </w:r>
  </w:p>
  <w:p w14:paraId="75303720" w14:textId="2BF85FC8" w:rsidR="005D02CD" w:rsidRPr="00335ACB" w:rsidRDefault="005D02CD" w:rsidP="00091993">
    <w:pPr>
      <w:pStyle w:val="Piedepgina"/>
      <w:tabs>
        <w:tab w:val="clear" w:pos="4252"/>
        <w:tab w:val="clear" w:pos="8504"/>
        <w:tab w:val="center" w:pos="4561"/>
        <w:tab w:val="left" w:pos="5245"/>
        <w:tab w:val="left" w:pos="9781"/>
      </w:tabs>
      <w:jc w:val="center"/>
      <w:rPr>
        <w:rFonts w:cs="Arial Narrow"/>
        <w:sz w:val="16"/>
        <w:szCs w:val="16"/>
      </w:rPr>
    </w:pPr>
    <w:r w:rsidRPr="00335ACB">
      <w:rPr>
        <w:rFonts w:cs="Arial Narrow"/>
        <w:sz w:val="16"/>
        <w:szCs w:val="16"/>
      </w:rPr>
      <w:t xml:space="preserve">Página </w:t>
    </w:r>
    <w:r>
      <w:rPr>
        <w:rFonts w:cs="Arial Narrow"/>
        <w:noProof/>
        <w:sz w:val="16"/>
        <w:szCs w:val="16"/>
      </w:rPr>
      <w:t>1</w:t>
    </w:r>
    <w:r w:rsidRPr="00335ACB">
      <w:rPr>
        <w:rFonts w:cs="Arial Narrow"/>
        <w:sz w:val="16"/>
        <w:szCs w:val="16"/>
      </w:rPr>
      <w:t xml:space="preserve"> de </w:t>
    </w:r>
    <w:r w:rsidR="00003AEE">
      <w:rPr>
        <w:rFonts w:cs="Arial Narrow"/>
        <w:sz w:val="16"/>
        <w:szCs w:val="16"/>
      </w:rPr>
      <w:t>2</w:t>
    </w:r>
  </w:p>
  <w:p w14:paraId="55BFAC9A" w14:textId="77777777" w:rsidR="005D02CD" w:rsidRDefault="005D02CD" w:rsidP="00091993">
    <w:pPr>
      <w:pStyle w:val="Piedepgina"/>
      <w:tabs>
        <w:tab w:val="clear" w:pos="8504"/>
        <w:tab w:val="left" w:pos="4395"/>
        <w:tab w:val="left" w:pos="10490"/>
        <w:tab w:val="left" w:pos="10632"/>
      </w:tabs>
    </w:pPr>
    <w:r>
      <w:rPr>
        <w:rFonts w:cs="Arial Narrow"/>
        <w:sz w:val="16"/>
        <w:szCs w:val="16"/>
      </w:rPr>
      <w:tab/>
    </w:r>
    <w:r>
      <w:rPr>
        <w:rFonts w:cs="Arial Narrow"/>
        <w:sz w:val="16"/>
        <w:szCs w:val="16"/>
      </w:rPr>
      <w:tab/>
    </w:r>
  </w:p>
  <w:p w14:paraId="354D7207" w14:textId="77777777" w:rsidR="005D02CD" w:rsidRDefault="005D02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8E71" w14:textId="77777777" w:rsidR="009418A9" w:rsidRDefault="009418A9" w:rsidP="008F5297">
      <w:pPr>
        <w:spacing w:after="0" w:line="240" w:lineRule="auto"/>
      </w:pPr>
      <w:r>
        <w:separator/>
      </w:r>
    </w:p>
  </w:footnote>
  <w:footnote w:type="continuationSeparator" w:id="0">
    <w:p w14:paraId="2C35E76A" w14:textId="77777777" w:rsidR="009418A9" w:rsidRDefault="009418A9" w:rsidP="008F5297">
      <w:pPr>
        <w:spacing w:after="0" w:line="240" w:lineRule="auto"/>
      </w:pPr>
      <w:r>
        <w:continuationSeparator/>
      </w:r>
    </w:p>
  </w:footnote>
  <w:footnote w:type="continuationNotice" w:id="1">
    <w:p w14:paraId="13B74E5A" w14:textId="77777777" w:rsidR="009418A9" w:rsidRDefault="009418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60C2" w14:textId="24132B2E" w:rsidR="005D02CD" w:rsidRDefault="005D02CD">
    <w:pPr>
      <w:pStyle w:val="Encabezado"/>
      <w:widowControl/>
      <w:rPr>
        <w:sz w:val="20"/>
      </w:rPr>
    </w:pPr>
  </w:p>
  <w:p w14:paraId="6D86CFD6" w14:textId="77777777" w:rsidR="005D02CD" w:rsidRDefault="005D02CD">
    <w:pPr>
      <w:pStyle w:val="Encabezado"/>
      <w:widowControl/>
      <w:rPr>
        <w:sz w:val="20"/>
      </w:rPr>
    </w:pPr>
  </w:p>
  <w:p w14:paraId="67E02B04" w14:textId="72010CC1" w:rsidR="005D02CD" w:rsidRPr="008E53AD" w:rsidRDefault="005D02CD">
    <w:pPr>
      <w:pStyle w:val="Encabezado"/>
      <w:widowControl/>
      <w:rPr>
        <w:rFonts w:cs="Arial"/>
        <w:sz w:val="18"/>
      </w:rPr>
    </w:pPr>
    <w:r w:rsidRPr="003968A1">
      <w:rPr>
        <w:rFonts w:cs="Arial"/>
        <w:sz w:val="18"/>
      </w:rPr>
      <w:t>CONTINUACIÓN DE LA</w:t>
    </w:r>
    <w:r w:rsidRPr="008E53AD">
      <w:rPr>
        <w:rFonts w:cs="Arial"/>
        <w:sz w:val="18"/>
      </w:rPr>
      <w:t xml:space="preserve"> RESOLUCIÓN NUMERO _______________ DE  20</w:t>
    </w:r>
    <w:r w:rsidR="0068307B">
      <w:rPr>
        <w:rFonts w:cs="Arial"/>
        <w:sz w:val="18"/>
      </w:rPr>
      <w:t>21</w:t>
    </w:r>
    <w:r w:rsidRPr="008E53AD">
      <w:rPr>
        <w:rFonts w:cs="Arial"/>
        <w:sz w:val="18"/>
      </w:rPr>
      <w:t>______ HOJA No</w:t>
    </w:r>
    <w:r w:rsidRPr="00134C10">
      <w:rPr>
        <w:rFonts w:cs="Arial"/>
        <w:sz w:val="18"/>
      </w:rPr>
      <w:t xml:space="preserve">.  </w:t>
    </w:r>
    <w:r w:rsidR="0068307B">
      <w:rPr>
        <w:rFonts w:cs="Arial"/>
        <w:sz w:val="18"/>
      </w:rPr>
      <w:t>3</w:t>
    </w:r>
    <w:r w:rsidRPr="00134C10">
      <w:rPr>
        <w:rStyle w:val="Nmerodepgina"/>
        <w:rFonts w:cs="Arial"/>
        <w:sz w:val="18"/>
      </w:rPr>
      <w:t xml:space="preserve"> </w:t>
    </w:r>
  </w:p>
  <w:p w14:paraId="1DDF3669" w14:textId="77777777" w:rsidR="005D02CD" w:rsidRDefault="005D02CD">
    <w:pPr>
      <w:pStyle w:val="Encabezado"/>
      <w:widowControl/>
      <w:rPr>
        <w:sz w:val="20"/>
      </w:rPr>
    </w:pPr>
    <w:r>
      <w:rPr>
        <w:noProof/>
        <w:sz w:val="20"/>
        <w:lang w:val="es-CO" w:eastAsia="es-CO"/>
      </w:rPr>
      <mc:AlternateContent>
        <mc:Choice Requires="wps">
          <w:drawing>
            <wp:anchor distT="0" distB="0" distL="114300" distR="114300" simplePos="0" relativeHeight="251658242" behindDoc="1" locked="0" layoutInCell="0" allowOverlap="1" wp14:anchorId="098BA9B1" wp14:editId="7AA2BB53">
              <wp:simplePos x="0" y="0"/>
              <wp:positionH relativeFrom="column">
                <wp:posOffset>-414020</wp:posOffset>
              </wp:positionH>
              <wp:positionV relativeFrom="paragraph">
                <wp:posOffset>248920</wp:posOffset>
              </wp:positionV>
              <wp:extent cx="6432550" cy="9896475"/>
              <wp:effectExtent l="19050" t="19050" r="2540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9896475"/>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A9D59BB" id="Rectángulo 11" o:spid="_x0000_s1026" style="position:absolute;margin-left:-32.6pt;margin-top:19.6pt;width:506.5pt;height:779.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" o:allowincell="f" strokeweight="3.5pt"/>
          </w:pict>
        </mc:Fallback>
      </mc:AlternateContent>
    </w:r>
  </w:p>
  <w:p w14:paraId="17371A96" w14:textId="77777777" w:rsidR="005D02CD" w:rsidRDefault="005D02CD" w:rsidP="00091993">
    <w:pPr>
      <w:pStyle w:val="Textoindependiente"/>
      <w:spacing w:after="0"/>
      <w:rPr>
        <w:rFonts w:cs="Arial"/>
        <w:i/>
        <w:color w:val="FF0000"/>
        <w:sz w:val="16"/>
        <w:szCs w:val="16"/>
      </w:rPr>
    </w:pPr>
  </w:p>
  <w:p w14:paraId="3803A810" w14:textId="77777777" w:rsidR="005D02CD" w:rsidRPr="005E11D0" w:rsidRDefault="005D02CD" w:rsidP="00091993">
    <w:pPr>
      <w:pStyle w:val="Textoindependiente"/>
      <w:spacing w:after="0"/>
      <w:rPr>
        <w:rFonts w:cs="Arial"/>
        <w:i/>
        <w:color w:val="FF0000"/>
        <w:sz w:val="16"/>
        <w:szCs w:val="16"/>
      </w:rPr>
    </w:pPr>
  </w:p>
  <w:p w14:paraId="45BC997A" w14:textId="315F8D4B" w:rsidR="00BA7921" w:rsidRDefault="00AC2B4C" w:rsidP="00BA7921">
    <w:pPr>
      <w:pStyle w:val="Ttulo2"/>
      <w:rPr>
        <w:b w:val="0"/>
        <w:bCs/>
        <w:sz w:val="22"/>
        <w:szCs w:val="22"/>
      </w:rPr>
    </w:pPr>
    <w:r w:rsidRPr="00EC34AD">
      <w:rPr>
        <w:b w:val="0"/>
        <w:bCs/>
        <w:i/>
        <w:iCs/>
        <w:sz w:val="22"/>
        <w:szCs w:val="22"/>
        <w:lang w:val="es-ES"/>
      </w:rPr>
      <w:t xml:space="preserve">Por la cual se </w:t>
    </w:r>
    <w:r>
      <w:rPr>
        <w:b w:val="0"/>
        <w:bCs/>
        <w:i/>
        <w:iCs/>
        <w:sz w:val="22"/>
        <w:szCs w:val="22"/>
        <w:lang w:val="es-ES"/>
      </w:rPr>
      <w:t>adiciona el artículo 1A y corrige un error simplemente formal en los literales A y B del artículo 1, en la Resolución 2757 de 2020</w:t>
    </w:r>
  </w:p>
  <w:p w14:paraId="3583EAC9" w14:textId="4FF9589C" w:rsidR="005D02CD" w:rsidRPr="00470F6B" w:rsidRDefault="005D02CD" w:rsidP="00091993">
    <w:pPr>
      <w:pStyle w:val="Textoindependiente"/>
      <w:pBdr>
        <w:bottom w:val="single" w:sz="6" w:space="1" w:color="auto"/>
      </w:pBdr>
      <w:tabs>
        <w:tab w:val="left" w:pos="4030"/>
      </w:tabs>
      <w:spacing w:after="0"/>
      <w:jc w:val="both"/>
      <w:rPr>
        <w:rFonts w:cs="Arial"/>
        <w:i/>
        <w:color w:val="auto"/>
        <w:sz w:val="16"/>
        <w:szCs w:val="16"/>
      </w:rPr>
    </w:pPr>
    <w:r>
      <w:rPr>
        <w:rFonts w:cs="Arial"/>
        <w:i/>
        <w:color w:val="auto"/>
        <w:sz w:val="16"/>
        <w:szCs w:val="16"/>
      </w:rPr>
      <w:tab/>
    </w:r>
  </w:p>
  <w:p w14:paraId="20D2F16B" w14:textId="77777777" w:rsidR="005D02CD" w:rsidRPr="00C444AC" w:rsidRDefault="005D02CD" w:rsidP="00091993">
    <w:pPr>
      <w:pStyle w:val="Textoindependiente"/>
      <w:spacing w:after="0"/>
      <w:rPr>
        <w:rFonts w:cs="Arial"/>
        <w:i/>
        <w:color w:val="aut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8937" w14:textId="282DB479" w:rsidR="005D02CD" w:rsidRDefault="005D02CD" w:rsidP="00091993">
    <w:pPr>
      <w:pStyle w:val="Encabezado"/>
      <w:widowControl/>
      <w:tabs>
        <w:tab w:val="center" w:pos="1418"/>
      </w:tabs>
      <w:rPr>
        <w:rFonts w:cs="Arial"/>
        <w:sz w:val="18"/>
      </w:rPr>
    </w:pPr>
  </w:p>
  <w:p w14:paraId="7329EE20" w14:textId="77777777" w:rsidR="005D02CD" w:rsidRDefault="005D02CD" w:rsidP="00091993">
    <w:pPr>
      <w:pStyle w:val="Encabezado"/>
      <w:widowControl/>
      <w:tabs>
        <w:tab w:val="center" w:pos="1418"/>
      </w:tabs>
      <w:rPr>
        <w:rFonts w:cs="Arial"/>
        <w:sz w:val="18"/>
      </w:rPr>
    </w:pPr>
  </w:p>
  <w:p w14:paraId="2AA13817" w14:textId="77777777" w:rsidR="005D02CD" w:rsidRPr="008E53AD" w:rsidRDefault="005D02CD" w:rsidP="00091993">
    <w:pPr>
      <w:pStyle w:val="Encabezado"/>
      <w:widowControl/>
      <w:tabs>
        <w:tab w:val="center" w:pos="1418"/>
      </w:tabs>
      <w:rPr>
        <w:rFonts w:cs="Arial"/>
        <w:sz w:val="18"/>
      </w:rPr>
    </w:pPr>
    <w:r>
      <w:rPr>
        <w:rFonts w:cs="Arial"/>
        <w:noProof/>
        <w:sz w:val="18"/>
        <w:lang w:val="es-CO" w:eastAsia="es-CO"/>
      </w:rPr>
      <mc:AlternateContent>
        <mc:Choice Requires="wps">
          <w:drawing>
            <wp:anchor distT="0" distB="0" distL="114300" distR="114300" simplePos="0" relativeHeight="251658243" behindDoc="0" locked="0" layoutInCell="1" allowOverlap="1" wp14:anchorId="7B1D77A3" wp14:editId="3483A99E">
              <wp:simplePos x="0" y="0"/>
              <wp:positionH relativeFrom="column">
                <wp:posOffset>2303145</wp:posOffset>
              </wp:positionH>
              <wp:positionV relativeFrom="paragraph">
                <wp:posOffset>-83185</wp:posOffset>
              </wp:positionV>
              <wp:extent cx="1315085" cy="1299210"/>
              <wp:effectExtent l="7620" t="12065" r="6985" b="825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299210"/>
                      </a:xfrm>
                      <a:prstGeom prst="rect">
                        <a:avLst/>
                      </a:prstGeom>
                      <a:solidFill>
                        <a:srgbClr val="FFFFFF"/>
                      </a:solidFill>
                      <a:ln w="9525">
                        <a:solidFill>
                          <a:srgbClr val="FFFFFF"/>
                        </a:solidFill>
                        <a:miter lim="800000"/>
                        <a:headEnd/>
                        <a:tailEnd/>
                      </a:ln>
                    </wps:spPr>
                    <wps:txbx>
                      <w:txbxContent>
                        <w:p w14:paraId="61277D15" w14:textId="77777777" w:rsidR="005D02CD" w:rsidRDefault="005D02CD">
                          <w:r>
                            <w:rPr>
                              <w:noProof/>
                              <w:lang w:eastAsia="es-CO"/>
                            </w:rPr>
                            <w:drawing>
                              <wp:inline distT="0" distB="0" distL="0" distR="0" wp14:anchorId="38E3FDB7" wp14:editId="1D892608">
                                <wp:extent cx="1119505" cy="1119505"/>
                                <wp:effectExtent l="0" t="0" r="444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11195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B1D77A3" id="_x0000_t202" coordsize="21600,21600" o:spt="202" path="m,l,21600r21600,l21600,xe">
              <v:stroke joinstyle="miter"/>
              <v:path gradientshapeok="t" o:connecttype="rect"/>
            </v:shapetype>
            <v:shape id="Cuadro de texto 7" o:spid="_x0000_s1028" type="#_x0000_t202" style="position:absolute;left:0;text-align:left;margin-left:181.35pt;margin-top:-6.55pt;width:103.55pt;height:102.3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" strokecolor="white">
              <v:textbox style="mso-fit-shape-to-text:t">
                <w:txbxContent>
                  <w:p w14:paraId="61277D15" w14:textId="77777777" w:rsidR="005D02CD" w:rsidRDefault="005D02CD">
                    <w:r>
                      <w:rPr>
                        <w:noProof/>
                        <w:lang w:eastAsia="es-CO"/>
                      </w:rPr>
                      <w:drawing>
                        <wp:inline distT="0" distB="0" distL="0" distR="0" wp14:anchorId="38E3FDB7" wp14:editId="1D892608">
                          <wp:extent cx="1119505" cy="1119505"/>
                          <wp:effectExtent l="0" t="0" r="444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505" cy="1119505"/>
                                  </a:xfrm>
                                  <a:prstGeom prst="rect">
                                    <a:avLst/>
                                  </a:prstGeom>
                                  <a:noFill/>
                                  <a:ln>
                                    <a:noFill/>
                                  </a:ln>
                                </pic:spPr>
                              </pic:pic>
                            </a:graphicData>
                          </a:graphic>
                        </wp:inline>
                      </w:drawing>
                    </w:r>
                  </w:p>
                </w:txbxContent>
              </v:textbox>
            </v:shape>
          </w:pict>
        </mc:Fallback>
      </mc:AlternateContent>
    </w:r>
    <w:r>
      <w:rPr>
        <w:rFonts w:cs="Arial"/>
        <w:noProof/>
        <w:sz w:val="18"/>
        <w:lang w:val="es-CO" w:eastAsia="es-CO"/>
      </w:rPr>
      <mc:AlternateContent>
        <mc:Choice Requires="wps">
          <w:drawing>
            <wp:anchor distT="0" distB="0" distL="114300" distR="114300" simplePos="0" relativeHeight="251658241" behindDoc="1" locked="0" layoutInCell="0" allowOverlap="1" wp14:anchorId="3A0EE08D" wp14:editId="67C94601">
              <wp:simplePos x="0" y="0"/>
              <wp:positionH relativeFrom="column">
                <wp:posOffset>2303145</wp:posOffset>
              </wp:positionH>
              <wp:positionV relativeFrom="paragraph">
                <wp:posOffset>98425</wp:posOffset>
              </wp:positionV>
              <wp:extent cx="1188720" cy="548640"/>
              <wp:effectExtent l="0" t="3175" r="3810" b="63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AD3251" id="Rectángulo 5" o:spid="_x0000_s1026" style="position:absolute;margin-left:181.35pt;margin-top:7.75pt;width:93.6pt;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" o:allowincell="f" stroked="f" strokeweight="0"/>
          </w:pict>
        </mc:Fallback>
      </mc:AlternateContent>
    </w:r>
  </w:p>
  <w:p w14:paraId="05F18494" w14:textId="77777777" w:rsidR="005D02CD" w:rsidRPr="008E53AD" w:rsidRDefault="005D02CD">
    <w:pPr>
      <w:pStyle w:val="Encabezado"/>
      <w:widowControl/>
      <w:jc w:val="center"/>
      <w:rPr>
        <w:rFonts w:cs="Arial"/>
        <w:sz w:val="18"/>
      </w:rPr>
    </w:pPr>
  </w:p>
  <w:p w14:paraId="1D77DA6A" w14:textId="77777777" w:rsidR="005D02CD" w:rsidRPr="008E53AD" w:rsidRDefault="005D02CD">
    <w:pPr>
      <w:pStyle w:val="Encabezado"/>
      <w:widowControl/>
      <w:jc w:val="center"/>
      <w:rPr>
        <w:rFonts w:cs="Arial"/>
        <w:sz w:val="16"/>
      </w:rPr>
    </w:pPr>
    <w:r>
      <w:rPr>
        <w:rFonts w:cs="Arial"/>
        <w:noProof/>
        <w:sz w:val="20"/>
        <w:lang w:val="es-CO" w:eastAsia="es-CO"/>
      </w:rPr>
      <mc:AlternateContent>
        <mc:Choice Requires="wps">
          <w:drawing>
            <wp:anchor distT="0" distB="0" distL="114300" distR="114300" simplePos="0" relativeHeight="251658240" behindDoc="1" locked="0" layoutInCell="0" allowOverlap="1" wp14:anchorId="2F8F8AD4" wp14:editId="30CDA129">
              <wp:simplePos x="0" y="0"/>
              <wp:positionH relativeFrom="column">
                <wp:posOffset>-441960</wp:posOffset>
              </wp:positionH>
              <wp:positionV relativeFrom="paragraph">
                <wp:posOffset>69850</wp:posOffset>
              </wp:positionV>
              <wp:extent cx="6435725" cy="9897745"/>
              <wp:effectExtent l="24765" t="22225" r="26035" b="2413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9897745"/>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DA6625C" id="Rectángulo 4" o:spid="_x0000_s1026" style="position:absolute;margin-left:-34.8pt;margin-top:5.5pt;width:506.75pt;height:7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" o:allowincell="f" strokeweight="3.5pt"/>
          </w:pict>
        </mc:Fallback>
      </mc:AlternateContent>
    </w:r>
  </w:p>
  <w:p w14:paraId="1A02D446" w14:textId="77777777" w:rsidR="005D02CD" w:rsidRPr="008E53AD" w:rsidRDefault="005D02CD">
    <w:pPr>
      <w:pStyle w:val="Encabezado"/>
      <w:widowControl/>
      <w:jc w:val="center"/>
      <w:rPr>
        <w:rFonts w:cs="Arial"/>
        <w:sz w:val="16"/>
      </w:rPr>
    </w:pPr>
  </w:p>
  <w:p w14:paraId="79964B02" w14:textId="77777777" w:rsidR="005D02CD" w:rsidRDefault="005D02CD">
    <w:pPr>
      <w:pStyle w:val="Encabezado"/>
      <w:widowControl/>
      <w:jc w:val="center"/>
      <w:rPr>
        <w:rFonts w:cs="Arial"/>
        <w:b/>
        <w:sz w:val="22"/>
      </w:rPr>
    </w:pPr>
  </w:p>
  <w:p w14:paraId="15C873CE" w14:textId="77777777" w:rsidR="005D02CD" w:rsidRPr="0052712C" w:rsidRDefault="005D02CD">
    <w:pPr>
      <w:pStyle w:val="Encabezado"/>
      <w:widowControl/>
      <w:jc w:val="center"/>
      <w:rPr>
        <w:rFonts w:cs="Arial"/>
        <w:b/>
        <w:sz w:val="20"/>
        <w:szCs w:val="22"/>
      </w:rPr>
    </w:pPr>
  </w:p>
  <w:p w14:paraId="460F64DA" w14:textId="77777777" w:rsidR="005D02CD" w:rsidRPr="0052712C" w:rsidRDefault="005D02CD">
    <w:pPr>
      <w:pStyle w:val="Encabezado"/>
      <w:widowControl/>
      <w:jc w:val="center"/>
      <w:rPr>
        <w:b/>
        <w:sz w:val="22"/>
        <w:szCs w:val="22"/>
      </w:rPr>
    </w:pPr>
    <w:r w:rsidRPr="0052712C">
      <w:rPr>
        <w:b/>
        <w:sz w:val="22"/>
        <w:szCs w:val="22"/>
      </w:rPr>
      <w:t xml:space="preserve">MINISTERIO DE TECNOLOGÍAS DE LA INFORMACIÓN Y LAS </w:t>
    </w:r>
  </w:p>
  <w:p w14:paraId="579CCFD1" w14:textId="77777777" w:rsidR="005D02CD" w:rsidRPr="0052712C" w:rsidRDefault="005D02CD">
    <w:pPr>
      <w:pStyle w:val="Encabezado"/>
      <w:widowControl/>
      <w:jc w:val="center"/>
      <w:rPr>
        <w:b/>
        <w:sz w:val="22"/>
        <w:szCs w:val="22"/>
      </w:rPr>
    </w:pPr>
    <w:r w:rsidRPr="0052712C">
      <w:rPr>
        <w:b/>
        <w:sz w:val="22"/>
        <w:szCs w:val="22"/>
      </w:rPr>
      <w:t>COMUNICACIONES</w:t>
    </w:r>
  </w:p>
  <w:p w14:paraId="35DD6FD9" w14:textId="77777777" w:rsidR="005D02CD" w:rsidRPr="0052712C" w:rsidRDefault="005D02CD">
    <w:pPr>
      <w:pStyle w:val="Encabezado"/>
      <w:widowControl/>
      <w:jc w:val="center"/>
      <w:rPr>
        <w:rFonts w:cs="Arial"/>
        <w:sz w:val="20"/>
        <w:szCs w:val="22"/>
      </w:rPr>
    </w:pPr>
  </w:p>
  <w:p w14:paraId="0B18B964" w14:textId="13F79D7D" w:rsidR="005D02CD" w:rsidRPr="0052712C" w:rsidRDefault="005D02CD">
    <w:pPr>
      <w:pStyle w:val="Encabezado"/>
      <w:widowControl/>
      <w:jc w:val="center"/>
      <w:rPr>
        <w:sz w:val="22"/>
        <w:szCs w:val="22"/>
      </w:rPr>
    </w:pPr>
    <w:r w:rsidRPr="0052712C">
      <w:rPr>
        <w:sz w:val="22"/>
        <w:szCs w:val="22"/>
      </w:rPr>
      <w:t>RESOLUCIÓN NÚMERO                                DE    202</w:t>
    </w:r>
    <w:r w:rsidR="00F54076">
      <w:rPr>
        <w:sz w:val="22"/>
        <w:szCs w:val="22"/>
      </w:rPr>
      <w:t>1</w:t>
    </w:r>
  </w:p>
  <w:p w14:paraId="4E8CF7D6" w14:textId="77777777" w:rsidR="005D02CD" w:rsidRPr="00857780" w:rsidRDefault="005D02CD">
    <w:pPr>
      <w:pStyle w:val="Encabezado"/>
      <w:widowControl/>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4936"/>
    <w:multiLevelType w:val="hybridMultilevel"/>
    <w:tmpl w:val="E5A0D85A"/>
    <w:lvl w:ilvl="0" w:tplc="C8B8F0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6B15BA"/>
    <w:multiLevelType w:val="hybridMultilevel"/>
    <w:tmpl w:val="6B4A92B2"/>
    <w:lvl w:ilvl="0" w:tplc="54103CF6">
      <w:start w:val="1"/>
      <w:numFmt w:val="upperLetter"/>
      <w:lvlText w:val="%1."/>
      <w:lvlJc w:val="left"/>
      <w:pPr>
        <w:ind w:left="720" w:hanging="360"/>
      </w:pPr>
    </w:lvl>
    <w:lvl w:ilvl="1" w:tplc="3D6494EA">
      <w:start w:val="1"/>
      <w:numFmt w:val="lowerLetter"/>
      <w:lvlText w:val="%2."/>
      <w:lvlJc w:val="left"/>
      <w:pPr>
        <w:ind w:left="1440" w:hanging="360"/>
      </w:pPr>
    </w:lvl>
    <w:lvl w:ilvl="2" w:tplc="806666C8">
      <w:start w:val="1"/>
      <w:numFmt w:val="lowerRoman"/>
      <w:lvlText w:val="%3."/>
      <w:lvlJc w:val="right"/>
      <w:pPr>
        <w:ind w:left="2160" w:hanging="180"/>
      </w:pPr>
    </w:lvl>
    <w:lvl w:ilvl="3" w:tplc="794A73CA">
      <w:start w:val="1"/>
      <w:numFmt w:val="decimal"/>
      <w:lvlText w:val="%4."/>
      <w:lvlJc w:val="left"/>
      <w:pPr>
        <w:ind w:left="2880" w:hanging="360"/>
      </w:pPr>
    </w:lvl>
    <w:lvl w:ilvl="4" w:tplc="974E2026">
      <w:start w:val="1"/>
      <w:numFmt w:val="lowerLetter"/>
      <w:lvlText w:val="%5."/>
      <w:lvlJc w:val="left"/>
      <w:pPr>
        <w:ind w:left="3600" w:hanging="360"/>
      </w:pPr>
    </w:lvl>
    <w:lvl w:ilvl="5" w:tplc="BF9A293A">
      <w:start w:val="1"/>
      <w:numFmt w:val="lowerRoman"/>
      <w:lvlText w:val="%6."/>
      <w:lvlJc w:val="right"/>
      <w:pPr>
        <w:ind w:left="4320" w:hanging="180"/>
      </w:pPr>
    </w:lvl>
    <w:lvl w:ilvl="6" w:tplc="E500E282">
      <w:start w:val="1"/>
      <w:numFmt w:val="decimal"/>
      <w:lvlText w:val="%7."/>
      <w:lvlJc w:val="left"/>
      <w:pPr>
        <w:ind w:left="5040" w:hanging="360"/>
      </w:pPr>
    </w:lvl>
    <w:lvl w:ilvl="7" w:tplc="3E4A2F6C">
      <w:start w:val="1"/>
      <w:numFmt w:val="lowerLetter"/>
      <w:lvlText w:val="%8."/>
      <w:lvlJc w:val="left"/>
      <w:pPr>
        <w:ind w:left="5760" w:hanging="360"/>
      </w:pPr>
    </w:lvl>
    <w:lvl w:ilvl="8" w:tplc="C60401BE">
      <w:start w:val="1"/>
      <w:numFmt w:val="lowerRoman"/>
      <w:lvlText w:val="%9."/>
      <w:lvlJc w:val="right"/>
      <w:pPr>
        <w:ind w:left="6480" w:hanging="180"/>
      </w:pPr>
    </w:lvl>
  </w:abstractNum>
  <w:abstractNum w:abstractNumId="2" w15:restartNumberingAfterBreak="0">
    <w:nsid w:val="2118598B"/>
    <w:multiLevelType w:val="hybridMultilevel"/>
    <w:tmpl w:val="F7E6CDCC"/>
    <w:lvl w:ilvl="0" w:tplc="24449872">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26D6BE7"/>
    <w:multiLevelType w:val="hybridMultilevel"/>
    <w:tmpl w:val="89F85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9B7FD8"/>
    <w:multiLevelType w:val="hybridMultilevel"/>
    <w:tmpl w:val="3E5EEA44"/>
    <w:lvl w:ilvl="0" w:tplc="DDA0CB7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2941F4"/>
    <w:multiLevelType w:val="hybridMultilevel"/>
    <w:tmpl w:val="7FF8C6DE"/>
    <w:lvl w:ilvl="0" w:tplc="8856E4FE">
      <w:start w:val="1"/>
      <w:numFmt w:val="lowerLetter"/>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97"/>
    <w:rsid w:val="0000266B"/>
    <w:rsid w:val="00003AEE"/>
    <w:rsid w:val="00004237"/>
    <w:rsid w:val="000059D0"/>
    <w:rsid w:val="00010EE5"/>
    <w:rsid w:val="000164A2"/>
    <w:rsid w:val="00016B1F"/>
    <w:rsid w:val="0002065F"/>
    <w:rsid w:val="00021987"/>
    <w:rsid w:val="00022586"/>
    <w:rsid w:val="00022BB5"/>
    <w:rsid w:val="00025C3A"/>
    <w:rsid w:val="00025F56"/>
    <w:rsid w:val="00027376"/>
    <w:rsid w:val="00027D6F"/>
    <w:rsid w:val="000301E8"/>
    <w:rsid w:val="00030A0A"/>
    <w:rsid w:val="000313A2"/>
    <w:rsid w:val="00031FD8"/>
    <w:rsid w:val="00033FF6"/>
    <w:rsid w:val="000345BD"/>
    <w:rsid w:val="00034AC8"/>
    <w:rsid w:val="000355F0"/>
    <w:rsid w:val="00035728"/>
    <w:rsid w:val="00037C18"/>
    <w:rsid w:val="00041757"/>
    <w:rsid w:val="0004336F"/>
    <w:rsid w:val="000434E9"/>
    <w:rsid w:val="00044164"/>
    <w:rsid w:val="0004452D"/>
    <w:rsid w:val="00047E83"/>
    <w:rsid w:val="0005114B"/>
    <w:rsid w:val="00051D96"/>
    <w:rsid w:val="00053155"/>
    <w:rsid w:val="00054E9C"/>
    <w:rsid w:val="00056E18"/>
    <w:rsid w:val="0006636D"/>
    <w:rsid w:val="0006759B"/>
    <w:rsid w:val="00071D10"/>
    <w:rsid w:val="00073D6B"/>
    <w:rsid w:val="00074365"/>
    <w:rsid w:val="00076B7D"/>
    <w:rsid w:val="00080F1F"/>
    <w:rsid w:val="000832B9"/>
    <w:rsid w:val="00086932"/>
    <w:rsid w:val="00086F07"/>
    <w:rsid w:val="00091215"/>
    <w:rsid w:val="000914BE"/>
    <w:rsid w:val="00091993"/>
    <w:rsid w:val="00092525"/>
    <w:rsid w:val="00093E49"/>
    <w:rsid w:val="000943C5"/>
    <w:rsid w:val="0009528A"/>
    <w:rsid w:val="000A0481"/>
    <w:rsid w:val="000A1111"/>
    <w:rsid w:val="000A17A1"/>
    <w:rsid w:val="000A36B8"/>
    <w:rsid w:val="000A4498"/>
    <w:rsid w:val="000A6095"/>
    <w:rsid w:val="000A6EDE"/>
    <w:rsid w:val="000A7A99"/>
    <w:rsid w:val="000B010A"/>
    <w:rsid w:val="000B31F1"/>
    <w:rsid w:val="000B42C8"/>
    <w:rsid w:val="000B4303"/>
    <w:rsid w:val="000B4D5F"/>
    <w:rsid w:val="000B5552"/>
    <w:rsid w:val="000C01D1"/>
    <w:rsid w:val="000C212E"/>
    <w:rsid w:val="000C2A05"/>
    <w:rsid w:val="000C3327"/>
    <w:rsid w:val="000C687E"/>
    <w:rsid w:val="000D1EAE"/>
    <w:rsid w:val="000D5507"/>
    <w:rsid w:val="000D59AC"/>
    <w:rsid w:val="000D60C5"/>
    <w:rsid w:val="000D7FD4"/>
    <w:rsid w:val="000E7335"/>
    <w:rsid w:val="000F02FE"/>
    <w:rsid w:val="000F145C"/>
    <w:rsid w:val="000F2FB6"/>
    <w:rsid w:val="000F5220"/>
    <w:rsid w:val="000F65C0"/>
    <w:rsid w:val="000F6C34"/>
    <w:rsid w:val="0010169E"/>
    <w:rsid w:val="00102F29"/>
    <w:rsid w:val="00104BEF"/>
    <w:rsid w:val="00105DAD"/>
    <w:rsid w:val="00110B77"/>
    <w:rsid w:val="00113875"/>
    <w:rsid w:val="00116AEB"/>
    <w:rsid w:val="00120B48"/>
    <w:rsid w:val="00123257"/>
    <w:rsid w:val="0013097A"/>
    <w:rsid w:val="00130CB1"/>
    <w:rsid w:val="00131890"/>
    <w:rsid w:val="00131AA4"/>
    <w:rsid w:val="001362BE"/>
    <w:rsid w:val="00141A38"/>
    <w:rsid w:val="00142524"/>
    <w:rsid w:val="00143D75"/>
    <w:rsid w:val="001445A5"/>
    <w:rsid w:val="0014508B"/>
    <w:rsid w:val="00145C79"/>
    <w:rsid w:val="00150A38"/>
    <w:rsid w:val="00155271"/>
    <w:rsid w:val="00155B03"/>
    <w:rsid w:val="00157F94"/>
    <w:rsid w:val="001602DE"/>
    <w:rsid w:val="00160A70"/>
    <w:rsid w:val="00161A7C"/>
    <w:rsid w:val="001634B2"/>
    <w:rsid w:val="00165B38"/>
    <w:rsid w:val="0016756D"/>
    <w:rsid w:val="00170C2E"/>
    <w:rsid w:val="00170DB6"/>
    <w:rsid w:val="00171CB8"/>
    <w:rsid w:val="00174E9D"/>
    <w:rsid w:val="00175398"/>
    <w:rsid w:val="00177A34"/>
    <w:rsid w:val="001800B3"/>
    <w:rsid w:val="00180A65"/>
    <w:rsid w:val="001813E4"/>
    <w:rsid w:val="00182845"/>
    <w:rsid w:val="00184322"/>
    <w:rsid w:val="00190647"/>
    <w:rsid w:val="00191F82"/>
    <w:rsid w:val="001921E7"/>
    <w:rsid w:val="001933EA"/>
    <w:rsid w:val="001941A1"/>
    <w:rsid w:val="0019695D"/>
    <w:rsid w:val="00196FCB"/>
    <w:rsid w:val="001978ED"/>
    <w:rsid w:val="001A2865"/>
    <w:rsid w:val="001A40AF"/>
    <w:rsid w:val="001A5614"/>
    <w:rsid w:val="001A7BDF"/>
    <w:rsid w:val="001B2CBF"/>
    <w:rsid w:val="001B2CE1"/>
    <w:rsid w:val="001B4E6F"/>
    <w:rsid w:val="001B6BC5"/>
    <w:rsid w:val="001B6E63"/>
    <w:rsid w:val="001C03E2"/>
    <w:rsid w:val="001C44F8"/>
    <w:rsid w:val="001D1C38"/>
    <w:rsid w:val="001D1C75"/>
    <w:rsid w:val="001D304E"/>
    <w:rsid w:val="001D7387"/>
    <w:rsid w:val="001D7B64"/>
    <w:rsid w:val="001E3333"/>
    <w:rsid w:val="001E47F8"/>
    <w:rsid w:val="001E5BB4"/>
    <w:rsid w:val="001E7504"/>
    <w:rsid w:val="001E7AF0"/>
    <w:rsid w:val="001F00CC"/>
    <w:rsid w:val="001F12C0"/>
    <w:rsid w:val="001F3C41"/>
    <w:rsid w:val="001F489D"/>
    <w:rsid w:val="001F7710"/>
    <w:rsid w:val="002033DC"/>
    <w:rsid w:val="00203ACC"/>
    <w:rsid w:val="00205DB3"/>
    <w:rsid w:val="0020688A"/>
    <w:rsid w:val="00207290"/>
    <w:rsid w:val="002073BC"/>
    <w:rsid w:val="00210F8A"/>
    <w:rsid w:val="0021235C"/>
    <w:rsid w:val="00213F37"/>
    <w:rsid w:val="00213F3A"/>
    <w:rsid w:val="00214BBF"/>
    <w:rsid w:val="00217D28"/>
    <w:rsid w:val="00223248"/>
    <w:rsid w:val="00223748"/>
    <w:rsid w:val="0022466E"/>
    <w:rsid w:val="002267A8"/>
    <w:rsid w:val="00230970"/>
    <w:rsid w:val="0023290A"/>
    <w:rsid w:val="00234086"/>
    <w:rsid w:val="00236434"/>
    <w:rsid w:val="0023699A"/>
    <w:rsid w:val="00243179"/>
    <w:rsid w:val="00244568"/>
    <w:rsid w:val="00244666"/>
    <w:rsid w:val="0024760E"/>
    <w:rsid w:val="00252BE1"/>
    <w:rsid w:val="00254675"/>
    <w:rsid w:val="002548F8"/>
    <w:rsid w:val="00255D51"/>
    <w:rsid w:val="00255F38"/>
    <w:rsid w:val="0025611B"/>
    <w:rsid w:val="00257C2E"/>
    <w:rsid w:val="00260B8E"/>
    <w:rsid w:val="00260F7C"/>
    <w:rsid w:val="0026124E"/>
    <w:rsid w:val="00263E9E"/>
    <w:rsid w:val="00271E13"/>
    <w:rsid w:val="00274164"/>
    <w:rsid w:val="0027719D"/>
    <w:rsid w:val="00281399"/>
    <w:rsid w:val="0028307C"/>
    <w:rsid w:val="00284B5E"/>
    <w:rsid w:val="00284DB3"/>
    <w:rsid w:val="002863DE"/>
    <w:rsid w:val="00287995"/>
    <w:rsid w:val="00290549"/>
    <w:rsid w:val="002930B4"/>
    <w:rsid w:val="00293C47"/>
    <w:rsid w:val="00295292"/>
    <w:rsid w:val="002A2ADC"/>
    <w:rsid w:val="002A35EB"/>
    <w:rsid w:val="002A5868"/>
    <w:rsid w:val="002A5EBC"/>
    <w:rsid w:val="002B038B"/>
    <w:rsid w:val="002B67BA"/>
    <w:rsid w:val="002C0292"/>
    <w:rsid w:val="002C3199"/>
    <w:rsid w:val="002C3A32"/>
    <w:rsid w:val="002C4D0A"/>
    <w:rsid w:val="002C5744"/>
    <w:rsid w:val="002C62A1"/>
    <w:rsid w:val="002D1AAC"/>
    <w:rsid w:val="002D3926"/>
    <w:rsid w:val="002D7981"/>
    <w:rsid w:val="002E0C57"/>
    <w:rsid w:val="002E23F6"/>
    <w:rsid w:val="002E242E"/>
    <w:rsid w:val="002E3015"/>
    <w:rsid w:val="002E54FD"/>
    <w:rsid w:val="002F3B47"/>
    <w:rsid w:val="002F434C"/>
    <w:rsid w:val="002F72EE"/>
    <w:rsid w:val="002F7DF8"/>
    <w:rsid w:val="002F7F9A"/>
    <w:rsid w:val="003008E2"/>
    <w:rsid w:val="003025BF"/>
    <w:rsid w:val="003025C9"/>
    <w:rsid w:val="003028F1"/>
    <w:rsid w:val="003031DE"/>
    <w:rsid w:val="00307847"/>
    <w:rsid w:val="00312BF0"/>
    <w:rsid w:val="003155DA"/>
    <w:rsid w:val="003166FB"/>
    <w:rsid w:val="00320BEC"/>
    <w:rsid w:val="00320C4A"/>
    <w:rsid w:val="003211AD"/>
    <w:rsid w:val="00322A31"/>
    <w:rsid w:val="0032378F"/>
    <w:rsid w:val="00324E42"/>
    <w:rsid w:val="00326705"/>
    <w:rsid w:val="00327E5D"/>
    <w:rsid w:val="00330E84"/>
    <w:rsid w:val="00336869"/>
    <w:rsid w:val="003414B6"/>
    <w:rsid w:val="00345925"/>
    <w:rsid w:val="00347094"/>
    <w:rsid w:val="00350608"/>
    <w:rsid w:val="00361D98"/>
    <w:rsid w:val="00362CC5"/>
    <w:rsid w:val="00365212"/>
    <w:rsid w:val="00365CDE"/>
    <w:rsid w:val="003679AC"/>
    <w:rsid w:val="00373B24"/>
    <w:rsid w:val="00374FE2"/>
    <w:rsid w:val="00377FDC"/>
    <w:rsid w:val="00380682"/>
    <w:rsid w:val="00380985"/>
    <w:rsid w:val="00382C13"/>
    <w:rsid w:val="0038301D"/>
    <w:rsid w:val="00384653"/>
    <w:rsid w:val="00385559"/>
    <w:rsid w:val="00392499"/>
    <w:rsid w:val="0039324E"/>
    <w:rsid w:val="003A0201"/>
    <w:rsid w:val="003A0494"/>
    <w:rsid w:val="003A1A68"/>
    <w:rsid w:val="003A358E"/>
    <w:rsid w:val="003A4B5A"/>
    <w:rsid w:val="003B2D32"/>
    <w:rsid w:val="003B3205"/>
    <w:rsid w:val="003B46FE"/>
    <w:rsid w:val="003B7564"/>
    <w:rsid w:val="003C0EC0"/>
    <w:rsid w:val="003C20F9"/>
    <w:rsid w:val="003C30CE"/>
    <w:rsid w:val="003C32A4"/>
    <w:rsid w:val="003C4EEA"/>
    <w:rsid w:val="003C72B5"/>
    <w:rsid w:val="003C78F3"/>
    <w:rsid w:val="003D03AF"/>
    <w:rsid w:val="003D2430"/>
    <w:rsid w:val="003E0E9B"/>
    <w:rsid w:val="003E4480"/>
    <w:rsid w:val="003E47A0"/>
    <w:rsid w:val="003E5458"/>
    <w:rsid w:val="003E687A"/>
    <w:rsid w:val="003E6A24"/>
    <w:rsid w:val="003E7023"/>
    <w:rsid w:val="003F04BD"/>
    <w:rsid w:val="003F4D73"/>
    <w:rsid w:val="00400FFA"/>
    <w:rsid w:val="004029DC"/>
    <w:rsid w:val="00403693"/>
    <w:rsid w:val="00404B21"/>
    <w:rsid w:val="00406314"/>
    <w:rsid w:val="004115FD"/>
    <w:rsid w:val="0041455D"/>
    <w:rsid w:val="00414F7E"/>
    <w:rsid w:val="00415158"/>
    <w:rsid w:val="00415290"/>
    <w:rsid w:val="00416FFB"/>
    <w:rsid w:val="0041790D"/>
    <w:rsid w:val="0041798C"/>
    <w:rsid w:val="00417C0F"/>
    <w:rsid w:val="0042055C"/>
    <w:rsid w:val="004220B1"/>
    <w:rsid w:val="00423263"/>
    <w:rsid w:val="004232B0"/>
    <w:rsid w:val="00423641"/>
    <w:rsid w:val="00424B7B"/>
    <w:rsid w:val="00424D17"/>
    <w:rsid w:val="0042603A"/>
    <w:rsid w:val="00430A34"/>
    <w:rsid w:val="004310A2"/>
    <w:rsid w:val="00431C86"/>
    <w:rsid w:val="0043407A"/>
    <w:rsid w:val="00434EB5"/>
    <w:rsid w:val="00435101"/>
    <w:rsid w:val="004412E9"/>
    <w:rsid w:val="004439BF"/>
    <w:rsid w:val="00443B02"/>
    <w:rsid w:val="00444F29"/>
    <w:rsid w:val="004452B8"/>
    <w:rsid w:val="004475BE"/>
    <w:rsid w:val="004532EB"/>
    <w:rsid w:val="004536FF"/>
    <w:rsid w:val="00454017"/>
    <w:rsid w:val="00455144"/>
    <w:rsid w:val="004558EB"/>
    <w:rsid w:val="00460CBE"/>
    <w:rsid w:val="00463946"/>
    <w:rsid w:val="004643A9"/>
    <w:rsid w:val="00464CFA"/>
    <w:rsid w:val="00465B68"/>
    <w:rsid w:val="0046675D"/>
    <w:rsid w:val="004679FF"/>
    <w:rsid w:val="00467F3E"/>
    <w:rsid w:val="00470016"/>
    <w:rsid w:val="004709D0"/>
    <w:rsid w:val="00470B56"/>
    <w:rsid w:val="004715C1"/>
    <w:rsid w:val="00472148"/>
    <w:rsid w:val="0047625D"/>
    <w:rsid w:val="00477206"/>
    <w:rsid w:val="0048021D"/>
    <w:rsid w:val="00480A13"/>
    <w:rsid w:val="00481ADC"/>
    <w:rsid w:val="00484481"/>
    <w:rsid w:val="00490CD7"/>
    <w:rsid w:val="00493B3F"/>
    <w:rsid w:val="00494D51"/>
    <w:rsid w:val="00494DDD"/>
    <w:rsid w:val="00495439"/>
    <w:rsid w:val="0049559C"/>
    <w:rsid w:val="00496997"/>
    <w:rsid w:val="004A0BA3"/>
    <w:rsid w:val="004A3AB8"/>
    <w:rsid w:val="004A3B3E"/>
    <w:rsid w:val="004A4ABD"/>
    <w:rsid w:val="004A72A6"/>
    <w:rsid w:val="004B161B"/>
    <w:rsid w:val="004B3234"/>
    <w:rsid w:val="004B554C"/>
    <w:rsid w:val="004B5740"/>
    <w:rsid w:val="004B6D88"/>
    <w:rsid w:val="004C0B99"/>
    <w:rsid w:val="004C0FD0"/>
    <w:rsid w:val="004C3A9E"/>
    <w:rsid w:val="004C46BB"/>
    <w:rsid w:val="004C470B"/>
    <w:rsid w:val="004C542C"/>
    <w:rsid w:val="004C5CB5"/>
    <w:rsid w:val="004D125B"/>
    <w:rsid w:val="004D26B4"/>
    <w:rsid w:val="004D46B4"/>
    <w:rsid w:val="004D4AC6"/>
    <w:rsid w:val="004D732B"/>
    <w:rsid w:val="004E3713"/>
    <w:rsid w:val="004E52B5"/>
    <w:rsid w:val="004F3D14"/>
    <w:rsid w:val="004F69E3"/>
    <w:rsid w:val="004F7FD1"/>
    <w:rsid w:val="00500234"/>
    <w:rsid w:val="00502DE9"/>
    <w:rsid w:val="00507A4E"/>
    <w:rsid w:val="00507EA7"/>
    <w:rsid w:val="005105A1"/>
    <w:rsid w:val="00513FF9"/>
    <w:rsid w:val="005159A2"/>
    <w:rsid w:val="005159C3"/>
    <w:rsid w:val="00515BE1"/>
    <w:rsid w:val="00520239"/>
    <w:rsid w:val="005215A5"/>
    <w:rsid w:val="00521B32"/>
    <w:rsid w:val="00522F23"/>
    <w:rsid w:val="00523198"/>
    <w:rsid w:val="005231F7"/>
    <w:rsid w:val="00524590"/>
    <w:rsid w:val="0052534C"/>
    <w:rsid w:val="005255A0"/>
    <w:rsid w:val="0052712C"/>
    <w:rsid w:val="0052733F"/>
    <w:rsid w:val="00527D93"/>
    <w:rsid w:val="005318E3"/>
    <w:rsid w:val="00531DCE"/>
    <w:rsid w:val="00532B43"/>
    <w:rsid w:val="005428CC"/>
    <w:rsid w:val="005433B1"/>
    <w:rsid w:val="00547D89"/>
    <w:rsid w:val="00551B19"/>
    <w:rsid w:val="0055208D"/>
    <w:rsid w:val="00553C3B"/>
    <w:rsid w:val="00554E01"/>
    <w:rsid w:val="00560453"/>
    <w:rsid w:val="005604B8"/>
    <w:rsid w:val="0056097E"/>
    <w:rsid w:val="005613B0"/>
    <w:rsid w:val="00561EFE"/>
    <w:rsid w:val="00563172"/>
    <w:rsid w:val="00565B1D"/>
    <w:rsid w:val="005665A8"/>
    <w:rsid w:val="00571EF5"/>
    <w:rsid w:val="00571F01"/>
    <w:rsid w:val="00576541"/>
    <w:rsid w:val="00580E00"/>
    <w:rsid w:val="00581C64"/>
    <w:rsid w:val="00581E20"/>
    <w:rsid w:val="00583000"/>
    <w:rsid w:val="00583DA6"/>
    <w:rsid w:val="0058438F"/>
    <w:rsid w:val="005855A1"/>
    <w:rsid w:val="00586F82"/>
    <w:rsid w:val="005933B2"/>
    <w:rsid w:val="00595EF9"/>
    <w:rsid w:val="00596A98"/>
    <w:rsid w:val="00597678"/>
    <w:rsid w:val="005A01F9"/>
    <w:rsid w:val="005A05DE"/>
    <w:rsid w:val="005A091C"/>
    <w:rsid w:val="005A377B"/>
    <w:rsid w:val="005A669E"/>
    <w:rsid w:val="005A7A7A"/>
    <w:rsid w:val="005B026F"/>
    <w:rsid w:val="005B22DA"/>
    <w:rsid w:val="005B27A0"/>
    <w:rsid w:val="005B3EBA"/>
    <w:rsid w:val="005B4D21"/>
    <w:rsid w:val="005B4E4E"/>
    <w:rsid w:val="005B72D8"/>
    <w:rsid w:val="005B779F"/>
    <w:rsid w:val="005C4A31"/>
    <w:rsid w:val="005C5939"/>
    <w:rsid w:val="005C6DCF"/>
    <w:rsid w:val="005D02CD"/>
    <w:rsid w:val="005D2416"/>
    <w:rsid w:val="005D3C2E"/>
    <w:rsid w:val="005D7C9F"/>
    <w:rsid w:val="005E06AC"/>
    <w:rsid w:val="005E3948"/>
    <w:rsid w:val="005E44CD"/>
    <w:rsid w:val="005E5333"/>
    <w:rsid w:val="005F4E2D"/>
    <w:rsid w:val="005F533A"/>
    <w:rsid w:val="005F6BA6"/>
    <w:rsid w:val="006000FE"/>
    <w:rsid w:val="00600464"/>
    <w:rsid w:val="00601A0C"/>
    <w:rsid w:val="00605ABA"/>
    <w:rsid w:val="006114BB"/>
    <w:rsid w:val="00612AA4"/>
    <w:rsid w:val="00613121"/>
    <w:rsid w:val="00613C37"/>
    <w:rsid w:val="00614260"/>
    <w:rsid w:val="006144F9"/>
    <w:rsid w:val="00615D98"/>
    <w:rsid w:val="00616C7B"/>
    <w:rsid w:val="0061718C"/>
    <w:rsid w:val="00621CF9"/>
    <w:rsid w:val="0062720C"/>
    <w:rsid w:val="00631FD9"/>
    <w:rsid w:val="00632C8C"/>
    <w:rsid w:val="00634F82"/>
    <w:rsid w:val="0063521C"/>
    <w:rsid w:val="00635501"/>
    <w:rsid w:val="00636262"/>
    <w:rsid w:val="00636D30"/>
    <w:rsid w:val="00641768"/>
    <w:rsid w:val="00643090"/>
    <w:rsid w:val="006433C0"/>
    <w:rsid w:val="00644F10"/>
    <w:rsid w:val="006472B7"/>
    <w:rsid w:val="00647984"/>
    <w:rsid w:val="00647C68"/>
    <w:rsid w:val="00651EE9"/>
    <w:rsid w:val="006520AD"/>
    <w:rsid w:val="00655AD9"/>
    <w:rsid w:val="00656C37"/>
    <w:rsid w:val="00657329"/>
    <w:rsid w:val="006610B1"/>
    <w:rsid w:val="006621C3"/>
    <w:rsid w:val="00662351"/>
    <w:rsid w:val="006630BB"/>
    <w:rsid w:val="0066783A"/>
    <w:rsid w:val="00667D65"/>
    <w:rsid w:val="00671AE7"/>
    <w:rsid w:val="00676726"/>
    <w:rsid w:val="00676EC2"/>
    <w:rsid w:val="00677E7B"/>
    <w:rsid w:val="00680723"/>
    <w:rsid w:val="00680BDC"/>
    <w:rsid w:val="00681301"/>
    <w:rsid w:val="00681AEF"/>
    <w:rsid w:val="006825E1"/>
    <w:rsid w:val="0068307B"/>
    <w:rsid w:val="00683390"/>
    <w:rsid w:val="00686843"/>
    <w:rsid w:val="00687301"/>
    <w:rsid w:val="006906CB"/>
    <w:rsid w:val="0069118B"/>
    <w:rsid w:val="006923FD"/>
    <w:rsid w:val="006924AA"/>
    <w:rsid w:val="006941A9"/>
    <w:rsid w:val="0069795A"/>
    <w:rsid w:val="00697AF7"/>
    <w:rsid w:val="006A1528"/>
    <w:rsid w:val="006A2228"/>
    <w:rsid w:val="006A222A"/>
    <w:rsid w:val="006A28B5"/>
    <w:rsid w:val="006A32E9"/>
    <w:rsid w:val="006A4264"/>
    <w:rsid w:val="006A43CA"/>
    <w:rsid w:val="006A7EEC"/>
    <w:rsid w:val="006B3ACF"/>
    <w:rsid w:val="006B610F"/>
    <w:rsid w:val="006B704A"/>
    <w:rsid w:val="006B75E0"/>
    <w:rsid w:val="006B79B3"/>
    <w:rsid w:val="006B7D99"/>
    <w:rsid w:val="006C05A4"/>
    <w:rsid w:val="006C1067"/>
    <w:rsid w:val="006C50F3"/>
    <w:rsid w:val="006C5C41"/>
    <w:rsid w:val="006C79BC"/>
    <w:rsid w:val="006D101A"/>
    <w:rsid w:val="006D168E"/>
    <w:rsid w:val="006D7F8F"/>
    <w:rsid w:val="006E2533"/>
    <w:rsid w:val="006E5E24"/>
    <w:rsid w:val="006E7731"/>
    <w:rsid w:val="006F03AA"/>
    <w:rsid w:val="006F730A"/>
    <w:rsid w:val="00700FAF"/>
    <w:rsid w:val="00701CB7"/>
    <w:rsid w:val="007067D6"/>
    <w:rsid w:val="00706CFD"/>
    <w:rsid w:val="007104A6"/>
    <w:rsid w:val="00711A0C"/>
    <w:rsid w:val="0072116F"/>
    <w:rsid w:val="00727563"/>
    <w:rsid w:val="00727804"/>
    <w:rsid w:val="00731258"/>
    <w:rsid w:val="0073254E"/>
    <w:rsid w:val="007325F1"/>
    <w:rsid w:val="0073361E"/>
    <w:rsid w:val="00734075"/>
    <w:rsid w:val="00737E5F"/>
    <w:rsid w:val="00737FE8"/>
    <w:rsid w:val="00740265"/>
    <w:rsid w:val="00741BA5"/>
    <w:rsid w:val="00743759"/>
    <w:rsid w:val="007448EC"/>
    <w:rsid w:val="00746A83"/>
    <w:rsid w:val="007472EC"/>
    <w:rsid w:val="00752018"/>
    <w:rsid w:val="00754232"/>
    <w:rsid w:val="00754262"/>
    <w:rsid w:val="007557E2"/>
    <w:rsid w:val="00756F6A"/>
    <w:rsid w:val="00762FB9"/>
    <w:rsid w:val="007641B4"/>
    <w:rsid w:val="00764D4E"/>
    <w:rsid w:val="00764E8E"/>
    <w:rsid w:val="00765AAB"/>
    <w:rsid w:val="00766E35"/>
    <w:rsid w:val="007675AE"/>
    <w:rsid w:val="00773ACA"/>
    <w:rsid w:val="00774723"/>
    <w:rsid w:val="007749DC"/>
    <w:rsid w:val="00776E56"/>
    <w:rsid w:val="00777B8E"/>
    <w:rsid w:val="00780407"/>
    <w:rsid w:val="0078089E"/>
    <w:rsid w:val="0078322A"/>
    <w:rsid w:val="00784755"/>
    <w:rsid w:val="00790C09"/>
    <w:rsid w:val="00794271"/>
    <w:rsid w:val="0079684A"/>
    <w:rsid w:val="00797F59"/>
    <w:rsid w:val="007A1A6B"/>
    <w:rsid w:val="007A20CB"/>
    <w:rsid w:val="007A318E"/>
    <w:rsid w:val="007A431A"/>
    <w:rsid w:val="007A4EBC"/>
    <w:rsid w:val="007A7BF3"/>
    <w:rsid w:val="007B2546"/>
    <w:rsid w:val="007C0A9F"/>
    <w:rsid w:val="007C0BF9"/>
    <w:rsid w:val="007C22D1"/>
    <w:rsid w:val="007C4288"/>
    <w:rsid w:val="007C5F76"/>
    <w:rsid w:val="007C737B"/>
    <w:rsid w:val="007D0ACE"/>
    <w:rsid w:val="007D3FFC"/>
    <w:rsid w:val="007D4816"/>
    <w:rsid w:val="007D6BFE"/>
    <w:rsid w:val="007E15D2"/>
    <w:rsid w:val="007E16EE"/>
    <w:rsid w:val="007E306A"/>
    <w:rsid w:val="007E3CBE"/>
    <w:rsid w:val="007E3FD4"/>
    <w:rsid w:val="007E6DE1"/>
    <w:rsid w:val="007E7726"/>
    <w:rsid w:val="007F092A"/>
    <w:rsid w:val="007F09CB"/>
    <w:rsid w:val="007F0CC4"/>
    <w:rsid w:val="007F0E36"/>
    <w:rsid w:val="007F1136"/>
    <w:rsid w:val="007F2F6C"/>
    <w:rsid w:val="007F4675"/>
    <w:rsid w:val="007F726A"/>
    <w:rsid w:val="007F7B3E"/>
    <w:rsid w:val="00800229"/>
    <w:rsid w:val="00803BCE"/>
    <w:rsid w:val="00804048"/>
    <w:rsid w:val="00804E53"/>
    <w:rsid w:val="008068A9"/>
    <w:rsid w:val="00811149"/>
    <w:rsid w:val="008141A1"/>
    <w:rsid w:val="008176C6"/>
    <w:rsid w:val="00817939"/>
    <w:rsid w:val="00820086"/>
    <w:rsid w:val="008202CD"/>
    <w:rsid w:val="00822D1C"/>
    <w:rsid w:val="00822F84"/>
    <w:rsid w:val="008305AD"/>
    <w:rsid w:val="0083087D"/>
    <w:rsid w:val="0084522B"/>
    <w:rsid w:val="00847951"/>
    <w:rsid w:val="00851567"/>
    <w:rsid w:val="00851E95"/>
    <w:rsid w:val="00852ECE"/>
    <w:rsid w:val="00853EA7"/>
    <w:rsid w:val="00853F19"/>
    <w:rsid w:val="008616B8"/>
    <w:rsid w:val="008647AA"/>
    <w:rsid w:val="008652AE"/>
    <w:rsid w:val="0086729A"/>
    <w:rsid w:val="00870F83"/>
    <w:rsid w:val="00870FB6"/>
    <w:rsid w:val="0087202D"/>
    <w:rsid w:val="00873995"/>
    <w:rsid w:val="00880814"/>
    <w:rsid w:val="00880AFB"/>
    <w:rsid w:val="008825FF"/>
    <w:rsid w:val="00882639"/>
    <w:rsid w:val="00884F9D"/>
    <w:rsid w:val="00887B52"/>
    <w:rsid w:val="008901D0"/>
    <w:rsid w:val="00892119"/>
    <w:rsid w:val="00892838"/>
    <w:rsid w:val="00894084"/>
    <w:rsid w:val="0089708C"/>
    <w:rsid w:val="008A002D"/>
    <w:rsid w:val="008A0663"/>
    <w:rsid w:val="008A1317"/>
    <w:rsid w:val="008A2C16"/>
    <w:rsid w:val="008A2E9E"/>
    <w:rsid w:val="008A352B"/>
    <w:rsid w:val="008A4A73"/>
    <w:rsid w:val="008A6102"/>
    <w:rsid w:val="008A749E"/>
    <w:rsid w:val="008A75DC"/>
    <w:rsid w:val="008B344F"/>
    <w:rsid w:val="008B4B11"/>
    <w:rsid w:val="008C00C7"/>
    <w:rsid w:val="008C7DD9"/>
    <w:rsid w:val="008D301E"/>
    <w:rsid w:val="008D3B00"/>
    <w:rsid w:val="008D65A0"/>
    <w:rsid w:val="008D70A8"/>
    <w:rsid w:val="008E095F"/>
    <w:rsid w:val="008E20D4"/>
    <w:rsid w:val="008E282A"/>
    <w:rsid w:val="008E307D"/>
    <w:rsid w:val="008E5247"/>
    <w:rsid w:val="008E5F41"/>
    <w:rsid w:val="008E70B9"/>
    <w:rsid w:val="008E747D"/>
    <w:rsid w:val="008E7B31"/>
    <w:rsid w:val="008F1B9E"/>
    <w:rsid w:val="008F1E98"/>
    <w:rsid w:val="008F2493"/>
    <w:rsid w:val="008F3707"/>
    <w:rsid w:val="008F5297"/>
    <w:rsid w:val="008F673F"/>
    <w:rsid w:val="00900DE7"/>
    <w:rsid w:val="00900EC9"/>
    <w:rsid w:val="009016F3"/>
    <w:rsid w:val="00903836"/>
    <w:rsid w:val="00903BC4"/>
    <w:rsid w:val="009102C0"/>
    <w:rsid w:val="0091088F"/>
    <w:rsid w:val="00911B90"/>
    <w:rsid w:val="00911C9E"/>
    <w:rsid w:val="009128BB"/>
    <w:rsid w:val="0091408B"/>
    <w:rsid w:val="0091493C"/>
    <w:rsid w:val="00914E22"/>
    <w:rsid w:val="00915B5D"/>
    <w:rsid w:val="00916AA3"/>
    <w:rsid w:val="009171B5"/>
    <w:rsid w:val="00920081"/>
    <w:rsid w:val="00920CA0"/>
    <w:rsid w:val="00920DFB"/>
    <w:rsid w:val="00924E4C"/>
    <w:rsid w:val="00926B9E"/>
    <w:rsid w:val="00927393"/>
    <w:rsid w:val="00927F06"/>
    <w:rsid w:val="009325E6"/>
    <w:rsid w:val="00932B1E"/>
    <w:rsid w:val="0093529A"/>
    <w:rsid w:val="00935300"/>
    <w:rsid w:val="009367C3"/>
    <w:rsid w:val="00940760"/>
    <w:rsid w:val="009418A9"/>
    <w:rsid w:val="009441AA"/>
    <w:rsid w:val="00945A2A"/>
    <w:rsid w:val="0094679A"/>
    <w:rsid w:val="009528D5"/>
    <w:rsid w:val="009542C3"/>
    <w:rsid w:val="00963643"/>
    <w:rsid w:val="009639C9"/>
    <w:rsid w:val="00965D54"/>
    <w:rsid w:val="00967189"/>
    <w:rsid w:val="00972547"/>
    <w:rsid w:val="00973DC0"/>
    <w:rsid w:val="00974298"/>
    <w:rsid w:val="0097566D"/>
    <w:rsid w:val="0098307F"/>
    <w:rsid w:val="00983301"/>
    <w:rsid w:val="009833D1"/>
    <w:rsid w:val="00984559"/>
    <w:rsid w:val="00987491"/>
    <w:rsid w:val="009906CB"/>
    <w:rsid w:val="0099629A"/>
    <w:rsid w:val="00996487"/>
    <w:rsid w:val="009972B0"/>
    <w:rsid w:val="00997CE5"/>
    <w:rsid w:val="00997D8B"/>
    <w:rsid w:val="009A0C98"/>
    <w:rsid w:val="009A0F76"/>
    <w:rsid w:val="009A4A83"/>
    <w:rsid w:val="009B22F4"/>
    <w:rsid w:val="009B333A"/>
    <w:rsid w:val="009B7984"/>
    <w:rsid w:val="009B7B5A"/>
    <w:rsid w:val="009B7BA4"/>
    <w:rsid w:val="009C1E78"/>
    <w:rsid w:val="009C2ACF"/>
    <w:rsid w:val="009C4268"/>
    <w:rsid w:val="009C48DB"/>
    <w:rsid w:val="009C5FB7"/>
    <w:rsid w:val="009C626F"/>
    <w:rsid w:val="009C771E"/>
    <w:rsid w:val="009D07E1"/>
    <w:rsid w:val="009D29BD"/>
    <w:rsid w:val="009D33E6"/>
    <w:rsid w:val="009D7EA0"/>
    <w:rsid w:val="009E011E"/>
    <w:rsid w:val="009E2416"/>
    <w:rsid w:val="009E32AE"/>
    <w:rsid w:val="009E3C09"/>
    <w:rsid w:val="009E4561"/>
    <w:rsid w:val="009E45B3"/>
    <w:rsid w:val="009E73DA"/>
    <w:rsid w:val="009F07C9"/>
    <w:rsid w:val="009F3937"/>
    <w:rsid w:val="009F3ECD"/>
    <w:rsid w:val="009F4804"/>
    <w:rsid w:val="009F78D7"/>
    <w:rsid w:val="009F7F7F"/>
    <w:rsid w:val="00A07A41"/>
    <w:rsid w:val="00A10CA0"/>
    <w:rsid w:val="00A12BF3"/>
    <w:rsid w:val="00A134E5"/>
    <w:rsid w:val="00A14CCF"/>
    <w:rsid w:val="00A164B4"/>
    <w:rsid w:val="00A164D6"/>
    <w:rsid w:val="00A178BC"/>
    <w:rsid w:val="00A17CF8"/>
    <w:rsid w:val="00A249D8"/>
    <w:rsid w:val="00A2789E"/>
    <w:rsid w:val="00A32F69"/>
    <w:rsid w:val="00A33D3E"/>
    <w:rsid w:val="00A34ABE"/>
    <w:rsid w:val="00A42E49"/>
    <w:rsid w:val="00A47A3E"/>
    <w:rsid w:val="00A47C45"/>
    <w:rsid w:val="00A516AD"/>
    <w:rsid w:val="00A51B2F"/>
    <w:rsid w:val="00A52511"/>
    <w:rsid w:val="00A53888"/>
    <w:rsid w:val="00A538FA"/>
    <w:rsid w:val="00A553C9"/>
    <w:rsid w:val="00A5673E"/>
    <w:rsid w:val="00A56A59"/>
    <w:rsid w:val="00A578F4"/>
    <w:rsid w:val="00A5796C"/>
    <w:rsid w:val="00A57D2F"/>
    <w:rsid w:val="00A60FFA"/>
    <w:rsid w:val="00A61AF6"/>
    <w:rsid w:val="00A62825"/>
    <w:rsid w:val="00A64129"/>
    <w:rsid w:val="00A65EC5"/>
    <w:rsid w:val="00A702DD"/>
    <w:rsid w:val="00A70983"/>
    <w:rsid w:val="00A746C5"/>
    <w:rsid w:val="00A74EB1"/>
    <w:rsid w:val="00A81245"/>
    <w:rsid w:val="00A8315B"/>
    <w:rsid w:val="00A92447"/>
    <w:rsid w:val="00A94614"/>
    <w:rsid w:val="00A9521B"/>
    <w:rsid w:val="00A95854"/>
    <w:rsid w:val="00A966F9"/>
    <w:rsid w:val="00AA0083"/>
    <w:rsid w:val="00AA0729"/>
    <w:rsid w:val="00AA0FE0"/>
    <w:rsid w:val="00AA14F3"/>
    <w:rsid w:val="00AA6405"/>
    <w:rsid w:val="00AA71D4"/>
    <w:rsid w:val="00AB06BB"/>
    <w:rsid w:val="00AB1618"/>
    <w:rsid w:val="00AB19C9"/>
    <w:rsid w:val="00AB3957"/>
    <w:rsid w:val="00AB5289"/>
    <w:rsid w:val="00AB5D44"/>
    <w:rsid w:val="00AC20CD"/>
    <w:rsid w:val="00AC2B4C"/>
    <w:rsid w:val="00AC4572"/>
    <w:rsid w:val="00AC7490"/>
    <w:rsid w:val="00AC7F3F"/>
    <w:rsid w:val="00AD0610"/>
    <w:rsid w:val="00AD1A99"/>
    <w:rsid w:val="00AE1244"/>
    <w:rsid w:val="00AE1C6A"/>
    <w:rsid w:val="00AE5D13"/>
    <w:rsid w:val="00AE5E37"/>
    <w:rsid w:val="00AE7527"/>
    <w:rsid w:val="00AF01E6"/>
    <w:rsid w:val="00AF5436"/>
    <w:rsid w:val="00AF616B"/>
    <w:rsid w:val="00B0040D"/>
    <w:rsid w:val="00B015CF"/>
    <w:rsid w:val="00B01AA1"/>
    <w:rsid w:val="00B0299A"/>
    <w:rsid w:val="00B06422"/>
    <w:rsid w:val="00B06DBD"/>
    <w:rsid w:val="00B07E6E"/>
    <w:rsid w:val="00B17274"/>
    <w:rsid w:val="00B22AB5"/>
    <w:rsid w:val="00B24C3A"/>
    <w:rsid w:val="00B2792D"/>
    <w:rsid w:val="00B33E2B"/>
    <w:rsid w:val="00B33EA4"/>
    <w:rsid w:val="00B369AF"/>
    <w:rsid w:val="00B3761F"/>
    <w:rsid w:val="00B3784B"/>
    <w:rsid w:val="00B40BA2"/>
    <w:rsid w:val="00B41FEB"/>
    <w:rsid w:val="00B429E9"/>
    <w:rsid w:val="00B42F72"/>
    <w:rsid w:val="00B43A93"/>
    <w:rsid w:val="00B449EC"/>
    <w:rsid w:val="00B44A4D"/>
    <w:rsid w:val="00B460BA"/>
    <w:rsid w:val="00B466CC"/>
    <w:rsid w:val="00B504BF"/>
    <w:rsid w:val="00B6168D"/>
    <w:rsid w:val="00B63454"/>
    <w:rsid w:val="00B64583"/>
    <w:rsid w:val="00B67239"/>
    <w:rsid w:val="00B73415"/>
    <w:rsid w:val="00B73D54"/>
    <w:rsid w:val="00B743A5"/>
    <w:rsid w:val="00B7521F"/>
    <w:rsid w:val="00B75FCF"/>
    <w:rsid w:val="00B76964"/>
    <w:rsid w:val="00B76AF7"/>
    <w:rsid w:val="00B77907"/>
    <w:rsid w:val="00B779BD"/>
    <w:rsid w:val="00B77A4D"/>
    <w:rsid w:val="00B7CAD4"/>
    <w:rsid w:val="00B81E15"/>
    <w:rsid w:val="00B82534"/>
    <w:rsid w:val="00B838F9"/>
    <w:rsid w:val="00B83CBD"/>
    <w:rsid w:val="00B910E0"/>
    <w:rsid w:val="00B927A0"/>
    <w:rsid w:val="00B93A90"/>
    <w:rsid w:val="00B9462E"/>
    <w:rsid w:val="00B947D6"/>
    <w:rsid w:val="00B96CCC"/>
    <w:rsid w:val="00BA0DEE"/>
    <w:rsid w:val="00BA0E7F"/>
    <w:rsid w:val="00BA5FC8"/>
    <w:rsid w:val="00BA7921"/>
    <w:rsid w:val="00BB0902"/>
    <w:rsid w:val="00BB0D72"/>
    <w:rsid w:val="00BB0ECD"/>
    <w:rsid w:val="00BB135B"/>
    <w:rsid w:val="00BB4A54"/>
    <w:rsid w:val="00BB4DD5"/>
    <w:rsid w:val="00BB5F2C"/>
    <w:rsid w:val="00BC36FF"/>
    <w:rsid w:val="00BC49E7"/>
    <w:rsid w:val="00BC5830"/>
    <w:rsid w:val="00BC6E25"/>
    <w:rsid w:val="00BD464D"/>
    <w:rsid w:val="00BD7A6E"/>
    <w:rsid w:val="00BE01BE"/>
    <w:rsid w:val="00BE0915"/>
    <w:rsid w:val="00BE2696"/>
    <w:rsid w:val="00BE4025"/>
    <w:rsid w:val="00BE434F"/>
    <w:rsid w:val="00BE44B2"/>
    <w:rsid w:val="00BE5597"/>
    <w:rsid w:val="00BE5743"/>
    <w:rsid w:val="00BE7BAD"/>
    <w:rsid w:val="00BF02B8"/>
    <w:rsid w:val="00BF0FC3"/>
    <w:rsid w:val="00BF2362"/>
    <w:rsid w:val="00BF33A7"/>
    <w:rsid w:val="00BF531E"/>
    <w:rsid w:val="00C00CFB"/>
    <w:rsid w:val="00C01140"/>
    <w:rsid w:val="00C01157"/>
    <w:rsid w:val="00C01367"/>
    <w:rsid w:val="00C03545"/>
    <w:rsid w:val="00C0354E"/>
    <w:rsid w:val="00C0401E"/>
    <w:rsid w:val="00C06FDA"/>
    <w:rsid w:val="00C11F12"/>
    <w:rsid w:val="00C12328"/>
    <w:rsid w:val="00C15D12"/>
    <w:rsid w:val="00C217C0"/>
    <w:rsid w:val="00C24802"/>
    <w:rsid w:val="00C25257"/>
    <w:rsid w:val="00C26272"/>
    <w:rsid w:val="00C3174D"/>
    <w:rsid w:val="00C32299"/>
    <w:rsid w:val="00C34707"/>
    <w:rsid w:val="00C34740"/>
    <w:rsid w:val="00C370E0"/>
    <w:rsid w:val="00C374E6"/>
    <w:rsid w:val="00C37DC7"/>
    <w:rsid w:val="00C45036"/>
    <w:rsid w:val="00C47E94"/>
    <w:rsid w:val="00C55252"/>
    <w:rsid w:val="00C55763"/>
    <w:rsid w:val="00C55DE0"/>
    <w:rsid w:val="00C6155F"/>
    <w:rsid w:val="00C639B5"/>
    <w:rsid w:val="00C63AB0"/>
    <w:rsid w:val="00C64875"/>
    <w:rsid w:val="00C669E1"/>
    <w:rsid w:val="00C717FB"/>
    <w:rsid w:val="00C71B9B"/>
    <w:rsid w:val="00C741D8"/>
    <w:rsid w:val="00C742A6"/>
    <w:rsid w:val="00C7498F"/>
    <w:rsid w:val="00C76F55"/>
    <w:rsid w:val="00C814F7"/>
    <w:rsid w:val="00C81950"/>
    <w:rsid w:val="00C82C02"/>
    <w:rsid w:val="00C837B3"/>
    <w:rsid w:val="00C86363"/>
    <w:rsid w:val="00C9207A"/>
    <w:rsid w:val="00C92B96"/>
    <w:rsid w:val="00C9542F"/>
    <w:rsid w:val="00C959FE"/>
    <w:rsid w:val="00CA16AC"/>
    <w:rsid w:val="00CA2DBB"/>
    <w:rsid w:val="00CA56BF"/>
    <w:rsid w:val="00CA5934"/>
    <w:rsid w:val="00CA5D50"/>
    <w:rsid w:val="00CB0719"/>
    <w:rsid w:val="00CB27A6"/>
    <w:rsid w:val="00CB4279"/>
    <w:rsid w:val="00CB48A2"/>
    <w:rsid w:val="00CB502F"/>
    <w:rsid w:val="00CB5518"/>
    <w:rsid w:val="00CB61ED"/>
    <w:rsid w:val="00CB786C"/>
    <w:rsid w:val="00CC0165"/>
    <w:rsid w:val="00CC2433"/>
    <w:rsid w:val="00CC29A1"/>
    <w:rsid w:val="00CC4BDC"/>
    <w:rsid w:val="00CC50CD"/>
    <w:rsid w:val="00CC5FA1"/>
    <w:rsid w:val="00CC65C4"/>
    <w:rsid w:val="00CD08DC"/>
    <w:rsid w:val="00CD1E4A"/>
    <w:rsid w:val="00CD5679"/>
    <w:rsid w:val="00CD6A2C"/>
    <w:rsid w:val="00CD6AE1"/>
    <w:rsid w:val="00CE13A3"/>
    <w:rsid w:val="00CE17B7"/>
    <w:rsid w:val="00CE1B9E"/>
    <w:rsid w:val="00CE50D2"/>
    <w:rsid w:val="00CE5180"/>
    <w:rsid w:val="00CE5922"/>
    <w:rsid w:val="00CE6DC6"/>
    <w:rsid w:val="00CF1D7A"/>
    <w:rsid w:val="00CF1FF3"/>
    <w:rsid w:val="00CF2B09"/>
    <w:rsid w:val="00CF3724"/>
    <w:rsid w:val="00CF4B6F"/>
    <w:rsid w:val="00CF4CA8"/>
    <w:rsid w:val="00CF7655"/>
    <w:rsid w:val="00CF7D69"/>
    <w:rsid w:val="00D0084A"/>
    <w:rsid w:val="00D02327"/>
    <w:rsid w:val="00D03850"/>
    <w:rsid w:val="00D046AE"/>
    <w:rsid w:val="00D05F8C"/>
    <w:rsid w:val="00D06DF3"/>
    <w:rsid w:val="00D120E5"/>
    <w:rsid w:val="00D14A9C"/>
    <w:rsid w:val="00D15728"/>
    <w:rsid w:val="00D16B4E"/>
    <w:rsid w:val="00D21C55"/>
    <w:rsid w:val="00D2238E"/>
    <w:rsid w:val="00D22B04"/>
    <w:rsid w:val="00D22E6E"/>
    <w:rsid w:val="00D24DC7"/>
    <w:rsid w:val="00D3040F"/>
    <w:rsid w:val="00D31E9B"/>
    <w:rsid w:val="00D327B0"/>
    <w:rsid w:val="00D33508"/>
    <w:rsid w:val="00D3415E"/>
    <w:rsid w:val="00D34A2A"/>
    <w:rsid w:val="00D35C56"/>
    <w:rsid w:val="00D37E08"/>
    <w:rsid w:val="00D400DB"/>
    <w:rsid w:val="00D406ED"/>
    <w:rsid w:val="00D42C40"/>
    <w:rsid w:val="00D4317F"/>
    <w:rsid w:val="00D4358B"/>
    <w:rsid w:val="00D442E5"/>
    <w:rsid w:val="00D46D55"/>
    <w:rsid w:val="00D542A6"/>
    <w:rsid w:val="00D5477D"/>
    <w:rsid w:val="00D60C92"/>
    <w:rsid w:val="00D6302D"/>
    <w:rsid w:val="00D72A2C"/>
    <w:rsid w:val="00D906E4"/>
    <w:rsid w:val="00D91DB4"/>
    <w:rsid w:val="00D94A16"/>
    <w:rsid w:val="00D96E00"/>
    <w:rsid w:val="00DA509D"/>
    <w:rsid w:val="00DA5786"/>
    <w:rsid w:val="00DA6267"/>
    <w:rsid w:val="00DA649C"/>
    <w:rsid w:val="00DA6F8D"/>
    <w:rsid w:val="00DB1792"/>
    <w:rsid w:val="00DB1B09"/>
    <w:rsid w:val="00DB1B0B"/>
    <w:rsid w:val="00DB5509"/>
    <w:rsid w:val="00DB5E55"/>
    <w:rsid w:val="00DB7112"/>
    <w:rsid w:val="00DC204C"/>
    <w:rsid w:val="00DC245F"/>
    <w:rsid w:val="00DC2FD1"/>
    <w:rsid w:val="00DC5CA6"/>
    <w:rsid w:val="00DD05D0"/>
    <w:rsid w:val="00DD0600"/>
    <w:rsid w:val="00DD06A9"/>
    <w:rsid w:val="00DD1AF2"/>
    <w:rsid w:val="00DD242C"/>
    <w:rsid w:val="00DD2DB9"/>
    <w:rsid w:val="00DD6912"/>
    <w:rsid w:val="00DE037D"/>
    <w:rsid w:val="00DE2594"/>
    <w:rsid w:val="00DE4F36"/>
    <w:rsid w:val="00DF3F9D"/>
    <w:rsid w:val="00DF4EF2"/>
    <w:rsid w:val="00DF7DDD"/>
    <w:rsid w:val="00E0072D"/>
    <w:rsid w:val="00E0216C"/>
    <w:rsid w:val="00E0241E"/>
    <w:rsid w:val="00E026C2"/>
    <w:rsid w:val="00E02A95"/>
    <w:rsid w:val="00E04CAB"/>
    <w:rsid w:val="00E06ECA"/>
    <w:rsid w:val="00E07651"/>
    <w:rsid w:val="00E1221C"/>
    <w:rsid w:val="00E1239E"/>
    <w:rsid w:val="00E12709"/>
    <w:rsid w:val="00E12EE5"/>
    <w:rsid w:val="00E14748"/>
    <w:rsid w:val="00E14994"/>
    <w:rsid w:val="00E1677F"/>
    <w:rsid w:val="00E17F00"/>
    <w:rsid w:val="00E21876"/>
    <w:rsid w:val="00E24612"/>
    <w:rsid w:val="00E2494C"/>
    <w:rsid w:val="00E24B34"/>
    <w:rsid w:val="00E27A3B"/>
    <w:rsid w:val="00E315F2"/>
    <w:rsid w:val="00E326B4"/>
    <w:rsid w:val="00E364E8"/>
    <w:rsid w:val="00E367AA"/>
    <w:rsid w:val="00E379EB"/>
    <w:rsid w:val="00E37B42"/>
    <w:rsid w:val="00E403E1"/>
    <w:rsid w:val="00E45429"/>
    <w:rsid w:val="00E45485"/>
    <w:rsid w:val="00E51180"/>
    <w:rsid w:val="00E51D4D"/>
    <w:rsid w:val="00E53C01"/>
    <w:rsid w:val="00E55475"/>
    <w:rsid w:val="00E6268E"/>
    <w:rsid w:val="00E650B9"/>
    <w:rsid w:val="00E6556C"/>
    <w:rsid w:val="00E675D7"/>
    <w:rsid w:val="00E715E3"/>
    <w:rsid w:val="00E75AFD"/>
    <w:rsid w:val="00E766FA"/>
    <w:rsid w:val="00E82C0D"/>
    <w:rsid w:val="00E835CB"/>
    <w:rsid w:val="00E84273"/>
    <w:rsid w:val="00E850EB"/>
    <w:rsid w:val="00E85BFD"/>
    <w:rsid w:val="00E9187C"/>
    <w:rsid w:val="00E93CF5"/>
    <w:rsid w:val="00E95ED9"/>
    <w:rsid w:val="00E97CB6"/>
    <w:rsid w:val="00EA030B"/>
    <w:rsid w:val="00EA1EB8"/>
    <w:rsid w:val="00EA214C"/>
    <w:rsid w:val="00EA3455"/>
    <w:rsid w:val="00EA36A5"/>
    <w:rsid w:val="00EA4F93"/>
    <w:rsid w:val="00EA708A"/>
    <w:rsid w:val="00EB179E"/>
    <w:rsid w:val="00EB4DFE"/>
    <w:rsid w:val="00EB5A44"/>
    <w:rsid w:val="00EC138E"/>
    <w:rsid w:val="00EC234E"/>
    <w:rsid w:val="00EC2ADA"/>
    <w:rsid w:val="00EC34AD"/>
    <w:rsid w:val="00EC5BC0"/>
    <w:rsid w:val="00EC62EF"/>
    <w:rsid w:val="00EC64BB"/>
    <w:rsid w:val="00EC723E"/>
    <w:rsid w:val="00ED028E"/>
    <w:rsid w:val="00ED07B0"/>
    <w:rsid w:val="00ED12EE"/>
    <w:rsid w:val="00ED32B0"/>
    <w:rsid w:val="00ED37BF"/>
    <w:rsid w:val="00ED60D9"/>
    <w:rsid w:val="00ED680E"/>
    <w:rsid w:val="00ED6EFE"/>
    <w:rsid w:val="00ED7567"/>
    <w:rsid w:val="00ED7691"/>
    <w:rsid w:val="00EE16F4"/>
    <w:rsid w:val="00EE339A"/>
    <w:rsid w:val="00EF0136"/>
    <w:rsid w:val="00EF0720"/>
    <w:rsid w:val="00EF0BEA"/>
    <w:rsid w:val="00EF1B67"/>
    <w:rsid w:val="00EF1C3B"/>
    <w:rsid w:val="00EF1D94"/>
    <w:rsid w:val="00EF233E"/>
    <w:rsid w:val="00EF4501"/>
    <w:rsid w:val="00EF454F"/>
    <w:rsid w:val="00F021B0"/>
    <w:rsid w:val="00F02871"/>
    <w:rsid w:val="00F0331F"/>
    <w:rsid w:val="00F058F3"/>
    <w:rsid w:val="00F1291B"/>
    <w:rsid w:val="00F1469C"/>
    <w:rsid w:val="00F15197"/>
    <w:rsid w:val="00F17A65"/>
    <w:rsid w:val="00F21166"/>
    <w:rsid w:val="00F25AA1"/>
    <w:rsid w:val="00F33F1B"/>
    <w:rsid w:val="00F37597"/>
    <w:rsid w:val="00F4020A"/>
    <w:rsid w:val="00F41CAB"/>
    <w:rsid w:val="00F42768"/>
    <w:rsid w:val="00F46547"/>
    <w:rsid w:val="00F478CC"/>
    <w:rsid w:val="00F50565"/>
    <w:rsid w:val="00F52B46"/>
    <w:rsid w:val="00F54076"/>
    <w:rsid w:val="00F559A9"/>
    <w:rsid w:val="00F5796E"/>
    <w:rsid w:val="00F57F4A"/>
    <w:rsid w:val="00F6077D"/>
    <w:rsid w:val="00F65C42"/>
    <w:rsid w:val="00F712E4"/>
    <w:rsid w:val="00F749AC"/>
    <w:rsid w:val="00F774C9"/>
    <w:rsid w:val="00F78FCF"/>
    <w:rsid w:val="00F809FC"/>
    <w:rsid w:val="00F81092"/>
    <w:rsid w:val="00F82815"/>
    <w:rsid w:val="00F83C1E"/>
    <w:rsid w:val="00F87D68"/>
    <w:rsid w:val="00F945E8"/>
    <w:rsid w:val="00F94ED9"/>
    <w:rsid w:val="00F95100"/>
    <w:rsid w:val="00F963F7"/>
    <w:rsid w:val="00FA044D"/>
    <w:rsid w:val="00FA060A"/>
    <w:rsid w:val="00FA0A62"/>
    <w:rsid w:val="00FA0C18"/>
    <w:rsid w:val="00FB061F"/>
    <w:rsid w:val="00FB0DDF"/>
    <w:rsid w:val="00FB23B3"/>
    <w:rsid w:val="00FB631A"/>
    <w:rsid w:val="00FB6BEB"/>
    <w:rsid w:val="00FB75CF"/>
    <w:rsid w:val="00FC0A75"/>
    <w:rsid w:val="00FC169B"/>
    <w:rsid w:val="00FC2B14"/>
    <w:rsid w:val="00FC77BB"/>
    <w:rsid w:val="00FD4C28"/>
    <w:rsid w:val="00FD5D66"/>
    <w:rsid w:val="00FD61C0"/>
    <w:rsid w:val="00FD6716"/>
    <w:rsid w:val="00FD6BDC"/>
    <w:rsid w:val="00FE2D1C"/>
    <w:rsid w:val="00FE56C5"/>
    <w:rsid w:val="00FE6157"/>
    <w:rsid w:val="00FE7426"/>
    <w:rsid w:val="00FF73AA"/>
    <w:rsid w:val="01AE1EF9"/>
    <w:rsid w:val="03CA5A9F"/>
    <w:rsid w:val="04D165F0"/>
    <w:rsid w:val="054E0A6E"/>
    <w:rsid w:val="056A3923"/>
    <w:rsid w:val="05725D1F"/>
    <w:rsid w:val="05A02DF2"/>
    <w:rsid w:val="05DC3157"/>
    <w:rsid w:val="0684CB17"/>
    <w:rsid w:val="0687D60F"/>
    <w:rsid w:val="08E78F0F"/>
    <w:rsid w:val="09BCD080"/>
    <w:rsid w:val="0B5C4A9F"/>
    <w:rsid w:val="0C8180B2"/>
    <w:rsid w:val="0CCE99C8"/>
    <w:rsid w:val="0CF65FCA"/>
    <w:rsid w:val="0ED8CCBA"/>
    <w:rsid w:val="0F64DD3B"/>
    <w:rsid w:val="0FE91FF4"/>
    <w:rsid w:val="100DB4F2"/>
    <w:rsid w:val="103C6DA2"/>
    <w:rsid w:val="10629D5A"/>
    <w:rsid w:val="11F56CAE"/>
    <w:rsid w:val="13A166DE"/>
    <w:rsid w:val="14423422"/>
    <w:rsid w:val="15A6FA18"/>
    <w:rsid w:val="15DE0483"/>
    <w:rsid w:val="1742CA79"/>
    <w:rsid w:val="19053EC9"/>
    <w:rsid w:val="1965608F"/>
    <w:rsid w:val="19C49794"/>
    <w:rsid w:val="1AEEA464"/>
    <w:rsid w:val="1B13EF81"/>
    <w:rsid w:val="1BAC5BD6"/>
    <w:rsid w:val="1BD36379"/>
    <w:rsid w:val="1CFE0E7F"/>
    <w:rsid w:val="1D2F0ADE"/>
    <w:rsid w:val="1D618E2E"/>
    <w:rsid w:val="1DF262C1"/>
    <w:rsid w:val="1EA3FC77"/>
    <w:rsid w:val="210DA74B"/>
    <w:rsid w:val="23646323"/>
    <w:rsid w:val="238EFE0E"/>
    <w:rsid w:val="245BEBCF"/>
    <w:rsid w:val="2641B888"/>
    <w:rsid w:val="26EBBF2F"/>
    <w:rsid w:val="279CB642"/>
    <w:rsid w:val="27CD3A2A"/>
    <w:rsid w:val="28315EAE"/>
    <w:rsid w:val="28332E2B"/>
    <w:rsid w:val="2838D5A7"/>
    <w:rsid w:val="28C88737"/>
    <w:rsid w:val="29433046"/>
    <w:rsid w:val="2A1970ED"/>
    <w:rsid w:val="2A377BCD"/>
    <w:rsid w:val="2B0F355E"/>
    <w:rsid w:val="2B1F4240"/>
    <w:rsid w:val="2BE55CDC"/>
    <w:rsid w:val="2C96B9A2"/>
    <w:rsid w:val="2D0F0F30"/>
    <w:rsid w:val="2F79DC48"/>
    <w:rsid w:val="31860AC9"/>
    <w:rsid w:val="3414F05A"/>
    <w:rsid w:val="34B43F36"/>
    <w:rsid w:val="34B71BED"/>
    <w:rsid w:val="35CCDC14"/>
    <w:rsid w:val="360DEE30"/>
    <w:rsid w:val="36B7AB9B"/>
    <w:rsid w:val="37595D12"/>
    <w:rsid w:val="37D3424D"/>
    <w:rsid w:val="39C2B76B"/>
    <w:rsid w:val="39E03D0F"/>
    <w:rsid w:val="3AE7535D"/>
    <w:rsid w:val="3AE82752"/>
    <w:rsid w:val="3C0122AE"/>
    <w:rsid w:val="3C2E23EC"/>
    <w:rsid w:val="3CAA05DB"/>
    <w:rsid w:val="3D0C4796"/>
    <w:rsid w:val="3D63DA23"/>
    <w:rsid w:val="3D6A5693"/>
    <w:rsid w:val="3E095460"/>
    <w:rsid w:val="3E16673E"/>
    <w:rsid w:val="3E1F146F"/>
    <w:rsid w:val="3F0040EC"/>
    <w:rsid w:val="412A46AB"/>
    <w:rsid w:val="42163082"/>
    <w:rsid w:val="427924AB"/>
    <w:rsid w:val="431F3036"/>
    <w:rsid w:val="438343CF"/>
    <w:rsid w:val="43C7E11F"/>
    <w:rsid w:val="4480223D"/>
    <w:rsid w:val="44C59DF6"/>
    <w:rsid w:val="4555227C"/>
    <w:rsid w:val="458513C4"/>
    <w:rsid w:val="45F5108E"/>
    <w:rsid w:val="471A5C38"/>
    <w:rsid w:val="47CD3CC6"/>
    <w:rsid w:val="4813CFBB"/>
    <w:rsid w:val="484D3BBB"/>
    <w:rsid w:val="4970E829"/>
    <w:rsid w:val="4974061F"/>
    <w:rsid w:val="49C46248"/>
    <w:rsid w:val="4A5E6D07"/>
    <w:rsid w:val="4B863658"/>
    <w:rsid w:val="4D11D970"/>
    <w:rsid w:val="4D4BF4F7"/>
    <w:rsid w:val="4D8444E0"/>
    <w:rsid w:val="4DBC289E"/>
    <w:rsid w:val="4DCB816A"/>
    <w:rsid w:val="4E6AF215"/>
    <w:rsid w:val="50151533"/>
    <w:rsid w:val="518B6846"/>
    <w:rsid w:val="51BACE26"/>
    <w:rsid w:val="5477517D"/>
    <w:rsid w:val="54FE8CB1"/>
    <w:rsid w:val="56B9C14D"/>
    <w:rsid w:val="585E17B3"/>
    <w:rsid w:val="5892A850"/>
    <w:rsid w:val="5996A9FB"/>
    <w:rsid w:val="5B62088F"/>
    <w:rsid w:val="5C2E5CAB"/>
    <w:rsid w:val="5C4613A5"/>
    <w:rsid w:val="5C7D951F"/>
    <w:rsid w:val="5D64B277"/>
    <w:rsid w:val="5DC9E8B6"/>
    <w:rsid w:val="5F12C546"/>
    <w:rsid w:val="5F287DAE"/>
    <w:rsid w:val="5F63AA3E"/>
    <w:rsid w:val="5FAED5B1"/>
    <w:rsid w:val="603FE6A7"/>
    <w:rsid w:val="60C494CF"/>
    <w:rsid w:val="616F5A3B"/>
    <w:rsid w:val="6184CF87"/>
    <w:rsid w:val="629A9A94"/>
    <w:rsid w:val="6344AC40"/>
    <w:rsid w:val="63D45ED8"/>
    <w:rsid w:val="65CD1F95"/>
    <w:rsid w:val="65DE7068"/>
    <w:rsid w:val="663F5F9E"/>
    <w:rsid w:val="66ACA63A"/>
    <w:rsid w:val="66C24391"/>
    <w:rsid w:val="67519A80"/>
    <w:rsid w:val="6954D706"/>
    <w:rsid w:val="6976B938"/>
    <w:rsid w:val="69A15F1B"/>
    <w:rsid w:val="69E13AE1"/>
    <w:rsid w:val="69F8EC38"/>
    <w:rsid w:val="69FFCD92"/>
    <w:rsid w:val="6B47914B"/>
    <w:rsid w:val="6C73956E"/>
    <w:rsid w:val="6E0BEC97"/>
    <w:rsid w:val="6E231CB6"/>
    <w:rsid w:val="6E3E7A02"/>
    <w:rsid w:val="6E56E2C6"/>
    <w:rsid w:val="6FA6C0D9"/>
    <w:rsid w:val="7018016F"/>
    <w:rsid w:val="71285EC6"/>
    <w:rsid w:val="7142A89D"/>
    <w:rsid w:val="72E81539"/>
    <w:rsid w:val="73E68167"/>
    <w:rsid w:val="7576144B"/>
    <w:rsid w:val="7584CA1D"/>
    <w:rsid w:val="76C1BB89"/>
    <w:rsid w:val="76DA25E0"/>
    <w:rsid w:val="77765B29"/>
    <w:rsid w:val="77DDA590"/>
    <w:rsid w:val="7877A6C1"/>
    <w:rsid w:val="78ED3442"/>
    <w:rsid w:val="79C9BB00"/>
    <w:rsid w:val="7AE62432"/>
    <w:rsid w:val="7AF173E7"/>
    <w:rsid w:val="7B0E6210"/>
    <w:rsid w:val="7B91CB7F"/>
    <w:rsid w:val="7B9D8C95"/>
    <w:rsid w:val="7C63F34E"/>
    <w:rsid w:val="7CAD9462"/>
    <w:rsid w:val="7DAA968B"/>
    <w:rsid w:val="7F64F5D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CF3D0"/>
  <w15:chartTrackingRefBased/>
  <w15:docId w15:val="{861BAEC9-6C2A-4E3E-B2F0-16F6368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5C1"/>
  </w:style>
  <w:style w:type="paragraph" w:styleId="Ttulo1">
    <w:name w:val="heading 1"/>
    <w:basedOn w:val="Normal"/>
    <w:next w:val="Normal"/>
    <w:link w:val="Ttulo1Car"/>
    <w:uiPriority w:val="9"/>
    <w:qFormat/>
    <w:rsid w:val="0009199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_tradnl" w:eastAsia="es-ES"/>
    </w:rPr>
  </w:style>
  <w:style w:type="paragraph" w:styleId="Ttulo2">
    <w:name w:val="heading 2"/>
    <w:basedOn w:val="Normal"/>
    <w:next w:val="Normal"/>
    <w:link w:val="Ttulo2Car"/>
    <w:uiPriority w:val="9"/>
    <w:qFormat/>
    <w:rsid w:val="008F5297"/>
    <w:pPr>
      <w:keepNext/>
      <w:spacing w:after="0" w:line="240" w:lineRule="auto"/>
      <w:jc w:val="center"/>
      <w:outlineLvl w:val="1"/>
    </w:pPr>
    <w:rPr>
      <w:rFonts w:ascii="Arial Narrow" w:eastAsia="Times New Roman" w:hAnsi="Arial Narrow" w:cs="Times New Roman"/>
      <w:b/>
      <w:sz w:val="24"/>
      <w:szCs w:val="20"/>
      <w:lang w:val="es-ES_tradnl" w:eastAsia="es-ES"/>
    </w:rPr>
  </w:style>
  <w:style w:type="paragraph" w:styleId="Ttulo5">
    <w:name w:val="heading 5"/>
    <w:basedOn w:val="Normal"/>
    <w:next w:val="Normal"/>
    <w:link w:val="Ttulo5Car"/>
    <w:qFormat/>
    <w:rsid w:val="00091993"/>
    <w:pPr>
      <w:keepNext/>
      <w:spacing w:after="0" w:line="360" w:lineRule="auto"/>
      <w:jc w:val="center"/>
      <w:outlineLvl w:val="4"/>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1993"/>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8F5297"/>
    <w:rPr>
      <w:rFonts w:ascii="Arial Narrow" w:eastAsia="Times New Roman" w:hAnsi="Arial Narrow" w:cs="Times New Roman"/>
      <w:b/>
      <w:sz w:val="24"/>
      <w:szCs w:val="20"/>
      <w:lang w:val="es-ES_tradnl" w:eastAsia="es-ES"/>
    </w:rPr>
  </w:style>
  <w:style w:type="character" w:customStyle="1" w:styleId="Ttulo5Car">
    <w:name w:val="Título 5 Car"/>
    <w:basedOn w:val="Fuentedeprrafopredeter"/>
    <w:link w:val="Ttulo5"/>
    <w:rsid w:val="00091993"/>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8F52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297"/>
    <w:rPr>
      <w:rFonts w:ascii="Segoe UI" w:hAnsi="Segoe UI" w:cs="Segoe UI"/>
      <w:sz w:val="18"/>
      <w:szCs w:val="18"/>
    </w:rPr>
  </w:style>
  <w:style w:type="paragraph" w:styleId="Encabezado">
    <w:name w:val="header"/>
    <w:basedOn w:val="Normal"/>
    <w:link w:val="EncabezadoCar"/>
    <w:uiPriority w:val="99"/>
    <w:rsid w:val="008F5297"/>
    <w:pPr>
      <w:widowControl w:val="0"/>
      <w:tabs>
        <w:tab w:val="center" w:pos="4252"/>
        <w:tab w:val="right" w:pos="8504"/>
      </w:tabs>
      <w:autoSpaceDE w:val="0"/>
      <w:autoSpaceDN w:val="0"/>
      <w:adjustRightInd w:val="0"/>
      <w:spacing w:after="120" w:line="240" w:lineRule="auto"/>
      <w:jc w:val="both"/>
    </w:pPr>
    <w:rPr>
      <w:rFonts w:ascii="Arial Narrow" w:eastAsia="Times New Roman" w:hAnsi="Arial Narrow" w:cs="Times New Roman"/>
      <w:sz w:val="24"/>
      <w:szCs w:val="24"/>
      <w:lang w:val="es-ES_tradnl" w:eastAsia="es-ES"/>
    </w:rPr>
  </w:style>
  <w:style w:type="character" w:customStyle="1" w:styleId="EncabezadoCar">
    <w:name w:val="Encabezado Car"/>
    <w:basedOn w:val="Fuentedeprrafopredeter"/>
    <w:link w:val="Encabezado"/>
    <w:uiPriority w:val="99"/>
    <w:rsid w:val="008F5297"/>
    <w:rPr>
      <w:rFonts w:ascii="Arial Narrow" w:eastAsia="Times New Roman" w:hAnsi="Arial Narrow" w:cs="Times New Roman"/>
      <w:sz w:val="24"/>
      <w:szCs w:val="24"/>
      <w:lang w:val="es-ES_tradnl" w:eastAsia="es-ES"/>
    </w:rPr>
  </w:style>
  <w:style w:type="character" w:styleId="Nmerodepgina">
    <w:name w:val="page number"/>
    <w:basedOn w:val="Fuentedeprrafopredeter"/>
    <w:rsid w:val="008F5297"/>
  </w:style>
  <w:style w:type="paragraph" w:styleId="Textoindependiente">
    <w:name w:val="Body Text"/>
    <w:basedOn w:val="Normal"/>
    <w:link w:val="TextoindependienteCar"/>
    <w:uiPriority w:val="1"/>
    <w:qFormat/>
    <w:rsid w:val="008F5297"/>
    <w:pPr>
      <w:widowControl w:val="0"/>
      <w:autoSpaceDE w:val="0"/>
      <w:autoSpaceDN w:val="0"/>
      <w:adjustRightInd w:val="0"/>
      <w:spacing w:after="120" w:line="240" w:lineRule="auto"/>
      <w:jc w:val="center"/>
    </w:pPr>
    <w:rPr>
      <w:rFonts w:ascii="Arial Narrow" w:eastAsia="Times New Roman" w:hAnsi="Arial Narrow" w:cs="Times New Roman"/>
      <w:color w:val="000000"/>
      <w:sz w:val="24"/>
      <w:szCs w:val="24"/>
      <w:lang w:val="es-ES_tradnl" w:eastAsia="es-ES"/>
    </w:rPr>
  </w:style>
  <w:style w:type="character" w:customStyle="1" w:styleId="TextoindependienteCar">
    <w:name w:val="Texto independiente Car"/>
    <w:basedOn w:val="Fuentedeprrafopredeter"/>
    <w:link w:val="Textoindependiente"/>
    <w:uiPriority w:val="1"/>
    <w:rsid w:val="008F5297"/>
    <w:rPr>
      <w:rFonts w:ascii="Arial Narrow" w:eastAsia="Times New Roman" w:hAnsi="Arial Narrow" w:cs="Times New Roman"/>
      <w:color w:val="000000"/>
      <w:sz w:val="24"/>
      <w:szCs w:val="24"/>
      <w:lang w:val="es-ES_tradnl" w:eastAsia="es-ES"/>
    </w:rPr>
  </w:style>
  <w:style w:type="paragraph" w:styleId="Piedepgina">
    <w:name w:val="footer"/>
    <w:basedOn w:val="Normal"/>
    <w:link w:val="PiedepginaCar"/>
    <w:uiPriority w:val="99"/>
    <w:rsid w:val="008F5297"/>
    <w:pPr>
      <w:widowControl w:val="0"/>
      <w:tabs>
        <w:tab w:val="center" w:pos="4252"/>
        <w:tab w:val="right" w:pos="8504"/>
      </w:tabs>
      <w:autoSpaceDE w:val="0"/>
      <w:autoSpaceDN w:val="0"/>
      <w:adjustRightInd w:val="0"/>
      <w:spacing w:after="120" w:line="240" w:lineRule="auto"/>
      <w:jc w:val="both"/>
    </w:pPr>
    <w:rPr>
      <w:rFonts w:ascii="Arial Narrow" w:eastAsia="Times New Roman" w:hAnsi="Arial Narrow" w:cs="Times New Roman"/>
      <w:sz w:val="24"/>
      <w:szCs w:val="24"/>
      <w:lang w:val="es-ES_tradnl" w:eastAsia="es-ES"/>
    </w:rPr>
  </w:style>
  <w:style w:type="character" w:customStyle="1" w:styleId="PiedepginaCar">
    <w:name w:val="Pie de página Car"/>
    <w:basedOn w:val="Fuentedeprrafopredeter"/>
    <w:link w:val="Piedepgina"/>
    <w:uiPriority w:val="99"/>
    <w:rsid w:val="008F5297"/>
    <w:rPr>
      <w:rFonts w:ascii="Arial Narrow" w:eastAsia="Times New Roman" w:hAnsi="Arial Narrow" w:cs="Times New Roman"/>
      <w:sz w:val="24"/>
      <w:szCs w:val="24"/>
      <w:lang w:val="es-ES_tradnl" w:eastAsia="es-ES"/>
    </w:rPr>
  </w:style>
  <w:style w:type="paragraph" w:styleId="Textocomentario">
    <w:name w:val="annotation text"/>
    <w:basedOn w:val="Normal"/>
    <w:link w:val="TextocomentarioCar"/>
    <w:uiPriority w:val="99"/>
    <w:rsid w:val="008F5297"/>
    <w:pPr>
      <w:widowControl w:val="0"/>
      <w:autoSpaceDE w:val="0"/>
      <w:autoSpaceDN w:val="0"/>
      <w:adjustRightInd w:val="0"/>
      <w:spacing w:after="120" w:line="240" w:lineRule="auto"/>
      <w:jc w:val="both"/>
    </w:pPr>
    <w:rPr>
      <w:rFonts w:ascii="Arial Narrow" w:eastAsia="Times New Roman" w:hAnsi="Arial Narrow" w:cs="Times New Roman"/>
      <w:sz w:val="20"/>
      <w:szCs w:val="20"/>
      <w:lang w:val="es-ES_tradnl" w:eastAsia="es-ES"/>
    </w:rPr>
  </w:style>
  <w:style w:type="character" w:customStyle="1" w:styleId="TextocomentarioCar">
    <w:name w:val="Texto comentario Car"/>
    <w:basedOn w:val="Fuentedeprrafopredeter"/>
    <w:link w:val="Textocomentario"/>
    <w:uiPriority w:val="99"/>
    <w:rsid w:val="008F5297"/>
    <w:rPr>
      <w:rFonts w:ascii="Arial Narrow" w:eastAsia="Times New Roman" w:hAnsi="Arial Narrow" w:cs="Times New Roman"/>
      <w:sz w:val="20"/>
      <w:szCs w:val="20"/>
      <w:lang w:val="es-ES_tradnl" w:eastAsia="es-ES"/>
    </w:rPr>
  </w:style>
  <w:style w:type="character" w:styleId="Refdecomentario">
    <w:name w:val="annotation reference"/>
    <w:basedOn w:val="Fuentedeprrafopredeter"/>
    <w:uiPriority w:val="99"/>
    <w:unhideWhenUsed/>
    <w:rsid w:val="008F5297"/>
    <w:rPr>
      <w:sz w:val="18"/>
      <w:szCs w:val="18"/>
    </w:rPr>
  </w:style>
  <w:style w:type="paragraph" w:styleId="Prrafodelista">
    <w:name w:val="List Paragraph"/>
    <w:basedOn w:val="Normal"/>
    <w:link w:val="PrrafodelistaCar"/>
    <w:uiPriority w:val="34"/>
    <w:qFormat/>
    <w:rsid w:val="008F5297"/>
    <w:pPr>
      <w:widowControl w:val="0"/>
      <w:autoSpaceDE w:val="0"/>
      <w:autoSpaceDN w:val="0"/>
      <w:adjustRightInd w:val="0"/>
      <w:spacing w:after="120" w:line="240" w:lineRule="auto"/>
      <w:ind w:left="720"/>
      <w:contextualSpacing/>
      <w:jc w:val="both"/>
    </w:pPr>
    <w:rPr>
      <w:rFonts w:ascii="Arial Narrow" w:eastAsia="Times New Roman" w:hAnsi="Arial Narrow" w:cs="Times New Roman"/>
      <w:sz w:val="24"/>
      <w:szCs w:val="24"/>
      <w:lang w:val="es-ES_tradnl" w:eastAsia="es-ES"/>
    </w:rPr>
  </w:style>
  <w:style w:type="character" w:customStyle="1" w:styleId="PrrafodelistaCar">
    <w:name w:val="Párrafo de lista Car"/>
    <w:link w:val="Prrafodelista"/>
    <w:uiPriority w:val="34"/>
    <w:locked/>
    <w:rsid w:val="00091993"/>
    <w:rPr>
      <w:rFonts w:ascii="Arial Narrow" w:eastAsia="Times New Roman" w:hAnsi="Arial Narrow" w:cs="Times New Roman"/>
      <w:sz w:val="24"/>
      <w:szCs w:val="24"/>
      <w:lang w:val="es-ES_tradnl" w:eastAsia="es-ES"/>
    </w:rPr>
  </w:style>
  <w:style w:type="character" w:customStyle="1" w:styleId="s5">
    <w:name w:val="s5"/>
    <w:rsid w:val="008F5297"/>
  </w:style>
  <w:style w:type="character" w:customStyle="1" w:styleId="s8">
    <w:name w:val="s8"/>
    <w:rsid w:val="008F5297"/>
  </w:style>
  <w:style w:type="character" w:customStyle="1" w:styleId="s9">
    <w:name w:val="s9"/>
    <w:rsid w:val="008F5297"/>
  </w:style>
  <w:style w:type="paragraph" w:styleId="Sinespaciado">
    <w:name w:val="No Spacing"/>
    <w:uiPriority w:val="1"/>
    <w:qFormat/>
    <w:rsid w:val="008F5297"/>
    <w:pPr>
      <w:widowControl w:val="0"/>
      <w:autoSpaceDE w:val="0"/>
      <w:autoSpaceDN w:val="0"/>
      <w:adjustRightInd w:val="0"/>
      <w:spacing w:after="0" w:line="240" w:lineRule="auto"/>
      <w:jc w:val="both"/>
    </w:pPr>
    <w:rPr>
      <w:rFonts w:ascii="Arial" w:eastAsia="Times New Roman" w:hAnsi="Arial" w:cs="Times New Roman"/>
      <w:sz w:val="24"/>
      <w:szCs w:val="24"/>
      <w:lang w:val="es-ES_tradnl" w:eastAsia="es-ES"/>
    </w:rPr>
  </w:style>
  <w:style w:type="character" w:customStyle="1" w:styleId="apple-converted-space">
    <w:name w:val="apple-converted-space"/>
    <w:rsid w:val="008F5297"/>
  </w:style>
  <w:style w:type="table" w:styleId="Tablaconcuadrcula">
    <w:name w:val="Table Grid"/>
    <w:basedOn w:val="Tablanormal"/>
    <w:uiPriority w:val="39"/>
    <w:rsid w:val="008F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erencia nota al pie,Appel note de bas de page,Texto de nota al pie,Footnotes refss,Footnote number,BVI fnr,f,Ref. de nota al pie 2,Pie de Página,FC,Texto de nota al pi,4_G,16 Point,Superscript 6 Point,Texto nota al pie,Pie de Pàgi"/>
    <w:rsid w:val="00091993"/>
    <w:rPr>
      <w:position w:val="6"/>
      <w:sz w:val="16"/>
    </w:rPr>
  </w:style>
  <w:style w:type="paragraph" w:styleId="Textonotapie">
    <w:name w:val="footnote text"/>
    <w:aliases w:val="FN,Footnote Text Char Char Char Char Char,Footnote Text Char Char Char Char,Footnote reference,FA Fu,Footnote Text Char,Footnote Text Char Char Char Char Char Char Char Char,Footnote Text Char Char Char Char Char Char1,ft,Footnote referen"/>
    <w:basedOn w:val="Normal"/>
    <w:link w:val="TextonotapieCar"/>
    <w:rsid w:val="00091993"/>
    <w:pPr>
      <w:spacing w:after="0" w:line="240" w:lineRule="auto"/>
      <w:ind w:left="560" w:hanging="560"/>
      <w:jc w:val="both"/>
    </w:pPr>
    <w:rPr>
      <w:rFonts w:ascii="Helvetica" w:eastAsia="Times New Roman" w:hAnsi="Helvetica" w:cs="Times New Roman"/>
      <w:sz w:val="18"/>
      <w:szCs w:val="20"/>
      <w:lang w:val="es-ES_tradnl" w:eastAsia="es-ES"/>
    </w:rPr>
  </w:style>
  <w:style w:type="character" w:customStyle="1" w:styleId="TextonotapieCar">
    <w:name w:val="Texto nota pie Car"/>
    <w:aliases w:val="FN Car,Footnote Text Char Char Char Char Char Car,Footnote Text Char Char Char Char Car,Footnote reference Car,FA Fu Car,Footnote Text Char Car,Footnote Text Char Char Char Char Char Char Char Char Car,ft Car,Footnote referen Car"/>
    <w:basedOn w:val="Fuentedeprrafopredeter"/>
    <w:link w:val="Textonotapie"/>
    <w:rsid w:val="00091993"/>
    <w:rPr>
      <w:rFonts w:ascii="Helvetica" w:eastAsia="Times New Roman" w:hAnsi="Helvetica" w:cs="Times New Roman"/>
      <w:sz w:val="18"/>
      <w:szCs w:val="20"/>
      <w:lang w:val="es-ES_tradnl" w:eastAsia="es-ES"/>
    </w:rPr>
  </w:style>
  <w:style w:type="paragraph" w:customStyle="1" w:styleId="Textoindependiente22">
    <w:name w:val="Texto independiente 22"/>
    <w:basedOn w:val="Normal"/>
    <w:rsid w:val="00091993"/>
    <w:pPr>
      <w:spacing w:after="0" w:line="240" w:lineRule="auto"/>
      <w:jc w:val="center"/>
    </w:pPr>
    <w:rPr>
      <w:rFonts w:ascii="Arial" w:eastAsia="Times New Roman" w:hAnsi="Arial" w:cs="Times New Roman"/>
      <w:szCs w:val="20"/>
      <w:lang w:val="es-ES_tradnl" w:eastAsia="es-ES"/>
    </w:rPr>
  </w:style>
  <w:style w:type="paragraph" w:customStyle="1" w:styleId="Default">
    <w:name w:val="Default"/>
    <w:rsid w:val="00091993"/>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091993"/>
    <w:pPr>
      <w:widowControl w:val="0"/>
      <w:autoSpaceDE w:val="0"/>
      <w:autoSpaceDN w:val="0"/>
      <w:spacing w:after="0" w:line="240" w:lineRule="auto"/>
    </w:pPr>
    <w:rPr>
      <w:rFonts w:ascii="Arial Narrow" w:eastAsia="Arial Narrow" w:hAnsi="Arial Narrow" w:cs="Arial Narrow"/>
      <w:lang w:val="es-ES" w:eastAsia="es-ES" w:bidi="es-ES"/>
    </w:rPr>
  </w:style>
  <w:style w:type="character" w:customStyle="1" w:styleId="AsuntodelcomentarioCar">
    <w:name w:val="Asunto del comentario Car"/>
    <w:basedOn w:val="TextocomentarioCar"/>
    <w:link w:val="Asuntodelcomentario"/>
    <w:uiPriority w:val="99"/>
    <w:semiHidden/>
    <w:rsid w:val="00091993"/>
    <w:rPr>
      <w:rFonts w:ascii="Palatino" w:eastAsia="Times New Roman" w:hAnsi="Palatino"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91993"/>
    <w:pPr>
      <w:widowControl/>
      <w:autoSpaceDE/>
      <w:autoSpaceDN/>
      <w:adjustRightInd/>
      <w:spacing w:after="160"/>
      <w:jc w:val="left"/>
    </w:pPr>
    <w:rPr>
      <w:rFonts w:ascii="Palatino" w:hAnsi="Palatino"/>
      <w:b/>
      <w:bCs/>
    </w:rPr>
  </w:style>
  <w:style w:type="character" w:customStyle="1" w:styleId="AsuntodelcomentarioCar1">
    <w:name w:val="Asunto del comentario Car1"/>
    <w:basedOn w:val="TextocomentarioCar"/>
    <w:uiPriority w:val="99"/>
    <w:semiHidden/>
    <w:rsid w:val="00091993"/>
    <w:rPr>
      <w:rFonts w:ascii="Arial Narrow" w:eastAsia="Times New Roman" w:hAnsi="Arial Narrow" w:cs="Times New Roman"/>
      <w:b/>
      <w:bCs/>
      <w:sz w:val="20"/>
      <w:szCs w:val="20"/>
      <w:lang w:val="es-ES_tradnl" w:eastAsia="es-ES"/>
    </w:rPr>
  </w:style>
  <w:style w:type="character" w:customStyle="1" w:styleId="normaltextrun">
    <w:name w:val="normaltextrun"/>
    <w:basedOn w:val="Fuentedeprrafopredeter"/>
    <w:rsid w:val="00091993"/>
  </w:style>
  <w:style w:type="character" w:customStyle="1" w:styleId="eop">
    <w:name w:val="eop"/>
    <w:basedOn w:val="Fuentedeprrafopredeter"/>
    <w:rsid w:val="00091993"/>
  </w:style>
  <w:style w:type="paragraph" w:styleId="NormalWeb">
    <w:name w:val="Normal (Web)"/>
    <w:basedOn w:val="Normal"/>
    <w:uiPriority w:val="99"/>
    <w:unhideWhenUsed/>
    <w:rsid w:val="000919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Descripcin">
    <w:name w:val="caption"/>
    <w:aliases w:val="Epígrafe"/>
    <w:basedOn w:val="Normal"/>
    <w:next w:val="Normal"/>
    <w:uiPriority w:val="35"/>
    <w:qFormat/>
    <w:rsid w:val="00091993"/>
    <w:pPr>
      <w:tabs>
        <w:tab w:val="left" w:pos="567"/>
        <w:tab w:val="left" w:pos="1134"/>
        <w:tab w:val="left" w:pos="1701"/>
        <w:tab w:val="left" w:pos="2268"/>
        <w:tab w:val="left" w:pos="2835"/>
      </w:tabs>
      <w:spacing w:before="120" w:after="120" w:line="240" w:lineRule="auto"/>
    </w:pPr>
    <w:rPr>
      <w:rFonts w:ascii="Times New Roman" w:eastAsia="Times New Roman" w:hAnsi="Times New Roman" w:cs="Times New Roman"/>
      <w:b/>
      <w:sz w:val="24"/>
      <w:szCs w:val="20"/>
      <w:lang w:eastAsia="es-ES"/>
    </w:rPr>
  </w:style>
  <w:style w:type="character" w:styleId="Hipervnculo">
    <w:name w:val="Hyperlink"/>
    <w:basedOn w:val="Fuentedeprrafopredeter"/>
    <w:uiPriority w:val="99"/>
    <w:semiHidden/>
    <w:unhideWhenUsed/>
    <w:rsid w:val="00091993"/>
    <w:rPr>
      <w:color w:val="0563C1"/>
      <w:u w:val="single"/>
    </w:rPr>
  </w:style>
  <w:style w:type="paragraph" w:customStyle="1" w:styleId="msonormal0">
    <w:name w:val="msonormal"/>
    <w:basedOn w:val="Normal"/>
    <w:rsid w:val="000919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F021B0"/>
    <w:pPr>
      <w:spacing w:after="0" w:line="240" w:lineRule="auto"/>
    </w:pPr>
  </w:style>
  <w:style w:type="paragraph" w:customStyle="1" w:styleId="paragraph">
    <w:name w:val="paragraph"/>
    <w:basedOn w:val="Normal"/>
    <w:rsid w:val="0075423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754232"/>
  </w:style>
  <w:style w:type="character" w:styleId="Hipervnculovisitado">
    <w:name w:val="FollowedHyperlink"/>
    <w:basedOn w:val="Fuentedeprrafopredeter"/>
    <w:uiPriority w:val="99"/>
    <w:semiHidden/>
    <w:unhideWhenUsed/>
    <w:rsid w:val="00754232"/>
    <w:rPr>
      <w:color w:val="954F72"/>
      <w:u w:val="single"/>
    </w:rPr>
  </w:style>
  <w:style w:type="character" w:styleId="nfasis">
    <w:name w:val="Emphasis"/>
    <w:basedOn w:val="Fuentedeprrafopredeter"/>
    <w:uiPriority w:val="20"/>
    <w:qFormat/>
    <w:rsid w:val="00F375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62167">
      <w:bodyDiv w:val="1"/>
      <w:marLeft w:val="0"/>
      <w:marRight w:val="0"/>
      <w:marTop w:val="0"/>
      <w:marBottom w:val="0"/>
      <w:divBdr>
        <w:top w:val="none" w:sz="0" w:space="0" w:color="auto"/>
        <w:left w:val="none" w:sz="0" w:space="0" w:color="auto"/>
        <w:bottom w:val="none" w:sz="0" w:space="0" w:color="auto"/>
        <w:right w:val="none" w:sz="0" w:space="0" w:color="auto"/>
      </w:divBdr>
      <w:divsChild>
        <w:div w:id="197586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895BE1C5784DE498D8E92E70886F4E5" ma:contentTypeVersion="10" ma:contentTypeDescription="Crear nuevo documento." ma:contentTypeScope="" ma:versionID="1012c4d3a74abb5754cfc358cb4eee1a">
  <xsd:schema xmlns:xsd="http://www.w3.org/2001/XMLSchema" xmlns:xs="http://www.w3.org/2001/XMLSchema" xmlns:p="http://schemas.microsoft.com/office/2006/metadata/properties" xmlns:ns3="e836ba59-670f-4337-bd6c-579e1a13d40c" xmlns:ns4="ac9ad953-fae7-4a6e-a16b-a4e92b5d59c9" targetNamespace="http://schemas.microsoft.com/office/2006/metadata/properties" ma:root="true" ma:fieldsID="46d3eac1b8a78c89793081b9524a7cbb" ns3:_="" ns4:_="">
    <xsd:import namespace="e836ba59-670f-4337-bd6c-579e1a13d40c"/>
    <xsd:import namespace="ac9ad953-fae7-4a6e-a16b-a4e92b5d59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6ba59-670f-4337-bd6c-579e1a13d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ad953-fae7-4a6e-a16b-a4e92b5d59c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977D7-B36D-48A9-9DAA-A65005386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EDB279-70C0-4589-B94C-F6E4A5BBF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6ba59-670f-4337-bd6c-579e1a13d40c"/>
    <ds:schemaRef ds:uri="ac9ad953-fae7-4a6e-a16b-a4e92b5d5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A903E-6D7F-4E33-AE47-1A33E2123E28}">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Carolina</dc:creator>
  <cp:keywords/>
  <dc:description/>
  <cp:lastModifiedBy>Geusseppe González Cárdenas</cp:lastModifiedBy>
  <cp:revision>2</cp:revision>
  <dcterms:created xsi:type="dcterms:W3CDTF">2021-01-30T01:26:00Z</dcterms:created>
  <dcterms:modified xsi:type="dcterms:W3CDTF">2021-01-30T01:26:00Z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0x0101007895BE1C5784DE498D8E92E70886F4E5</vt:lpwstr>
  </property>
</Properties>
</file>