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E24BF" w14:textId="77777777" w:rsidR="00146476" w:rsidRDefault="00146476" w:rsidP="000F17D6">
      <w:pPr>
        <w:jc w:val="both"/>
        <w:rPr>
          <w:rFonts w:cs="Arial"/>
        </w:rPr>
      </w:pPr>
      <w:bookmarkStart w:id="0" w:name="_Hlk27559842"/>
    </w:p>
    <w:p w14:paraId="7EEF1B26" w14:textId="06062DDB" w:rsidR="005401DC" w:rsidRPr="000D3DF1" w:rsidRDefault="005401DC" w:rsidP="5ABCAE92">
      <w:pPr>
        <w:jc w:val="center"/>
        <w:rPr>
          <w:rFonts w:ascii="Arial Narrow" w:hAnsi="Arial Narrow" w:cs="Arial"/>
          <w:sz w:val="22"/>
          <w:szCs w:val="22"/>
        </w:rPr>
      </w:pPr>
      <w:r w:rsidRPr="5ABCAE92">
        <w:rPr>
          <w:rFonts w:ascii="Arial Narrow" w:hAnsi="Arial Narrow" w:cs="Arial"/>
          <w:sz w:val="22"/>
          <w:szCs w:val="22"/>
        </w:rPr>
        <w:t xml:space="preserve">“Por la cual se </w:t>
      </w:r>
      <w:r w:rsidR="00C07494" w:rsidRPr="5ABCAE92">
        <w:rPr>
          <w:rFonts w:ascii="Arial Narrow" w:hAnsi="Arial Narrow" w:cs="Arial"/>
          <w:sz w:val="22"/>
          <w:szCs w:val="22"/>
        </w:rPr>
        <w:t>aprueba el Plan Nacional de Infraestructura de Datos y su Hoja de Ruta en el desarrollo</w:t>
      </w:r>
      <w:r w:rsidRPr="5ABCAE92">
        <w:rPr>
          <w:rFonts w:ascii="Arial Narrow" w:hAnsi="Arial Narrow" w:cs="Arial"/>
          <w:sz w:val="22"/>
          <w:szCs w:val="22"/>
        </w:rPr>
        <w:t xml:space="preserve"> de la </w:t>
      </w:r>
      <w:r w:rsidR="00C07494" w:rsidRPr="5ABCAE92">
        <w:rPr>
          <w:rFonts w:ascii="Arial Narrow" w:hAnsi="Arial Narrow" w:cs="Arial"/>
          <w:sz w:val="22"/>
          <w:szCs w:val="22"/>
        </w:rPr>
        <w:t>P</w:t>
      </w:r>
      <w:r w:rsidRPr="5ABCAE92">
        <w:rPr>
          <w:rFonts w:ascii="Arial Narrow" w:hAnsi="Arial Narrow" w:cs="Arial"/>
          <w:sz w:val="22"/>
          <w:szCs w:val="22"/>
        </w:rPr>
        <w:t>olítica de Gobierno Digita</w:t>
      </w:r>
      <w:r w:rsidR="006537B1" w:rsidRPr="5ABCAE92">
        <w:rPr>
          <w:rFonts w:ascii="Arial Narrow" w:hAnsi="Arial Narrow" w:cs="Arial"/>
          <w:sz w:val="22"/>
          <w:szCs w:val="22"/>
        </w:rPr>
        <w:t>l</w:t>
      </w:r>
      <w:r w:rsidR="0002401E" w:rsidRPr="5ABCAE92">
        <w:rPr>
          <w:rFonts w:ascii="Arial Narrow" w:hAnsi="Arial Narrow" w:cs="Arial"/>
          <w:sz w:val="22"/>
          <w:szCs w:val="22"/>
        </w:rPr>
        <w:t>, y se dictan los lineamientos generales para su implementación</w:t>
      </w:r>
      <w:r w:rsidRPr="5ABCAE92">
        <w:rPr>
          <w:rFonts w:ascii="Arial Narrow" w:hAnsi="Arial Narrow" w:cs="Arial"/>
          <w:sz w:val="22"/>
          <w:szCs w:val="22"/>
        </w:rPr>
        <w:t>”</w:t>
      </w:r>
    </w:p>
    <w:p w14:paraId="35F17E03" w14:textId="77777777" w:rsidR="005401DC" w:rsidRPr="000D3DF1" w:rsidRDefault="005401DC" w:rsidP="005401DC">
      <w:pPr>
        <w:ind w:right="51"/>
        <w:rPr>
          <w:rFonts w:ascii="Arial Narrow" w:hAnsi="Arial Narrow" w:cs="Arial"/>
          <w:bCs/>
          <w:sz w:val="22"/>
          <w:szCs w:val="22"/>
        </w:rPr>
      </w:pPr>
    </w:p>
    <w:p w14:paraId="0C7C00A6" w14:textId="77777777" w:rsidR="005401DC" w:rsidRPr="000D3DF1" w:rsidRDefault="005401DC" w:rsidP="005401DC">
      <w:pPr>
        <w:ind w:right="51"/>
        <w:rPr>
          <w:rFonts w:ascii="Arial Narrow" w:hAnsi="Arial Narrow" w:cs="Arial"/>
          <w:sz w:val="22"/>
          <w:szCs w:val="22"/>
        </w:rPr>
      </w:pPr>
    </w:p>
    <w:p w14:paraId="0C31A5B1" w14:textId="77777777" w:rsidR="005401DC" w:rsidRPr="000D3DF1" w:rsidRDefault="005401DC" w:rsidP="005401DC">
      <w:pPr>
        <w:ind w:right="51"/>
        <w:jc w:val="center"/>
        <w:outlineLvl w:val="0"/>
        <w:rPr>
          <w:rFonts w:ascii="Arial Narrow" w:hAnsi="Arial Narrow" w:cs="Arial"/>
          <w:b/>
          <w:bCs/>
          <w:sz w:val="22"/>
          <w:szCs w:val="22"/>
        </w:rPr>
      </w:pPr>
      <w:r w:rsidRPr="000D3DF1">
        <w:rPr>
          <w:rFonts w:ascii="Arial Narrow" w:hAnsi="Arial Narrow" w:cs="Arial"/>
          <w:b/>
          <w:bCs/>
          <w:sz w:val="22"/>
          <w:szCs w:val="22"/>
        </w:rPr>
        <w:t xml:space="preserve">LA MINISTRA DE TECNOLOGÍAS DE LA INFORMACIÓN Y </w:t>
      </w:r>
      <w:r w:rsidRPr="000D3DF1">
        <w:rPr>
          <w:rFonts w:ascii="Arial Narrow" w:hAnsi="Arial Narrow" w:cs="Arial"/>
          <w:b/>
          <w:bCs/>
          <w:sz w:val="22"/>
          <w:szCs w:val="22"/>
        </w:rPr>
        <w:br/>
        <w:t>LAS COMUNICACIONES</w:t>
      </w:r>
    </w:p>
    <w:p w14:paraId="67AE326B" w14:textId="77777777" w:rsidR="005401DC" w:rsidRPr="000D3DF1" w:rsidRDefault="005401DC" w:rsidP="005401DC">
      <w:pPr>
        <w:ind w:right="51"/>
        <w:jc w:val="center"/>
        <w:rPr>
          <w:rFonts w:ascii="Arial Narrow" w:hAnsi="Arial Narrow" w:cs="Arial"/>
          <w:sz w:val="22"/>
          <w:szCs w:val="22"/>
        </w:rPr>
      </w:pPr>
    </w:p>
    <w:p w14:paraId="20D118C7" w14:textId="77777777" w:rsidR="005401DC" w:rsidRPr="000D3DF1" w:rsidRDefault="005401DC" w:rsidP="005401DC">
      <w:pPr>
        <w:ind w:right="51"/>
        <w:jc w:val="center"/>
        <w:rPr>
          <w:rFonts w:ascii="Arial Narrow" w:hAnsi="Arial Narrow" w:cs="Arial"/>
          <w:sz w:val="22"/>
          <w:szCs w:val="22"/>
        </w:rPr>
      </w:pPr>
    </w:p>
    <w:p w14:paraId="10B03EF9" w14:textId="70763FDB" w:rsidR="005401DC" w:rsidRDefault="005401DC" w:rsidP="5ABCAE92">
      <w:pPr>
        <w:ind w:right="51"/>
        <w:jc w:val="center"/>
        <w:rPr>
          <w:rFonts w:ascii="Arial Narrow" w:hAnsi="Arial Narrow" w:cs="Arial"/>
          <w:sz w:val="22"/>
          <w:szCs w:val="22"/>
        </w:rPr>
      </w:pPr>
      <w:r w:rsidRPr="5ABCAE92">
        <w:rPr>
          <w:rFonts w:ascii="Arial Narrow" w:hAnsi="Arial Narrow" w:cs="Arial"/>
          <w:sz w:val="22"/>
          <w:szCs w:val="22"/>
        </w:rPr>
        <w:t xml:space="preserve">En ejercicio de sus facultades legales, en especial las que le confiere </w:t>
      </w:r>
      <w:r w:rsidR="00C07494" w:rsidRPr="5ABCAE92">
        <w:rPr>
          <w:rFonts w:ascii="Arial Narrow" w:hAnsi="Arial Narrow" w:cs="Arial"/>
          <w:sz w:val="22"/>
          <w:szCs w:val="22"/>
        </w:rPr>
        <w:t xml:space="preserve">los artículos 2.2.9.1.2.1 y </w:t>
      </w:r>
      <w:r>
        <w:br/>
      </w:r>
      <w:r w:rsidR="00C07494" w:rsidRPr="5ABCAE92">
        <w:rPr>
          <w:rFonts w:ascii="Arial Narrow" w:hAnsi="Arial Narrow" w:cs="Arial"/>
          <w:sz w:val="22"/>
          <w:szCs w:val="22"/>
        </w:rPr>
        <w:t>2.2.9.1.2.2 del Decreto 1078 del 2015 (DUR-TIC)</w:t>
      </w:r>
      <w:r w:rsidR="00543B28" w:rsidRPr="5ABCAE92">
        <w:rPr>
          <w:rFonts w:ascii="Arial Narrow" w:hAnsi="Arial Narrow" w:cs="Arial"/>
          <w:sz w:val="22"/>
          <w:szCs w:val="22"/>
        </w:rPr>
        <w:t>,</w:t>
      </w:r>
      <w:r w:rsidR="49132439" w:rsidRPr="5ABCAE92">
        <w:rPr>
          <w:rFonts w:ascii="Arial Narrow" w:hAnsi="Arial Narrow" w:cs="Arial"/>
          <w:sz w:val="22"/>
          <w:szCs w:val="22"/>
        </w:rPr>
        <w:t xml:space="preserve"> y,</w:t>
      </w:r>
    </w:p>
    <w:p w14:paraId="546C7E2B" w14:textId="77777777" w:rsidR="00C07494" w:rsidRDefault="00C07494" w:rsidP="00C07494">
      <w:pPr>
        <w:pStyle w:val="NormalWeb"/>
        <w:spacing w:before="0" w:beforeAutospacing="0" w:after="0" w:afterAutospacing="0" w:line="254" w:lineRule="atLeast"/>
        <w:jc w:val="both"/>
        <w:rPr>
          <w:rFonts w:ascii="Arial" w:hAnsi="Arial" w:cs="Arial"/>
          <w:color w:val="000000"/>
        </w:rPr>
      </w:pPr>
    </w:p>
    <w:p w14:paraId="34045BB1" w14:textId="2D972F5B" w:rsidR="00F75FC2" w:rsidRPr="000D3DF1" w:rsidRDefault="00F75FC2" w:rsidP="5ABCAE92">
      <w:pPr>
        <w:ind w:right="51"/>
        <w:jc w:val="center"/>
        <w:outlineLvl w:val="0"/>
        <w:rPr>
          <w:rFonts w:ascii="Arial Narrow" w:hAnsi="Arial Narrow" w:cs="Arial"/>
          <w:b/>
          <w:bCs/>
          <w:sz w:val="22"/>
          <w:szCs w:val="22"/>
        </w:rPr>
      </w:pPr>
    </w:p>
    <w:p w14:paraId="263E7570" w14:textId="3294D48E" w:rsidR="005401DC" w:rsidRPr="000D3DF1" w:rsidRDefault="005401DC" w:rsidP="005401DC">
      <w:pPr>
        <w:ind w:right="51"/>
        <w:jc w:val="center"/>
        <w:outlineLvl w:val="0"/>
        <w:rPr>
          <w:rFonts w:ascii="Arial Narrow" w:hAnsi="Arial Narrow" w:cs="Arial"/>
          <w:b/>
          <w:bCs/>
          <w:sz w:val="22"/>
          <w:szCs w:val="22"/>
        </w:rPr>
      </w:pPr>
      <w:r w:rsidRPr="5ABCAE92">
        <w:rPr>
          <w:rFonts w:ascii="Arial Narrow" w:hAnsi="Arial Narrow" w:cs="Arial"/>
          <w:b/>
          <w:bCs/>
          <w:sz w:val="22"/>
          <w:szCs w:val="22"/>
        </w:rPr>
        <w:t>CONSIDERANDO QUE</w:t>
      </w:r>
    </w:p>
    <w:p w14:paraId="452BFEE3" w14:textId="77777777" w:rsidR="005401DC" w:rsidRPr="000D3DF1" w:rsidRDefault="005401DC" w:rsidP="005401DC">
      <w:pPr>
        <w:ind w:right="51"/>
        <w:rPr>
          <w:rFonts w:ascii="Arial Narrow" w:hAnsi="Arial Narrow" w:cs="Arial"/>
          <w:sz w:val="22"/>
          <w:szCs w:val="22"/>
        </w:rPr>
      </w:pPr>
    </w:p>
    <w:p w14:paraId="43DE22F5" w14:textId="77777777" w:rsidR="005401DC" w:rsidRPr="000D3DF1" w:rsidRDefault="005401DC" w:rsidP="005401DC">
      <w:pPr>
        <w:ind w:right="51"/>
        <w:rPr>
          <w:rFonts w:ascii="Arial Narrow" w:hAnsi="Arial Narrow" w:cs="Arial"/>
          <w:sz w:val="22"/>
          <w:szCs w:val="22"/>
        </w:rPr>
      </w:pPr>
    </w:p>
    <w:p w14:paraId="3BEFD856" w14:textId="77777777" w:rsidR="005401DC" w:rsidRPr="000D3DF1" w:rsidRDefault="005401DC" w:rsidP="5ABCAE92">
      <w:pPr>
        <w:ind w:right="51"/>
        <w:jc w:val="both"/>
        <w:rPr>
          <w:rFonts w:ascii="Arial Narrow" w:hAnsi="Arial Narrow" w:cs="Arial"/>
          <w:sz w:val="22"/>
          <w:szCs w:val="22"/>
        </w:rPr>
      </w:pPr>
      <w:r w:rsidRPr="5ABCAE92">
        <w:rPr>
          <w:rFonts w:ascii="Arial Narrow" w:hAnsi="Arial Narrow" w:cs="Arial"/>
          <w:sz w:val="22"/>
          <w:szCs w:val="22"/>
        </w:rPr>
        <w:t xml:space="preserve">Conforme al principio de "masificación del gobierno en línea" hoy Gobierno Digital, consagrado en el numeral 8 del artículo 2 de la Ley 1341 de 2009, las entidades públicas deberán adoptar todas las medidas necesarias para garantizar el máximo aprovechamiento de las Tecnologías de la Información y las Comunicaciones (TIC) en el desarrollo de sus funciones. </w:t>
      </w:r>
    </w:p>
    <w:p w14:paraId="09A5ED00" w14:textId="79FE1E72" w:rsidR="005401DC" w:rsidRDefault="005401DC" w:rsidP="5ABCAE92">
      <w:pPr>
        <w:ind w:right="51"/>
        <w:jc w:val="both"/>
        <w:rPr>
          <w:rFonts w:ascii="Arial Narrow" w:hAnsi="Arial Narrow" w:cs="Arial"/>
          <w:sz w:val="22"/>
          <w:szCs w:val="22"/>
        </w:rPr>
      </w:pPr>
    </w:p>
    <w:p w14:paraId="780F0EF3" w14:textId="6FE24C8E" w:rsidR="005401DC" w:rsidRDefault="62EB9760" w:rsidP="5ABCAE92">
      <w:pPr>
        <w:ind w:right="51"/>
        <w:jc w:val="both"/>
        <w:rPr>
          <w:rFonts w:ascii="Arial Narrow" w:hAnsi="Arial Narrow" w:cs="Arial"/>
          <w:sz w:val="22"/>
          <w:szCs w:val="22"/>
        </w:rPr>
      </w:pPr>
      <w:r w:rsidRPr="5ABCAE92">
        <w:rPr>
          <w:rFonts w:ascii="Arial Narrow" w:hAnsi="Arial Narrow" w:cs="Arial"/>
          <w:sz w:val="22"/>
          <w:szCs w:val="22"/>
        </w:rPr>
        <w:t>En el marco de los dispuesto en el artículo 148 de la Ley 1955 del 2019, que modifica el artículo 230 de la Ley 1450 del 2011, todas las entidades de la administración pública deben adelantar las acciones que señale el Gobierno nacional a través del Ministerio de Tecnologías de la Información y l</w:t>
      </w:r>
      <w:r w:rsidR="37E71F2B" w:rsidRPr="5ABCAE92">
        <w:rPr>
          <w:rFonts w:ascii="Arial Narrow" w:hAnsi="Arial Narrow" w:cs="Arial"/>
          <w:sz w:val="22"/>
          <w:szCs w:val="22"/>
        </w:rPr>
        <w:t>as Comunicaciones para la implementación de la Política de Gobierno Digital.</w:t>
      </w:r>
    </w:p>
    <w:p w14:paraId="3A9176C1" w14:textId="7808D974" w:rsidR="005401DC" w:rsidRDefault="005401DC" w:rsidP="5ABCAE92">
      <w:pPr>
        <w:ind w:right="51"/>
        <w:jc w:val="both"/>
        <w:rPr>
          <w:rFonts w:ascii="Arial Narrow" w:hAnsi="Arial Narrow" w:cs="Arial"/>
          <w:sz w:val="22"/>
          <w:szCs w:val="22"/>
        </w:rPr>
      </w:pPr>
    </w:p>
    <w:p w14:paraId="0ECD3D7A" w14:textId="50B6DCBF" w:rsidR="005401DC" w:rsidRDefault="005401DC" w:rsidP="5ABCAE92">
      <w:pPr>
        <w:ind w:right="51"/>
        <w:jc w:val="both"/>
        <w:rPr>
          <w:rFonts w:ascii="Arial Narrow" w:hAnsi="Arial Narrow" w:cs="Arial"/>
          <w:sz w:val="22"/>
          <w:szCs w:val="22"/>
        </w:rPr>
      </w:pPr>
      <w:r w:rsidRPr="5ABCAE92">
        <w:rPr>
          <w:rFonts w:ascii="Arial Narrow" w:hAnsi="Arial Narrow" w:cs="Arial"/>
          <w:sz w:val="22"/>
          <w:szCs w:val="22"/>
        </w:rPr>
        <w:t xml:space="preserve">De acuerdo con el artículo 2.2.9.1.2.1 del Decreto 1078 de 2015 (DUR-TIC), "Por medio del cual se expide el Decreto Único Reglamentario del sector de Tecnologías de la Información y las Comunicaciones", la Política de Gobierno Digital será definida por </w:t>
      </w:r>
      <w:proofErr w:type="spellStart"/>
      <w:r w:rsidRPr="5ABCAE92">
        <w:rPr>
          <w:rFonts w:ascii="Arial Narrow" w:hAnsi="Arial Narrow" w:cs="Arial"/>
          <w:sz w:val="22"/>
          <w:szCs w:val="22"/>
        </w:rPr>
        <w:t>MinTIC</w:t>
      </w:r>
      <w:proofErr w:type="spellEnd"/>
      <w:r w:rsidRPr="5ABCAE92">
        <w:rPr>
          <w:rFonts w:ascii="Arial Narrow" w:hAnsi="Arial Narrow" w:cs="Arial"/>
          <w:sz w:val="22"/>
          <w:szCs w:val="22"/>
        </w:rPr>
        <w:t xml:space="preserve"> y se desarrollará a través de componentes y habilitadores transversales que, acompañados de lineamientos y estándares, permitirán el logro de propósitos que generarán valor público en un entorno de confianza digital a partir del aprovechamiento de las TIC. </w:t>
      </w:r>
    </w:p>
    <w:p w14:paraId="72BC2FE2" w14:textId="77777777" w:rsidR="0060576E" w:rsidRDefault="0060576E" w:rsidP="5ABCAE92">
      <w:pPr>
        <w:ind w:right="51"/>
        <w:jc w:val="both"/>
        <w:rPr>
          <w:rFonts w:ascii="Arial Narrow" w:hAnsi="Arial Narrow" w:cs="Arial"/>
          <w:sz w:val="22"/>
          <w:szCs w:val="22"/>
        </w:rPr>
      </w:pPr>
    </w:p>
    <w:p w14:paraId="3885E4A4" w14:textId="77777777" w:rsidR="0060576E" w:rsidRPr="00D13476" w:rsidRDefault="0060576E" w:rsidP="5ABCAE92">
      <w:pPr>
        <w:ind w:right="51"/>
        <w:jc w:val="both"/>
        <w:rPr>
          <w:rFonts w:ascii="Arial Narrow" w:hAnsi="Arial Narrow" w:cs="Arial"/>
          <w:sz w:val="22"/>
          <w:szCs w:val="22"/>
        </w:rPr>
      </w:pPr>
      <w:r w:rsidRPr="5ABCAE92">
        <w:rPr>
          <w:rFonts w:ascii="Arial Narrow" w:hAnsi="Arial Narrow" w:cs="Arial"/>
          <w:sz w:val="22"/>
          <w:szCs w:val="22"/>
        </w:rPr>
        <w:t>El parágrafo 2 del artículo 2.2.9.1.2.2 establece que en la implementación de la Política de Gobierno Digital las entidades públicas deben aplicar el Manual de Gobierno Digital, el cual se articulará con los lineamientos que defina el Consejo Nacional de Política Económica y Social (</w:t>
      </w:r>
      <w:proofErr w:type="spellStart"/>
      <w:r w:rsidRPr="5ABCAE92">
        <w:rPr>
          <w:rFonts w:ascii="Arial Narrow" w:hAnsi="Arial Narrow" w:cs="Arial"/>
          <w:sz w:val="22"/>
          <w:szCs w:val="22"/>
        </w:rPr>
        <w:t>Conpes</w:t>
      </w:r>
      <w:proofErr w:type="spellEnd"/>
      <w:r w:rsidRPr="5ABCAE92">
        <w:rPr>
          <w:rFonts w:ascii="Arial Narrow" w:hAnsi="Arial Narrow" w:cs="Arial"/>
          <w:sz w:val="22"/>
          <w:szCs w:val="22"/>
        </w:rPr>
        <w:t>) y se relacionen con los componentes de la Política.</w:t>
      </w:r>
    </w:p>
    <w:p w14:paraId="03A14505" w14:textId="77777777" w:rsidR="0060576E" w:rsidRPr="00D13476" w:rsidRDefault="0060576E" w:rsidP="5ABCAE92">
      <w:pPr>
        <w:ind w:right="51"/>
        <w:jc w:val="both"/>
        <w:rPr>
          <w:rFonts w:ascii="Arial Narrow" w:hAnsi="Arial Narrow" w:cs="Arial"/>
          <w:sz w:val="22"/>
          <w:szCs w:val="22"/>
        </w:rPr>
      </w:pPr>
    </w:p>
    <w:p w14:paraId="5CE17155" w14:textId="2DB6A3F9" w:rsidR="00146476" w:rsidRDefault="0060576E" w:rsidP="5ABCAE92">
      <w:pPr>
        <w:ind w:right="51"/>
        <w:jc w:val="both"/>
        <w:rPr>
          <w:rFonts w:ascii="Arial Narrow" w:hAnsi="Arial Narrow" w:cs="Arial"/>
          <w:sz w:val="22"/>
          <w:szCs w:val="22"/>
        </w:rPr>
      </w:pPr>
      <w:r w:rsidRPr="5ABCAE92">
        <w:rPr>
          <w:rFonts w:ascii="Arial Narrow" w:hAnsi="Arial Narrow" w:cs="Arial"/>
          <w:sz w:val="22"/>
          <w:szCs w:val="22"/>
        </w:rPr>
        <w:t xml:space="preserve">Uno de los propósitos que pretende impulsar la Política de Gobierno Digital es el de tomar decisiones basadas en datos a partir del aumento, el uso y aprovechamiento de la información; bajo dicho contexto, mediante </w:t>
      </w:r>
      <w:r w:rsidR="00D75CA4">
        <w:rPr>
          <w:rFonts w:ascii="Arial Narrow" w:hAnsi="Arial Narrow" w:cs="Arial"/>
          <w:sz w:val="22"/>
          <w:szCs w:val="22"/>
        </w:rPr>
        <w:t xml:space="preserve">el </w:t>
      </w:r>
      <w:proofErr w:type="spellStart"/>
      <w:r w:rsidRPr="5ABCAE92">
        <w:rPr>
          <w:rFonts w:ascii="Arial Narrow" w:hAnsi="Arial Narrow" w:cs="Arial"/>
          <w:sz w:val="22"/>
          <w:szCs w:val="22"/>
        </w:rPr>
        <w:t>Conpes</w:t>
      </w:r>
      <w:proofErr w:type="spellEnd"/>
      <w:r w:rsidRPr="5ABCAE92">
        <w:rPr>
          <w:rFonts w:ascii="Arial Narrow" w:hAnsi="Arial Narrow" w:cs="Arial"/>
          <w:sz w:val="22"/>
          <w:szCs w:val="22"/>
        </w:rPr>
        <w:t xml:space="preserve"> 4023 se aprueba la “Política para la reactivación, la repotenciación y el crecimiento sostenible e incluyente: nuevo compromiso por el futuro de Colombia”</w:t>
      </w:r>
      <w:r w:rsidR="00385AF5" w:rsidRPr="5ABCAE92">
        <w:rPr>
          <w:rFonts w:ascii="Arial Narrow" w:hAnsi="Arial Narrow" w:cs="Arial"/>
          <w:sz w:val="22"/>
          <w:szCs w:val="22"/>
        </w:rPr>
        <w:t xml:space="preserve"> estableciendo que el Ministerio de Tecnologías de la Información y las Comunicaciones lidera la expedición del Plan Nacional de infraestructura de Datos y la hoja de ruta para su implementación, en articulación con el Departamento Administrativo de la Presidencia de la República, a través de la Consejería Presidencial para Asuntos Económicos y Transformación Digital</w:t>
      </w:r>
      <w:r w:rsidR="00D75CA4">
        <w:rPr>
          <w:rFonts w:ascii="Arial Narrow" w:hAnsi="Arial Narrow" w:cs="Arial"/>
          <w:sz w:val="22"/>
          <w:szCs w:val="22"/>
        </w:rPr>
        <w:t xml:space="preserve"> (o quien haga sus veces)</w:t>
      </w:r>
      <w:r w:rsidR="00385AF5" w:rsidRPr="5ABCAE92">
        <w:rPr>
          <w:rFonts w:ascii="Arial Narrow" w:hAnsi="Arial Narrow" w:cs="Arial"/>
          <w:sz w:val="22"/>
          <w:szCs w:val="22"/>
        </w:rPr>
        <w:t>, y el apoyo del Departamento Nacional de Planeación.</w:t>
      </w:r>
    </w:p>
    <w:p w14:paraId="215525C4" w14:textId="5CA4F62A" w:rsidR="005401DC" w:rsidRPr="00D13476" w:rsidRDefault="005401DC" w:rsidP="5ABCAE92">
      <w:pPr>
        <w:ind w:right="51"/>
        <w:jc w:val="both"/>
        <w:rPr>
          <w:rFonts w:ascii="Arial Narrow" w:hAnsi="Arial Narrow" w:cs="Arial"/>
          <w:sz w:val="22"/>
          <w:szCs w:val="22"/>
        </w:rPr>
      </w:pPr>
    </w:p>
    <w:p w14:paraId="5A96A4A5" w14:textId="77777777" w:rsidR="005401DC" w:rsidRPr="00D13476" w:rsidRDefault="005401DC" w:rsidP="005401DC">
      <w:pPr>
        <w:ind w:right="51"/>
        <w:rPr>
          <w:rFonts w:ascii="Arial Narrow" w:eastAsia="Calibri" w:hAnsi="Arial Narrow" w:cs="Arial"/>
          <w:color w:val="000000"/>
          <w:sz w:val="22"/>
          <w:szCs w:val="22"/>
          <w:lang w:eastAsia="en-US"/>
        </w:rPr>
      </w:pPr>
      <w:r w:rsidRPr="00D13476">
        <w:rPr>
          <w:rFonts w:ascii="Arial Narrow" w:eastAsia="Calibri" w:hAnsi="Arial Narrow" w:cs="Arial"/>
          <w:color w:val="000000"/>
          <w:sz w:val="22"/>
          <w:szCs w:val="22"/>
          <w:lang w:eastAsia="en-US"/>
        </w:rPr>
        <w:t>En mérito de lo expuesto</w:t>
      </w:r>
      <w:r w:rsidR="00543B28">
        <w:rPr>
          <w:rFonts w:ascii="Arial Narrow" w:eastAsia="Calibri" w:hAnsi="Arial Narrow" w:cs="Arial"/>
          <w:color w:val="000000"/>
          <w:sz w:val="22"/>
          <w:szCs w:val="22"/>
          <w:lang w:eastAsia="en-US"/>
        </w:rPr>
        <w:t>,</w:t>
      </w:r>
    </w:p>
    <w:p w14:paraId="606BBDA9" w14:textId="77777777" w:rsidR="00442C32" w:rsidRDefault="00442C32" w:rsidP="005401DC">
      <w:pPr>
        <w:ind w:right="51"/>
        <w:jc w:val="center"/>
        <w:outlineLvl w:val="0"/>
        <w:rPr>
          <w:rFonts w:ascii="Arial Narrow" w:hAnsi="Arial Narrow" w:cs="Arial"/>
          <w:b/>
          <w:bCs/>
          <w:sz w:val="22"/>
          <w:szCs w:val="22"/>
        </w:rPr>
      </w:pPr>
    </w:p>
    <w:p w14:paraId="744B0CC5" w14:textId="256816E8" w:rsidR="5ABCAE92" w:rsidRDefault="5ABCAE92" w:rsidP="5ABCAE92">
      <w:pPr>
        <w:ind w:right="51"/>
        <w:jc w:val="center"/>
        <w:outlineLvl w:val="0"/>
        <w:rPr>
          <w:rFonts w:ascii="Arial Narrow" w:hAnsi="Arial Narrow" w:cs="Arial"/>
          <w:b/>
          <w:bCs/>
          <w:sz w:val="22"/>
          <w:szCs w:val="22"/>
        </w:rPr>
      </w:pPr>
    </w:p>
    <w:p w14:paraId="22314AF7" w14:textId="6C0FCA9B" w:rsidR="5ABCAE92" w:rsidRDefault="5ABCAE92" w:rsidP="5ABCAE92">
      <w:pPr>
        <w:ind w:right="51"/>
        <w:jc w:val="center"/>
        <w:outlineLvl w:val="0"/>
        <w:rPr>
          <w:rFonts w:ascii="Arial Narrow" w:hAnsi="Arial Narrow" w:cs="Arial"/>
          <w:b/>
          <w:bCs/>
          <w:sz w:val="22"/>
          <w:szCs w:val="22"/>
        </w:rPr>
      </w:pPr>
    </w:p>
    <w:p w14:paraId="603742FA" w14:textId="5C2A5E2D" w:rsidR="005401DC" w:rsidRPr="006537B1" w:rsidRDefault="005401DC" w:rsidP="005401DC">
      <w:pPr>
        <w:ind w:right="51"/>
        <w:jc w:val="center"/>
        <w:outlineLvl w:val="0"/>
        <w:rPr>
          <w:rFonts w:ascii="Arial Narrow" w:hAnsi="Arial Narrow" w:cs="Arial"/>
          <w:b/>
          <w:bCs/>
          <w:sz w:val="22"/>
          <w:szCs w:val="22"/>
        </w:rPr>
      </w:pPr>
      <w:r w:rsidRPr="006537B1">
        <w:rPr>
          <w:rFonts w:ascii="Arial Narrow" w:hAnsi="Arial Narrow" w:cs="Arial"/>
          <w:b/>
          <w:bCs/>
          <w:sz w:val="22"/>
          <w:szCs w:val="22"/>
        </w:rPr>
        <w:lastRenderedPageBreak/>
        <w:t>RESUELVE:</w:t>
      </w:r>
    </w:p>
    <w:p w14:paraId="43116662" w14:textId="77777777" w:rsidR="005401DC" w:rsidRPr="006537B1" w:rsidRDefault="005401DC" w:rsidP="005401DC">
      <w:pPr>
        <w:ind w:right="51"/>
        <w:jc w:val="center"/>
        <w:outlineLvl w:val="0"/>
        <w:rPr>
          <w:rFonts w:ascii="Arial Narrow" w:hAnsi="Arial Narrow" w:cs="Arial"/>
          <w:b/>
          <w:bCs/>
          <w:sz w:val="22"/>
          <w:szCs w:val="22"/>
        </w:rPr>
      </w:pPr>
    </w:p>
    <w:p w14:paraId="44B81B8A" w14:textId="3F82F950" w:rsidR="5ABCAE92" w:rsidRDefault="5ABCAE92" w:rsidP="5ABCAE92">
      <w:pPr>
        <w:ind w:right="51"/>
        <w:jc w:val="center"/>
        <w:outlineLvl w:val="0"/>
        <w:rPr>
          <w:rFonts w:ascii="Arial Narrow" w:hAnsi="Arial Narrow" w:cs="Arial"/>
          <w:b/>
          <w:bCs/>
          <w:sz w:val="22"/>
          <w:szCs w:val="22"/>
        </w:rPr>
      </w:pPr>
    </w:p>
    <w:p w14:paraId="0D919738" w14:textId="77777777" w:rsidR="005401DC" w:rsidRPr="006537B1" w:rsidRDefault="0002401E" w:rsidP="005401DC">
      <w:pPr>
        <w:ind w:right="51"/>
        <w:jc w:val="center"/>
        <w:rPr>
          <w:rFonts w:ascii="Arial Narrow" w:hAnsi="Arial Narrow" w:cs="Arial"/>
          <w:b/>
          <w:bCs/>
          <w:sz w:val="22"/>
          <w:szCs w:val="22"/>
        </w:rPr>
      </w:pPr>
      <w:r w:rsidRPr="006537B1">
        <w:rPr>
          <w:rFonts w:ascii="Arial Narrow" w:hAnsi="Arial Narrow" w:cs="Arial"/>
          <w:b/>
          <w:bCs/>
          <w:sz w:val="22"/>
          <w:szCs w:val="22"/>
        </w:rPr>
        <w:t xml:space="preserve">SECCIÓN 1: </w:t>
      </w:r>
      <w:r w:rsidRPr="006537B1">
        <w:rPr>
          <w:rFonts w:ascii="Arial Narrow" w:hAnsi="Arial Narrow" w:cs="Arial"/>
          <w:b/>
          <w:bCs/>
          <w:sz w:val="22"/>
          <w:szCs w:val="22"/>
        </w:rPr>
        <w:br/>
        <w:t>Objeto, ámbito de aplicación</w:t>
      </w:r>
      <w:r w:rsidR="009B1491">
        <w:rPr>
          <w:rFonts w:ascii="Arial Narrow" w:hAnsi="Arial Narrow" w:cs="Arial"/>
          <w:b/>
          <w:bCs/>
          <w:sz w:val="22"/>
          <w:szCs w:val="22"/>
        </w:rPr>
        <w:t xml:space="preserve">, </w:t>
      </w:r>
      <w:r w:rsidRPr="006537B1">
        <w:rPr>
          <w:rFonts w:ascii="Arial Narrow" w:hAnsi="Arial Narrow" w:cs="Arial"/>
          <w:b/>
          <w:bCs/>
          <w:sz w:val="22"/>
          <w:szCs w:val="22"/>
        </w:rPr>
        <w:t>principios.</w:t>
      </w:r>
    </w:p>
    <w:p w14:paraId="2562FC1D" w14:textId="77777777" w:rsidR="0002401E" w:rsidRPr="00D13476" w:rsidRDefault="0002401E" w:rsidP="005401DC">
      <w:pPr>
        <w:ind w:right="51"/>
        <w:jc w:val="center"/>
        <w:rPr>
          <w:rFonts w:ascii="Arial Narrow" w:hAnsi="Arial Narrow" w:cs="Arial"/>
          <w:sz w:val="22"/>
          <w:szCs w:val="22"/>
        </w:rPr>
      </w:pPr>
    </w:p>
    <w:p w14:paraId="145C35DE" w14:textId="7335BAB8" w:rsidR="5ABCAE92" w:rsidRDefault="5ABCAE92" w:rsidP="5ABCAE92">
      <w:pPr>
        <w:ind w:right="51"/>
        <w:jc w:val="center"/>
        <w:rPr>
          <w:rFonts w:ascii="Arial Narrow" w:hAnsi="Arial Narrow" w:cs="Arial"/>
          <w:sz w:val="22"/>
          <w:szCs w:val="22"/>
        </w:rPr>
      </w:pPr>
    </w:p>
    <w:p w14:paraId="616EA3EC" w14:textId="77777777" w:rsidR="000F17D6" w:rsidRPr="00D13476" w:rsidRDefault="005401DC" w:rsidP="00DA3AEF">
      <w:pPr>
        <w:ind w:right="51"/>
        <w:jc w:val="both"/>
        <w:rPr>
          <w:rFonts w:ascii="Arial Narrow" w:hAnsi="Arial Narrow"/>
          <w:sz w:val="22"/>
          <w:szCs w:val="22"/>
        </w:rPr>
      </w:pPr>
      <w:r w:rsidRPr="2BA8F2C9">
        <w:rPr>
          <w:rFonts w:ascii="Arial Narrow" w:hAnsi="Arial Narrow" w:cs="Arial"/>
          <w:b/>
          <w:bCs/>
          <w:sz w:val="22"/>
          <w:szCs w:val="22"/>
        </w:rPr>
        <w:t>ARTÍCULO 1. Objeto.</w:t>
      </w:r>
      <w:r w:rsidRPr="2BA8F2C9">
        <w:rPr>
          <w:rFonts w:ascii="Arial Narrow" w:hAnsi="Arial Narrow" w:cs="Arial"/>
          <w:sz w:val="22"/>
          <w:szCs w:val="22"/>
        </w:rPr>
        <w:t xml:space="preserve"> </w:t>
      </w:r>
      <w:r w:rsidR="00C302A4" w:rsidRPr="2BA8F2C9">
        <w:rPr>
          <w:rFonts w:ascii="Arial Narrow" w:hAnsi="Arial Narrow" w:cs="Arial"/>
          <w:sz w:val="22"/>
          <w:szCs w:val="22"/>
        </w:rPr>
        <w:t xml:space="preserve"> </w:t>
      </w:r>
      <w:r w:rsidR="00C302A4" w:rsidRPr="2BA8F2C9">
        <w:rPr>
          <w:rFonts w:ascii="Arial Narrow" w:hAnsi="Arial Narrow"/>
          <w:sz w:val="22"/>
          <w:szCs w:val="22"/>
        </w:rPr>
        <w:t xml:space="preserve">La presente resolución tiene por objeto </w:t>
      </w:r>
      <w:r w:rsidR="00F75FC2" w:rsidRPr="2BA8F2C9">
        <w:rPr>
          <w:rFonts w:ascii="Arial Narrow" w:hAnsi="Arial Narrow"/>
          <w:sz w:val="22"/>
          <w:szCs w:val="22"/>
        </w:rPr>
        <w:t xml:space="preserve">aprobar el Plan Nacional de Infraestructura de Datos </w:t>
      </w:r>
      <w:r w:rsidR="00DA3AEF" w:rsidRPr="2BA8F2C9">
        <w:rPr>
          <w:rFonts w:ascii="Arial Narrow" w:hAnsi="Arial Narrow"/>
          <w:sz w:val="22"/>
          <w:szCs w:val="22"/>
        </w:rPr>
        <w:t xml:space="preserve">– PNID </w:t>
      </w:r>
      <w:r w:rsidR="00F75FC2" w:rsidRPr="2BA8F2C9">
        <w:rPr>
          <w:rFonts w:ascii="Arial Narrow" w:hAnsi="Arial Narrow"/>
          <w:sz w:val="22"/>
          <w:szCs w:val="22"/>
        </w:rPr>
        <w:t>y su hoja de ruta,</w:t>
      </w:r>
      <w:r w:rsidR="00DA3AEF" w:rsidRPr="2BA8F2C9">
        <w:rPr>
          <w:rFonts w:ascii="Arial Narrow" w:hAnsi="Arial Narrow"/>
          <w:sz w:val="22"/>
          <w:szCs w:val="22"/>
        </w:rPr>
        <w:t xml:space="preserve"> contenidos en el Anexo,</w:t>
      </w:r>
      <w:r w:rsidR="00F75FC2" w:rsidRPr="2BA8F2C9">
        <w:rPr>
          <w:rFonts w:ascii="Arial Narrow" w:hAnsi="Arial Narrow"/>
          <w:sz w:val="22"/>
          <w:szCs w:val="22"/>
        </w:rPr>
        <w:t xml:space="preserve"> y </w:t>
      </w:r>
      <w:r w:rsidR="00C302A4" w:rsidRPr="2BA8F2C9">
        <w:rPr>
          <w:rFonts w:ascii="Arial Narrow" w:hAnsi="Arial Narrow"/>
          <w:sz w:val="22"/>
          <w:szCs w:val="22"/>
        </w:rPr>
        <w:t>establecer los lineamientos generales para l</w:t>
      </w:r>
      <w:r w:rsidR="00F75FC2" w:rsidRPr="2BA8F2C9">
        <w:rPr>
          <w:rFonts w:ascii="Arial Narrow" w:hAnsi="Arial Narrow"/>
          <w:sz w:val="22"/>
          <w:szCs w:val="22"/>
        </w:rPr>
        <w:t>a</w:t>
      </w:r>
      <w:r w:rsidR="00C302A4" w:rsidRPr="2BA8F2C9">
        <w:rPr>
          <w:rFonts w:ascii="Arial Narrow" w:hAnsi="Arial Narrow"/>
          <w:sz w:val="22"/>
          <w:szCs w:val="22"/>
        </w:rPr>
        <w:t xml:space="preserve"> implementación de</w:t>
      </w:r>
      <w:r w:rsidR="00F75FC2" w:rsidRPr="2BA8F2C9">
        <w:rPr>
          <w:rFonts w:ascii="Arial Narrow" w:hAnsi="Arial Narrow"/>
          <w:sz w:val="22"/>
          <w:szCs w:val="22"/>
        </w:rPr>
        <w:t xml:space="preserve"> la Infraestructura de Datos en Colombia. </w:t>
      </w:r>
    </w:p>
    <w:p w14:paraId="6C938832" w14:textId="77777777" w:rsidR="00F75FC2" w:rsidRPr="00D13476" w:rsidRDefault="00F75FC2" w:rsidP="00DA3AEF">
      <w:pPr>
        <w:ind w:right="51"/>
        <w:jc w:val="both"/>
        <w:rPr>
          <w:rFonts w:ascii="Arial Narrow" w:hAnsi="Arial Narrow"/>
          <w:sz w:val="22"/>
          <w:szCs w:val="22"/>
        </w:rPr>
      </w:pPr>
    </w:p>
    <w:p w14:paraId="72DCE2D8" w14:textId="03E9A32E" w:rsidR="005401DC" w:rsidRPr="00D13476" w:rsidRDefault="000F17D6" w:rsidP="00DA3AEF">
      <w:pPr>
        <w:ind w:right="51"/>
        <w:jc w:val="both"/>
        <w:rPr>
          <w:rFonts w:ascii="Arial Narrow" w:hAnsi="Arial Narrow" w:cs="Arial"/>
          <w:sz w:val="22"/>
          <w:szCs w:val="22"/>
        </w:rPr>
      </w:pPr>
      <w:r w:rsidRPr="006537B1">
        <w:rPr>
          <w:rFonts w:ascii="Arial Narrow" w:hAnsi="Arial Narrow" w:cs="Arial"/>
          <w:b/>
          <w:bCs/>
          <w:sz w:val="22"/>
          <w:szCs w:val="22"/>
        </w:rPr>
        <w:t xml:space="preserve">ARTÍCULO </w:t>
      </w:r>
      <w:r w:rsidR="00F75FC2" w:rsidRPr="006537B1">
        <w:rPr>
          <w:rFonts w:ascii="Arial Narrow" w:hAnsi="Arial Narrow" w:cs="Arial"/>
          <w:b/>
          <w:bCs/>
          <w:sz w:val="22"/>
          <w:szCs w:val="22"/>
        </w:rPr>
        <w:t>2</w:t>
      </w:r>
      <w:r w:rsidRPr="006537B1">
        <w:rPr>
          <w:rFonts w:ascii="Arial Narrow" w:hAnsi="Arial Narrow" w:cs="Arial"/>
          <w:b/>
          <w:bCs/>
          <w:sz w:val="22"/>
          <w:szCs w:val="22"/>
        </w:rPr>
        <w:t>. Ámbito de aplicación.</w:t>
      </w:r>
      <w:r w:rsidRPr="00D13476">
        <w:rPr>
          <w:rFonts w:ascii="Arial Narrow" w:hAnsi="Arial Narrow" w:cs="Arial"/>
          <w:sz w:val="22"/>
          <w:szCs w:val="22"/>
        </w:rPr>
        <w:t xml:space="preserve"> </w:t>
      </w:r>
      <w:r w:rsidRPr="2BA8F2C9">
        <w:rPr>
          <w:rFonts w:ascii="Arial Narrow" w:hAnsi="Arial Narrow" w:cs="Arial"/>
          <w:sz w:val="22"/>
          <w:szCs w:val="22"/>
        </w:rPr>
        <w:t>Son sujetos obligados</w:t>
      </w:r>
      <w:r w:rsidRPr="00D13476">
        <w:rPr>
          <w:rFonts w:ascii="Arial Narrow" w:hAnsi="Arial Narrow" w:cs="Arial"/>
          <w:sz w:val="22"/>
          <w:szCs w:val="22"/>
        </w:rPr>
        <w:t xml:space="preserve"> de la presente resolución los señalados en el artículo 2.2.9.1.1.2 del Decreto </w:t>
      </w:r>
      <w:r w:rsidRPr="2BA8F2C9">
        <w:rPr>
          <w:rFonts w:ascii="Arial Narrow" w:hAnsi="Arial Narrow" w:cs="Arial"/>
          <w:sz w:val="22"/>
          <w:szCs w:val="22"/>
        </w:rPr>
        <w:t>107</w:t>
      </w:r>
      <w:r w:rsidR="3A145A7F" w:rsidRPr="2BA8F2C9">
        <w:rPr>
          <w:rFonts w:ascii="Arial Narrow" w:hAnsi="Arial Narrow" w:cs="Arial"/>
          <w:sz w:val="22"/>
          <w:szCs w:val="22"/>
        </w:rPr>
        <w:t>8</w:t>
      </w:r>
      <w:r w:rsidRPr="00D13476">
        <w:rPr>
          <w:rFonts w:ascii="Arial Narrow" w:hAnsi="Arial Narrow" w:cs="Arial"/>
          <w:sz w:val="22"/>
          <w:szCs w:val="22"/>
        </w:rPr>
        <w:t xml:space="preserve"> del 2015 (DUR-TIC), “Por medio del cual se expide el Decreto Único Reglamentario del sector de Tecnologías de la Información y las Comunicaciones”</w:t>
      </w:r>
      <w:r w:rsidR="006218B7">
        <w:rPr>
          <w:rFonts w:ascii="Arial Narrow" w:hAnsi="Arial Narrow" w:cs="Arial"/>
          <w:sz w:val="22"/>
          <w:szCs w:val="22"/>
        </w:rPr>
        <w:t xml:space="preserve">, </w:t>
      </w:r>
      <w:r w:rsidR="006218B7">
        <w:rPr>
          <w:rFonts w:ascii="Arial Narrow" w:hAnsi="Arial Narrow"/>
          <w:color w:val="000000"/>
          <w:sz w:val="22"/>
          <w:szCs w:val="22"/>
          <w:shd w:val="clear" w:color="auto" w:fill="FFFFFF"/>
        </w:rPr>
        <w:t>o el que se modifique, adicione o subrogue</w:t>
      </w:r>
      <w:r w:rsidRPr="00D13476">
        <w:rPr>
          <w:rFonts w:ascii="Arial Narrow" w:hAnsi="Arial Narrow" w:cs="Arial"/>
          <w:sz w:val="22"/>
          <w:szCs w:val="22"/>
        </w:rPr>
        <w:t>.</w:t>
      </w:r>
    </w:p>
    <w:p w14:paraId="1EF75BE7" w14:textId="77777777" w:rsidR="00715837" w:rsidRPr="00D13476" w:rsidRDefault="00715837" w:rsidP="00DA3AEF">
      <w:pPr>
        <w:ind w:right="51"/>
        <w:jc w:val="both"/>
        <w:rPr>
          <w:rFonts w:ascii="Arial Narrow" w:hAnsi="Arial Narrow" w:cs="Arial"/>
          <w:sz w:val="22"/>
          <w:szCs w:val="22"/>
        </w:rPr>
      </w:pPr>
    </w:p>
    <w:p w14:paraId="128D61E5" w14:textId="77777777" w:rsidR="006537B1" w:rsidRPr="00A17BA0" w:rsidRDefault="00715837" w:rsidP="00DA3AEF">
      <w:pPr>
        <w:ind w:right="51"/>
        <w:jc w:val="both"/>
        <w:rPr>
          <w:rFonts w:ascii="Arial Narrow" w:hAnsi="Arial Narrow" w:cs="Segoe UI"/>
          <w:color w:val="000000"/>
          <w:sz w:val="22"/>
          <w:szCs w:val="22"/>
        </w:rPr>
      </w:pPr>
      <w:r w:rsidRPr="2BA8F2C9">
        <w:rPr>
          <w:rFonts w:ascii="Arial Narrow" w:hAnsi="Arial Narrow" w:cs="Arial"/>
          <w:b/>
          <w:bCs/>
          <w:sz w:val="22"/>
          <w:szCs w:val="22"/>
        </w:rPr>
        <w:t>ARTÍCULO 3. Principios</w:t>
      </w:r>
      <w:r w:rsidRPr="2BA8F2C9">
        <w:rPr>
          <w:rFonts w:ascii="Arial Narrow" w:hAnsi="Arial Narrow" w:cs="Arial"/>
          <w:sz w:val="22"/>
          <w:szCs w:val="22"/>
        </w:rPr>
        <w:t>. Son</w:t>
      </w:r>
      <w:r w:rsidR="006537B1" w:rsidRPr="2BA8F2C9">
        <w:rPr>
          <w:rFonts w:ascii="Arial Narrow" w:hAnsi="Arial Narrow" w:cs="Arial"/>
          <w:sz w:val="22"/>
          <w:szCs w:val="22"/>
        </w:rPr>
        <w:t xml:space="preserve"> principios que orientan el diseño, implementación y sostenibilidad </w:t>
      </w:r>
      <w:r w:rsidR="00084E20" w:rsidRPr="2BA8F2C9">
        <w:rPr>
          <w:rFonts w:ascii="Arial Narrow" w:hAnsi="Arial Narrow" w:cs="Segoe UI"/>
          <w:sz w:val="22"/>
          <w:szCs w:val="22"/>
        </w:rPr>
        <w:t xml:space="preserve">del Plan </w:t>
      </w:r>
      <w:r w:rsidR="00084E20" w:rsidRPr="2BA8F2C9">
        <w:rPr>
          <w:rFonts w:ascii="Arial Narrow" w:hAnsi="Arial Narrow" w:cs="Segoe UI"/>
          <w:color w:val="000000" w:themeColor="text1"/>
          <w:sz w:val="22"/>
          <w:szCs w:val="22"/>
        </w:rPr>
        <w:t>Nacional de Infraestructura de datos</w:t>
      </w:r>
      <w:r w:rsidR="006537B1" w:rsidRPr="2BA8F2C9">
        <w:rPr>
          <w:rFonts w:ascii="Arial Narrow" w:hAnsi="Arial Narrow" w:cs="Segoe UI"/>
          <w:color w:val="000000" w:themeColor="text1"/>
          <w:sz w:val="22"/>
          <w:szCs w:val="22"/>
        </w:rPr>
        <w:t>:</w:t>
      </w:r>
    </w:p>
    <w:p w14:paraId="54F151C7" w14:textId="77777777" w:rsidR="006537B1" w:rsidRPr="00A17BA0" w:rsidRDefault="006537B1" w:rsidP="00DA3AEF">
      <w:pPr>
        <w:ind w:right="51"/>
        <w:jc w:val="both"/>
        <w:rPr>
          <w:rFonts w:ascii="Arial Narrow" w:hAnsi="Arial Narrow" w:cs="Segoe UI"/>
          <w:color w:val="000000"/>
          <w:sz w:val="22"/>
          <w:szCs w:val="22"/>
        </w:rPr>
      </w:pPr>
    </w:p>
    <w:p w14:paraId="48DB12FD" w14:textId="5F63480A" w:rsidR="006537B1" w:rsidRPr="00A17BA0" w:rsidRDefault="00084E20" w:rsidP="00DA3AEF">
      <w:pPr>
        <w:numPr>
          <w:ilvl w:val="1"/>
          <w:numId w:val="44"/>
        </w:numPr>
        <w:ind w:right="51"/>
        <w:jc w:val="both"/>
        <w:rPr>
          <w:rFonts w:ascii="Arial Narrow" w:hAnsi="Arial Narrow" w:cs="Segoe UI"/>
          <w:color w:val="000000"/>
          <w:sz w:val="22"/>
          <w:szCs w:val="22"/>
        </w:rPr>
      </w:pPr>
      <w:r w:rsidRPr="2BA8F2C9">
        <w:rPr>
          <w:rFonts w:ascii="Arial Narrow" w:hAnsi="Arial Narrow" w:cs="Segoe UI"/>
          <w:b/>
          <w:bCs/>
          <w:color w:val="000000" w:themeColor="text1"/>
          <w:sz w:val="22"/>
          <w:szCs w:val="22"/>
        </w:rPr>
        <w:t>Calidad de los datos</w:t>
      </w:r>
      <w:r w:rsidR="006537B1" w:rsidRPr="2BA8F2C9">
        <w:rPr>
          <w:rFonts w:ascii="Arial Narrow" w:hAnsi="Arial Narrow" w:cs="Segoe UI"/>
          <w:color w:val="000000" w:themeColor="text1"/>
          <w:sz w:val="22"/>
          <w:szCs w:val="22"/>
        </w:rPr>
        <w:t xml:space="preserve">: </w:t>
      </w:r>
      <w:r w:rsidR="00D75CA4">
        <w:rPr>
          <w:rFonts w:ascii="Arial Narrow" w:hAnsi="Arial Narrow" w:cs="Segoe UI"/>
          <w:color w:val="000000" w:themeColor="text1"/>
          <w:sz w:val="22"/>
          <w:szCs w:val="22"/>
        </w:rPr>
        <w:t>L</w:t>
      </w:r>
      <w:r w:rsidRPr="2BA8F2C9">
        <w:rPr>
          <w:rFonts w:ascii="Arial Narrow" w:hAnsi="Arial Narrow" w:cs="Segoe UI"/>
          <w:color w:val="000000" w:themeColor="text1"/>
          <w:sz w:val="22"/>
          <w:szCs w:val="22"/>
        </w:rPr>
        <w:t>os datos que integran la infraestructura de datos del Estado deben cumplir con las características de calidad, entre las que se encuentran la exactitud, la completitud, la integridad, la actualización, la coherencia, la relevancia, la accesibilidad y la confiabilidad. Este principio compromete el mantenimiento y gestión de los conjuntos de datos dispuestos en la infraestructura de datos, especialmente de los datos maestros del país. </w:t>
      </w:r>
    </w:p>
    <w:p w14:paraId="177449A2" w14:textId="77777777" w:rsidR="006537B1" w:rsidRPr="00A17BA0" w:rsidRDefault="006537B1" w:rsidP="00DA3AEF">
      <w:pPr>
        <w:ind w:left="360" w:right="51"/>
        <w:jc w:val="both"/>
        <w:rPr>
          <w:rFonts w:ascii="Arial Narrow" w:hAnsi="Arial Narrow" w:cs="Segoe UI"/>
          <w:color w:val="000000"/>
          <w:sz w:val="22"/>
          <w:szCs w:val="22"/>
        </w:rPr>
      </w:pPr>
    </w:p>
    <w:p w14:paraId="63397788" w14:textId="77777777" w:rsidR="000961E0" w:rsidRPr="00A17BA0" w:rsidRDefault="00084E20" w:rsidP="00DA3AEF">
      <w:pPr>
        <w:numPr>
          <w:ilvl w:val="1"/>
          <w:numId w:val="44"/>
        </w:numPr>
        <w:ind w:right="51"/>
        <w:jc w:val="both"/>
        <w:rPr>
          <w:rFonts w:ascii="Arial Narrow" w:hAnsi="Arial Narrow" w:cs="Segoe UI"/>
          <w:color w:val="000000"/>
          <w:sz w:val="22"/>
          <w:szCs w:val="22"/>
        </w:rPr>
      </w:pPr>
      <w:r w:rsidRPr="2BA8F2C9">
        <w:rPr>
          <w:rFonts w:ascii="Arial Narrow" w:hAnsi="Arial Narrow" w:cs="Segoe UI"/>
          <w:b/>
          <w:bCs/>
          <w:color w:val="000000" w:themeColor="text1"/>
          <w:sz w:val="22"/>
          <w:szCs w:val="22"/>
        </w:rPr>
        <w:t>Fácil búsqueda, accesibilidad, interoperabilidad y reutilización</w:t>
      </w:r>
      <w:r w:rsidR="006537B1" w:rsidRPr="2BA8F2C9">
        <w:rPr>
          <w:rFonts w:ascii="Arial Narrow" w:hAnsi="Arial Narrow" w:cs="Segoe UI"/>
          <w:b/>
          <w:bCs/>
          <w:color w:val="000000" w:themeColor="text1"/>
          <w:sz w:val="22"/>
          <w:szCs w:val="22"/>
        </w:rPr>
        <w:t>:</w:t>
      </w:r>
      <w:r w:rsidR="006537B1" w:rsidRPr="2BA8F2C9">
        <w:rPr>
          <w:rFonts w:ascii="Arial Narrow" w:hAnsi="Arial Narrow" w:cs="Segoe UI"/>
          <w:color w:val="000000" w:themeColor="text1"/>
          <w:sz w:val="22"/>
          <w:szCs w:val="22"/>
        </w:rPr>
        <w:t xml:space="preserve"> </w:t>
      </w:r>
      <w:r w:rsidRPr="2BA8F2C9">
        <w:rPr>
          <w:rFonts w:ascii="Arial Narrow" w:hAnsi="Arial Narrow" w:cs="Segoe UI"/>
          <w:color w:val="000000" w:themeColor="text1"/>
          <w:sz w:val="22"/>
          <w:szCs w:val="22"/>
        </w:rPr>
        <w:t>Los datos que integran la infraestructura de datos del Estado se deben caracterizar por los principios FAIR (por sus siglas en inglés), tomados de las propiedades de los datos científicos. Estos deben ser de fácil búsqueda, de fácil acceso, interoperables y dispuestos para su reutilización. Dado que la infraestructura de datos está integrada por distintos tipos de datos, según su naturaleza, este principio está condicionado al principio de “Tan abierto como sea posible, tan cerrado como sea necesario”.  </w:t>
      </w:r>
    </w:p>
    <w:p w14:paraId="2EAB98A4" w14:textId="77777777" w:rsidR="000961E0" w:rsidRPr="00A17BA0" w:rsidRDefault="000961E0" w:rsidP="00DA3AEF">
      <w:pPr>
        <w:pStyle w:val="Prrafodelista"/>
        <w:jc w:val="both"/>
        <w:rPr>
          <w:rFonts w:ascii="Arial Narrow" w:hAnsi="Arial Narrow" w:cs="Segoe UI"/>
          <w:color w:val="000000"/>
          <w:sz w:val="22"/>
          <w:szCs w:val="22"/>
        </w:rPr>
      </w:pPr>
    </w:p>
    <w:p w14:paraId="080B8534" w14:textId="77777777" w:rsidR="000961E0" w:rsidRPr="00A17BA0" w:rsidRDefault="00084E20" w:rsidP="00DA3AEF">
      <w:pPr>
        <w:numPr>
          <w:ilvl w:val="1"/>
          <w:numId w:val="44"/>
        </w:numPr>
        <w:ind w:right="51"/>
        <w:jc w:val="both"/>
        <w:rPr>
          <w:rFonts w:ascii="Arial Narrow" w:hAnsi="Arial Narrow" w:cs="Segoe UI"/>
          <w:color w:val="000000"/>
          <w:sz w:val="22"/>
          <w:szCs w:val="22"/>
        </w:rPr>
      </w:pPr>
      <w:r w:rsidRPr="00A17BA0">
        <w:rPr>
          <w:rFonts w:ascii="Arial Narrow" w:hAnsi="Arial Narrow" w:cs="Segoe UI"/>
          <w:b/>
          <w:bCs/>
          <w:color w:val="000000"/>
          <w:sz w:val="22"/>
          <w:szCs w:val="22"/>
        </w:rPr>
        <w:t>Seguridad y protección de los dato</w:t>
      </w:r>
      <w:r w:rsidR="000961E0" w:rsidRPr="00A17BA0">
        <w:rPr>
          <w:rFonts w:ascii="Arial Narrow" w:hAnsi="Arial Narrow" w:cs="Segoe UI"/>
          <w:b/>
          <w:bCs/>
          <w:color w:val="000000"/>
          <w:sz w:val="22"/>
          <w:szCs w:val="22"/>
        </w:rPr>
        <w:t>s:</w:t>
      </w:r>
      <w:r w:rsidR="000961E0" w:rsidRPr="00A17BA0">
        <w:rPr>
          <w:rFonts w:ascii="Arial Narrow" w:hAnsi="Arial Narrow" w:cs="Segoe UI"/>
          <w:color w:val="000000"/>
          <w:sz w:val="22"/>
          <w:szCs w:val="22"/>
        </w:rPr>
        <w:t xml:space="preserve"> </w:t>
      </w:r>
      <w:r w:rsidRPr="00A17BA0">
        <w:rPr>
          <w:rFonts w:ascii="Arial Narrow" w:hAnsi="Arial Narrow" w:cs="Segoe UI"/>
          <w:color w:val="000000"/>
          <w:sz w:val="22"/>
          <w:szCs w:val="22"/>
        </w:rPr>
        <w:t>En cualquiera de las fases del ciclo de vida de los datos de la infraestructura de datos se debe garantizar la seguridad y protección de los datos personales.  Así mismo, en los espacios de intercambios de datos entre distintos actores, se debe propender por la aplicación de prácticas que minimicen el riesgo de identificación y re-identificación de datos personales, aplicando el principio de responsabilidad demostrada, y privacidad desde el diseño y por defecto. Lo anterior con el fin de preservar la confidencialidad, integridad, y disponibilidad, y brindar confianza a las partes constitutivas de toda la infraestructura de datos. </w:t>
      </w:r>
    </w:p>
    <w:p w14:paraId="3D01C327" w14:textId="77777777" w:rsidR="000961E0" w:rsidRPr="00A17BA0" w:rsidRDefault="000961E0" w:rsidP="00DA3AEF">
      <w:pPr>
        <w:pStyle w:val="Prrafodelista"/>
        <w:jc w:val="both"/>
        <w:rPr>
          <w:rFonts w:ascii="Arial Narrow" w:hAnsi="Arial Narrow" w:cs="Segoe UI"/>
          <w:color w:val="000000"/>
          <w:sz w:val="22"/>
          <w:szCs w:val="22"/>
        </w:rPr>
      </w:pPr>
    </w:p>
    <w:p w14:paraId="07A88FE7" w14:textId="18365B9C" w:rsidR="000961E0" w:rsidRPr="00A17BA0" w:rsidRDefault="00084E20" w:rsidP="00DA3AEF">
      <w:pPr>
        <w:numPr>
          <w:ilvl w:val="1"/>
          <w:numId w:val="44"/>
        </w:numPr>
        <w:ind w:right="51"/>
        <w:jc w:val="both"/>
        <w:rPr>
          <w:rFonts w:ascii="Arial Narrow" w:hAnsi="Arial Narrow" w:cs="Segoe UI"/>
          <w:color w:val="000000"/>
          <w:sz w:val="22"/>
          <w:szCs w:val="22"/>
        </w:rPr>
      </w:pPr>
      <w:r w:rsidRPr="00A17BA0">
        <w:rPr>
          <w:rFonts w:ascii="Arial Narrow" w:hAnsi="Arial Narrow" w:cs="Segoe UI"/>
          <w:b/>
          <w:bCs/>
          <w:color w:val="000000"/>
          <w:sz w:val="22"/>
          <w:szCs w:val="22"/>
        </w:rPr>
        <w:t>Confianza pública y gestión ética de los datos</w:t>
      </w:r>
      <w:r w:rsidR="000961E0" w:rsidRPr="00A17BA0">
        <w:rPr>
          <w:rFonts w:ascii="Arial Narrow" w:hAnsi="Arial Narrow" w:cs="Segoe UI"/>
          <w:b/>
          <w:bCs/>
          <w:color w:val="000000"/>
          <w:sz w:val="22"/>
          <w:szCs w:val="22"/>
        </w:rPr>
        <w:t>:</w:t>
      </w:r>
      <w:r w:rsidR="000961E0" w:rsidRPr="00A17BA0">
        <w:rPr>
          <w:rFonts w:ascii="Arial Narrow" w:hAnsi="Arial Narrow" w:cs="Segoe UI"/>
          <w:color w:val="000000"/>
          <w:sz w:val="22"/>
          <w:szCs w:val="22"/>
        </w:rPr>
        <w:t xml:space="preserve"> </w:t>
      </w:r>
      <w:r w:rsidRPr="00A17BA0">
        <w:rPr>
          <w:rFonts w:ascii="Arial Narrow" w:hAnsi="Arial Narrow" w:cs="Segoe UI"/>
          <w:color w:val="000000"/>
          <w:sz w:val="22"/>
          <w:szCs w:val="22"/>
        </w:rPr>
        <w:t xml:space="preserve">La calidad de los datos que integran la infraestructura de datos </w:t>
      </w:r>
      <w:r w:rsidR="00D75CA4">
        <w:rPr>
          <w:rFonts w:ascii="Arial Narrow" w:hAnsi="Arial Narrow" w:cs="Segoe UI"/>
          <w:color w:val="000000"/>
          <w:sz w:val="22"/>
          <w:szCs w:val="22"/>
        </w:rPr>
        <w:t>d</w:t>
      </w:r>
      <w:r w:rsidRPr="00A17BA0">
        <w:rPr>
          <w:rFonts w:ascii="Arial Narrow" w:hAnsi="Arial Narrow" w:cs="Segoe UI"/>
          <w:color w:val="000000"/>
          <w:sz w:val="22"/>
          <w:szCs w:val="22"/>
        </w:rPr>
        <w:t xml:space="preserve">el Estado, y su modelo de Gobernanza deben propender por la creación de un escenario de confianza para la generación, acceso, intercambio y reutilización de datos entre los distintos actores. A su vez, esta confianza se fortalece con la integración de la gestión ética de los datos durante su ciclo de vida, y la reducción de sesgos de discriminación, injusticia y parcialidad con el fin de proteger los derechos humanos.  Este principio debe propender por generar confianza a todos los actores que hacen parte de la infraestructura de datos del </w:t>
      </w:r>
      <w:r w:rsidR="00D75CA4">
        <w:rPr>
          <w:rFonts w:ascii="Arial Narrow" w:hAnsi="Arial Narrow" w:cs="Segoe UI"/>
          <w:color w:val="000000"/>
          <w:sz w:val="22"/>
          <w:szCs w:val="22"/>
        </w:rPr>
        <w:t>E</w:t>
      </w:r>
      <w:r w:rsidRPr="00A17BA0">
        <w:rPr>
          <w:rFonts w:ascii="Arial Narrow" w:hAnsi="Arial Narrow" w:cs="Segoe UI"/>
          <w:color w:val="000000"/>
          <w:sz w:val="22"/>
          <w:szCs w:val="22"/>
        </w:rPr>
        <w:t>stado colombiano y a la sociedad en general, sobre el contenido y veracidad de los datos recabados y puestos a disposición de los diferentes usuarios, siendo esto un propósito para generar valor público en un entorno de confianza digital. </w:t>
      </w:r>
    </w:p>
    <w:p w14:paraId="68A55780" w14:textId="77777777" w:rsidR="000961E0" w:rsidRPr="00A17BA0" w:rsidRDefault="000961E0" w:rsidP="00DA3AEF">
      <w:pPr>
        <w:pStyle w:val="Prrafodelista"/>
        <w:jc w:val="both"/>
        <w:rPr>
          <w:rFonts w:ascii="Arial Narrow" w:hAnsi="Arial Narrow" w:cs="Segoe UI"/>
          <w:color w:val="000000"/>
          <w:sz w:val="22"/>
          <w:szCs w:val="22"/>
        </w:rPr>
      </w:pPr>
    </w:p>
    <w:p w14:paraId="6584D6FE" w14:textId="65E3B53C" w:rsidR="00442C32" w:rsidRDefault="00084E20" w:rsidP="2BA8F2C9">
      <w:pPr>
        <w:numPr>
          <w:ilvl w:val="1"/>
          <w:numId w:val="44"/>
        </w:numPr>
        <w:ind w:right="51"/>
        <w:jc w:val="both"/>
        <w:rPr>
          <w:rFonts w:ascii="Arial Narrow" w:hAnsi="Arial Narrow" w:cs="Segoe UI"/>
          <w:color w:val="000000" w:themeColor="text1"/>
          <w:sz w:val="22"/>
          <w:szCs w:val="22"/>
        </w:rPr>
      </w:pPr>
      <w:r w:rsidRPr="2BA8F2C9">
        <w:rPr>
          <w:rFonts w:ascii="Arial Narrow" w:hAnsi="Arial Narrow" w:cs="Segoe UI"/>
          <w:b/>
          <w:bCs/>
          <w:color w:val="000000" w:themeColor="text1"/>
          <w:sz w:val="22"/>
          <w:szCs w:val="22"/>
        </w:rPr>
        <w:t>Estandarización</w:t>
      </w:r>
      <w:r w:rsidR="000961E0" w:rsidRPr="2BA8F2C9">
        <w:rPr>
          <w:rFonts w:ascii="Arial Narrow" w:hAnsi="Arial Narrow" w:cs="Segoe UI"/>
          <w:b/>
          <w:bCs/>
          <w:color w:val="000000" w:themeColor="text1"/>
          <w:sz w:val="22"/>
          <w:szCs w:val="22"/>
        </w:rPr>
        <w:t>:</w:t>
      </w:r>
      <w:r w:rsidR="000961E0" w:rsidRPr="2BA8F2C9">
        <w:rPr>
          <w:rFonts w:ascii="Arial Narrow" w:hAnsi="Arial Narrow" w:cs="Segoe UI"/>
          <w:color w:val="000000" w:themeColor="text1"/>
          <w:sz w:val="22"/>
          <w:szCs w:val="22"/>
        </w:rPr>
        <w:t xml:space="preserve"> </w:t>
      </w:r>
      <w:r w:rsidRPr="2BA8F2C9">
        <w:rPr>
          <w:rFonts w:ascii="Arial Narrow" w:hAnsi="Arial Narrow" w:cs="Segoe UI"/>
          <w:color w:val="000000" w:themeColor="text1"/>
          <w:sz w:val="22"/>
          <w:szCs w:val="22"/>
        </w:rPr>
        <w:t>La infraestructura de datos del Estado debe operar bajo criterios de estandarización a través de todo su ciclo de gestión.  Se debe considerar sobre los datos en sí mismos y en los metadatos. </w:t>
      </w:r>
      <w:r w:rsidRPr="2BA8F2C9">
        <w:rPr>
          <w:rFonts w:ascii="Arial Narrow" w:hAnsi="Arial Narrow" w:cs="Segoe UI"/>
          <w:sz w:val="22"/>
          <w:szCs w:val="22"/>
        </w:rPr>
        <w:t>La aplicación de este principio </w:t>
      </w:r>
      <w:r w:rsidRPr="2BA8F2C9">
        <w:rPr>
          <w:rFonts w:ascii="Arial Narrow" w:hAnsi="Arial Narrow" w:cs="Segoe UI"/>
          <w:color w:val="000000" w:themeColor="text1"/>
          <w:sz w:val="22"/>
          <w:szCs w:val="22"/>
        </w:rPr>
        <w:t>debe caracterizarse por una baja dependencia de esquemas complejos, es decir, se debe encaminar al diálogo entre sistemas, lo que hoy en día se ha dado en llamar los Servicios Web (Web </w:t>
      </w:r>
      <w:proofErr w:type="spellStart"/>
      <w:r w:rsidRPr="2BA8F2C9">
        <w:rPr>
          <w:rFonts w:ascii="Arial Narrow" w:hAnsi="Arial Narrow" w:cs="Segoe UI"/>
          <w:color w:val="000000" w:themeColor="text1"/>
          <w:sz w:val="22"/>
          <w:szCs w:val="22"/>
        </w:rPr>
        <w:t>Services</w:t>
      </w:r>
      <w:proofErr w:type="spellEnd"/>
      <w:r w:rsidRPr="2BA8F2C9">
        <w:rPr>
          <w:rFonts w:ascii="Arial Narrow" w:hAnsi="Arial Narrow" w:cs="Segoe UI"/>
          <w:color w:val="000000" w:themeColor="text1"/>
          <w:sz w:val="22"/>
          <w:szCs w:val="22"/>
        </w:rPr>
        <w:t>). </w:t>
      </w:r>
    </w:p>
    <w:p w14:paraId="53440F4E" w14:textId="1980DD69" w:rsidR="00442C32" w:rsidRDefault="00442C32" w:rsidP="2BA8F2C9">
      <w:pPr>
        <w:ind w:right="51"/>
        <w:jc w:val="both"/>
        <w:rPr>
          <w:rFonts w:ascii="Arial Narrow" w:hAnsi="Arial Narrow" w:cs="Segoe UI"/>
          <w:color w:val="000000" w:themeColor="text1"/>
          <w:sz w:val="22"/>
          <w:szCs w:val="22"/>
        </w:rPr>
      </w:pPr>
    </w:p>
    <w:p w14:paraId="3BE8619E" w14:textId="6D4DFB35" w:rsidR="00442C32" w:rsidRDefault="7D6674EE" w:rsidP="5ABCAE92">
      <w:pPr>
        <w:ind w:right="51"/>
        <w:jc w:val="both"/>
        <w:rPr>
          <w:rFonts w:ascii="Arial Narrow" w:hAnsi="Arial Narrow"/>
          <w:sz w:val="22"/>
          <w:szCs w:val="22"/>
        </w:rPr>
      </w:pPr>
      <w:r w:rsidRPr="5ABCAE92">
        <w:rPr>
          <w:rFonts w:ascii="Arial Narrow" w:hAnsi="Arial Narrow"/>
          <w:b/>
          <w:bCs/>
          <w:sz w:val="22"/>
          <w:szCs w:val="22"/>
        </w:rPr>
        <w:lastRenderedPageBreak/>
        <w:t xml:space="preserve">ARTÍCULO </w:t>
      </w:r>
      <w:r w:rsidR="0D69DBB3" w:rsidRPr="5ABCAE92">
        <w:rPr>
          <w:rFonts w:ascii="Arial Narrow" w:hAnsi="Arial Narrow"/>
          <w:b/>
          <w:bCs/>
          <w:sz w:val="22"/>
          <w:szCs w:val="22"/>
        </w:rPr>
        <w:t>4</w:t>
      </w:r>
      <w:r w:rsidRPr="5ABCAE92">
        <w:rPr>
          <w:rFonts w:ascii="Arial Narrow" w:hAnsi="Arial Narrow"/>
          <w:b/>
          <w:bCs/>
          <w:sz w:val="22"/>
          <w:szCs w:val="22"/>
        </w:rPr>
        <w:t>. Definiciones</w:t>
      </w:r>
      <w:r w:rsidRPr="5ABCAE92">
        <w:rPr>
          <w:rFonts w:ascii="Arial Narrow" w:hAnsi="Arial Narrow"/>
          <w:sz w:val="22"/>
          <w:szCs w:val="22"/>
        </w:rPr>
        <w:t xml:space="preserve">. </w:t>
      </w:r>
      <w:r w:rsidR="79193F2F" w:rsidRPr="5ABCAE92">
        <w:rPr>
          <w:rFonts w:ascii="Arial Narrow" w:hAnsi="Arial Narrow"/>
          <w:sz w:val="22"/>
          <w:szCs w:val="22"/>
        </w:rPr>
        <w:t>Son d</w:t>
      </w:r>
      <w:r w:rsidRPr="5ABCAE92">
        <w:rPr>
          <w:rFonts w:ascii="Arial Narrow" w:hAnsi="Arial Narrow"/>
          <w:sz w:val="22"/>
          <w:szCs w:val="22"/>
        </w:rPr>
        <w:t>efiniciones</w:t>
      </w:r>
      <w:r w:rsidR="0BADA99E" w:rsidRPr="5ABCAE92">
        <w:rPr>
          <w:rFonts w:ascii="Arial Narrow" w:hAnsi="Arial Narrow"/>
          <w:sz w:val="22"/>
          <w:szCs w:val="22"/>
        </w:rPr>
        <w:t xml:space="preserve"> que orientan la presente resolución y el Plan Nacional de Infraestructura de Datos del Estado colombiano:</w:t>
      </w:r>
    </w:p>
    <w:p w14:paraId="4AA17DCD" w14:textId="76817B29" w:rsidR="00442C32" w:rsidRDefault="00442C32" w:rsidP="2BA8F2C9">
      <w:pPr>
        <w:ind w:right="51"/>
        <w:jc w:val="both"/>
        <w:rPr>
          <w:rFonts w:ascii="Arial Narrow" w:hAnsi="Arial Narrow"/>
          <w:sz w:val="22"/>
          <w:szCs w:val="22"/>
        </w:rPr>
      </w:pPr>
    </w:p>
    <w:p w14:paraId="50FD1E21" w14:textId="1681DE58" w:rsidR="00442C32" w:rsidRDefault="3F0AE8A2" w:rsidP="1CEE857A">
      <w:pPr>
        <w:ind w:right="51"/>
        <w:jc w:val="both"/>
        <w:rPr>
          <w:rFonts w:ascii="Arial Narrow" w:hAnsi="Arial Narrow"/>
          <w:sz w:val="22"/>
          <w:szCs w:val="22"/>
        </w:rPr>
      </w:pPr>
      <w:r w:rsidRPr="5ABCAE92">
        <w:rPr>
          <w:rFonts w:ascii="Arial Narrow" w:hAnsi="Arial Narrow"/>
          <w:b/>
          <w:bCs/>
          <w:sz w:val="22"/>
          <w:szCs w:val="22"/>
        </w:rPr>
        <w:t>4</w:t>
      </w:r>
      <w:r w:rsidR="57CE9506" w:rsidRPr="5ABCAE92">
        <w:rPr>
          <w:rFonts w:ascii="Arial Narrow" w:hAnsi="Arial Narrow"/>
          <w:b/>
          <w:bCs/>
          <w:sz w:val="22"/>
          <w:szCs w:val="22"/>
        </w:rPr>
        <w:t xml:space="preserve">.1 </w:t>
      </w:r>
      <w:r w:rsidR="7FF11A8F" w:rsidRPr="5ABCAE92">
        <w:rPr>
          <w:rFonts w:ascii="Arial Narrow" w:hAnsi="Arial Narrow"/>
          <w:b/>
          <w:bCs/>
          <w:sz w:val="22"/>
          <w:szCs w:val="22"/>
        </w:rPr>
        <w:t>Dato:</w:t>
      </w:r>
      <w:r w:rsidR="250DD12B" w:rsidRPr="5ABCAE92">
        <w:rPr>
          <w:rFonts w:ascii="Arial Narrow" w:hAnsi="Arial Narrow"/>
          <w:sz w:val="22"/>
          <w:szCs w:val="22"/>
        </w:rPr>
        <w:t xml:space="preserve"> </w:t>
      </w:r>
      <w:r w:rsidR="6D107DE3" w:rsidRPr="5ABCAE92">
        <w:rPr>
          <w:rFonts w:ascii="Arial Narrow" w:eastAsia="Arial Narrow" w:hAnsi="Arial Narrow" w:cs="Arial Narrow"/>
          <w:color w:val="000000" w:themeColor="text1"/>
          <w:sz w:val="22"/>
          <w:szCs w:val="22"/>
        </w:rPr>
        <w:t xml:space="preserve">Un dato es una representación </w:t>
      </w:r>
      <w:hyperlink r:id="rId12">
        <w:r w:rsidR="6D107DE3" w:rsidRPr="5ABCAE92">
          <w:rPr>
            <w:rFonts w:ascii="Arial Narrow" w:eastAsia="Arial Narrow" w:hAnsi="Arial Narrow" w:cs="Arial Narrow"/>
            <w:color w:val="000000" w:themeColor="text1"/>
            <w:sz w:val="22"/>
            <w:szCs w:val="22"/>
          </w:rPr>
          <w:t>simbólica</w:t>
        </w:r>
      </w:hyperlink>
      <w:r w:rsidR="6D107DE3" w:rsidRPr="5ABCAE92">
        <w:rPr>
          <w:rFonts w:ascii="Arial Narrow" w:eastAsia="Arial Narrow" w:hAnsi="Arial Narrow" w:cs="Arial Narrow"/>
          <w:color w:val="000000" w:themeColor="text1"/>
          <w:sz w:val="22"/>
          <w:szCs w:val="22"/>
        </w:rPr>
        <w:t xml:space="preserve"> (numérica, alfabética, algorítmica, espacial, etc.) de un atributo o variable cuantitativa o cualitativa. Los datos describen hechos empíricos, sucesos y entidades, </w:t>
      </w:r>
      <w:r w:rsidR="250DD12B" w:rsidRPr="5ABCAE92">
        <w:rPr>
          <w:rFonts w:ascii="Arial Narrow" w:eastAsia="Arial Narrow" w:hAnsi="Arial Narrow" w:cs="Arial Narrow"/>
          <w:color w:val="000000" w:themeColor="text1"/>
          <w:sz w:val="22"/>
          <w:szCs w:val="22"/>
        </w:rPr>
        <w:t xml:space="preserve">los datos </w:t>
      </w:r>
      <w:r w:rsidR="01F942C7" w:rsidRPr="5ABCAE92">
        <w:rPr>
          <w:rFonts w:ascii="Arial Narrow" w:eastAsia="Arial Narrow" w:hAnsi="Arial Narrow" w:cs="Arial Narrow"/>
          <w:color w:val="000000" w:themeColor="text1"/>
          <w:sz w:val="22"/>
          <w:szCs w:val="22"/>
        </w:rPr>
        <w:t xml:space="preserve">son considerados </w:t>
      </w:r>
      <w:r w:rsidR="250DD12B" w:rsidRPr="5ABCAE92">
        <w:rPr>
          <w:rFonts w:ascii="Arial Narrow" w:eastAsia="Arial Narrow" w:hAnsi="Arial Narrow" w:cs="Arial Narrow"/>
          <w:color w:val="000000" w:themeColor="text1"/>
          <w:sz w:val="22"/>
          <w:szCs w:val="22"/>
        </w:rPr>
        <w:t>activo</w:t>
      </w:r>
      <w:r w:rsidR="6D1354D8" w:rsidRPr="5ABCAE92">
        <w:rPr>
          <w:rFonts w:ascii="Arial Narrow" w:eastAsia="Arial Narrow" w:hAnsi="Arial Narrow" w:cs="Arial Narrow"/>
          <w:color w:val="000000" w:themeColor="text1"/>
          <w:sz w:val="22"/>
          <w:szCs w:val="22"/>
        </w:rPr>
        <w:t>s</w:t>
      </w:r>
      <w:r w:rsidR="250DD12B" w:rsidRPr="5ABCAE92">
        <w:rPr>
          <w:rFonts w:ascii="Arial Narrow" w:eastAsia="Arial Narrow" w:hAnsi="Arial Narrow" w:cs="Arial Narrow"/>
          <w:color w:val="000000" w:themeColor="text1"/>
          <w:sz w:val="22"/>
          <w:szCs w:val="22"/>
        </w:rPr>
        <w:t xml:space="preserve"> transversal</w:t>
      </w:r>
      <w:r w:rsidR="7B18BE33" w:rsidRPr="5ABCAE92">
        <w:rPr>
          <w:rFonts w:ascii="Arial Narrow" w:eastAsia="Arial Narrow" w:hAnsi="Arial Narrow" w:cs="Arial Narrow"/>
          <w:color w:val="000000" w:themeColor="text1"/>
          <w:sz w:val="22"/>
          <w:szCs w:val="22"/>
        </w:rPr>
        <w:t>es</w:t>
      </w:r>
      <w:r w:rsidR="250DD12B" w:rsidRPr="5ABCAE92">
        <w:rPr>
          <w:rFonts w:ascii="Arial Narrow" w:eastAsia="Arial Narrow" w:hAnsi="Arial Narrow" w:cs="Arial Narrow"/>
          <w:color w:val="000000" w:themeColor="text1"/>
          <w:sz w:val="22"/>
          <w:szCs w:val="22"/>
        </w:rPr>
        <w:t xml:space="preserve"> para el funcionamiento de diversos procesos</w:t>
      </w:r>
      <w:r w:rsidR="703B803A" w:rsidRPr="5ABCAE92">
        <w:rPr>
          <w:rFonts w:ascii="Arial Narrow" w:eastAsia="Arial Narrow" w:hAnsi="Arial Narrow" w:cs="Arial Narrow"/>
          <w:color w:val="000000" w:themeColor="text1"/>
          <w:sz w:val="22"/>
          <w:szCs w:val="22"/>
        </w:rPr>
        <w:t xml:space="preserve"> y operaciones </w:t>
      </w:r>
      <w:r w:rsidR="011418E3" w:rsidRPr="5ABCAE92">
        <w:rPr>
          <w:rFonts w:ascii="Arial Narrow" w:eastAsia="Arial Narrow" w:hAnsi="Arial Narrow" w:cs="Arial Narrow"/>
          <w:color w:val="000000" w:themeColor="text1"/>
          <w:sz w:val="22"/>
          <w:szCs w:val="22"/>
        </w:rPr>
        <w:t xml:space="preserve">de entidades </w:t>
      </w:r>
      <w:r w:rsidR="703B803A" w:rsidRPr="5ABCAE92">
        <w:rPr>
          <w:rFonts w:ascii="Arial Narrow" w:eastAsia="Arial Narrow" w:hAnsi="Arial Narrow" w:cs="Arial Narrow"/>
          <w:color w:val="000000" w:themeColor="text1"/>
          <w:sz w:val="22"/>
          <w:szCs w:val="22"/>
        </w:rPr>
        <w:t>públicas y privadas</w:t>
      </w:r>
      <w:r w:rsidR="250DD12B" w:rsidRPr="5ABCAE92">
        <w:rPr>
          <w:rFonts w:ascii="Arial Narrow" w:eastAsia="Arial Narrow" w:hAnsi="Arial Narrow" w:cs="Arial Narrow"/>
          <w:color w:val="000000" w:themeColor="text1"/>
          <w:sz w:val="22"/>
          <w:szCs w:val="22"/>
        </w:rPr>
        <w:t>, y por tanto, se tiene la necesidad de garantizar su calidad, protección, estandarización y adecuada gestión ética</w:t>
      </w:r>
      <w:r w:rsidR="23CEF126" w:rsidRPr="5ABCAE92">
        <w:rPr>
          <w:rFonts w:ascii="Arial Narrow" w:eastAsia="Arial Narrow" w:hAnsi="Arial Narrow" w:cs="Arial Narrow"/>
          <w:color w:val="000000" w:themeColor="text1"/>
          <w:sz w:val="22"/>
          <w:szCs w:val="22"/>
        </w:rPr>
        <w:t>. Los datos son un componente esencial de la infraestructura y se categorizan, entre otros, en datos maestros, datos de referencia, datos transaccionales y abiertos.</w:t>
      </w:r>
    </w:p>
    <w:p w14:paraId="4C79E58A" w14:textId="3D394678" w:rsidR="00442C32" w:rsidRDefault="00442C32" w:rsidP="1CEE857A">
      <w:pPr>
        <w:ind w:right="51"/>
        <w:jc w:val="both"/>
        <w:rPr>
          <w:rFonts w:ascii="Arial Narrow" w:hAnsi="Arial Narrow"/>
          <w:sz w:val="22"/>
          <w:szCs w:val="22"/>
        </w:rPr>
      </w:pPr>
    </w:p>
    <w:p w14:paraId="427C1E25" w14:textId="44A54CAE" w:rsidR="00442C32" w:rsidRDefault="754DD84B" w:rsidP="1CEE857A">
      <w:pPr>
        <w:pStyle w:val="paragraph"/>
        <w:spacing w:before="0" w:beforeAutospacing="0" w:after="0" w:afterAutospacing="0"/>
        <w:jc w:val="both"/>
        <w:rPr>
          <w:rStyle w:val="eop"/>
          <w:rFonts w:ascii="Arial Narrow" w:hAnsi="Arial Narrow"/>
          <w:sz w:val="22"/>
          <w:szCs w:val="22"/>
        </w:rPr>
      </w:pPr>
      <w:r w:rsidRPr="5ABCAE92">
        <w:rPr>
          <w:rFonts w:ascii="Arial Narrow" w:hAnsi="Arial Narrow"/>
          <w:b/>
          <w:bCs/>
          <w:sz w:val="22"/>
          <w:szCs w:val="22"/>
        </w:rPr>
        <w:t>4</w:t>
      </w:r>
      <w:r w:rsidR="5AF57FD1" w:rsidRPr="5ABCAE92">
        <w:rPr>
          <w:rFonts w:ascii="Arial Narrow" w:hAnsi="Arial Narrow"/>
          <w:b/>
          <w:bCs/>
          <w:sz w:val="22"/>
          <w:szCs w:val="22"/>
        </w:rPr>
        <w:t xml:space="preserve">.2 </w:t>
      </w:r>
      <w:r w:rsidR="68023530" w:rsidRPr="5ABCAE92">
        <w:rPr>
          <w:rFonts w:ascii="Arial Narrow" w:hAnsi="Arial Narrow"/>
          <w:b/>
          <w:bCs/>
          <w:sz w:val="22"/>
          <w:szCs w:val="22"/>
        </w:rPr>
        <w:t>Datos abiertos</w:t>
      </w:r>
      <w:r w:rsidR="68023530" w:rsidRPr="5ABCAE92">
        <w:rPr>
          <w:rStyle w:val="normaltextrun"/>
          <w:rFonts w:ascii="Arial Narrow" w:hAnsi="Arial Narrow"/>
          <w:sz w:val="22"/>
          <w:szCs w:val="22"/>
        </w:rPr>
        <w:t>. Los </w:t>
      </w:r>
      <w:r w:rsidR="68023530" w:rsidRPr="5ABCAE92">
        <w:rPr>
          <w:rStyle w:val="normaltextrun"/>
          <w:rFonts w:ascii="Arial Narrow" w:hAnsi="Arial Narrow"/>
          <w:sz w:val="22"/>
          <w:szCs w:val="22"/>
          <w:lang w:val="es-ES"/>
        </w:rPr>
        <w:t>datos abiertos son información pública dispuesta en formatos que permiten su uso y reutilización bajo licencia abierta y sin restricciones legales para su aprovechamiento. En Colombia, la Ley 1712 de 2014 sobre Transparencia y Acceso a la Información Pública, define los datos abiertos en el numeral sexto como "todos aquellos datos primarios o sin procesar, que se encuentran en formatos estándar e interoperables que facilitan su acceso y reutilización, los cuales están bajo la custodia de las entidades públicas o privadas que cumplen con funciones públicas y que son puestos a disposición de cualquier ciudadano, de forma libre y sin restricciones, con el fin de que terceros puedan reutilizarlos y crear servicios derivados de los mismos".</w:t>
      </w:r>
    </w:p>
    <w:p w14:paraId="4F442861" w14:textId="56C55A8F" w:rsidR="00442C32" w:rsidRDefault="00442C32" w:rsidP="1CEE857A">
      <w:pPr>
        <w:pStyle w:val="paragraph"/>
        <w:spacing w:before="0" w:beforeAutospacing="0" w:after="0" w:afterAutospacing="0"/>
        <w:jc w:val="both"/>
        <w:rPr>
          <w:rStyle w:val="normaltextrun"/>
          <w:rFonts w:ascii="Arial Narrow" w:hAnsi="Arial Narrow"/>
          <w:sz w:val="22"/>
          <w:szCs w:val="22"/>
          <w:lang w:val="es-ES"/>
        </w:rPr>
      </w:pPr>
    </w:p>
    <w:p w14:paraId="36AE6A69" w14:textId="64A4861D" w:rsidR="00442C32" w:rsidRDefault="06E20BBC" w:rsidP="1CEE857A">
      <w:pPr>
        <w:pStyle w:val="paragraph"/>
        <w:spacing w:before="0" w:beforeAutospacing="0" w:after="0" w:afterAutospacing="0"/>
        <w:jc w:val="both"/>
        <w:rPr>
          <w:rStyle w:val="eop"/>
          <w:rFonts w:ascii="Arial Narrow" w:hAnsi="Arial Narrow"/>
          <w:sz w:val="22"/>
          <w:szCs w:val="22"/>
        </w:rPr>
      </w:pPr>
      <w:r w:rsidRPr="5ABCAE92">
        <w:rPr>
          <w:rFonts w:ascii="Arial Narrow" w:hAnsi="Arial Narrow"/>
          <w:b/>
          <w:bCs/>
          <w:sz w:val="22"/>
          <w:szCs w:val="22"/>
        </w:rPr>
        <w:t>4</w:t>
      </w:r>
      <w:r w:rsidR="75266497" w:rsidRPr="5ABCAE92">
        <w:rPr>
          <w:rFonts w:ascii="Arial Narrow" w:hAnsi="Arial Narrow"/>
          <w:b/>
          <w:bCs/>
          <w:sz w:val="22"/>
          <w:szCs w:val="22"/>
        </w:rPr>
        <w:t xml:space="preserve">.3 </w:t>
      </w:r>
      <w:r w:rsidR="68023530" w:rsidRPr="5ABCAE92">
        <w:rPr>
          <w:rFonts w:ascii="Arial Narrow" w:hAnsi="Arial Narrow"/>
          <w:b/>
          <w:bCs/>
          <w:sz w:val="22"/>
          <w:szCs w:val="22"/>
        </w:rPr>
        <w:t>Datos maestros:</w:t>
      </w:r>
      <w:r w:rsidR="68023530" w:rsidRPr="5ABCAE92">
        <w:rPr>
          <w:rFonts w:ascii="Arial Narrow" w:hAnsi="Arial Narrow"/>
          <w:sz w:val="22"/>
          <w:szCs w:val="22"/>
        </w:rPr>
        <w:t xml:space="preserve"> </w:t>
      </w:r>
      <w:r w:rsidR="00D75CA4">
        <w:rPr>
          <w:rFonts w:ascii="Arial Narrow" w:hAnsi="Arial Narrow"/>
          <w:sz w:val="22"/>
          <w:szCs w:val="22"/>
        </w:rPr>
        <w:t>P</w:t>
      </w:r>
      <w:r w:rsidR="68023530" w:rsidRPr="5ABCAE92">
        <w:rPr>
          <w:rFonts w:ascii="Arial Narrow" w:hAnsi="Arial Narrow"/>
          <w:sz w:val="22"/>
          <w:szCs w:val="22"/>
        </w:rPr>
        <w:t>ara el contexto colombiano, los datos maestros son datos básicos en dominios críticos que se abordan como única fuente de verdad para diferentes actores del ecosistema de datos, especialmente en el sector público. Su gestión, mantenimiento e integración es la columna vertebral de la infraestructura de datos del Estado, dado que estos datos son el núcleo para la prestación de servicios al ciudadano, la focalización de políticas públicas, y el intercambio de datos con el sector privado y por tanto es esencial garantizar su calidad y disponibilidad.   </w:t>
      </w:r>
    </w:p>
    <w:p w14:paraId="0435D77C" w14:textId="77777777" w:rsidR="00442C32" w:rsidRDefault="00442C32" w:rsidP="1CEE857A">
      <w:pPr>
        <w:pStyle w:val="paragraph"/>
        <w:spacing w:before="0" w:beforeAutospacing="0" w:after="0" w:afterAutospacing="0"/>
        <w:jc w:val="both"/>
        <w:rPr>
          <w:rFonts w:ascii="Arial Narrow" w:hAnsi="Arial Narrow"/>
          <w:sz w:val="22"/>
          <w:szCs w:val="22"/>
        </w:rPr>
      </w:pPr>
    </w:p>
    <w:p w14:paraId="75B2ED5A" w14:textId="77777777" w:rsidR="00442C32" w:rsidRDefault="68023530" w:rsidP="1CEE857A">
      <w:pPr>
        <w:pStyle w:val="paragraph"/>
        <w:spacing w:before="0" w:beforeAutospacing="0" w:after="0" w:afterAutospacing="0"/>
        <w:jc w:val="both"/>
        <w:rPr>
          <w:rStyle w:val="eop"/>
          <w:rFonts w:ascii="Arial Narrow" w:hAnsi="Arial Narrow"/>
          <w:sz w:val="22"/>
          <w:szCs w:val="22"/>
        </w:rPr>
      </w:pPr>
      <w:r w:rsidRPr="1CEE857A">
        <w:rPr>
          <w:rStyle w:val="normaltextrun"/>
          <w:rFonts w:ascii="Arial Narrow" w:hAnsi="Arial Narrow"/>
          <w:sz w:val="22"/>
          <w:szCs w:val="22"/>
        </w:rPr>
        <w:t>Entre los datos que se consideran críticos y nucleares están los datos que refieren a población, empresas, y lugares-direcciones. Estos tres son dominios de datos básicos requieren ser administrados a través de fuentes de información únicas, confiables y legítimas bajo un esquema de gobernanza de cobertura nacional que elimine los silos de información. Deben estar disponibles para ser utilizados en todos los procesos y trámites del sector público deben estar actualizados y gestionados de manera adecuada por las entidades responsables.  </w:t>
      </w:r>
    </w:p>
    <w:p w14:paraId="362838B3" w14:textId="77777777" w:rsidR="00442C32" w:rsidRDefault="00442C32" w:rsidP="1CEE857A">
      <w:pPr>
        <w:pStyle w:val="paragraph"/>
        <w:spacing w:before="0" w:beforeAutospacing="0" w:after="0" w:afterAutospacing="0"/>
        <w:jc w:val="both"/>
        <w:rPr>
          <w:rFonts w:ascii="Arial Narrow" w:hAnsi="Arial Narrow"/>
          <w:sz w:val="22"/>
          <w:szCs w:val="22"/>
        </w:rPr>
      </w:pPr>
    </w:p>
    <w:p w14:paraId="1FE86845" w14:textId="76E6D1C1" w:rsidR="00442C32" w:rsidRDefault="57BE3D5C" w:rsidP="1CEE857A">
      <w:pPr>
        <w:pStyle w:val="paragraph"/>
        <w:spacing w:before="0" w:beforeAutospacing="0" w:after="0" w:afterAutospacing="0"/>
        <w:jc w:val="both"/>
        <w:rPr>
          <w:rStyle w:val="eop"/>
          <w:rFonts w:ascii="Arial Narrow" w:hAnsi="Arial Narrow"/>
          <w:sz w:val="22"/>
          <w:szCs w:val="22"/>
        </w:rPr>
      </w:pPr>
      <w:r w:rsidRPr="5ABCAE92">
        <w:rPr>
          <w:rFonts w:ascii="Arial Narrow" w:hAnsi="Arial Narrow"/>
          <w:b/>
          <w:bCs/>
          <w:sz w:val="22"/>
          <w:szCs w:val="22"/>
        </w:rPr>
        <w:t>4</w:t>
      </w:r>
      <w:r w:rsidR="574D5D0B" w:rsidRPr="5ABCAE92">
        <w:rPr>
          <w:rFonts w:ascii="Arial Narrow" w:hAnsi="Arial Narrow"/>
          <w:b/>
          <w:bCs/>
          <w:sz w:val="22"/>
          <w:szCs w:val="22"/>
        </w:rPr>
        <w:t xml:space="preserve">.4 </w:t>
      </w:r>
      <w:r w:rsidR="68023530" w:rsidRPr="5ABCAE92">
        <w:rPr>
          <w:rFonts w:ascii="Arial Narrow" w:hAnsi="Arial Narrow"/>
          <w:b/>
          <w:bCs/>
          <w:sz w:val="22"/>
          <w:szCs w:val="22"/>
        </w:rPr>
        <w:t>Datos de referencia</w:t>
      </w:r>
      <w:r w:rsidR="68023530" w:rsidRPr="5ABCAE92">
        <w:rPr>
          <w:rStyle w:val="normaltextrun"/>
          <w:rFonts w:ascii="Arial Narrow" w:hAnsi="Arial Narrow"/>
          <w:sz w:val="22"/>
          <w:szCs w:val="22"/>
        </w:rPr>
        <w:t xml:space="preserve">. </w:t>
      </w:r>
      <w:r w:rsidR="00D75CA4">
        <w:rPr>
          <w:rStyle w:val="normaltextrun"/>
          <w:rFonts w:ascii="Arial Narrow" w:hAnsi="Arial Narrow"/>
          <w:sz w:val="22"/>
          <w:szCs w:val="22"/>
        </w:rPr>
        <w:t>L</w:t>
      </w:r>
      <w:r w:rsidR="68023530" w:rsidRPr="5ABCAE92">
        <w:rPr>
          <w:rStyle w:val="normaltextrun"/>
          <w:rFonts w:ascii="Arial Narrow" w:hAnsi="Arial Narrow"/>
          <w:sz w:val="22"/>
          <w:szCs w:val="22"/>
        </w:rPr>
        <w:t>os datos de referencia s</w:t>
      </w:r>
      <w:r w:rsidR="46252C44" w:rsidRPr="5ABCAE92">
        <w:rPr>
          <w:rStyle w:val="normaltextrun"/>
          <w:rFonts w:ascii="Arial Narrow" w:hAnsi="Arial Narrow"/>
          <w:sz w:val="22"/>
          <w:szCs w:val="22"/>
        </w:rPr>
        <w:t>e</w:t>
      </w:r>
      <w:r w:rsidR="68023530" w:rsidRPr="5ABCAE92">
        <w:rPr>
          <w:rStyle w:val="normaltextrun"/>
          <w:rFonts w:ascii="Arial Narrow" w:hAnsi="Arial Narrow"/>
          <w:sz w:val="22"/>
          <w:szCs w:val="22"/>
          <w:lang w:val="es-ES"/>
        </w:rPr>
        <w:t xml:space="preserve"> usan para asignar y garantizar un rango de validez a un asunto específico, usualmente son catálogos o datos proporcionados por una entidad pública o un sujeto obligado. Estos datos deben ser gestionados de manera transversal a todas las entidades de tal manera que todas tengan la misma referencia para conjuntos de datos comunes. </w:t>
      </w:r>
      <w:r w:rsidR="68023530" w:rsidRPr="5ABCAE92">
        <w:rPr>
          <w:rStyle w:val="eop"/>
          <w:rFonts w:ascii="Arial Narrow" w:hAnsi="Arial Narrow"/>
          <w:sz w:val="22"/>
          <w:szCs w:val="22"/>
        </w:rPr>
        <w:t> </w:t>
      </w:r>
    </w:p>
    <w:p w14:paraId="3B5B8FF7" w14:textId="77777777" w:rsidR="00442C32" w:rsidRDefault="00442C32" w:rsidP="1CEE857A">
      <w:pPr>
        <w:pStyle w:val="paragraph"/>
        <w:spacing w:before="0" w:beforeAutospacing="0" w:after="0" w:afterAutospacing="0"/>
        <w:jc w:val="both"/>
        <w:rPr>
          <w:rFonts w:ascii="Arial Narrow" w:hAnsi="Arial Narrow"/>
          <w:sz w:val="22"/>
          <w:szCs w:val="22"/>
        </w:rPr>
      </w:pPr>
    </w:p>
    <w:p w14:paraId="4C6909E2" w14:textId="77777777" w:rsidR="00442C32" w:rsidRDefault="68023530" w:rsidP="1CEE857A">
      <w:pPr>
        <w:pStyle w:val="paragraph"/>
        <w:spacing w:before="0" w:beforeAutospacing="0" w:after="0" w:afterAutospacing="0"/>
        <w:jc w:val="both"/>
        <w:rPr>
          <w:rStyle w:val="eop"/>
          <w:rFonts w:ascii="Arial Narrow" w:hAnsi="Arial Narrow"/>
          <w:sz w:val="22"/>
          <w:szCs w:val="22"/>
        </w:rPr>
      </w:pPr>
      <w:r w:rsidRPr="1CEE857A">
        <w:rPr>
          <w:rStyle w:val="normaltextrun"/>
          <w:rFonts w:ascii="Arial Narrow" w:hAnsi="Arial Narrow"/>
          <w:sz w:val="22"/>
          <w:szCs w:val="22"/>
          <w:lang w:val="es-ES"/>
        </w:rPr>
        <w:t>Los datos de referencia no podrán ser modificados excepto por la Entidad que lo administra dentro de la Infraestructura de datos del Estado. </w:t>
      </w:r>
      <w:r w:rsidRPr="1CEE857A">
        <w:rPr>
          <w:rStyle w:val="eop"/>
          <w:rFonts w:ascii="Arial Narrow" w:hAnsi="Arial Narrow"/>
          <w:sz w:val="22"/>
          <w:szCs w:val="22"/>
        </w:rPr>
        <w:t> </w:t>
      </w:r>
    </w:p>
    <w:p w14:paraId="752016B3" w14:textId="0A422A08" w:rsidR="00442C32" w:rsidRDefault="00442C32" w:rsidP="1CEE857A">
      <w:pPr>
        <w:pStyle w:val="paragraph"/>
        <w:spacing w:before="0" w:beforeAutospacing="0" w:after="0" w:afterAutospacing="0"/>
        <w:jc w:val="both"/>
        <w:rPr>
          <w:rFonts w:ascii="Arial Narrow" w:hAnsi="Arial Narrow"/>
          <w:sz w:val="22"/>
          <w:szCs w:val="22"/>
        </w:rPr>
      </w:pPr>
    </w:p>
    <w:p w14:paraId="4B327978" w14:textId="6569E42B" w:rsidR="00442C32" w:rsidRDefault="053F9D13" w:rsidP="1CEE857A">
      <w:pPr>
        <w:pStyle w:val="paragraph"/>
        <w:spacing w:before="0" w:beforeAutospacing="0" w:after="0" w:afterAutospacing="0"/>
        <w:jc w:val="both"/>
        <w:rPr>
          <w:rStyle w:val="normaltextrun"/>
          <w:rFonts w:ascii="Arial Narrow" w:hAnsi="Arial Narrow"/>
          <w:sz w:val="22"/>
          <w:szCs w:val="22"/>
        </w:rPr>
      </w:pPr>
      <w:r w:rsidRPr="5ABCAE92">
        <w:rPr>
          <w:rFonts w:ascii="Arial Narrow" w:hAnsi="Arial Narrow"/>
          <w:b/>
          <w:bCs/>
          <w:sz w:val="22"/>
          <w:szCs w:val="22"/>
        </w:rPr>
        <w:t>4</w:t>
      </w:r>
      <w:r w:rsidR="12263B43" w:rsidRPr="5ABCAE92">
        <w:rPr>
          <w:rFonts w:ascii="Arial Narrow" w:hAnsi="Arial Narrow"/>
          <w:b/>
          <w:bCs/>
          <w:sz w:val="22"/>
          <w:szCs w:val="22"/>
        </w:rPr>
        <w:t xml:space="preserve">.5 </w:t>
      </w:r>
      <w:r w:rsidR="68023530" w:rsidRPr="5ABCAE92">
        <w:rPr>
          <w:rFonts w:ascii="Arial Narrow" w:hAnsi="Arial Narrow"/>
          <w:b/>
          <w:bCs/>
          <w:sz w:val="22"/>
          <w:szCs w:val="22"/>
        </w:rPr>
        <w:t>Datos transaccionales:</w:t>
      </w:r>
      <w:r w:rsidR="68023530" w:rsidRPr="5ABCAE92">
        <w:rPr>
          <w:rFonts w:ascii="Arial Narrow" w:hAnsi="Arial Narrow"/>
          <w:sz w:val="22"/>
          <w:szCs w:val="22"/>
        </w:rPr>
        <w:t xml:space="preserve"> </w:t>
      </w:r>
      <w:r w:rsidR="00D75CA4">
        <w:rPr>
          <w:rFonts w:ascii="Arial Narrow" w:hAnsi="Arial Narrow"/>
          <w:sz w:val="22"/>
          <w:szCs w:val="22"/>
        </w:rPr>
        <w:t>L</w:t>
      </w:r>
      <w:r w:rsidR="68023530" w:rsidRPr="5ABCAE92">
        <w:rPr>
          <w:rFonts w:ascii="Arial Narrow" w:hAnsi="Arial Narrow"/>
          <w:sz w:val="22"/>
          <w:szCs w:val="22"/>
        </w:rPr>
        <w:t xml:space="preserve">os datos transaccionales son producto de la interacción y relación entre los ciudadanos, las empresas y el Estado y surgen a partir de las diversas operaciones que realiza una entidad sobre los datos maestros y se generan en un punto del tiempo. </w:t>
      </w:r>
    </w:p>
    <w:p w14:paraId="4E6036A6" w14:textId="77777777" w:rsidR="00442C32" w:rsidRDefault="00442C32" w:rsidP="1CEE857A">
      <w:pPr>
        <w:pStyle w:val="paragraph"/>
        <w:spacing w:before="0" w:beforeAutospacing="0" w:after="0" w:afterAutospacing="0"/>
        <w:jc w:val="both"/>
        <w:rPr>
          <w:rStyle w:val="normaltextrun"/>
          <w:rFonts w:ascii="Arial Narrow" w:hAnsi="Arial Narrow"/>
          <w:sz w:val="22"/>
          <w:szCs w:val="22"/>
        </w:rPr>
      </w:pPr>
    </w:p>
    <w:p w14:paraId="17A88A3E" w14:textId="598D9316" w:rsidR="00442C32" w:rsidRDefault="68023530" w:rsidP="1CEE857A">
      <w:pPr>
        <w:pStyle w:val="paragraph"/>
        <w:spacing w:before="0" w:beforeAutospacing="0" w:after="0" w:afterAutospacing="0"/>
        <w:jc w:val="both"/>
        <w:rPr>
          <w:rStyle w:val="normaltextrun"/>
          <w:rFonts w:ascii="Arial Narrow" w:hAnsi="Arial Narrow"/>
          <w:sz w:val="22"/>
          <w:szCs w:val="22"/>
        </w:rPr>
      </w:pPr>
      <w:r w:rsidRPr="1CEE857A">
        <w:rPr>
          <w:rStyle w:val="normaltextrun"/>
          <w:rFonts w:ascii="Arial Narrow" w:hAnsi="Arial Narrow"/>
          <w:sz w:val="22"/>
          <w:szCs w:val="22"/>
        </w:rPr>
        <w:t>Los datos transaccionales tienen una gran importancia pues a partir de ellos se puede realizar un aprovechamiento analítico para toma de decisiones no solo para la entidad misma que los produce sino para las partes interesadas de esa entidad.</w:t>
      </w:r>
    </w:p>
    <w:p w14:paraId="3FF7478A" w14:textId="3D0D2CEE" w:rsidR="00442C32" w:rsidRDefault="00442C32" w:rsidP="1CEE857A">
      <w:pPr>
        <w:ind w:right="51"/>
        <w:jc w:val="both"/>
        <w:rPr>
          <w:rFonts w:ascii="Arial Narrow" w:hAnsi="Arial Narrow"/>
          <w:color w:val="000000" w:themeColor="text1"/>
          <w:sz w:val="22"/>
          <w:szCs w:val="22"/>
        </w:rPr>
      </w:pPr>
    </w:p>
    <w:p w14:paraId="5CA89694" w14:textId="39784F7F" w:rsidR="00442C32" w:rsidRDefault="5931201E" w:rsidP="1CEE857A">
      <w:pPr>
        <w:ind w:right="51"/>
        <w:jc w:val="both"/>
        <w:rPr>
          <w:rFonts w:ascii="Arial Narrow" w:eastAsia="Arial Narrow" w:hAnsi="Arial Narrow" w:cs="Arial Narrow"/>
          <w:sz w:val="22"/>
          <w:szCs w:val="22"/>
        </w:rPr>
      </w:pPr>
      <w:r w:rsidRPr="5ABCAE92">
        <w:rPr>
          <w:rFonts w:ascii="Arial Narrow" w:hAnsi="Arial Narrow"/>
          <w:b/>
          <w:bCs/>
          <w:sz w:val="22"/>
          <w:szCs w:val="22"/>
        </w:rPr>
        <w:t>4</w:t>
      </w:r>
      <w:r w:rsidR="442B8C50" w:rsidRPr="5ABCAE92">
        <w:rPr>
          <w:rFonts w:ascii="Arial Narrow" w:hAnsi="Arial Narrow"/>
          <w:b/>
          <w:bCs/>
          <w:sz w:val="22"/>
          <w:szCs w:val="22"/>
        </w:rPr>
        <w:t xml:space="preserve">.6 </w:t>
      </w:r>
      <w:r w:rsidR="672F4DF7" w:rsidRPr="5ABCAE92">
        <w:rPr>
          <w:rFonts w:ascii="Arial Narrow" w:hAnsi="Arial Narrow"/>
          <w:b/>
          <w:bCs/>
          <w:sz w:val="22"/>
          <w:szCs w:val="22"/>
        </w:rPr>
        <w:t xml:space="preserve">Data </w:t>
      </w:r>
      <w:proofErr w:type="spellStart"/>
      <w:r w:rsidR="672F4DF7" w:rsidRPr="5ABCAE92">
        <w:rPr>
          <w:rFonts w:ascii="Arial Narrow" w:hAnsi="Arial Narrow"/>
          <w:b/>
          <w:bCs/>
          <w:sz w:val="22"/>
          <w:szCs w:val="22"/>
        </w:rPr>
        <w:t>Commons</w:t>
      </w:r>
      <w:proofErr w:type="spellEnd"/>
      <w:r w:rsidR="302D0E5C" w:rsidRPr="5ABCAE92">
        <w:rPr>
          <w:rFonts w:ascii="Arial Narrow" w:hAnsi="Arial Narrow"/>
          <w:b/>
          <w:bCs/>
          <w:sz w:val="22"/>
          <w:szCs w:val="22"/>
        </w:rPr>
        <w:t>:</w:t>
      </w:r>
      <w:r w:rsidR="302D0E5C" w:rsidRPr="5ABCAE92">
        <w:rPr>
          <w:rFonts w:ascii="Arial Narrow" w:hAnsi="Arial Narrow"/>
          <w:sz w:val="22"/>
          <w:szCs w:val="22"/>
        </w:rPr>
        <w:t xml:space="preserve"> </w:t>
      </w:r>
      <w:r w:rsidR="00D75CA4">
        <w:rPr>
          <w:rFonts w:ascii="Arial Narrow" w:hAnsi="Arial Narrow"/>
          <w:sz w:val="22"/>
          <w:szCs w:val="22"/>
        </w:rPr>
        <w:t>L</w:t>
      </w:r>
      <w:r w:rsidR="302D0E5C" w:rsidRPr="5ABCAE92">
        <w:rPr>
          <w:rFonts w:ascii="Arial Narrow" w:eastAsia="Arial Narrow" w:hAnsi="Arial Narrow" w:cs="Arial Narrow"/>
          <w:sz w:val="22"/>
          <w:szCs w:val="22"/>
        </w:rPr>
        <w:t xml:space="preserve">os data </w:t>
      </w:r>
      <w:proofErr w:type="spellStart"/>
      <w:r w:rsidR="302D0E5C" w:rsidRPr="5ABCAE92">
        <w:rPr>
          <w:rFonts w:ascii="Arial Narrow" w:eastAsia="Arial Narrow" w:hAnsi="Arial Narrow" w:cs="Arial Narrow"/>
          <w:sz w:val="22"/>
          <w:szCs w:val="22"/>
        </w:rPr>
        <w:t>commons</w:t>
      </w:r>
      <w:proofErr w:type="spellEnd"/>
      <w:r w:rsidR="302D0E5C" w:rsidRPr="5ABCAE92">
        <w:rPr>
          <w:rFonts w:ascii="Arial Narrow" w:eastAsia="Arial Narrow" w:hAnsi="Arial Narrow" w:cs="Arial Narrow"/>
          <w:sz w:val="22"/>
          <w:szCs w:val="22"/>
        </w:rPr>
        <w:t xml:space="preserve"> o datos comunes hacen que los datos estén disponibles para que estén abiertos y se pueda acceder a ellos y analizarlos con facilidad</w:t>
      </w:r>
      <w:r w:rsidR="5C26A037" w:rsidRPr="5ABCAE92">
        <w:rPr>
          <w:rFonts w:ascii="Arial Narrow" w:eastAsia="Arial Narrow" w:hAnsi="Arial Narrow" w:cs="Arial Narrow"/>
          <w:sz w:val="22"/>
          <w:szCs w:val="22"/>
        </w:rPr>
        <w:t xml:space="preserve">, estos datos están disponibles en plataformas de experimentación </w:t>
      </w:r>
      <w:r w:rsidR="4487A5B7" w:rsidRPr="5ABCAE92">
        <w:rPr>
          <w:rFonts w:ascii="Arial Narrow" w:eastAsia="Arial Narrow" w:hAnsi="Arial Narrow" w:cs="Arial Narrow"/>
          <w:sz w:val="22"/>
          <w:szCs w:val="22"/>
        </w:rPr>
        <w:t>dirigido especia</w:t>
      </w:r>
      <w:r w:rsidR="032C8AE9" w:rsidRPr="5ABCAE92">
        <w:rPr>
          <w:rFonts w:ascii="Arial Narrow" w:eastAsia="Arial Narrow" w:hAnsi="Arial Narrow" w:cs="Arial Narrow"/>
          <w:sz w:val="22"/>
          <w:szCs w:val="22"/>
        </w:rPr>
        <w:t>l</w:t>
      </w:r>
      <w:r w:rsidR="4487A5B7" w:rsidRPr="5ABCAE92">
        <w:rPr>
          <w:rFonts w:ascii="Arial Narrow" w:eastAsia="Arial Narrow" w:hAnsi="Arial Narrow" w:cs="Arial Narrow"/>
          <w:sz w:val="22"/>
          <w:szCs w:val="22"/>
        </w:rPr>
        <w:t xml:space="preserve">mente </w:t>
      </w:r>
      <w:r w:rsidR="35A6C7D8" w:rsidRPr="5ABCAE92">
        <w:rPr>
          <w:rFonts w:ascii="Arial Narrow" w:eastAsia="Arial Narrow" w:hAnsi="Arial Narrow" w:cs="Arial Narrow"/>
          <w:sz w:val="22"/>
          <w:szCs w:val="22"/>
        </w:rPr>
        <w:t xml:space="preserve">dirigido </w:t>
      </w:r>
      <w:r w:rsidR="4487A5B7" w:rsidRPr="5ABCAE92">
        <w:rPr>
          <w:rFonts w:ascii="Arial Narrow" w:eastAsia="Arial Narrow" w:hAnsi="Arial Narrow" w:cs="Arial Narrow"/>
          <w:sz w:val="22"/>
          <w:szCs w:val="22"/>
        </w:rPr>
        <w:t xml:space="preserve">a investigadores </w:t>
      </w:r>
      <w:r w:rsidR="1D16AB59" w:rsidRPr="5ABCAE92">
        <w:rPr>
          <w:rFonts w:ascii="Arial Narrow" w:eastAsia="Arial Narrow" w:hAnsi="Arial Narrow" w:cs="Arial Narrow"/>
          <w:sz w:val="22"/>
          <w:szCs w:val="22"/>
        </w:rPr>
        <w:t xml:space="preserve">para </w:t>
      </w:r>
      <w:r w:rsidR="4487A5B7" w:rsidRPr="5ABCAE92">
        <w:rPr>
          <w:rFonts w:ascii="Arial Narrow" w:eastAsia="Arial Narrow" w:hAnsi="Arial Narrow" w:cs="Arial Narrow"/>
          <w:sz w:val="22"/>
          <w:szCs w:val="22"/>
        </w:rPr>
        <w:t xml:space="preserve">que </w:t>
      </w:r>
      <w:r w:rsidR="275114D6" w:rsidRPr="5ABCAE92">
        <w:rPr>
          <w:rFonts w:ascii="Arial Narrow" w:eastAsia="Arial Narrow" w:hAnsi="Arial Narrow" w:cs="Arial Narrow"/>
          <w:sz w:val="22"/>
          <w:szCs w:val="22"/>
        </w:rPr>
        <w:t>puedan</w:t>
      </w:r>
      <w:r w:rsidR="4487A5B7" w:rsidRPr="5ABCAE92">
        <w:rPr>
          <w:rFonts w:ascii="Arial Narrow" w:eastAsia="Arial Narrow" w:hAnsi="Arial Narrow" w:cs="Arial Narrow"/>
          <w:sz w:val="22"/>
          <w:szCs w:val="22"/>
        </w:rPr>
        <w:t xml:space="preserve"> almacenar, compartir, acceder, incluir datos, entre otros, desde d</w:t>
      </w:r>
      <w:r w:rsidR="58EC3878" w:rsidRPr="5ABCAE92">
        <w:rPr>
          <w:rFonts w:ascii="Arial Narrow" w:eastAsia="Arial Narrow" w:hAnsi="Arial Narrow" w:cs="Arial Narrow"/>
          <w:sz w:val="22"/>
          <w:szCs w:val="22"/>
        </w:rPr>
        <w:t>iferentes fuentes</w:t>
      </w:r>
      <w:r w:rsidR="21A0E477" w:rsidRPr="5ABCAE92">
        <w:rPr>
          <w:rFonts w:ascii="Arial Narrow" w:eastAsia="Arial Narrow" w:hAnsi="Arial Narrow" w:cs="Arial Narrow"/>
          <w:sz w:val="22"/>
          <w:szCs w:val="22"/>
        </w:rPr>
        <w:t xml:space="preserve"> de conjuntos de datos y</w:t>
      </w:r>
      <w:r w:rsidR="58EC3878" w:rsidRPr="5ABCAE92">
        <w:rPr>
          <w:rFonts w:ascii="Arial Narrow" w:eastAsia="Arial Narrow" w:hAnsi="Arial Narrow" w:cs="Arial Narrow"/>
          <w:sz w:val="22"/>
          <w:szCs w:val="22"/>
        </w:rPr>
        <w:t xml:space="preserve"> bajo una misma unidad temática</w:t>
      </w:r>
      <w:r w:rsidR="4CF2D3F7" w:rsidRPr="5ABCAE92">
        <w:rPr>
          <w:rFonts w:ascii="Arial Narrow" w:eastAsia="Arial Narrow" w:hAnsi="Arial Narrow" w:cs="Arial Narrow"/>
          <w:sz w:val="22"/>
          <w:szCs w:val="22"/>
        </w:rPr>
        <w:t>s.</w:t>
      </w:r>
    </w:p>
    <w:p w14:paraId="52F743ED" w14:textId="4C4C5128" w:rsidR="00442C32" w:rsidRDefault="00442C32" w:rsidP="5ABCAE92">
      <w:pPr>
        <w:ind w:right="51"/>
        <w:jc w:val="both"/>
        <w:rPr>
          <w:rFonts w:ascii="Arial Narrow" w:hAnsi="Arial Narrow"/>
          <w:sz w:val="22"/>
          <w:szCs w:val="22"/>
        </w:rPr>
      </w:pPr>
    </w:p>
    <w:p w14:paraId="2A39AF45" w14:textId="10279856" w:rsidR="51B793D0" w:rsidRDefault="51B793D0" w:rsidP="5ABCAE92">
      <w:pPr>
        <w:ind w:right="51"/>
        <w:jc w:val="both"/>
        <w:rPr>
          <w:rFonts w:ascii="Arial Narrow" w:eastAsia="Arial Narrow" w:hAnsi="Arial Narrow" w:cs="Arial Narrow"/>
          <w:sz w:val="22"/>
          <w:szCs w:val="22"/>
        </w:rPr>
      </w:pPr>
      <w:r w:rsidRPr="5ABCAE92">
        <w:rPr>
          <w:rFonts w:ascii="Arial Narrow" w:hAnsi="Arial Narrow"/>
          <w:b/>
          <w:bCs/>
          <w:sz w:val="22"/>
          <w:szCs w:val="22"/>
        </w:rPr>
        <w:t>4</w:t>
      </w:r>
      <w:r w:rsidR="6507B9B5" w:rsidRPr="5ABCAE92">
        <w:rPr>
          <w:rFonts w:ascii="Arial Narrow" w:hAnsi="Arial Narrow"/>
          <w:b/>
          <w:bCs/>
          <w:sz w:val="22"/>
          <w:szCs w:val="22"/>
        </w:rPr>
        <w:t xml:space="preserve">.7 </w:t>
      </w:r>
      <w:r w:rsidR="672F4DF7" w:rsidRPr="5ABCAE92">
        <w:rPr>
          <w:rFonts w:ascii="Arial Narrow" w:hAnsi="Arial Narrow"/>
          <w:b/>
          <w:bCs/>
          <w:sz w:val="22"/>
          <w:szCs w:val="22"/>
        </w:rPr>
        <w:t>Data Market</w:t>
      </w:r>
      <w:r w:rsidR="5A9E40B2" w:rsidRPr="5ABCAE92">
        <w:rPr>
          <w:rFonts w:ascii="Arial Narrow" w:hAnsi="Arial Narrow"/>
          <w:b/>
          <w:bCs/>
          <w:sz w:val="22"/>
          <w:szCs w:val="22"/>
        </w:rPr>
        <w:t>p</w:t>
      </w:r>
      <w:r w:rsidR="672F4DF7" w:rsidRPr="5ABCAE92">
        <w:rPr>
          <w:rFonts w:ascii="Arial Narrow" w:hAnsi="Arial Narrow"/>
          <w:b/>
          <w:bCs/>
          <w:sz w:val="22"/>
          <w:szCs w:val="22"/>
        </w:rPr>
        <w:t>lace o Mercado de Datos:</w:t>
      </w:r>
      <w:r w:rsidR="672F4DF7" w:rsidRPr="5ABCAE92">
        <w:rPr>
          <w:rFonts w:ascii="Arial Narrow" w:hAnsi="Arial Narrow"/>
          <w:sz w:val="22"/>
          <w:szCs w:val="22"/>
        </w:rPr>
        <w:t xml:space="preserve"> </w:t>
      </w:r>
      <w:r w:rsidR="00D75CA4">
        <w:rPr>
          <w:rFonts w:ascii="Arial Narrow" w:hAnsi="Arial Narrow"/>
          <w:sz w:val="22"/>
          <w:szCs w:val="22"/>
        </w:rPr>
        <w:t>L</w:t>
      </w:r>
      <w:r w:rsidR="73E109D4" w:rsidRPr="5ABCAE92">
        <w:rPr>
          <w:rFonts w:ascii="Arial Narrow" w:eastAsia="Arial Narrow" w:hAnsi="Arial Narrow" w:cs="Arial Narrow"/>
          <w:sz w:val="22"/>
          <w:szCs w:val="22"/>
        </w:rPr>
        <w:t>os Data Marketplace se define</w:t>
      </w:r>
      <w:r w:rsidR="27963EAB" w:rsidRPr="5ABCAE92">
        <w:rPr>
          <w:rFonts w:ascii="Arial Narrow" w:eastAsia="Arial Narrow" w:hAnsi="Arial Narrow" w:cs="Arial Narrow"/>
          <w:sz w:val="22"/>
          <w:szCs w:val="22"/>
        </w:rPr>
        <w:t>n</w:t>
      </w:r>
      <w:r w:rsidR="73E109D4" w:rsidRPr="5ABCAE92">
        <w:rPr>
          <w:rFonts w:ascii="Arial Narrow" w:eastAsia="Arial Narrow" w:hAnsi="Arial Narrow" w:cs="Arial Narrow"/>
          <w:sz w:val="22"/>
          <w:szCs w:val="22"/>
        </w:rPr>
        <w:t> como una plataforma digital para el intercambio de activos de datos entre personas y empresas actuando como consumidores y proveedores</w:t>
      </w:r>
      <w:r w:rsidR="6FC480D7" w:rsidRPr="5ABCAE92">
        <w:rPr>
          <w:rFonts w:ascii="Arial Narrow" w:eastAsia="Arial Narrow" w:hAnsi="Arial Narrow" w:cs="Arial Narrow"/>
          <w:sz w:val="22"/>
          <w:szCs w:val="22"/>
        </w:rPr>
        <w:t>,</w:t>
      </w:r>
      <w:r w:rsidR="73E109D4" w:rsidRPr="5ABCAE92">
        <w:rPr>
          <w:rFonts w:ascii="Arial Narrow" w:eastAsia="Arial Narrow" w:hAnsi="Arial Narrow" w:cs="Arial Narrow"/>
          <w:sz w:val="22"/>
          <w:szCs w:val="22"/>
        </w:rPr>
        <w:t xml:space="preserve"> en donde se crean catálogos de datos, conforme con los casos de uso dirigidos al sector empresarial, al sector público, </w:t>
      </w:r>
      <w:r w:rsidR="73E109D4" w:rsidRPr="5ABCAE92">
        <w:rPr>
          <w:rFonts w:ascii="Arial Narrow" w:eastAsia="Arial Narrow" w:hAnsi="Arial Narrow" w:cs="Arial Narrow"/>
          <w:sz w:val="22"/>
          <w:szCs w:val="22"/>
        </w:rPr>
        <w:lastRenderedPageBreak/>
        <w:t xml:space="preserve">sectores de nicho o al público en general. Estas plataformas de intercambio de datos deben actuar como un intermediario neutral, y permitir que cualquier usuario cargue </w:t>
      </w:r>
      <w:r w:rsidR="0E9DF9E0" w:rsidRPr="5ABCAE92">
        <w:rPr>
          <w:rFonts w:ascii="Arial Narrow" w:eastAsia="Arial Narrow" w:hAnsi="Arial Narrow" w:cs="Arial Narrow"/>
          <w:sz w:val="22"/>
          <w:szCs w:val="22"/>
        </w:rPr>
        <w:t>e</w:t>
      </w:r>
      <w:r w:rsidR="73E109D4" w:rsidRPr="5ABCAE92">
        <w:rPr>
          <w:rFonts w:ascii="Arial Narrow" w:eastAsia="Arial Narrow" w:hAnsi="Arial Narrow" w:cs="Arial Narrow"/>
          <w:sz w:val="22"/>
          <w:szCs w:val="22"/>
        </w:rPr>
        <w:t xml:space="preserve"> </w:t>
      </w:r>
      <w:r w:rsidR="0E9DF9E0" w:rsidRPr="5ABCAE92">
        <w:rPr>
          <w:rFonts w:ascii="Arial Narrow" w:eastAsia="Arial Narrow" w:hAnsi="Arial Narrow" w:cs="Arial Narrow"/>
          <w:sz w:val="22"/>
          <w:szCs w:val="22"/>
        </w:rPr>
        <w:t xml:space="preserve">intercambie </w:t>
      </w:r>
      <w:r w:rsidR="73E109D4" w:rsidRPr="5ABCAE92">
        <w:rPr>
          <w:rFonts w:ascii="Arial Narrow" w:eastAsia="Arial Narrow" w:hAnsi="Arial Narrow" w:cs="Arial Narrow"/>
          <w:sz w:val="22"/>
          <w:szCs w:val="22"/>
        </w:rPr>
        <w:t>sus conjuntos de datos.</w:t>
      </w:r>
    </w:p>
    <w:p w14:paraId="51F89738" w14:textId="3C8E49BA" w:rsidR="00442C32" w:rsidRDefault="00442C32" w:rsidP="5ABCAE92">
      <w:pPr>
        <w:ind w:right="51"/>
        <w:jc w:val="both"/>
        <w:rPr>
          <w:rFonts w:ascii="Arial Narrow" w:hAnsi="Arial Narrow"/>
          <w:sz w:val="22"/>
          <w:szCs w:val="22"/>
        </w:rPr>
      </w:pPr>
    </w:p>
    <w:p w14:paraId="762BA9A4" w14:textId="14593FC0" w:rsidR="00442C32" w:rsidRDefault="089FEC6B" w:rsidP="1CEE857A">
      <w:pPr>
        <w:ind w:right="51"/>
        <w:jc w:val="both"/>
        <w:rPr>
          <w:rStyle w:val="normaltextrun"/>
          <w:rFonts w:ascii="Arial Narrow" w:hAnsi="Arial Narrow" w:cs="Segoe UI"/>
          <w:sz w:val="22"/>
          <w:szCs w:val="22"/>
        </w:rPr>
      </w:pPr>
      <w:r w:rsidRPr="5ABCAE92">
        <w:rPr>
          <w:rFonts w:ascii="Arial Narrow" w:hAnsi="Arial Narrow"/>
          <w:b/>
          <w:bCs/>
          <w:sz w:val="22"/>
          <w:szCs w:val="22"/>
        </w:rPr>
        <w:t>4</w:t>
      </w:r>
      <w:r w:rsidR="28D08FF7" w:rsidRPr="5ABCAE92">
        <w:rPr>
          <w:rFonts w:ascii="Arial Narrow" w:hAnsi="Arial Narrow"/>
          <w:b/>
          <w:bCs/>
          <w:sz w:val="22"/>
          <w:szCs w:val="22"/>
        </w:rPr>
        <w:t xml:space="preserve">.8 </w:t>
      </w:r>
      <w:r w:rsidR="672F4DF7" w:rsidRPr="5ABCAE92">
        <w:rPr>
          <w:rFonts w:ascii="Arial Narrow" w:hAnsi="Arial Narrow"/>
          <w:b/>
          <w:bCs/>
          <w:sz w:val="22"/>
          <w:szCs w:val="22"/>
        </w:rPr>
        <w:t>Data Trust:</w:t>
      </w:r>
      <w:r w:rsidR="672F4DF7" w:rsidRPr="5ABCAE92">
        <w:rPr>
          <w:rFonts w:ascii="Arial Narrow" w:hAnsi="Arial Narrow"/>
          <w:sz w:val="22"/>
          <w:szCs w:val="22"/>
        </w:rPr>
        <w:t xml:space="preserve"> </w:t>
      </w:r>
      <w:r w:rsidR="00D75CA4">
        <w:rPr>
          <w:rFonts w:ascii="Arial Narrow" w:hAnsi="Arial Narrow"/>
          <w:sz w:val="22"/>
          <w:szCs w:val="22"/>
        </w:rPr>
        <w:t>L</w:t>
      </w:r>
      <w:r w:rsidR="672F4DF7" w:rsidRPr="5ABCAE92">
        <w:rPr>
          <w:rStyle w:val="normaltextrun"/>
          <w:rFonts w:ascii="Arial Narrow" w:hAnsi="Arial Narrow" w:cs="Segoe UI"/>
          <w:sz w:val="22"/>
          <w:szCs w:val="22"/>
        </w:rPr>
        <w:t>os Data Trust son un modelo de gobierno de datos, el cual se adopta la definición del Open Data </w:t>
      </w:r>
      <w:proofErr w:type="spellStart"/>
      <w:r w:rsidR="672F4DF7" w:rsidRPr="5ABCAE92">
        <w:rPr>
          <w:rStyle w:val="normaltextrun"/>
          <w:rFonts w:ascii="Arial Narrow" w:hAnsi="Arial Narrow" w:cs="Segoe UI"/>
          <w:sz w:val="22"/>
          <w:szCs w:val="22"/>
        </w:rPr>
        <w:t>Institute</w:t>
      </w:r>
      <w:proofErr w:type="spellEnd"/>
      <w:r w:rsidR="672F4DF7" w:rsidRPr="5ABCAE92">
        <w:rPr>
          <w:rStyle w:val="normaltextrun"/>
          <w:rFonts w:ascii="Arial Narrow" w:hAnsi="Arial Narrow" w:cs="Segoe UI"/>
          <w:sz w:val="22"/>
          <w:szCs w:val="22"/>
        </w:rPr>
        <w:t>, como un fideicomiso de datos que proporciona una administración fiduciaria e independiente de los datos.</w:t>
      </w:r>
    </w:p>
    <w:p w14:paraId="09C6FA67" w14:textId="70941981" w:rsidR="00442C32" w:rsidRDefault="00442C32" w:rsidP="1CEE857A">
      <w:pPr>
        <w:ind w:right="51"/>
        <w:jc w:val="both"/>
        <w:rPr>
          <w:rFonts w:ascii="Arial Narrow" w:hAnsi="Arial Narrow"/>
          <w:sz w:val="22"/>
          <w:szCs w:val="22"/>
        </w:rPr>
      </w:pPr>
    </w:p>
    <w:p w14:paraId="516D060A" w14:textId="263AC88C" w:rsidR="00D75CA4" w:rsidRDefault="6D22313A" w:rsidP="5ABCAE92">
      <w:pPr>
        <w:ind w:right="51"/>
        <w:jc w:val="both"/>
        <w:rPr>
          <w:rFonts w:ascii="Arial Narrow" w:hAnsi="Arial Narrow"/>
          <w:b/>
          <w:bCs/>
          <w:sz w:val="22"/>
          <w:szCs w:val="22"/>
        </w:rPr>
      </w:pPr>
      <w:r w:rsidRPr="5ABCAE92">
        <w:rPr>
          <w:rFonts w:ascii="Arial Narrow" w:hAnsi="Arial Narrow"/>
          <w:b/>
          <w:bCs/>
          <w:sz w:val="22"/>
          <w:szCs w:val="22"/>
        </w:rPr>
        <w:t>4</w:t>
      </w:r>
      <w:r w:rsidR="7952A3CE" w:rsidRPr="5ABCAE92">
        <w:rPr>
          <w:rFonts w:ascii="Arial Narrow" w:hAnsi="Arial Narrow"/>
          <w:b/>
          <w:bCs/>
          <w:sz w:val="22"/>
          <w:szCs w:val="22"/>
        </w:rPr>
        <w:t>.9</w:t>
      </w:r>
      <w:r w:rsidR="00D75CA4">
        <w:rPr>
          <w:rFonts w:ascii="Arial Narrow" w:hAnsi="Arial Narrow"/>
          <w:b/>
          <w:bCs/>
          <w:sz w:val="22"/>
          <w:szCs w:val="22"/>
        </w:rPr>
        <w:t xml:space="preserve"> Gobernanza de la infraestructura de datos:</w:t>
      </w:r>
      <w:r w:rsidR="7952A3CE" w:rsidRPr="5ABCAE92">
        <w:rPr>
          <w:rFonts w:ascii="Arial Narrow" w:hAnsi="Arial Narrow"/>
          <w:b/>
          <w:bCs/>
          <w:sz w:val="22"/>
          <w:szCs w:val="22"/>
        </w:rPr>
        <w:t xml:space="preserve"> </w:t>
      </w:r>
      <w:r w:rsidR="00D75CA4" w:rsidRPr="5ABCAE92">
        <w:rPr>
          <w:rStyle w:val="normaltextrun"/>
          <w:rFonts w:ascii="Arial Narrow" w:hAnsi="Arial Narrow"/>
          <w:sz w:val="22"/>
          <w:szCs w:val="22"/>
          <w:lang w:val="es-ES"/>
        </w:rPr>
        <w:t>La gobernanza de la Infraestructura de datos del Estado es el conjunto de normas, políticas, estándares, roles y responsabilidades que permiten potenciar el uso y aprovechamiento de la infraestructura de datos. A su vez la gobernanza facilita la articulación de acciones del sector público, privado, la academia y la sociedad civil, y genera un escenario de confianza y seguridad para reutilizar los datos tanto del sector público como el privado. </w:t>
      </w:r>
      <w:r w:rsidR="00D75CA4" w:rsidRPr="5ABCAE92">
        <w:rPr>
          <w:rStyle w:val="eop"/>
          <w:rFonts w:ascii="Arial Narrow" w:hAnsi="Arial Narrow"/>
          <w:sz w:val="22"/>
          <w:szCs w:val="22"/>
        </w:rPr>
        <w:t> </w:t>
      </w:r>
    </w:p>
    <w:p w14:paraId="75DDE6C6" w14:textId="77777777" w:rsidR="00D75CA4" w:rsidRDefault="00D75CA4" w:rsidP="5ABCAE92">
      <w:pPr>
        <w:ind w:right="51"/>
        <w:jc w:val="both"/>
        <w:rPr>
          <w:rFonts w:ascii="Arial Narrow" w:hAnsi="Arial Narrow"/>
          <w:b/>
          <w:bCs/>
          <w:sz w:val="22"/>
          <w:szCs w:val="22"/>
        </w:rPr>
      </w:pPr>
    </w:p>
    <w:p w14:paraId="03A0BB12" w14:textId="179C922D" w:rsidR="00442C32" w:rsidRDefault="00D75CA4" w:rsidP="5ABCAE92">
      <w:pPr>
        <w:ind w:right="51"/>
        <w:jc w:val="both"/>
        <w:rPr>
          <w:rFonts w:ascii="Arial Narrow" w:hAnsi="Arial Narrow"/>
          <w:color w:val="000000" w:themeColor="text1"/>
          <w:sz w:val="22"/>
          <w:szCs w:val="22"/>
        </w:rPr>
      </w:pPr>
      <w:r>
        <w:rPr>
          <w:rFonts w:ascii="Arial Narrow" w:hAnsi="Arial Narrow"/>
          <w:b/>
          <w:bCs/>
          <w:sz w:val="22"/>
          <w:szCs w:val="22"/>
        </w:rPr>
        <w:t xml:space="preserve">4.10 </w:t>
      </w:r>
      <w:r w:rsidR="3F50297A" w:rsidRPr="5ABCAE92">
        <w:rPr>
          <w:rFonts w:ascii="Arial Narrow" w:hAnsi="Arial Narrow"/>
          <w:b/>
          <w:bCs/>
          <w:sz w:val="22"/>
          <w:szCs w:val="22"/>
        </w:rPr>
        <w:t xml:space="preserve">Infraestructura de Datos: </w:t>
      </w:r>
      <w:r w:rsidRPr="00D75CA4">
        <w:rPr>
          <w:rFonts w:ascii="Arial Narrow" w:hAnsi="Arial Narrow"/>
          <w:sz w:val="22"/>
          <w:szCs w:val="22"/>
        </w:rPr>
        <w:t>L</w:t>
      </w:r>
      <w:r w:rsidR="3F50297A" w:rsidRPr="5ABCAE92">
        <w:rPr>
          <w:rFonts w:ascii="Arial Narrow" w:hAnsi="Arial Narrow"/>
          <w:color w:val="000000" w:themeColor="text1"/>
          <w:sz w:val="22"/>
          <w:szCs w:val="22"/>
        </w:rPr>
        <w:t>a infraestructura de datos es el conjunto de recursos compartidos, dinámicos y estandarizados, dispuestos por diferentes actores, que habilita la provisión permanente de datos clave para su aprovechamiento y generación de valor social</w:t>
      </w:r>
      <w:r w:rsidR="013562BA" w:rsidRPr="5ABCAE92">
        <w:rPr>
          <w:rFonts w:ascii="Arial Narrow" w:hAnsi="Arial Narrow"/>
          <w:color w:val="000000" w:themeColor="text1"/>
          <w:sz w:val="22"/>
          <w:szCs w:val="22"/>
        </w:rPr>
        <w:t>, económico</w:t>
      </w:r>
      <w:r w:rsidR="3F50297A" w:rsidRPr="5ABCAE92">
        <w:rPr>
          <w:rFonts w:ascii="Arial Narrow" w:hAnsi="Arial Narrow"/>
          <w:color w:val="000000" w:themeColor="text1"/>
          <w:sz w:val="22"/>
          <w:szCs w:val="22"/>
        </w:rPr>
        <w:t xml:space="preserve"> y</w:t>
      </w:r>
      <w:r w:rsidR="18969225" w:rsidRPr="5ABCAE92">
        <w:rPr>
          <w:rFonts w:ascii="Arial Narrow" w:hAnsi="Arial Narrow"/>
          <w:color w:val="000000" w:themeColor="text1"/>
          <w:sz w:val="22"/>
          <w:szCs w:val="22"/>
        </w:rPr>
        <w:t>/o</w:t>
      </w:r>
      <w:r w:rsidR="3F50297A" w:rsidRPr="5ABCAE92">
        <w:rPr>
          <w:rFonts w:ascii="Arial Narrow" w:hAnsi="Arial Narrow"/>
          <w:color w:val="000000" w:themeColor="text1"/>
          <w:sz w:val="22"/>
          <w:szCs w:val="22"/>
        </w:rPr>
        <w:t xml:space="preserve"> </w:t>
      </w:r>
      <w:r w:rsidR="4A350228" w:rsidRPr="5ABCAE92">
        <w:rPr>
          <w:rFonts w:ascii="Arial Narrow" w:hAnsi="Arial Narrow"/>
          <w:color w:val="000000" w:themeColor="text1"/>
          <w:sz w:val="22"/>
          <w:szCs w:val="22"/>
        </w:rPr>
        <w:t>público</w:t>
      </w:r>
      <w:r w:rsidR="5FE2A509" w:rsidRPr="5ABCAE92">
        <w:rPr>
          <w:rFonts w:ascii="Arial Narrow" w:hAnsi="Arial Narrow"/>
          <w:color w:val="000000" w:themeColor="text1"/>
          <w:sz w:val="22"/>
          <w:szCs w:val="22"/>
        </w:rPr>
        <w:t>.</w:t>
      </w:r>
    </w:p>
    <w:p w14:paraId="7567B0A7" w14:textId="0E95ADC5" w:rsidR="5ABCAE92" w:rsidRDefault="5ABCAE92" w:rsidP="5ABCAE92">
      <w:pPr>
        <w:ind w:right="51"/>
        <w:jc w:val="both"/>
        <w:rPr>
          <w:rFonts w:ascii="Arial Narrow" w:hAnsi="Arial Narrow"/>
          <w:color w:val="000000" w:themeColor="text1"/>
          <w:sz w:val="22"/>
          <w:szCs w:val="22"/>
        </w:rPr>
      </w:pPr>
    </w:p>
    <w:p w14:paraId="1FE8087F" w14:textId="6C93B21D" w:rsidR="2BA8F2C9" w:rsidRDefault="43148808" w:rsidP="008419B2">
      <w:pPr>
        <w:ind w:right="51"/>
        <w:jc w:val="both"/>
        <w:rPr>
          <w:rFonts w:ascii="Arial Narrow" w:hAnsi="Arial Narrow"/>
          <w:sz w:val="22"/>
          <w:szCs w:val="22"/>
        </w:rPr>
      </w:pPr>
      <w:r w:rsidRPr="5ABCAE92">
        <w:rPr>
          <w:rFonts w:ascii="Arial Narrow" w:hAnsi="Arial Narrow"/>
          <w:b/>
          <w:bCs/>
          <w:sz w:val="22"/>
          <w:szCs w:val="22"/>
        </w:rPr>
        <w:t>4</w:t>
      </w:r>
      <w:r w:rsidR="49FF4A41" w:rsidRPr="5ABCAE92">
        <w:rPr>
          <w:rFonts w:ascii="Arial Narrow" w:hAnsi="Arial Narrow"/>
          <w:b/>
          <w:bCs/>
          <w:sz w:val="22"/>
          <w:szCs w:val="22"/>
        </w:rPr>
        <w:t>.1</w:t>
      </w:r>
      <w:r w:rsidR="00D75CA4">
        <w:rPr>
          <w:rFonts w:ascii="Arial Narrow" w:hAnsi="Arial Narrow"/>
          <w:b/>
          <w:bCs/>
          <w:sz w:val="22"/>
          <w:szCs w:val="22"/>
        </w:rPr>
        <w:t>1</w:t>
      </w:r>
      <w:r w:rsidR="49FF4A41" w:rsidRPr="5ABCAE92">
        <w:rPr>
          <w:rFonts w:ascii="Arial Narrow" w:hAnsi="Arial Narrow"/>
          <w:b/>
          <w:bCs/>
          <w:sz w:val="22"/>
          <w:szCs w:val="22"/>
        </w:rPr>
        <w:t xml:space="preserve"> </w:t>
      </w:r>
      <w:r w:rsidR="7FF11A8F" w:rsidRPr="5ABCAE92">
        <w:rPr>
          <w:rFonts w:ascii="Arial Narrow" w:hAnsi="Arial Narrow"/>
          <w:b/>
          <w:bCs/>
          <w:sz w:val="22"/>
          <w:szCs w:val="22"/>
        </w:rPr>
        <w:t>Proveedor de Infraestructura de Datos Público:</w:t>
      </w:r>
      <w:r w:rsidR="0DE6CB47" w:rsidRPr="5ABCAE92">
        <w:rPr>
          <w:rFonts w:ascii="Arial Narrow" w:hAnsi="Arial Narrow"/>
          <w:b/>
          <w:bCs/>
          <w:sz w:val="22"/>
          <w:szCs w:val="22"/>
        </w:rPr>
        <w:t xml:space="preserve"> </w:t>
      </w:r>
      <w:r w:rsidR="00D75CA4">
        <w:rPr>
          <w:rFonts w:ascii="Arial Narrow" w:hAnsi="Arial Narrow"/>
          <w:sz w:val="22"/>
          <w:szCs w:val="22"/>
        </w:rPr>
        <w:t>S</w:t>
      </w:r>
      <w:r w:rsidR="0DE6CB47" w:rsidRPr="5ABCAE92">
        <w:rPr>
          <w:rFonts w:ascii="Arial Narrow" w:hAnsi="Arial Narrow"/>
          <w:sz w:val="22"/>
          <w:szCs w:val="22"/>
        </w:rPr>
        <w:t>on aquellas entidades públicas o sujetos obligados de la Ley 1712 del 2014</w:t>
      </w:r>
      <w:r w:rsidR="3A74E56D" w:rsidRPr="5ABCAE92">
        <w:rPr>
          <w:rFonts w:ascii="Arial Narrow" w:hAnsi="Arial Narrow"/>
          <w:sz w:val="22"/>
          <w:szCs w:val="22"/>
        </w:rPr>
        <w:t>,</w:t>
      </w:r>
      <w:r w:rsidR="0DE6CB47" w:rsidRPr="5ABCAE92">
        <w:rPr>
          <w:rFonts w:ascii="Arial Narrow" w:hAnsi="Arial Narrow"/>
          <w:sz w:val="22"/>
          <w:szCs w:val="22"/>
        </w:rPr>
        <w:t xml:space="preserve"> que disponen sus datos para acceso, consulta, interoperabilidad, incluso para el tratamiento por parte de terceros, con el propósito de aprovecharlos y generar valor social, económico y</w:t>
      </w:r>
      <w:r w:rsidR="106F9214" w:rsidRPr="5ABCAE92">
        <w:rPr>
          <w:rFonts w:ascii="Arial Narrow" w:hAnsi="Arial Narrow"/>
          <w:sz w:val="22"/>
          <w:szCs w:val="22"/>
        </w:rPr>
        <w:t>/o</w:t>
      </w:r>
      <w:r w:rsidR="0DE6CB47" w:rsidRPr="5ABCAE92">
        <w:rPr>
          <w:rFonts w:ascii="Arial Narrow" w:hAnsi="Arial Narrow"/>
          <w:sz w:val="22"/>
          <w:szCs w:val="22"/>
        </w:rPr>
        <w:t xml:space="preserve"> público.</w:t>
      </w:r>
    </w:p>
    <w:p w14:paraId="6D48A0DE" w14:textId="165059D7" w:rsidR="008419B2" w:rsidRDefault="008419B2" w:rsidP="008419B2">
      <w:pPr>
        <w:ind w:right="51"/>
        <w:jc w:val="both"/>
        <w:rPr>
          <w:rFonts w:ascii="Arial Narrow" w:hAnsi="Arial Narrow"/>
          <w:sz w:val="22"/>
          <w:szCs w:val="22"/>
        </w:rPr>
      </w:pPr>
    </w:p>
    <w:p w14:paraId="239343E1" w14:textId="77777777" w:rsidR="008419B2" w:rsidRDefault="008419B2" w:rsidP="008419B2">
      <w:pPr>
        <w:ind w:right="51"/>
        <w:jc w:val="both"/>
        <w:rPr>
          <w:rFonts w:ascii="Arial Narrow" w:hAnsi="Arial Narrow"/>
          <w:sz w:val="22"/>
          <w:szCs w:val="22"/>
        </w:rPr>
      </w:pPr>
    </w:p>
    <w:p w14:paraId="175C568A" w14:textId="77777777" w:rsidR="00442C32" w:rsidRDefault="00442C32" w:rsidP="0002401E">
      <w:pPr>
        <w:ind w:right="51"/>
        <w:jc w:val="center"/>
        <w:outlineLvl w:val="0"/>
        <w:rPr>
          <w:rFonts w:ascii="Arial Narrow" w:hAnsi="Arial Narrow" w:cs="Arial"/>
          <w:b/>
          <w:bCs/>
          <w:sz w:val="22"/>
          <w:szCs w:val="22"/>
        </w:rPr>
      </w:pPr>
    </w:p>
    <w:p w14:paraId="5B944B4B" w14:textId="30BB2A8E" w:rsidR="0002401E" w:rsidRPr="000961E0" w:rsidRDefault="0002401E" w:rsidP="0002401E">
      <w:pPr>
        <w:ind w:right="51"/>
        <w:jc w:val="center"/>
        <w:outlineLvl w:val="0"/>
        <w:rPr>
          <w:rFonts w:ascii="Arial Narrow" w:hAnsi="Arial Narrow" w:cs="Arial"/>
          <w:b/>
          <w:bCs/>
          <w:sz w:val="22"/>
          <w:szCs w:val="22"/>
        </w:rPr>
      </w:pPr>
      <w:r w:rsidRPr="000961E0">
        <w:rPr>
          <w:rFonts w:ascii="Arial Narrow" w:hAnsi="Arial Narrow" w:cs="Arial"/>
          <w:b/>
          <w:bCs/>
          <w:sz w:val="22"/>
          <w:szCs w:val="22"/>
        </w:rPr>
        <w:t>SECCIÓN 2:</w:t>
      </w:r>
    </w:p>
    <w:p w14:paraId="63195D47" w14:textId="77777777" w:rsidR="0002401E" w:rsidRPr="000961E0" w:rsidRDefault="0002401E" w:rsidP="0002401E">
      <w:pPr>
        <w:ind w:right="51"/>
        <w:jc w:val="center"/>
        <w:outlineLvl w:val="0"/>
        <w:rPr>
          <w:rFonts w:ascii="Arial Narrow" w:hAnsi="Arial Narrow" w:cs="Arial"/>
          <w:b/>
          <w:bCs/>
          <w:sz w:val="22"/>
          <w:szCs w:val="22"/>
        </w:rPr>
      </w:pPr>
      <w:r w:rsidRPr="000961E0">
        <w:rPr>
          <w:rFonts w:ascii="Arial Narrow" w:hAnsi="Arial Narrow" w:cs="Arial"/>
          <w:b/>
          <w:bCs/>
          <w:sz w:val="22"/>
          <w:szCs w:val="22"/>
        </w:rPr>
        <w:t>Lineamientos generales sobre infraestructura de datos</w:t>
      </w:r>
    </w:p>
    <w:p w14:paraId="5F1C4F3F" w14:textId="77777777" w:rsidR="0002401E" w:rsidRPr="00D13476" w:rsidRDefault="0002401E" w:rsidP="00DA3AEF">
      <w:pPr>
        <w:ind w:right="51"/>
        <w:jc w:val="both"/>
        <w:outlineLvl w:val="0"/>
        <w:rPr>
          <w:rFonts w:ascii="Arial Narrow" w:hAnsi="Arial Narrow" w:cs="Arial"/>
          <w:sz w:val="22"/>
          <w:szCs w:val="22"/>
        </w:rPr>
      </w:pPr>
    </w:p>
    <w:p w14:paraId="3160D7F4" w14:textId="51DA2311" w:rsidR="5ABCAE92" w:rsidRDefault="5ABCAE92" w:rsidP="5ABCAE92">
      <w:pPr>
        <w:ind w:right="51"/>
        <w:jc w:val="both"/>
        <w:outlineLvl w:val="0"/>
        <w:rPr>
          <w:rFonts w:ascii="Arial Narrow" w:hAnsi="Arial Narrow" w:cs="Arial"/>
          <w:sz w:val="22"/>
          <w:szCs w:val="22"/>
        </w:rPr>
      </w:pPr>
    </w:p>
    <w:p w14:paraId="13B73416" w14:textId="79500D46" w:rsidR="00084E20" w:rsidRDefault="005401DC" w:rsidP="00DA3AEF">
      <w:pPr>
        <w:ind w:right="51"/>
        <w:jc w:val="both"/>
        <w:rPr>
          <w:rFonts w:ascii="Arial Narrow" w:hAnsi="Arial Narrow"/>
          <w:color w:val="000000"/>
          <w:sz w:val="22"/>
          <w:szCs w:val="22"/>
          <w:shd w:val="clear" w:color="auto" w:fill="FFFFFF"/>
        </w:rPr>
      </w:pPr>
      <w:r w:rsidRPr="000961E0">
        <w:rPr>
          <w:rFonts w:ascii="Arial Narrow" w:hAnsi="Arial Narrow"/>
          <w:b/>
          <w:bCs/>
          <w:sz w:val="22"/>
          <w:szCs w:val="22"/>
        </w:rPr>
        <w:t>ARTÍCULO</w:t>
      </w:r>
      <w:r w:rsidR="6130D03E" w:rsidRPr="000961E0">
        <w:rPr>
          <w:rFonts w:ascii="Arial Narrow" w:hAnsi="Arial Narrow"/>
          <w:b/>
          <w:bCs/>
          <w:sz w:val="22"/>
          <w:szCs w:val="22"/>
        </w:rPr>
        <w:t xml:space="preserve"> </w:t>
      </w:r>
      <w:r w:rsidR="71589C41" w:rsidRPr="000961E0">
        <w:rPr>
          <w:rFonts w:ascii="Arial Narrow" w:hAnsi="Arial Narrow"/>
          <w:b/>
          <w:bCs/>
          <w:sz w:val="22"/>
          <w:szCs w:val="22"/>
        </w:rPr>
        <w:t>5</w:t>
      </w:r>
      <w:r w:rsidRPr="000961E0">
        <w:rPr>
          <w:rFonts w:ascii="Arial Narrow" w:hAnsi="Arial Narrow"/>
          <w:b/>
          <w:bCs/>
          <w:sz w:val="22"/>
          <w:szCs w:val="22"/>
        </w:rPr>
        <w:t xml:space="preserve">. </w:t>
      </w:r>
      <w:r w:rsidR="0002401E" w:rsidRPr="000961E0">
        <w:rPr>
          <w:rFonts w:ascii="Arial Narrow" w:hAnsi="Arial Narrow"/>
          <w:b/>
          <w:bCs/>
          <w:sz w:val="22"/>
          <w:szCs w:val="22"/>
        </w:rPr>
        <w:t>Lineamientos Generales sobre Infraestructura de Datos</w:t>
      </w:r>
      <w:r w:rsidRPr="00D13476">
        <w:rPr>
          <w:rFonts w:ascii="Arial Narrow" w:hAnsi="Arial Narrow"/>
          <w:sz w:val="22"/>
          <w:szCs w:val="22"/>
        </w:rPr>
        <w:t xml:space="preserve">. </w:t>
      </w:r>
      <w:r w:rsidR="00D75CA4">
        <w:rPr>
          <w:rFonts w:ascii="Arial Narrow" w:hAnsi="Arial Narrow"/>
          <w:color w:val="000000"/>
          <w:sz w:val="22"/>
          <w:szCs w:val="22"/>
          <w:shd w:val="clear" w:color="auto" w:fill="FFFFFF"/>
        </w:rPr>
        <w:t xml:space="preserve">Para el desarrollo, implementación y sostenibilidad de la infraestructura de datos se expedirán lineamientos, normativa y estándares que se articularán en el marco de la Política de Gobierno Digital. </w:t>
      </w:r>
      <w:r w:rsidR="007847BC">
        <w:rPr>
          <w:rFonts w:ascii="Arial Narrow" w:hAnsi="Arial Narrow"/>
          <w:color w:val="000000"/>
          <w:sz w:val="22"/>
          <w:szCs w:val="22"/>
          <w:shd w:val="clear" w:color="auto" w:fill="FFFFFF"/>
        </w:rPr>
        <w:t xml:space="preserve">Los lineamientos generales sobre la infraestructura de datos incluirán como mínimo las siguientes temáticas: </w:t>
      </w:r>
      <w:r w:rsidR="00084E20" w:rsidRPr="00A8154E">
        <w:rPr>
          <w:rFonts w:ascii="Arial Narrow" w:hAnsi="Arial Narrow"/>
          <w:color w:val="000000"/>
          <w:sz w:val="22"/>
          <w:szCs w:val="22"/>
          <w:shd w:val="clear" w:color="auto" w:fill="FFFFFF"/>
        </w:rPr>
        <w:t>activos de información, arquitecturas,</w:t>
      </w:r>
      <w:r w:rsidR="00DA3AEF">
        <w:rPr>
          <w:rFonts w:ascii="Arial Narrow" w:hAnsi="Arial Narrow"/>
          <w:color w:val="000000"/>
          <w:sz w:val="22"/>
          <w:szCs w:val="22"/>
          <w:shd w:val="clear" w:color="auto" w:fill="FFFFFF"/>
        </w:rPr>
        <w:t xml:space="preserve"> ciclo de vida de los datos,</w:t>
      </w:r>
      <w:r w:rsidR="00084E20" w:rsidRPr="00A8154E">
        <w:rPr>
          <w:rFonts w:ascii="Arial Narrow" w:hAnsi="Arial Narrow"/>
          <w:color w:val="000000"/>
          <w:sz w:val="22"/>
          <w:szCs w:val="22"/>
          <w:shd w:val="clear" w:color="auto" w:fill="FFFFFF"/>
        </w:rPr>
        <w:t xml:space="preserve"> </w:t>
      </w:r>
      <w:r w:rsidR="007847BC">
        <w:rPr>
          <w:rFonts w:ascii="Arial Narrow" w:hAnsi="Arial Narrow"/>
          <w:color w:val="000000"/>
          <w:sz w:val="22"/>
          <w:szCs w:val="22"/>
          <w:shd w:val="clear" w:color="auto" w:fill="FFFFFF"/>
        </w:rPr>
        <w:t>modelos de gestión de los datos</w:t>
      </w:r>
      <w:r w:rsidR="00DA3AEF">
        <w:rPr>
          <w:rFonts w:ascii="Arial Narrow" w:hAnsi="Arial Narrow"/>
          <w:color w:val="000000"/>
          <w:sz w:val="22"/>
          <w:szCs w:val="22"/>
          <w:shd w:val="clear" w:color="auto" w:fill="FFFFFF"/>
        </w:rPr>
        <w:t xml:space="preserve"> y su infraestructura</w:t>
      </w:r>
      <w:r w:rsidR="007847BC">
        <w:rPr>
          <w:rFonts w:ascii="Arial Narrow" w:hAnsi="Arial Narrow"/>
          <w:color w:val="000000"/>
          <w:sz w:val="22"/>
          <w:szCs w:val="22"/>
          <w:shd w:val="clear" w:color="auto" w:fill="FFFFFF"/>
        </w:rPr>
        <w:t xml:space="preserve">, gobernanza, interoperabilidad, </w:t>
      </w:r>
      <w:r w:rsidR="00084E20" w:rsidRPr="00A8154E">
        <w:rPr>
          <w:rFonts w:ascii="Arial Narrow" w:hAnsi="Arial Narrow"/>
          <w:color w:val="000000"/>
          <w:sz w:val="22"/>
          <w:szCs w:val="22"/>
          <w:shd w:val="clear" w:color="auto" w:fill="FFFFFF"/>
        </w:rPr>
        <w:t xml:space="preserve">recursos tecnológicos y talento humano que </w:t>
      </w:r>
      <w:r w:rsidR="007847BC">
        <w:rPr>
          <w:rFonts w:ascii="Arial Narrow" w:hAnsi="Arial Narrow"/>
          <w:color w:val="000000"/>
          <w:sz w:val="22"/>
          <w:szCs w:val="22"/>
          <w:shd w:val="clear" w:color="auto" w:fill="FFFFFF"/>
        </w:rPr>
        <w:t xml:space="preserve">generan capacidades institucionales y </w:t>
      </w:r>
      <w:r w:rsidR="00084E20" w:rsidRPr="00A8154E">
        <w:rPr>
          <w:rFonts w:ascii="Arial Narrow" w:hAnsi="Arial Narrow"/>
          <w:color w:val="000000"/>
          <w:sz w:val="22"/>
          <w:szCs w:val="22"/>
          <w:shd w:val="clear" w:color="auto" w:fill="FFFFFF"/>
        </w:rPr>
        <w:t>habilit</w:t>
      </w:r>
      <w:r w:rsidR="007847BC">
        <w:rPr>
          <w:rFonts w:ascii="Arial Narrow" w:hAnsi="Arial Narrow"/>
          <w:color w:val="000000"/>
          <w:sz w:val="22"/>
          <w:szCs w:val="22"/>
          <w:shd w:val="clear" w:color="auto" w:fill="FFFFFF"/>
        </w:rPr>
        <w:t>an</w:t>
      </w:r>
      <w:r w:rsidR="00084E20" w:rsidRPr="00A8154E">
        <w:rPr>
          <w:rFonts w:ascii="Arial Narrow" w:hAnsi="Arial Narrow"/>
          <w:color w:val="000000"/>
          <w:sz w:val="22"/>
          <w:szCs w:val="22"/>
          <w:shd w:val="clear" w:color="auto" w:fill="FFFFFF"/>
        </w:rPr>
        <w:t> el acceso, disposición, reutilización y aprovechamiento de datos</w:t>
      </w:r>
      <w:r w:rsidR="007847BC">
        <w:rPr>
          <w:rFonts w:ascii="Arial Narrow" w:hAnsi="Arial Narrow"/>
          <w:color w:val="000000"/>
          <w:sz w:val="22"/>
          <w:szCs w:val="22"/>
          <w:shd w:val="clear" w:color="auto" w:fill="FFFFFF"/>
        </w:rPr>
        <w:t>.</w:t>
      </w:r>
    </w:p>
    <w:p w14:paraId="7655E663" w14:textId="77777777" w:rsidR="00084E20" w:rsidRPr="00D13476" w:rsidRDefault="00084E20" w:rsidP="00DA3AEF">
      <w:pPr>
        <w:ind w:right="51"/>
        <w:jc w:val="both"/>
        <w:rPr>
          <w:rFonts w:ascii="Arial Narrow" w:hAnsi="Arial Narrow" w:cs="Arial"/>
          <w:sz w:val="22"/>
          <w:szCs w:val="22"/>
        </w:rPr>
      </w:pPr>
    </w:p>
    <w:p w14:paraId="58745F39" w14:textId="3501C3EC" w:rsidR="00084E20" w:rsidRPr="00D13476" w:rsidRDefault="007847BC" w:rsidP="2BA8F2C9">
      <w:pPr>
        <w:ind w:right="51"/>
        <w:jc w:val="both"/>
        <w:rPr>
          <w:rFonts w:ascii="Arial Narrow" w:hAnsi="Arial Narrow" w:cs="Arial"/>
          <w:sz w:val="22"/>
          <w:szCs w:val="22"/>
          <w:lang w:val="es-ES"/>
        </w:rPr>
      </w:pPr>
      <w:r w:rsidRPr="2BA8F2C9">
        <w:rPr>
          <w:rFonts w:ascii="Arial Narrow" w:hAnsi="Arial Narrow"/>
          <w:b/>
          <w:bCs/>
          <w:sz w:val="22"/>
          <w:szCs w:val="22"/>
        </w:rPr>
        <w:t xml:space="preserve">Parágrafo. Actualización </w:t>
      </w:r>
      <w:r w:rsidR="198ECDBF" w:rsidRPr="2BA8F2C9">
        <w:rPr>
          <w:rFonts w:ascii="Arial Narrow" w:hAnsi="Arial Narrow"/>
          <w:b/>
          <w:bCs/>
          <w:sz w:val="22"/>
          <w:szCs w:val="22"/>
        </w:rPr>
        <w:t>d</w:t>
      </w:r>
      <w:r w:rsidRPr="2BA8F2C9">
        <w:rPr>
          <w:rFonts w:ascii="Arial Narrow" w:hAnsi="Arial Narrow"/>
          <w:b/>
          <w:bCs/>
          <w:sz w:val="22"/>
          <w:szCs w:val="22"/>
        </w:rPr>
        <w:t>el Plan Nacional de Infraestructura de Datos.</w:t>
      </w:r>
      <w:r w:rsidRPr="2BA8F2C9">
        <w:rPr>
          <w:rFonts w:ascii="Arial Narrow" w:hAnsi="Arial Narrow" w:cs="Arial"/>
          <w:sz w:val="22"/>
          <w:szCs w:val="22"/>
        </w:rPr>
        <w:t xml:space="preserve"> La Dirección de Gobierno Digital es la responsable de mantener actualizado el Plan Nacional de Infraestructura de Datos </w:t>
      </w:r>
      <w:r w:rsidR="202F9A14" w:rsidRPr="2BA8F2C9">
        <w:rPr>
          <w:rFonts w:ascii="Arial Narrow" w:hAnsi="Arial Narrow" w:cs="Arial"/>
          <w:sz w:val="22"/>
          <w:szCs w:val="22"/>
        </w:rPr>
        <w:t>incorporando</w:t>
      </w:r>
      <w:r w:rsidR="61E2AE90" w:rsidRPr="2BA8F2C9">
        <w:rPr>
          <w:rFonts w:ascii="Arial Narrow" w:hAnsi="Arial Narrow" w:cs="Arial"/>
          <w:sz w:val="22"/>
          <w:szCs w:val="22"/>
        </w:rPr>
        <w:t>, escalando progresivamente</w:t>
      </w:r>
      <w:r w:rsidR="202F9A14" w:rsidRPr="2BA8F2C9">
        <w:rPr>
          <w:rFonts w:ascii="Arial Narrow" w:hAnsi="Arial Narrow" w:cs="Arial"/>
          <w:sz w:val="22"/>
          <w:szCs w:val="22"/>
        </w:rPr>
        <w:t xml:space="preserve"> y actualizando</w:t>
      </w:r>
      <w:r w:rsidRPr="2BA8F2C9">
        <w:rPr>
          <w:rStyle w:val="normaltextrun"/>
          <w:rFonts w:ascii="Arial Narrow" w:hAnsi="Arial Narrow" w:cs="Segoe UI"/>
          <w:sz w:val="22"/>
          <w:szCs w:val="22"/>
        </w:rPr>
        <w:t xml:space="preserve"> los </w:t>
      </w:r>
      <w:r w:rsidR="5B5AD011" w:rsidRPr="2BA8F2C9">
        <w:rPr>
          <w:rStyle w:val="normaltextrun"/>
          <w:rFonts w:ascii="Arial Narrow" w:hAnsi="Arial Narrow" w:cs="Segoe UI"/>
          <w:sz w:val="22"/>
          <w:szCs w:val="22"/>
        </w:rPr>
        <w:t>componentes, anexos</w:t>
      </w:r>
      <w:r w:rsidRPr="2BA8F2C9">
        <w:rPr>
          <w:rStyle w:val="normaltextrun"/>
          <w:rFonts w:ascii="Arial Narrow" w:hAnsi="Arial Narrow" w:cs="Segoe UI"/>
          <w:sz w:val="22"/>
          <w:szCs w:val="22"/>
        </w:rPr>
        <w:t xml:space="preserve"> instrumentos que sean requeridos para el desarrollo, implementación y sostenibilidad, e</w:t>
      </w:r>
      <w:r w:rsidR="00084E20" w:rsidRPr="2BA8F2C9">
        <w:rPr>
          <w:rStyle w:val="normaltextrun"/>
          <w:rFonts w:ascii="Arial Narrow" w:hAnsi="Arial Narrow" w:cs="Segoe UI"/>
          <w:sz w:val="22"/>
          <w:szCs w:val="22"/>
        </w:rPr>
        <w:t xml:space="preserve">n la medida en que el país continué avanzando en materia de </w:t>
      </w:r>
      <w:r w:rsidRPr="2BA8F2C9">
        <w:rPr>
          <w:rStyle w:val="normaltextrun"/>
          <w:rFonts w:ascii="Arial Narrow" w:hAnsi="Arial Narrow" w:cs="Segoe UI"/>
          <w:sz w:val="22"/>
          <w:szCs w:val="22"/>
        </w:rPr>
        <w:t xml:space="preserve">gestión de los </w:t>
      </w:r>
      <w:r w:rsidR="00084E20" w:rsidRPr="2BA8F2C9">
        <w:rPr>
          <w:rStyle w:val="normaltextrun"/>
          <w:rFonts w:ascii="Arial Narrow" w:hAnsi="Arial Narrow" w:cs="Segoe UI"/>
          <w:sz w:val="22"/>
          <w:szCs w:val="22"/>
        </w:rPr>
        <w:t>datos</w:t>
      </w:r>
      <w:r w:rsidRPr="2BA8F2C9">
        <w:rPr>
          <w:rStyle w:val="normaltextrun"/>
          <w:rFonts w:ascii="Arial Narrow" w:hAnsi="Arial Narrow" w:cs="Segoe UI"/>
          <w:sz w:val="22"/>
          <w:szCs w:val="22"/>
        </w:rPr>
        <w:t xml:space="preserve"> y las infraestructuras asociadas</w:t>
      </w:r>
      <w:r w:rsidR="00084E20" w:rsidRPr="2BA8F2C9">
        <w:rPr>
          <w:rStyle w:val="normaltextrun"/>
          <w:rFonts w:ascii="Arial Narrow" w:hAnsi="Arial Narrow" w:cs="Segoe UI"/>
          <w:sz w:val="22"/>
          <w:szCs w:val="22"/>
        </w:rPr>
        <w:t>.     </w:t>
      </w:r>
      <w:r w:rsidR="00084E20" w:rsidRPr="2BA8F2C9">
        <w:rPr>
          <w:rStyle w:val="eop"/>
          <w:rFonts w:ascii="Arial Narrow" w:hAnsi="Arial Narrow" w:cs="Segoe UI"/>
          <w:sz w:val="22"/>
          <w:szCs w:val="22"/>
        </w:rPr>
        <w:t> </w:t>
      </w:r>
    </w:p>
    <w:p w14:paraId="0375DFE8" w14:textId="77777777" w:rsidR="00084E20" w:rsidRPr="007847BC" w:rsidRDefault="00084E20" w:rsidP="00DA3AEF">
      <w:pPr>
        <w:ind w:right="51"/>
        <w:jc w:val="both"/>
        <w:rPr>
          <w:rFonts w:ascii="Arial Narrow" w:hAnsi="Arial Narrow" w:cs="Arial"/>
          <w:sz w:val="22"/>
          <w:szCs w:val="22"/>
          <w:lang w:val="es-ES_tradnl"/>
        </w:rPr>
      </w:pPr>
    </w:p>
    <w:p w14:paraId="1C5C2CA8" w14:textId="32CED358" w:rsidR="00002A4E" w:rsidRPr="00D13476" w:rsidRDefault="007847BC" w:rsidP="00002A4E">
      <w:pPr>
        <w:pStyle w:val="paragraph"/>
        <w:spacing w:before="0" w:beforeAutospacing="0" w:after="0" w:afterAutospacing="0"/>
        <w:jc w:val="both"/>
        <w:textAlignment w:val="baseline"/>
        <w:rPr>
          <w:rFonts w:ascii="Arial Narrow" w:hAnsi="Arial Narrow"/>
          <w:sz w:val="22"/>
          <w:szCs w:val="22"/>
        </w:rPr>
      </w:pPr>
      <w:r w:rsidRPr="5ABCAE92">
        <w:rPr>
          <w:rFonts w:ascii="Arial Narrow" w:hAnsi="Arial Narrow"/>
          <w:b/>
          <w:bCs/>
          <w:sz w:val="22"/>
          <w:szCs w:val="22"/>
        </w:rPr>
        <w:t xml:space="preserve">ARTÍCULO </w:t>
      </w:r>
      <w:r w:rsidR="715E2648" w:rsidRPr="5ABCAE92">
        <w:rPr>
          <w:rFonts w:ascii="Arial Narrow" w:hAnsi="Arial Narrow"/>
          <w:b/>
          <w:bCs/>
          <w:sz w:val="22"/>
          <w:szCs w:val="22"/>
        </w:rPr>
        <w:t>6</w:t>
      </w:r>
      <w:r w:rsidRPr="5ABCAE92">
        <w:rPr>
          <w:rFonts w:ascii="Arial Narrow" w:hAnsi="Arial Narrow"/>
          <w:b/>
          <w:bCs/>
          <w:sz w:val="22"/>
          <w:szCs w:val="22"/>
        </w:rPr>
        <w:t>. Gobernanza de la Infraestructura de Datos</w:t>
      </w:r>
      <w:r w:rsidRPr="5ABCAE92">
        <w:rPr>
          <w:rFonts w:ascii="Arial Narrow" w:hAnsi="Arial Narrow"/>
          <w:sz w:val="22"/>
          <w:szCs w:val="22"/>
        </w:rPr>
        <w:t xml:space="preserve">. </w:t>
      </w:r>
      <w:r w:rsidR="00D75CA4">
        <w:rPr>
          <w:rStyle w:val="eop"/>
          <w:rFonts w:ascii="Arial Narrow" w:hAnsi="Arial Narrow"/>
          <w:sz w:val="22"/>
          <w:szCs w:val="22"/>
        </w:rPr>
        <w:t>L</w:t>
      </w:r>
      <w:r w:rsidR="00002A4E">
        <w:rPr>
          <w:rStyle w:val="normaltextrun"/>
          <w:rFonts w:ascii="Arial Narrow" w:hAnsi="Arial Narrow"/>
          <w:sz w:val="22"/>
          <w:szCs w:val="22"/>
        </w:rPr>
        <w:t>a</w:t>
      </w:r>
      <w:r w:rsidR="00002A4E" w:rsidRPr="00D13476">
        <w:rPr>
          <w:rStyle w:val="normaltextrun"/>
          <w:rFonts w:ascii="Arial Narrow" w:hAnsi="Arial Narrow"/>
          <w:sz w:val="22"/>
          <w:szCs w:val="22"/>
        </w:rPr>
        <w:t xml:space="preserve"> gobernanza de la infraestructura de datos</w:t>
      </w:r>
      <w:r w:rsidR="00002A4E">
        <w:rPr>
          <w:rStyle w:val="normaltextrun"/>
          <w:rFonts w:ascii="Arial Narrow" w:hAnsi="Arial Narrow"/>
          <w:sz w:val="22"/>
          <w:szCs w:val="22"/>
        </w:rPr>
        <w:t xml:space="preserve"> promoverá </w:t>
      </w:r>
      <w:r w:rsidR="00002A4E" w:rsidRPr="00D13476">
        <w:rPr>
          <w:rStyle w:val="normaltextrun"/>
          <w:rFonts w:ascii="Arial Narrow" w:hAnsi="Arial Narrow"/>
          <w:sz w:val="22"/>
          <w:szCs w:val="22"/>
        </w:rPr>
        <w:t>el entendimiento común de los datos como infraestructura</w:t>
      </w:r>
      <w:r w:rsidR="00002A4E">
        <w:rPr>
          <w:rStyle w:val="normaltextrun"/>
          <w:rFonts w:ascii="Arial Narrow" w:hAnsi="Arial Narrow"/>
          <w:sz w:val="22"/>
          <w:szCs w:val="22"/>
        </w:rPr>
        <w:t>, c</w:t>
      </w:r>
      <w:r w:rsidR="00002A4E" w:rsidRPr="00D13476">
        <w:rPr>
          <w:rStyle w:val="normaltextrun"/>
          <w:rFonts w:ascii="Arial Narrow" w:hAnsi="Arial Narrow"/>
          <w:sz w:val="22"/>
          <w:szCs w:val="22"/>
        </w:rPr>
        <w:t>oordinar</w:t>
      </w:r>
      <w:r w:rsidR="00002A4E">
        <w:rPr>
          <w:rStyle w:val="normaltextrun"/>
          <w:rFonts w:ascii="Arial Narrow" w:hAnsi="Arial Narrow"/>
          <w:sz w:val="22"/>
          <w:szCs w:val="22"/>
        </w:rPr>
        <w:t>á los</w:t>
      </w:r>
      <w:r w:rsidR="00002A4E" w:rsidRPr="00D13476">
        <w:rPr>
          <w:rStyle w:val="normaltextrun"/>
          <w:rFonts w:ascii="Arial Narrow" w:hAnsi="Arial Narrow"/>
          <w:sz w:val="22"/>
          <w:szCs w:val="22"/>
        </w:rPr>
        <w:t> esfuerzos entre distintos actores del ecosistema de datos</w:t>
      </w:r>
      <w:r w:rsidR="00002A4E">
        <w:rPr>
          <w:rStyle w:val="normaltextrun"/>
          <w:rFonts w:ascii="Arial Narrow" w:hAnsi="Arial Narrow"/>
          <w:sz w:val="22"/>
          <w:szCs w:val="22"/>
        </w:rPr>
        <w:t>, definirá  y consolidará las</w:t>
      </w:r>
      <w:r w:rsidR="00002A4E" w:rsidRPr="00D13476">
        <w:rPr>
          <w:rStyle w:val="normaltextrun"/>
          <w:rFonts w:ascii="Arial Narrow" w:hAnsi="Arial Narrow"/>
          <w:sz w:val="22"/>
          <w:szCs w:val="22"/>
        </w:rPr>
        <w:t> fuentes únicas de datos reconocidas por los diferentes</w:t>
      </w:r>
      <w:r w:rsidR="00002A4E">
        <w:rPr>
          <w:rStyle w:val="normaltextrun"/>
          <w:rFonts w:ascii="Arial Narrow" w:hAnsi="Arial Narrow"/>
          <w:sz w:val="22"/>
          <w:szCs w:val="22"/>
        </w:rPr>
        <w:t xml:space="preserve"> actores</w:t>
      </w:r>
      <w:r w:rsidR="00002A4E">
        <w:rPr>
          <w:rStyle w:val="eop"/>
          <w:rFonts w:ascii="Arial Narrow" w:hAnsi="Arial Narrow"/>
          <w:sz w:val="22"/>
          <w:szCs w:val="22"/>
        </w:rPr>
        <w:t xml:space="preserve">, promoverá el desarrollo de </w:t>
      </w:r>
      <w:r w:rsidR="00002A4E" w:rsidRPr="00D13476">
        <w:rPr>
          <w:rStyle w:val="normaltextrun"/>
          <w:rFonts w:ascii="Arial Narrow" w:hAnsi="Arial Narrow"/>
          <w:sz w:val="22"/>
          <w:szCs w:val="22"/>
        </w:rPr>
        <w:t>las capacidades de los distintos actores para la adopción de enfoques comunes en materia de datos</w:t>
      </w:r>
      <w:r w:rsidR="00002A4E">
        <w:rPr>
          <w:rStyle w:val="normaltextrun"/>
          <w:rFonts w:ascii="Arial Narrow" w:hAnsi="Arial Narrow"/>
          <w:sz w:val="22"/>
          <w:szCs w:val="22"/>
        </w:rPr>
        <w:t>, promoverá la consolidación de</w:t>
      </w:r>
      <w:r w:rsidR="00002A4E" w:rsidRPr="00D13476">
        <w:rPr>
          <w:rStyle w:val="normaltextrun"/>
          <w:rFonts w:ascii="Arial Narrow" w:hAnsi="Arial Narrow"/>
          <w:sz w:val="22"/>
          <w:szCs w:val="22"/>
        </w:rPr>
        <w:t> procesos estandarizados </w:t>
      </w:r>
      <w:r w:rsidR="00002A4E">
        <w:rPr>
          <w:rStyle w:val="normaltextrun"/>
          <w:rFonts w:ascii="Arial Narrow" w:hAnsi="Arial Narrow"/>
          <w:sz w:val="22"/>
          <w:szCs w:val="22"/>
        </w:rPr>
        <w:t xml:space="preserve">y adoptará medidas para </w:t>
      </w:r>
      <w:r w:rsidR="00002A4E" w:rsidRPr="00D13476">
        <w:rPr>
          <w:rStyle w:val="normaltextrun"/>
          <w:rFonts w:ascii="Arial Narrow" w:hAnsi="Arial Narrow"/>
          <w:sz w:val="22"/>
          <w:szCs w:val="22"/>
        </w:rPr>
        <w:t>la transparencia de los procesos.</w:t>
      </w:r>
      <w:r w:rsidR="00002A4E" w:rsidRPr="00D13476">
        <w:rPr>
          <w:rStyle w:val="eop"/>
          <w:rFonts w:ascii="Arial Narrow" w:hAnsi="Arial Narrow"/>
          <w:sz w:val="22"/>
          <w:szCs w:val="22"/>
        </w:rPr>
        <w:t> </w:t>
      </w:r>
    </w:p>
    <w:p w14:paraId="1729DC5C" w14:textId="77777777" w:rsidR="00002A4E" w:rsidRDefault="00002A4E" w:rsidP="00002A4E">
      <w:pPr>
        <w:pStyle w:val="paragraph"/>
        <w:spacing w:before="0" w:beforeAutospacing="0" w:after="0" w:afterAutospacing="0"/>
        <w:jc w:val="both"/>
        <w:textAlignment w:val="baseline"/>
        <w:rPr>
          <w:rStyle w:val="normaltextrun"/>
          <w:rFonts w:ascii="Arial Narrow" w:hAnsi="Arial Narrow"/>
          <w:sz w:val="22"/>
          <w:szCs w:val="22"/>
        </w:rPr>
      </w:pPr>
    </w:p>
    <w:p w14:paraId="3BF77928" w14:textId="1C6EE38B" w:rsidR="009B1491" w:rsidRPr="009B1491" w:rsidRDefault="00002A4E" w:rsidP="2BA8F2C9">
      <w:pPr>
        <w:pStyle w:val="paragraph"/>
        <w:spacing w:before="0" w:beforeAutospacing="0" w:after="0" w:afterAutospacing="0"/>
        <w:jc w:val="both"/>
        <w:textAlignment w:val="baseline"/>
        <w:rPr>
          <w:rFonts w:ascii="Arial Narrow" w:hAnsi="Arial Narrow"/>
          <w:sz w:val="22"/>
          <w:szCs w:val="22"/>
        </w:rPr>
      </w:pPr>
      <w:r w:rsidRPr="2BA8F2C9">
        <w:rPr>
          <w:rStyle w:val="normaltextrun"/>
          <w:rFonts w:ascii="Arial Narrow" w:hAnsi="Arial Narrow"/>
          <w:sz w:val="22"/>
          <w:szCs w:val="22"/>
        </w:rPr>
        <w:t>Los lineamientos sobre gobernanza de la infraestructura de datos, incluirá entre otros, lo siguiente: reglas (políticas, estándares, normas, reglas de negocio); facultades y atribuciones de decisión (establecer cómo decidir y quién decide); responsabilidades y rendición de cuentas</w:t>
      </w:r>
      <w:r w:rsidRPr="2BA8F2C9">
        <w:rPr>
          <w:rStyle w:val="eop"/>
          <w:rFonts w:ascii="Arial Narrow" w:hAnsi="Arial Narrow"/>
          <w:sz w:val="22"/>
          <w:szCs w:val="22"/>
        </w:rPr>
        <w:t>, p</w:t>
      </w:r>
      <w:r w:rsidRPr="2BA8F2C9">
        <w:rPr>
          <w:rStyle w:val="normaltextrun"/>
          <w:rFonts w:ascii="Arial Narrow" w:hAnsi="Arial Narrow"/>
          <w:sz w:val="22"/>
          <w:szCs w:val="22"/>
        </w:rPr>
        <w:t>rocesos relacionados con la gestión los datos durante su ciclo de vida</w:t>
      </w:r>
      <w:r w:rsidR="78C294CF" w:rsidRPr="2BA8F2C9">
        <w:rPr>
          <w:rStyle w:val="normaltextrun"/>
          <w:rFonts w:ascii="Arial Narrow" w:hAnsi="Arial Narrow"/>
          <w:sz w:val="22"/>
          <w:szCs w:val="22"/>
        </w:rPr>
        <w:t>, entre otros</w:t>
      </w:r>
      <w:r w:rsidRPr="2BA8F2C9">
        <w:rPr>
          <w:rStyle w:val="normaltextrun"/>
          <w:rFonts w:ascii="Arial Narrow" w:hAnsi="Arial Narrow"/>
          <w:sz w:val="22"/>
          <w:szCs w:val="22"/>
        </w:rPr>
        <w:t>.</w:t>
      </w:r>
      <w:r w:rsidRPr="2BA8F2C9">
        <w:rPr>
          <w:rStyle w:val="eop"/>
          <w:rFonts w:ascii="Arial Narrow" w:hAnsi="Arial Narrow"/>
          <w:sz w:val="22"/>
          <w:szCs w:val="22"/>
        </w:rPr>
        <w:t> </w:t>
      </w:r>
    </w:p>
    <w:p w14:paraId="1FEFD52A" w14:textId="77777777" w:rsidR="007847BC" w:rsidRDefault="007847BC" w:rsidP="00DA3AEF">
      <w:pPr>
        <w:ind w:right="51"/>
        <w:jc w:val="both"/>
        <w:rPr>
          <w:rFonts w:ascii="Arial Narrow" w:hAnsi="Arial Narrow"/>
          <w:b/>
          <w:bCs/>
          <w:sz w:val="22"/>
          <w:szCs w:val="22"/>
        </w:rPr>
      </w:pPr>
    </w:p>
    <w:p w14:paraId="6878EB3F" w14:textId="3A296819" w:rsidR="6E58B57A" w:rsidRDefault="6E58B57A" w:rsidP="2BA8F2C9">
      <w:pPr>
        <w:ind w:right="51"/>
        <w:jc w:val="both"/>
        <w:rPr>
          <w:rFonts w:ascii="Arial Narrow" w:hAnsi="Arial Narrow"/>
          <w:sz w:val="22"/>
          <w:szCs w:val="22"/>
        </w:rPr>
      </w:pPr>
      <w:r w:rsidRPr="5ABCAE92">
        <w:rPr>
          <w:rFonts w:ascii="Arial Narrow" w:hAnsi="Arial Narrow"/>
          <w:b/>
          <w:bCs/>
          <w:sz w:val="22"/>
          <w:szCs w:val="22"/>
        </w:rPr>
        <w:t xml:space="preserve">Parágrafo. </w:t>
      </w:r>
      <w:r w:rsidR="010FCCFA" w:rsidRPr="5ABCAE92">
        <w:rPr>
          <w:rFonts w:ascii="Arial Narrow" w:hAnsi="Arial Narrow"/>
          <w:b/>
          <w:bCs/>
          <w:sz w:val="22"/>
          <w:szCs w:val="22"/>
        </w:rPr>
        <w:t>Adopción del modelo de Gobernanza de la Infraestructura de Datos</w:t>
      </w:r>
      <w:r w:rsidRPr="5ABCAE92">
        <w:rPr>
          <w:rFonts w:ascii="Arial Narrow" w:hAnsi="Arial Narrow"/>
          <w:b/>
          <w:bCs/>
          <w:sz w:val="22"/>
          <w:szCs w:val="22"/>
        </w:rPr>
        <w:t>.</w:t>
      </w:r>
      <w:r w:rsidR="3350E672" w:rsidRPr="5ABCAE92">
        <w:rPr>
          <w:rFonts w:ascii="Arial Narrow" w:hAnsi="Arial Narrow"/>
          <w:b/>
          <w:bCs/>
          <w:sz w:val="22"/>
          <w:szCs w:val="22"/>
        </w:rPr>
        <w:t xml:space="preserve"> </w:t>
      </w:r>
      <w:r w:rsidR="3350E672" w:rsidRPr="5ABCAE92">
        <w:rPr>
          <w:rFonts w:ascii="Arial Narrow" w:hAnsi="Arial Narrow"/>
          <w:sz w:val="22"/>
          <w:szCs w:val="22"/>
        </w:rPr>
        <w:t>En coordinación con</w:t>
      </w:r>
      <w:r w:rsidR="1C5E18D4" w:rsidRPr="5ABCAE92">
        <w:rPr>
          <w:rFonts w:ascii="Arial Narrow" w:hAnsi="Arial Narrow"/>
          <w:sz w:val="22"/>
          <w:szCs w:val="22"/>
        </w:rPr>
        <w:t xml:space="preserve"> </w:t>
      </w:r>
      <w:r w:rsidR="3350E672" w:rsidRPr="5ABCAE92">
        <w:rPr>
          <w:rFonts w:ascii="Arial Narrow" w:hAnsi="Arial Narrow"/>
          <w:sz w:val="22"/>
          <w:szCs w:val="22"/>
        </w:rPr>
        <w:t xml:space="preserve">las entidades referidas en el artículo </w:t>
      </w:r>
      <w:r w:rsidR="53374CF5" w:rsidRPr="5ABCAE92">
        <w:rPr>
          <w:rFonts w:ascii="Arial Narrow" w:hAnsi="Arial Narrow"/>
          <w:sz w:val="22"/>
          <w:szCs w:val="22"/>
        </w:rPr>
        <w:t>7</w:t>
      </w:r>
      <w:r w:rsidR="3350E672" w:rsidRPr="5ABCAE92">
        <w:rPr>
          <w:rFonts w:ascii="Arial Narrow" w:hAnsi="Arial Narrow"/>
          <w:sz w:val="22"/>
          <w:szCs w:val="22"/>
        </w:rPr>
        <w:t>, se expedirá el Modelo de Gobernanza de la Infraestructura de Datos que permitirá la implementación</w:t>
      </w:r>
      <w:r w:rsidR="655AF840" w:rsidRPr="5ABCAE92">
        <w:rPr>
          <w:rFonts w:ascii="Arial Narrow" w:hAnsi="Arial Narrow"/>
          <w:sz w:val="22"/>
          <w:szCs w:val="22"/>
        </w:rPr>
        <w:t>, articulación y coordinación</w:t>
      </w:r>
      <w:r w:rsidR="3350E672" w:rsidRPr="5ABCAE92">
        <w:rPr>
          <w:rFonts w:ascii="Arial Narrow" w:hAnsi="Arial Narrow"/>
          <w:sz w:val="22"/>
          <w:szCs w:val="22"/>
        </w:rPr>
        <w:t xml:space="preserve"> de la infraest</w:t>
      </w:r>
      <w:r w:rsidR="33CA63D8" w:rsidRPr="5ABCAE92">
        <w:rPr>
          <w:rFonts w:ascii="Arial Narrow" w:hAnsi="Arial Narrow"/>
          <w:sz w:val="22"/>
          <w:szCs w:val="22"/>
        </w:rPr>
        <w:t>ructura de datos del Estado</w:t>
      </w:r>
      <w:r w:rsidR="33744D67" w:rsidRPr="5ABCAE92">
        <w:rPr>
          <w:rFonts w:ascii="Arial Narrow" w:hAnsi="Arial Narrow"/>
          <w:sz w:val="22"/>
          <w:szCs w:val="22"/>
        </w:rPr>
        <w:t xml:space="preserve"> colombiano</w:t>
      </w:r>
      <w:r w:rsidR="33CA63D8" w:rsidRPr="5ABCAE92">
        <w:rPr>
          <w:rFonts w:ascii="Arial Narrow" w:hAnsi="Arial Narrow"/>
          <w:sz w:val="22"/>
          <w:szCs w:val="22"/>
        </w:rPr>
        <w:t>.</w:t>
      </w:r>
    </w:p>
    <w:p w14:paraId="0A95521F" w14:textId="43FEF907" w:rsidR="2BA8F2C9" w:rsidRDefault="2BA8F2C9" w:rsidP="2BA8F2C9">
      <w:pPr>
        <w:ind w:right="51"/>
        <w:jc w:val="both"/>
        <w:rPr>
          <w:rFonts w:ascii="Arial Narrow" w:hAnsi="Arial Narrow"/>
          <w:b/>
          <w:bCs/>
          <w:sz w:val="22"/>
          <w:szCs w:val="22"/>
        </w:rPr>
      </w:pPr>
    </w:p>
    <w:p w14:paraId="4ED179BC" w14:textId="180B2300" w:rsidR="00084E20" w:rsidRDefault="007847BC" w:rsidP="2BA8F2C9">
      <w:pPr>
        <w:ind w:right="51"/>
        <w:jc w:val="both"/>
        <w:rPr>
          <w:rFonts w:ascii="Arial Narrow" w:hAnsi="Arial Narrow"/>
          <w:color w:val="000000"/>
          <w:sz w:val="22"/>
          <w:szCs w:val="22"/>
          <w:shd w:val="clear" w:color="auto" w:fill="FFFFFF"/>
        </w:rPr>
      </w:pPr>
      <w:r>
        <w:rPr>
          <w:rFonts w:ascii="Arial Narrow" w:hAnsi="Arial Narrow"/>
          <w:b/>
          <w:bCs/>
          <w:sz w:val="22"/>
          <w:szCs w:val="22"/>
        </w:rPr>
        <w:t xml:space="preserve">ARTÍCULO </w:t>
      </w:r>
      <w:r w:rsidR="0737A52A">
        <w:rPr>
          <w:rFonts w:ascii="Arial Narrow" w:hAnsi="Arial Narrow"/>
          <w:b/>
          <w:bCs/>
          <w:sz w:val="22"/>
          <w:szCs w:val="22"/>
        </w:rPr>
        <w:t>7</w:t>
      </w:r>
      <w:r>
        <w:rPr>
          <w:rFonts w:ascii="Arial Narrow" w:hAnsi="Arial Narrow"/>
          <w:b/>
          <w:bCs/>
          <w:sz w:val="22"/>
          <w:szCs w:val="22"/>
        </w:rPr>
        <w:t>. Articulación institucional</w:t>
      </w:r>
      <w:r w:rsidR="006218B7">
        <w:rPr>
          <w:rFonts w:ascii="Arial Narrow" w:hAnsi="Arial Narrow"/>
          <w:b/>
          <w:bCs/>
          <w:sz w:val="22"/>
          <w:szCs w:val="22"/>
        </w:rPr>
        <w:t xml:space="preserve"> y liderazgo</w:t>
      </w:r>
      <w:r w:rsidRPr="00D13476">
        <w:rPr>
          <w:rFonts w:ascii="Arial Narrow" w:hAnsi="Arial Narrow"/>
          <w:sz w:val="22"/>
          <w:szCs w:val="22"/>
        </w:rPr>
        <w:t xml:space="preserve">. </w:t>
      </w:r>
      <w:r w:rsidR="006218B7">
        <w:rPr>
          <w:rFonts w:ascii="Arial Narrow" w:hAnsi="Arial Narrow"/>
          <w:color w:val="000000"/>
          <w:sz w:val="22"/>
          <w:szCs w:val="22"/>
          <w:shd w:val="clear" w:color="auto" w:fill="FFFFFF"/>
        </w:rPr>
        <w:t>Para el desarrollo, implementación y sostenibilidad de la infraestructura de datos</w:t>
      </w:r>
      <w:r w:rsidR="613D5BF5">
        <w:rPr>
          <w:rFonts w:ascii="Arial Narrow" w:hAnsi="Arial Narrow"/>
          <w:color w:val="000000"/>
          <w:sz w:val="22"/>
          <w:szCs w:val="22"/>
          <w:shd w:val="clear" w:color="auto" w:fill="FFFFFF"/>
        </w:rPr>
        <w:t xml:space="preserve"> y su gobernanza</w:t>
      </w:r>
      <w:r w:rsidR="006218B7">
        <w:rPr>
          <w:rFonts w:ascii="Arial Narrow" w:hAnsi="Arial Narrow"/>
          <w:color w:val="000000"/>
          <w:sz w:val="22"/>
          <w:szCs w:val="22"/>
          <w:shd w:val="clear" w:color="auto" w:fill="FFFFFF"/>
        </w:rPr>
        <w:t xml:space="preserve">, se creará </w:t>
      </w:r>
      <w:r w:rsidR="006218B7" w:rsidRPr="2BA8F2C9">
        <w:rPr>
          <w:rFonts w:ascii="Arial Narrow" w:hAnsi="Arial Narrow"/>
          <w:color w:val="000000"/>
          <w:sz w:val="22"/>
          <w:szCs w:val="22"/>
          <w:shd w:val="clear" w:color="auto" w:fill="FFFFFF"/>
        </w:rPr>
        <w:t xml:space="preserve">una mesa </w:t>
      </w:r>
      <w:r w:rsidR="7F5CAE7F" w:rsidRPr="2BA8F2C9">
        <w:rPr>
          <w:rFonts w:ascii="Arial Narrow" w:hAnsi="Arial Narrow"/>
          <w:color w:val="000000"/>
          <w:sz w:val="22"/>
          <w:szCs w:val="22"/>
          <w:shd w:val="clear" w:color="auto" w:fill="FFFFFF"/>
        </w:rPr>
        <w:t>técnica</w:t>
      </w:r>
      <w:r w:rsidR="006218B7" w:rsidRPr="2BA8F2C9">
        <w:rPr>
          <w:rFonts w:ascii="Arial Narrow" w:hAnsi="Arial Narrow"/>
          <w:color w:val="000000"/>
          <w:sz w:val="22"/>
          <w:szCs w:val="22"/>
          <w:shd w:val="clear" w:color="auto" w:fill="FFFFFF"/>
        </w:rPr>
        <w:t xml:space="preserve"> </w:t>
      </w:r>
      <w:r w:rsidR="00DA3AEF" w:rsidRPr="2BA8F2C9">
        <w:rPr>
          <w:rFonts w:ascii="Arial Narrow" w:hAnsi="Arial Narrow"/>
          <w:color w:val="000000"/>
          <w:sz w:val="22"/>
          <w:szCs w:val="22"/>
          <w:shd w:val="clear" w:color="auto" w:fill="FFFFFF"/>
        </w:rPr>
        <w:t xml:space="preserve">de coordinación del PNID </w:t>
      </w:r>
      <w:r w:rsidR="006218B7" w:rsidRPr="2BA8F2C9">
        <w:rPr>
          <w:rFonts w:ascii="Arial Narrow" w:hAnsi="Arial Narrow"/>
          <w:color w:val="000000"/>
          <w:sz w:val="22"/>
          <w:szCs w:val="22"/>
          <w:shd w:val="clear" w:color="auto" w:fill="FFFFFF"/>
        </w:rPr>
        <w:t xml:space="preserve">que coordine las acciones de la hoja de ruta, conforme las competencias institucionales, a través de representantes </w:t>
      </w:r>
      <w:r w:rsidR="00DA3AEF" w:rsidRPr="2BA8F2C9">
        <w:rPr>
          <w:rFonts w:ascii="Arial Narrow" w:hAnsi="Arial Narrow"/>
          <w:color w:val="000000"/>
          <w:sz w:val="22"/>
          <w:szCs w:val="22"/>
          <w:shd w:val="clear" w:color="auto" w:fill="FFFFFF"/>
        </w:rPr>
        <w:t>d</w:t>
      </w:r>
      <w:r w:rsidR="006218B7" w:rsidRPr="2BA8F2C9">
        <w:rPr>
          <w:rFonts w:ascii="Arial Narrow" w:hAnsi="Arial Narrow"/>
          <w:color w:val="000000"/>
          <w:sz w:val="22"/>
          <w:szCs w:val="22"/>
          <w:shd w:val="clear" w:color="auto" w:fill="FFFFFF"/>
        </w:rPr>
        <w:t>el DNP, el DANE</w:t>
      </w:r>
      <w:r w:rsidR="00DA3AEF" w:rsidRPr="2BA8F2C9">
        <w:rPr>
          <w:rFonts w:ascii="Arial Narrow" w:hAnsi="Arial Narrow"/>
          <w:color w:val="000000"/>
          <w:sz w:val="22"/>
          <w:szCs w:val="22"/>
          <w:shd w:val="clear" w:color="auto" w:fill="FFFFFF"/>
        </w:rPr>
        <w:t>,</w:t>
      </w:r>
      <w:r w:rsidR="006218B7" w:rsidRPr="2BA8F2C9">
        <w:rPr>
          <w:rFonts w:ascii="Arial Narrow" w:hAnsi="Arial Narrow"/>
          <w:color w:val="000000"/>
          <w:sz w:val="22"/>
          <w:szCs w:val="22"/>
          <w:shd w:val="clear" w:color="auto" w:fill="FFFFFF"/>
        </w:rPr>
        <w:t xml:space="preserve"> el DAPRE por medio de la Consejería de </w:t>
      </w:r>
      <w:r w:rsidR="5F1772BA" w:rsidRPr="2BA8F2C9">
        <w:rPr>
          <w:rFonts w:ascii="Arial Narrow" w:hAnsi="Arial Narrow"/>
          <w:color w:val="000000"/>
          <w:sz w:val="22"/>
          <w:szCs w:val="22"/>
          <w:shd w:val="clear" w:color="auto" w:fill="FFFFFF"/>
        </w:rPr>
        <w:t xml:space="preserve">Asuntos Económicos y </w:t>
      </w:r>
      <w:r w:rsidR="006218B7" w:rsidRPr="2BA8F2C9">
        <w:rPr>
          <w:rFonts w:ascii="Arial Narrow" w:hAnsi="Arial Narrow"/>
          <w:color w:val="000000"/>
          <w:sz w:val="22"/>
          <w:szCs w:val="22"/>
          <w:shd w:val="clear" w:color="auto" w:fill="FFFFFF"/>
        </w:rPr>
        <w:t>Transformación Digital o quien haga sus veces</w:t>
      </w:r>
      <w:r w:rsidR="00DA3AEF" w:rsidRPr="2BA8F2C9">
        <w:rPr>
          <w:rFonts w:ascii="Arial Narrow" w:hAnsi="Arial Narrow"/>
          <w:color w:val="000000"/>
          <w:sz w:val="22"/>
          <w:szCs w:val="22"/>
          <w:shd w:val="clear" w:color="auto" w:fill="FFFFFF"/>
        </w:rPr>
        <w:t xml:space="preserve">, y el </w:t>
      </w:r>
      <w:proofErr w:type="spellStart"/>
      <w:r w:rsidR="00DA3AEF" w:rsidRPr="2BA8F2C9">
        <w:rPr>
          <w:rFonts w:ascii="Arial Narrow" w:hAnsi="Arial Narrow"/>
          <w:color w:val="000000"/>
          <w:sz w:val="22"/>
          <w:szCs w:val="22"/>
          <w:shd w:val="clear" w:color="auto" w:fill="FFFFFF"/>
        </w:rPr>
        <w:t>MinTIC</w:t>
      </w:r>
      <w:proofErr w:type="spellEnd"/>
      <w:r w:rsidR="00DA3AEF" w:rsidRPr="2BA8F2C9">
        <w:rPr>
          <w:rFonts w:ascii="Arial Narrow" w:hAnsi="Arial Narrow"/>
          <w:color w:val="000000"/>
          <w:sz w:val="22"/>
          <w:szCs w:val="22"/>
          <w:shd w:val="clear" w:color="auto" w:fill="FFFFFF"/>
        </w:rPr>
        <w:t xml:space="preserve"> quién ejercerá la secretaría técnica.</w:t>
      </w:r>
    </w:p>
    <w:p w14:paraId="5537F417" w14:textId="77777777" w:rsidR="006218B7" w:rsidRDefault="006218B7" w:rsidP="00DA3AEF">
      <w:pPr>
        <w:ind w:right="51"/>
        <w:jc w:val="both"/>
        <w:rPr>
          <w:rFonts w:ascii="Arial Narrow" w:hAnsi="Arial Narrow"/>
          <w:color w:val="000000"/>
          <w:sz w:val="22"/>
          <w:szCs w:val="22"/>
          <w:shd w:val="clear" w:color="auto" w:fill="FFFFFF"/>
        </w:rPr>
      </w:pPr>
    </w:p>
    <w:p w14:paraId="5E9C0B8B" w14:textId="77777777" w:rsidR="006218B7" w:rsidRDefault="006218B7" w:rsidP="00DA3AEF">
      <w:pPr>
        <w:ind w:right="51"/>
        <w:jc w:val="both"/>
        <w:rPr>
          <w:rFonts w:ascii="Arial Narrow" w:hAnsi="Arial Narrow"/>
          <w:color w:val="000000"/>
          <w:sz w:val="22"/>
          <w:szCs w:val="22"/>
          <w:shd w:val="clear" w:color="auto" w:fill="FFFFFF"/>
        </w:rPr>
      </w:pPr>
      <w:r>
        <w:rPr>
          <w:rFonts w:ascii="Arial Narrow" w:hAnsi="Arial Narrow"/>
          <w:color w:val="000000"/>
          <w:sz w:val="22"/>
          <w:szCs w:val="22"/>
          <w:shd w:val="clear" w:color="auto" w:fill="FFFFFF"/>
        </w:rPr>
        <w:t>En las entidades públicas, los responsables institucionales de liderar la implementación</w:t>
      </w:r>
      <w:r w:rsidR="009B1491">
        <w:rPr>
          <w:rFonts w:ascii="Arial Narrow" w:hAnsi="Arial Narrow"/>
          <w:color w:val="000000"/>
          <w:sz w:val="22"/>
          <w:szCs w:val="22"/>
          <w:shd w:val="clear" w:color="auto" w:fill="FFFFFF"/>
        </w:rPr>
        <w:t xml:space="preserve"> y desarrollo de capacidades a que hace referencia</w:t>
      </w:r>
      <w:r>
        <w:rPr>
          <w:rFonts w:ascii="Arial Narrow" w:hAnsi="Arial Narrow"/>
          <w:color w:val="000000"/>
          <w:sz w:val="22"/>
          <w:szCs w:val="22"/>
          <w:shd w:val="clear" w:color="auto" w:fill="FFFFFF"/>
        </w:rPr>
        <w:t xml:space="preserve"> el </w:t>
      </w:r>
      <w:r w:rsidR="009B1491">
        <w:rPr>
          <w:rFonts w:ascii="Arial Narrow" w:hAnsi="Arial Narrow"/>
          <w:color w:val="000000"/>
          <w:sz w:val="22"/>
          <w:szCs w:val="22"/>
          <w:shd w:val="clear" w:color="auto" w:fill="FFFFFF"/>
        </w:rPr>
        <w:t>Plan Nacional de Infraestructura de Dato</w:t>
      </w:r>
      <w:r>
        <w:rPr>
          <w:rFonts w:ascii="Arial Narrow" w:hAnsi="Arial Narrow"/>
          <w:color w:val="000000"/>
          <w:sz w:val="22"/>
          <w:szCs w:val="22"/>
          <w:shd w:val="clear" w:color="auto" w:fill="FFFFFF"/>
        </w:rPr>
        <w:t xml:space="preserve">s corresponderán conforme con lo dispuesto en los artículos 2.2.9.1.3.2, 2.2.9.1.3.3. y 2.2.9.1.3.4 del Decreto 1078 del 2015, o el que se modifique, adicione o subrogue. responsables institucionales </w:t>
      </w:r>
    </w:p>
    <w:p w14:paraId="2373B0A2" w14:textId="77777777" w:rsidR="006218B7" w:rsidRPr="00D13476" w:rsidRDefault="006218B7" w:rsidP="00DA3AEF">
      <w:pPr>
        <w:ind w:right="51"/>
        <w:jc w:val="both"/>
        <w:rPr>
          <w:rFonts w:ascii="Arial Narrow" w:hAnsi="Arial Narrow" w:cs="Arial"/>
          <w:sz w:val="22"/>
          <w:szCs w:val="22"/>
        </w:rPr>
      </w:pPr>
    </w:p>
    <w:p w14:paraId="284C083A" w14:textId="151AE694" w:rsidR="009B1491" w:rsidRPr="009B1491" w:rsidRDefault="009B1491" w:rsidP="00DA3AEF">
      <w:pPr>
        <w:jc w:val="both"/>
        <w:rPr>
          <w:rFonts w:ascii="Arial Narrow" w:hAnsi="Arial Narrow"/>
          <w:color w:val="000000"/>
          <w:sz w:val="22"/>
          <w:szCs w:val="22"/>
          <w:shd w:val="clear" w:color="auto" w:fill="FFFFFF"/>
        </w:rPr>
      </w:pPr>
      <w:r w:rsidRPr="5ABCAE92">
        <w:rPr>
          <w:rFonts w:ascii="Arial Narrow" w:hAnsi="Arial Narrow"/>
          <w:b/>
          <w:bCs/>
          <w:sz w:val="22"/>
          <w:szCs w:val="22"/>
        </w:rPr>
        <w:t xml:space="preserve">ARTÍCULO </w:t>
      </w:r>
      <w:r w:rsidR="01BE2D49" w:rsidRPr="5ABCAE92">
        <w:rPr>
          <w:rFonts w:ascii="Arial Narrow" w:hAnsi="Arial Narrow"/>
          <w:b/>
          <w:bCs/>
          <w:sz w:val="22"/>
          <w:szCs w:val="22"/>
        </w:rPr>
        <w:t>8</w:t>
      </w:r>
      <w:r w:rsidR="00DA3AEF" w:rsidRPr="5ABCAE92">
        <w:rPr>
          <w:rFonts w:ascii="Arial Narrow" w:hAnsi="Arial Narrow"/>
          <w:b/>
          <w:bCs/>
          <w:sz w:val="22"/>
          <w:szCs w:val="22"/>
        </w:rPr>
        <w:t>.</w:t>
      </w:r>
      <w:r w:rsidRPr="5ABCAE92">
        <w:rPr>
          <w:rFonts w:ascii="Arial Narrow" w:hAnsi="Arial Narrow"/>
          <w:b/>
          <w:bCs/>
          <w:sz w:val="22"/>
          <w:szCs w:val="22"/>
        </w:rPr>
        <w:t xml:space="preserve"> Articulación de la infraestructura de datos en el marco del servicio ciudadano</w:t>
      </w:r>
      <w:r w:rsidR="3C50DFA7" w:rsidRPr="5ABCAE92">
        <w:rPr>
          <w:rFonts w:ascii="Arial Narrow" w:hAnsi="Arial Narrow"/>
          <w:b/>
          <w:bCs/>
          <w:sz w:val="22"/>
          <w:szCs w:val="22"/>
        </w:rPr>
        <w:t xml:space="preserve"> digital base</w:t>
      </w:r>
      <w:r w:rsidRPr="5ABCAE92">
        <w:rPr>
          <w:rFonts w:ascii="Arial Narrow" w:hAnsi="Arial Narrow"/>
          <w:b/>
          <w:bCs/>
          <w:sz w:val="22"/>
          <w:szCs w:val="22"/>
        </w:rPr>
        <w:t xml:space="preserve"> de interoperabilidad</w:t>
      </w:r>
      <w:r w:rsidRPr="5ABCAE92">
        <w:rPr>
          <w:rFonts w:ascii="Arial Narrow" w:hAnsi="Arial Narrow"/>
          <w:sz w:val="22"/>
          <w:szCs w:val="22"/>
        </w:rPr>
        <w:t xml:space="preserve">. </w:t>
      </w:r>
      <w:r w:rsidRPr="5ABCAE92">
        <w:rPr>
          <w:rStyle w:val="normaltextrun"/>
          <w:rFonts w:ascii="Arial Narrow" w:hAnsi="Arial Narrow" w:cs="Segoe UI"/>
          <w:sz w:val="22"/>
          <w:szCs w:val="22"/>
          <w:lang w:val="es-419"/>
        </w:rPr>
        <w:t>La interoperabilidad entre sistemas de información es el eje central de la infraestructura de datos del Estado dado que habilita la reutilización e intercambio de datos entre distintos actore</w:t>
      </w:r>
      <w:r w:rsidR="00543B28" w:rsidRPr="5ABCAE92">
        <w:rPr>
          <w:rStyle w:val="normaltextrun"/>
          <w:rFonts w:ascii="Arial Narrow" w:hAnsi="Arial Narrow" w:cs="Segoe UI"/>
          <w:sz w:val="22"/>
          <w:szCs w:val="22"/>
          <w:lang w:val="es-419"/>
        </w:rPr>
        <w:t xml:space="preserve">s, mejorando </w:t>
      </w:r>
      <w:r w:rsidRPr="5ABCAE92">
        <w:rPr>
          <w:rStyle w:val="normaltextrun"/>
          <w:rFonts w:ascii="Arial Narrow" w:hAnsi="Arial Narrow" w:cs="Segoe UI"/>
          <w:sz w:val="22"/>
          <w:szCs w:val="22"/>
          <w:lang w:val="es-419"/>
        </w:rPr>
        <w:t>la eficiencia y efectividad en la prestación de servicios al ciudadano, minimiz</w:t>
      </w:r>
      <w:r w:rsidR="00543B28" w:rsidRPr="5ABCAE92">
        <w:rPr>
          <w:rStyle w:val="normaltextrun"/>
          <w:rFonts w:ascii="Arial Narrow" w:hAnsi="Arial Narrow" w:cs="Segoe UI"/>
          <w:sz w:val="22"/>
          <w:szCs w:val="22"/>
          <w:lang w:val="es-419"/>
        </w:rPr>
        <w:t>ando</w:t>
      </w:r>
      <w:r w:rsidRPr="5ABCAE92">
        <w:rPr>
          <w:rStyle w:val="normaltextrun"/>
          <w:rFonts w:ascii="Arial Narrow" w:hAnsi="Arial Narrow" w:cs="Segoe UI"/>
          <w:sz w:val="22"/>
          <w:szCs w:val="22"/>
          <w:lang w:val="es-419"/>
        </w:rPr>
        <w:t> los costos de transacción en el intercambio de datos especialmente entre entidades públicas, y facilit</w:t>
      </w:r>
      <w:r w:rsidR="00543B28" w:rsidRPr="5ABCAE92">
        <w:rPr>
          <w:rStyle w:val="normaltextrun"/>
          <w:rFonts w:ascii="Arial Narrow" w:hAnsi="Arial Narrow" w:cs="Segoe UI"/>
          <w:sz w:val="22"/>
          <w:szCs w:val="22"/>
          <w:lang w:val="es-419"/>
        </w:rPr>
        <w:t xml:space="preserve">ando </w:t>
      </w:r>
      <w:r w:rsidRPr="5ABCAE92">
        <w:rPr>
          <w:rStyle w:val="normaltextrun"/>
          <w:rFonts w:ascii="Arial Narrow" w:hAnsi="Arial Narrow" w:cs="Segoe UI"/>
          <w:sz w:val="22"/>
          <w:szCs w:val="22"/>
          <w:lang w:val="es-419"/>
        </w:rPr>
        <w:t>la interacción de las empresas privadas, organizaciones y la ciudadanía con el Estado.</w:t>
      </w:r>
      <w:r w:rsidRPr="5ABCAE92">
        <w:rPr>
          <w:rStyle w:val="eop"/>
          <w:rFonts w:ascii="Arial Narrow" w:hAnsi="Arial Narrow" w:cs="Segoe UI"/>
          <w:sz w:val="22"/>
          <w:szCs w:val="22"/>
        </w:rPr>
        <w:t> </w:t>
      </w:r>
    </w:p>
    <w:p w14:paraId="3B114CDA" w14:textId="0A76AB2A" w:rsidR="5ABCAE92" w:rsidRDefault="5ABCAE92" w:rsidP="5ABCAE92">
      <w:pPr>
        <w:jc w:val="both"/>
        <w:rPr>
          <w:rStyle w:val="eop"/>
          <w:rFonts w:ascii="Arial Narrow" w:hAnsi="Arial Narrow" w:cs="Segoe UI"/>
          <w:sz w:val="22"/>
          <w:szCs w:val="22"/>
        </w:rPr>
      </w:pPr>
    </w:p>
    <w:p w14:paraId="07E45697" w14:textId="77777777" w:rsidR="00543B28" w:rsidRDefault="009B1491" w:rsidP="009B1491">
      <w:pPr>
        <w:pStyle w:val="paragraph"/>
        <w:spacing w:before="0" w:beforeAutospacing="0" w:after="0" w:afterAutospacing="0"/>
        <w:jc w:val="both"/>
        <w:textAlignment w:val="baseline"/>
        <w:rPr>
          <w:rStyle w:val="normaltextrun"/>
          <w:rFonts w:ascii="Arial Narrow" w:hAnsi="Arial Narrow" w:cs="Segoe UI"/>
          <w:sz w:val="22"/>
          <w:szCs w:val="22"/>
          <w:lang w:val="es-419"/>
        </w:rPr>
      </w:pPr>
      <w:r w:rsidRPr="00D13476">
        <w:rPr>
          <w:rStyle w:val="normaltextrun"/>
          <w:rFonts w:ascii="Arial Narrow" w:hAnsi="Arial Narrow" w:cs="Segoe UI"/>
          <w:sz w:val="22"/>
          <w:szCs w:val="22"/>
          <w:lang w:val="es-419"/>
        </w:rPr>
        <w:t>Este componente esta soportado por el desarrollo de políticas, normativas, infraestructura tecnológica y lineamientos técnicos que permiten eliminar las barreras técnicas, institucionales y operativas para el intercambio de datos. </w:t>
      </w:r>
    </w:p>
    <w:p w14:paraId="5DDA9733" w14:textId="77777777" w:rsidR="00543B28" w:rsidRDefault="00543B28" w:rsidP="009B1491">
      <w:pPr>
        <w:pStyle w:val="paragraph"/>
        <w:spacing w:before="0" w:beforeAutospacing="0" w:after="0" w:afterAutospacing="0"/>
        <w:jc w:val="both"/>
        <w:textAlignment w:val="baseline"/>
        <w:rPr>
          <w:rStyle w:val="normaltextrun"/>
          <w:rFonts w:ascii="Arial Narrow" w:hAnsi="Arial Narrow" w:cs="Segoe UI"/>
          <w:sz w:val="22"/>
          <w:szCs w:val="22"/>
          <w:lang w:val="es-419"/>
        </w:rPr>
      </w:pPr>
    </w:p>
    <w:p w14:paraId="25E77025" w14:textId="1DE2B31E" w:rsidR="009B1491" w:rsidRDefault="009B1491" w:rsidP="5ABCAE92">
      <w:pPr>
        <w:pStyle w:val="paragraph"/>
        <w:spacing w:before="0" w:beforeAutospacing="0" w:after="0" w:afterAutospacing="0"/>
        <w:jc w:val="both"/>
        <w:textAlignment w:val="baseline"/>
        <w:rPr>
          <w:rStyle w:val="eop"/>
          <w:rFonts w:ascii="Arial Narrow" w:hAnsi="Arial Narrow" w:cs="Segoe UI"/>
          <w:sz w:val="22"/>
          <w:szCs w:val="22"/>
        </w:rPr>
      </w:pPr>
      <w:r w:rsidRPr="5ABCAE92">
        <w:rPr>
          <w:rStyle w:val="normaltextrun"/>
          <w:rFonts w:ascii="Arial Narrow" w:hAnsi="Arial Narrow" w:cs="Segoe UI"/>
          <w:sz w:val="22"/>
          <w:szCs w:val="22"/>
          <w:lang w:val="es-419"/>
        </w:rPr>
        <w:t>El </w:t>
      </w:r>
      <w:r w:rsidRPr="5ABCAE92">
        <w:rPr>
          <w:rStyle w:val="normaltextrun"/>
          <w:rFonts w:ascii="Arial Narrow" w:hAnsi="Arial Narrow" w:cs="Segoe UI"/>
          <w:sz w:val="22"/>
          <w:szCs w:val="22"/>
        </w:rPr>
        <w:t>estándar nacional</w:t>
      </w:r>
      <w:r w:rsidR="0040427B" w:rsidRPr="5ABCAE92">
        <w:rPr>
          <w:rStyle w:val="normaltextrun"/>
          <w:rFonts w:ascii="Arial Narrow" w:hAnsi="Arial Narrow" w:cs="Segoe UI"/>
          <w:sz w:val="22"/>
          <w:szCs w:val="22"/>
        </w:rPr>
        <w:t xml:space="preserve"> para la interoperabilidad </w:t>
      </w:r>
      <w:r w:rsidRPr="5ABCAE92">
        <w:rPr>
          <w:rStyle w:val="normaltextrun"/>
          <w:rFonts w:ascii="Arial Narrow" w:hAnsi="Arial Narrow" w:cs="Segoe UI"/>
          <w:sz w:val="22"/>
          <w:szCs w:val="22"/>
        </w:rPr>
        <w:t>administrado por el Ministerio de Tecnologías de la Información y las Comunicaciones </w:t>
      </w:r>
      <w:r w:rsidR="00543B28" w:rsidRPr="5ABCAE92">
        <w:rPr>
          <w:rStyle w:val="normaltextrun"/>
          <w:rFonts w:ascii="Arial Narrow" w:hAnsi="Arial Narrow" w:cs="Segoe UI"/>
          <w:sz w:val="22"/>
          <w:szCs w:val="22"/>
        </w:rPr>
        <w:t xml:space="preserve">se denomina </w:t>
      </w:r>
      <w:r w:rsidRPr="5ABCAE92">
        <w:rPr>
          <w:rStyle w:val="normaltextrun"/>
          <w:rFonts w:ascii="Arial Narrow" w:hAnsi="Arial Narrow" w:cs="Segoe UI"/>
          <w:sz w:val="22"/>
          <w:szCs w:val="22"/>
        </w:rPr>
        <w:t>Estándar de Lenguaje Común, diseñado para entender y facilitar el intercambio de información entre las entidades públicas con el propósito de mejorar los servicios digitales dirigidos a los ciudadanos y empresas. </w:t>
      </w:r>
      <w:r w:rsidRPr="5ABCAE92">
        <w:rPr>
          <w:rStyle w:val="eop"/>
          <w:rFonts w:ascii="Arial Narrow" w:hAnsi="Arial Narrow" w:cs="Segoe UI"/>
          <w:sz w:val="22"/>
          <w:szCs w:val="22"/>
        </w:rPr>
        <w:t> </w:t>
      </w:r>
      <w:r w:rsidRPr="5ABCAE92">
        <w:rPr>
          <w:rStyle w:val="normaltextrun"/>
          <w:rFonts w:ascii="Arial Narrow" w:hAnsi="Arial Narrow" w:cs="Segoe UI"/>
          <w:sz w:val="22"/>
          <w:szCs w:val="22"/>
          <w:lang w:val="es-419"/>
        </w:rPr>
        <w:t xml:space="preserve">A su vez, Colombia cuenta con una </w:t>
      </w:r>
      <w:r w:rsidR="5F902C49" w:rsidRPr="5ABCAE92">
        <w:rPr>
          <w:rStyle w:val="normaltextrun"/>
          <w:rFonts w:ascii="Arial Narrow" w:hAnsi="Arial Narrow" w:cs="Segoe UI"/>
          <w:sz w:val="22"/>
          <w:szCs w:val="22"/>
          <w:lang w:val="es-419"/>
        </w:rPr>
        <w:t xml:space="preserve">plataforma de interoperabilidad soportada por una </w:t>
      </w:r>
      <w:r w:rsidRPr="5ABCAE92">
        <w:rPr>
          <w:rStyle w:val="normaltextrun"/>
          <w:rFonts w:ascii="Arial Narrow" w:hAnsi="Arial Narrow" w:cs="Segoe UI"/>
          <w:sz w:val="22"/>
          <w:szCs w:val="22"/>
          <w:lang w:val="es-419"/>
        </w:rPr>
        <w:t>solución tecnológica de código abierto que facilita el intercambio de datos principalmente entre diferentes sistemas de información de las entidades públicas y es un elemento central de la infraestructura de datos del Estado. Esta solución se acompaña del Marco de Interoperabilidad del Estado Colombiano que facilita a las entidades</w:t>
      </w:r>
      <w:r w:rsidR="0040427B" w:rsidRPr="5ABCAE92">
        <w:rPr>
          <w:rStyle w:val="normaltextrun"/>
          <w:rFonts w:ascii="Arial Narrow" w:hAnsi="Arial Narrow" w:cs="Segoe UI"/>
          <w:sz w:val="22"/>
          <w:szCs w:val="22"/>
          <w:lang w:val="es-419"/>
        </w:rPr>
        <w:t xml:space="preserve"> públicas</w:t>
      </w:r>
      <w:r w:rsidRPr="5ABCAE92">
        <w:rPr>
          <w:rStyle w:val="normaltextrun"/>
          <w:rFonts w:ascii="Arial Narrow" w:hAnsi="Arial Narrow" w:cs="Segoe UI"/>
          <w:sz w:val="22"/>
          <w:szCs w:val="22"/>
          <w:lang w:val="es-419"/>
        </w:rPr>
        <w:t xml:space="preserve"> la adopción de los lineamientos para integrarse a esta solución tecnológica. </w:t>
      </w:r>
      <w:r w:rsidRPr="5ABCAE92">
        <w:rPr>
          <w:rStyle w:val="eop"/>
          <w:rFonts w:ascii="Arial Narrow" w:hAnsi="Arial Narrow" w:cs="Segoe UI"/>
          <w:sz w:val="22"/>
          <w:szCs w:val="22"/>
        </w:rPr>
        <w:t> </w:t>
      </w:r>
    </w:p>
    <w:p w14:paraId="4C9CA814" w14:textId="49B31FA5" w:rsidR="009B1491" w:rsidRPr="00D13476" w:rsidRDefault="009B1491" w:rsidP="5ABCAE92">
      <w:pPr>
        <w:jc w:val="both"/>
        <w:rPr>
          <w:rStyle w:val="eop"/>
          <w:rFonts w:ascii="Arial Narrow" w:hAnsi="Arial Narrow" w:cs="Segoe UI"/>
          <w:sz w:val="22"/>
          <w:szCs w:val="22"/>
        </w:rPr>
      </w:pPr>
    </w:p>
    <w:p w14:paraId="30E8D69E" w14:textId="3EF89002" w:rsidR="009B1491" w:rsidRPr="00D13476" w:rsidRDefault="0040427B" w:rsidP="5ABCAE92">
      <w:pPr>
        <w:jc w:val="both"/>
        <w:rPr>
          <w:rFonts w:ascii="Arial Narrow" w:hAnsi="Arial Narrow"/>
          <w:sz w:val="22"/>
          <w:szCs w:val="22"/>
        </w:rPr>
      </w:pPr>
      <w:r w:rsidRPr="5ABCAE92">
        <w:rPr>
          <w:rFonts w:ascii="Arial Narrow" w:hAnsi="Arial Narrow"/>
          <w:b/>
          <w:bCs/>
          <w:sz w:val="22"/>
          <w:szCs w:val="22"/>
        </w:rPr>
        <w:t xml:space="preserve">ARTÍCULO </w:t>
      </w:r>
      <w:r w:rsidR="24233E04" w:rsidRPr="5ABCAE92">
        <w:rPr>
          <w:rFonts w:ascii="Arial Narrow" w:hAnsi="Arial Narrow"/>
          <w:b/>
          <w:bCs/>
          <w:sz w:val="22"/>
          <w:szCs w:val="22"/>
        </w:rPr>
        <w:t>9</w:t>
      </w:r>
      <w:r w:rsidRPr="5ABCAE92">
        <w:rPr>
          <w:rFonts w:ascii="Arial Narrow" w:hAnsi="Arial Narrow"/>
          <w:b/>
          <w:bCs/>
          <w:sz w:val="22"/>
          <w:szCs w:val="22"/>
        </w:rPr>
        <w:t>. Articulación de la infraestructura de datos con el sistema estadístico nacional</w:t>
      </w:r>
      <w:r w:rsidRPr="5ABCAE92">
        <w:rPr>
          <w:rFonts w:ascii="Arial Narrow" w:hAnsi="Arial Narrow"/>
          <w:sz w:val="22"/>
          <w:szCs w:val="22"/>
        </w:rPr>
        <w:t xml:space="preserve">. </w:t>
      </w:r>
      <w:r w:rsidRPr="5ABCAE92">
        <w:rPr>
          <w:rStyle w:val="normaltextrun"/>
          <w:rFonts w:ascii="Arial Narrow" w:hAnsi="Arial Narrow" w:cs="Segoe UI"/>
          <w:sz w:val="22"/>
          <w:szCs w:val="22"/>
          <w:lang w:val="es-419"/>
        </w:rPr>
        <w:t xml:space="preserve">La </w:t>
      </w:r>
      <w:r w:rsidRPr="5ABCAE92">
        <w:rPr>
          <w:rFonts w:ascii="Arial Narrow" w:hAnsi="Arial Narrow"/>
          <w:sz w:val="22"/>
          <w:szCs w:val="22"/>
        </w:rPr>
        <w:t>implementación, desarrollo y sostenibilidad del Plan Nacional de Infraestructura de Datos se articulará y coordinará con el Sistema Estadístico Nacional a que hace referencia el artículo 155 de la Ley 1955 del 2017 el título 3 de la parte 2º del libro 2 del Decreto 1170 del 2015 (DUR – Información Estadística), de manera que la gestión de los datos coadyuve al logro de los fines estadísticos nacionales.</w:t>
      </w:r>
    </w:p>
    <w:p w14:paraId="6F7E2C95" w14:textId="77777777" w:rsidR="009B1491" w:rsidRDefault="009B1491" w:rsidP="5ABCAE92">
      <w:pPr>
        <w:rPr>
          <w:rFonts w:ascii="Arial Narrow" w:hAnsi="Arial Narrow"/>
          <w:sz w:val="22"/>
          <w:szCs w:val="22"/>
        </w:rPr>
      </w:pPr>
    </w:p>
    <w:p w14:paraId="56815161" w14:textId="329A3173" w:rsidR="00DA3AEF" w:rsidRDefault="00DA3AEF" w:rsidP="5ABCAE92">
      <w:pPr>
        <w:jc w:val="both"/>
        <w:rPr>
          <w:rFonts w:ascii="Arial Narrow" w:hAnsi="Arial Narrow"/>
          <w:sz w:val="22"/>
          <w:szCs w:val="22"/>
        </w:rPr>
      </w:pPr>
      <w:r w:rsidRPr="5ABCAE92">
        <w:rPr>
          <w:rFonts w:ascii="Arial Narrow" w:hAnsi="Arial Narrow"/>
          <w:sz w:val="22"/>
          <w:szCs w:val="22"/>
        </w:rPr>
        <w:t xml:space="preserve">En la mesa </w:t>
      </w:r>
      <w:r w:rsidR="5ECD9E2B" w:rsidRPr="5ABCAE92">
        <w:rPr>
          <w:rFonts w:ascii="Arial Narrow" w:hAnsi="Arial Narrow"/>
          <w:sz w:val="22"/>
          <w:szCs w:val="22"/>
        </w:rPr>
        <w:t xml:space="preserve">técnica </w:t>
      </w:r>
      <w:r w:rsidRPr="5ABCAE92">
        <w:rPr>
          <w:rFonts w:ascii="Arial Narrow" w:hAnsi="Arial Narrow"/>
          <w:sz w:val="22"/>
          <w:szCs w:val="22"/>
        </w:rPr>
        <w:t xml:space="preserve">del PNID a que hace referencia el artículo </w:t>
      </w:r>
      <w:r w:rsidR="11486920" w:rsidRPr="5ABCAE92">
        <w:rPr>
          <w:rFonts w:ascii="Arial Narrow" w:hAnsi="Arial Narrow"/>
          <w:sz w:val="22"/>
          <w:szCs w:val="22"/>
        </w:rPr>
        <w:t xml:space="preserve">7 </w:t>
      </w:r>
      <w:r w:rsidRPr="5ABCAE92">
        <w:rPr>
          <w:rFonts w:ascii="Arial Narrow" w:hAnsi="Arial Narrow"/>
          <w:sz w:val="22"/>
          <w:szCs w:val="22"/>
        </w:rPr>
        <w:t>se coordinará la adopción de lineamientos para articular la infraestructura de datos con el sistema estadístico nacional.</w:t>
      </w:r>
    </w:p>
    <w:p w14:paraId="3A1BDCD1" w14:textId="77777777" w:rsidR="0040427B" w:rsidRPr="00A17BA0" w:rsidRDefault="0040427B" w:rsidP="5ABCAE92">
      <w:pPr>
        <w:jc w:val="both"/>
        <w:rPr>
          <w:rFonts w:ascii="Arial Narrow" w:hAnsi="Arial Narrow"/>
          <w:sz w:val="22"/>
          <w:szCs w:val="22"/>
        </w:rPr>
      </w:pPr>
    </w:p>
    <w:p w14:paraId="59F30AF3" w14:textId="536CA126" w:rsidR="009B1491" w:rsidRPr="00A17BA0" w:rsidRDefault="00DA3AEF" w:rsidP="00DA3AEF">
      <w:pPr>
        <w:jc w:val="both"/>
        <w:rPr>
          <w:rFonts w:ascii="Arial Narrow" w:hAnsi="Arial Narrow"/>
          <w:color w:val="000000"/>
          <w:sz w:val="22"/>
          <w:szCs w:val="22"/>
        </w:rPr>
      </w:pPr>
      <w:r w:rsidRPr="00A17BA0">
        <w:rPr>
          <w:rFonts w:ascii="Arial Narrow" w:hAnsi="Arial Narrow"/>
          <w:b/>
          <w:bCs/>
          <w:color w:val="000000"/>
          <w:sz w:val="22"/>
          <w:szCs w:val="22"/>
        </w:rPr>
        <w:t xml:space="preserve">ARTÍCULO </w:t>
      </w:r>
      <w:r w:rsidR="16BD66D5" w:rsidRPr="00A17BA0">
        <w:rPr>
          <w:rFonts w:ascii="Arial Narrow" w:hAnsi="Arial Narrow"/>
          <w:b/>
          <w:bCs/>
          <w:color w:val="000000"/>
          <w:sz w:val="22"/>
          <w:szCs w:val="22"/>
        </w:rPr>
        <w:t>1</w:t>
      </w:r>
      <w:r w:rsidR="6FF20CC1" w:rsidRPr="00A17BA0">
        <w:rPr>
          <w:rFonts w:ascii="Arial Narrow" w:hAnsi="Arial Narrow"/>
          <w:b/>
          <w:bCs/>
          <w:color w:val="000000"/>
          <w:sz w:val="22"/>
          <w:szCs w:val="22"/>
        </w:rPr>
        <w:t>0</w:t>
      </w:r>
      <w:r w:rsidRPr="00A17BA0">
        <w:rPr>
          <w:rFonts w:ascii="Arial Narrow" w:hAnsi="Arial Narrow"/>
          <w:b/>
          <w:bCs/>
          <w:color w:val="000000"/>
          <w:sz w:val="22"/>
          <w:szCs w:val="22"/>
        </w:rPr>
        <w:t xml:space="preserve">. Articulación de la infraestructura de datos </w:t>
      </w:r>
      <w:r w:rsidR="00442C32">
        <w:rPr>
          <w:rFonts w:ascii="Arial Narrow" w:hAnsi="Arial Narrow"/>
          <w:b/>
          <w:bCs/>
          <w:color w:val="000000"/>
          <w:sz w:val="22"/>
          <w:szCs w:val="22"/>
        </w:rPr>
        <w:t>con la seguridad digital y privacidad de la información</w:t>
      </w:r>
      <w:r w:rsidRPr="00A17BA0">
        <w:rPr>
          <w:rFonts w:ascii="Arial Narrow" w:hAnsi="Arial Narrow"/>
          <w:color w:val="000000"/>
          <w:sz w:val="22"/>
          <w:szCs w:val="22"/>
        </w:rPr>
        <w:t xml:space="preserve">. </w:t>
      </w:r>
      <w:r w:rsidRPr="00A17BA0">
        <w:rPr>
          <w:rStyle w:val="normaltextrun"/>
          <w:rFonts w:ascii="Arial Narrow" w:hAnsi="Arial Narrow" w:cs="Segoe UI"/>
          <w:color w:val="000000"/>
          <w:sz w:val="22"/>
          <w:szCs w:val="22"/>
          <w:lang w:val="es-419"/>
        </w:rPr>
        <w:t>L</w:t>
      </w:r>
      <w:r w:rsidR="009B1491" w:rsidRPr="00A17BA0">
        <w:rPr>
          <w:rFonts w:ascii="Arial Narrow" w:hAnsi="Arial Narrow"/>
          <w:color w:val="000000"/>
          <w:sz w:val="22"/>
          <w:szCs w:val="22"/>
          <w:shd w:val="clear" w:color="auto" w:fill="FFFFFF"/>
        </w:rPr>
        <w:t>a infraestructura de datos del Estado está soportada por procesos tecnológicos, normativos y de política </w:t>
      </w:r>
      <w:r w:rsidR="009B1491" w:rsidRPr="00A17BA0">
        <w:rPr>
          <w:rFonts w:ascii="Arial Narrow" w:hAnsi="Arial Narrow" w:cs="Segoe UI"/>
          <w:color w:val="000000"/>
          <w:sz w:val="22"/>
          <w:szCs w:val="22"/>
          <w:shd w:val="clear" w:color="auto" w:fill="FFFFFF"/>
        </w:rPr>
        <w:t>en los que se debe</w:t>
      </w:r>
      <w:r w:rsidRPr="00A17BA0">
        <w:rPr>
          <w:rFonts w:ascii="Arial Narrow" w:hAnsi="Arial Narrow" w:cs="Segoe UI"/>
          <w:color w:val="000000"/>
          <w:sz w:val="22"/>
          <w:szCs w:val="22"/>
          <w:shd w:val="clear" w:color="auto" w:fill="FFFFFF"/>
        </w:rPr>
        <w:t xml:space="preserve"> garantizar</w:t>
      </w:r>
      <w:r w:rsidR="009B1491" w:rsidRPr="00A17BA0">
        <w:rPr>
          <w:rFonts w:ascii="Arial Narrow" w:hAnsi="Arial Narrow"/>
          <w:color w:val="000000"/>
          <w:sz w:val="22"/>
          <w:szCs w:val="22"/>
          <w:shd w:val="clear" w:color="auto" w:fill="FFFFFF"/>
        </w:rPr>
        <w:t> la seguridad</w:t>
      </w:r>
      <w:r w:rsidR="009B1491" w:rsidRPr="00A17BA0">
        <w:rPr>
          <w:rFonts w:ascii="Arial Narrow" w:hAnsi="Arial Narrow" w:cs="Segoe UI"/>
          <w:color w:val="000000"/>
          <w:sz w:val="22"/>
          <w:szCs w:val="22"/>
          <w:shd w:val="clear" w:color="auto" w:fill="FFFFFF"/>
        </w:rPr>
        <w:t> digital</w:t>
      </w:r>
      <w:r w:rsidR="009B1491" w:rsidRPr="00A17BA0">
        <w:rPr>
          <w:rFonts w:ascii="Arial Narrow" w:hAnsi="Arial Narrow"/>
          <w:color w:val="000000"/>
          <w:sz w:val="22"/>
          <w:szCs w:val="22"/>
          <w:shd w:val="clear" w:color="auto" w:fill="FFFFFF"/>
        </w:rPr>
        <w:t> y privacidad de los datos. </w:t>
      </w:r>
      <w:r w:rsidR="009B1491" w:rsidRPr="00A17BA0">
        <w:rPr>
          <w:rFonts w:ascii="Arial Narrow" w:hAnsi="Arial Narrow" w:cs="Segoe UI"/>
          <w:color w:val="000000"/>
          <w:sz w:val="22"/>
          <w:szCs w:val="22"/>
          <w:shd w:val="clear" w:color="auto" w:fill="FFFFFF"/>
        </w:rPr>
        <w:t>Estos dos componentes son esenciales en el desarrollo y gestión de la infraestructura de los datos, y a su vez, se derivan en seguridad de la información, seguridad de las aplicaciones, seguridad de la red, seguridad de internet y protección de infraestructura crítica.</w:t>
      </w:r>
      <w:r w:rsidR="009B1491" w:rsidRPr="00A17BA0">
        <w:rPr>
          <w:rFonts w:ascii="Arial Narrow" w:hAnsi="Arial Narrow"/>
          <w:color w:val="000000"/>
          <w:sz w:val="22"/>
          <w:szCs w:val="22"/>
          <w:shd w:val="clear" w:color="auto" w:fill="FFFFFF"/>
        </w:rPr>
        <w:t> </w:t>
      </w:r>
    </w:p>
    <w:p w14:paraId="5BF801FD" w14:textId="77777777" w:rsidR="009B1491" w:rsidRPr="00A17BA0" w:rsidRDefault="009B1491" w:rsidP="00DA3AEF">
      <w:pPr>
        <w:jc w:val="both"/>
        <w:rPr>
          <w:rFonts w:ascii="Arial Narrow" w:hAnsi="Arial Narrow"/>
          <w:color w:val="000000"/>
          <w:sz w:val="22"/>
          <w:szCs w:val="22"/>
        </w:rPr>
      </w:pPr>
    </w:p>
    <w:p w14:paraId="54712E76" w14:textId="4437A830" w:rsidR="009B1491" w:rsidRPr="00A17BA0" w:rsidRDefault="009B1491" w:rsidP="00DA3AEF">
      <w:pPr>
        <w:pStyle w:val="paragraph"/>
        <w:spacing w:before="0" w:beforeAutospacing="0" w:after="0" w:afterAutospacing="0"/>
        <w:jc w:val="both"/>
        <w:textAlignment w:val="baseline"/>
        <w:rPr>
          <w:rFonts w:ascii="Arial Narrow" w:hAnsi="Arial Narrow" w:cs="Segoe UI"/>
          <w:color w:val="000000"/>
          <w:sz w:val="22"/>
          <w:szCs w:val="22"/>
        </w:rPr>
      </w:pPr>
      <w:r w:rsidRPr="00A17BA0">
        <w:rPr>
          <w:rStyle w:val="normaltextrun"/>
          <w:rFonts w:ascii="Arial Narrow" w:hAnsi="Arial Narrow" w:cs="Segoe UI"/>
          <w:color w:val="000000"/>
          <w:sz w:val="22"/>
          <w:szCs w:val="22"/>
        </w:rPr>
        <w:t>En los modelos de uso e intercambio de datos</w:t>
      </w:r>
      <w:r w:rsidR="00DA3AEF" w:rsidRPr="00A17BA0">
        <w:rPr>
          <w:rStyle w:val="normaltextrun"/>
          <w:rFonts w:ascii="Arial Narrow" w:hAnsi="Arial Narrow" w:cs="Segoe UI"/>
          <w:color w:val="000000"/>
          <w:sz w:val="22"/>
          <w:szCs w:val="22"/>
        </w:rPr>
        <w:t xml:space="preserve">, </w:t>
      </w:r>
      <w:r w:rsidRPr="00A17BA0">
        <w:rPr>
          <w:rStyle w:val="normaltextrun"/>
          <w:rFonts w:ascii="Arial Narrow" w:hAnsi="Arial Narrow" w:cs="Segoe UI"/>
          <w:color w:val="000000"/>
          <w:sz w:val="22"/>
          <w:szCs w:val="22"/>
        </w:rPr>
        <w:t>en los portales de datos, y en las soluciones tecnológicas de intercambio entre sistemas de información, se deben garantizar lineamientos técnicos y</w:t>
      </w:r>
      <w:r w:rsidR="00844C17">
        <w:rPr>
          <w:rStyle w:val="normaltextrun"/>
          <w:rFonts w:ascii="Arial Narrow" w:hAnsi="Arial Narrow" w:cs="Segoe UI"/>
          <w:color w:val="000000"/>
          <w:sz w:val="22"/>
          <w:szCs w:val="22"/>
        </w:rPr>
        <w:t xml:space="preserve"> </w:t>
      </w:r>
      <w:r w:rsidRPr="00A17BA0">
        <w:rPr>
          <w:rStyle w:val="normaltextrun"/>
          <w:rFonts w:ascii="Arial Narrow" w:hAnsi="Arial Narrow" w:cs="Segoe UI"/>
          <w:color w:val="000000"/>
          <w:sz w:val="22"/>
          <w:szCs w:val="22"/>
        </w:rPr>
        <w:t>normativos que certifiquen la privacidad y seguridad de los datos que hacen parte de la infraestructura de datos. </w:t>
      </w:r>
      <w:r w:rsidRPr="00A17BA0">
        <w:rPr>
          <w:rStyle w:val="eop"/>
          <w:rFonts w:ascii="Arial Narrow" w:hAnsi="Arial Narrow" w:cs="Segoe UI"/>
          <w:color w:val="000000"/>
          <w:sz w:val="22"/>
          <w:szCs w:val="22"/>
        </w:rPr>
        <w:t> </w:t>
      </w:r>
    </w:p>
    <w:p w14:paraId="15103FC2" w14:textId="77777777" w:rsidR="00DA3AEF" w:rsidRPr="00A17BA0" w:rsidRDefault="00DA3AEF" w:rsidP="00DA3AEF">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2B6AB59E" w14:textId="727905D5" w:rsidR="009B1491" w:rsidRPr="00A17BA0" w:rsidRDefault="009B1491" w:rsidP="5ABCAE92">
      <w:pPr>
        <w:pStyle w:val="paragraph"/>
        <w:spacing w:before="0" w:beforeAutospacing="0" w:after="0" w:afterAutospacing="0"/>
        <w:jc w:val="both"/>
        <w:textAlignment w:val="baseline"/>
        <w:rPr>
          <w:rStyle w:val="normaltextrun"/>
          <w:rFonts w:ascii="Arial Narrow" w:hAnsi="Arial Narrow" w:cs="Segoe UI"/>
          <w:color w:val="000000"/>
          <w:sz w:val="22"/>
          <w:szCs w:val="22"/>
        </w:rPr>
      </w:pPr>
      <w:r w:rsidRPr="5ABCAE92">
        <w:rPr>
          <w:rStyle w:val="normaltextrun"/>
          <w:rFonts w:ascii="Arial Narrow" w:hAnsi="Arial Narrow" w:cs="Segoe UI"/>
          <w:color w:val="000000" w:themeColor="text1"/>
          <w:sz w:val="22"/>
          <w:szCs w:val="22"/>
        </w:rPr>
        <w:t xml:space="preserve">La materialización de este componente se garantiza a través del cumplimiento del modelo de Seguridad y Privacidad de la Información expedido por el </w:t>
      </w:r>
      <w:proofErr w:type="spellStart"/>
      <w:r w:rsidRPr="5ABCAE92">
        <w:rPr>
          <w:rStyle w:val="normaltextrun"/>
          <w:rFonts w:ascii="Arial Narrow" w:hAnsi="Arial Narrow" w:cs="Segoe UI"/>
          <w:color w:val="000000" w:themeColor="text1"/>
          <w:sz w:val="22"/>
          <w:szCs w:val="22"/>
        </w:rPr>
        <w:t>MinTIC</w:t>
      </w:r>
      <w:proofErr w:type="spellEnd"/>
      <w:r w:rsidRPr="5ABCAE92">
        <w:rPr>
          <w:rStyle w:val="normaltextrun"/>
          <w:rFonts w:ascii="Arial Narrow" w:hAnsi="Arial Narrow" w:cs="Segoe UI"/>
          <w:color w:val="000000" w:themeColor="text1"/>
          <w:sz w:val="22"/>
          <w:szCs w:val="22"/>
        </w:rPr>
        <w:t xml:space="preserve"> por medio de la Resolución 500 del 2021, en la normativa especial de seguridad digital para sedes electrónicas y sitios web contenida en las resoluciones </w:t>
      </w:r>
      <w:proofErr w:type="spellStart"/>
      <w:r w:rsidRPr="5ABCAE92">
        <w:rPr>
          <w:rStyle w:val="normaltextrun"/>
          <w:rFonts w:ascii="Arial Narrow" w:hAnsi="Arial Narrow" w:cs="Segoe UI"/>
          <w:color w:val="000000" w:themeColor="text1"/>
          <w:sz w:val="22"/>
          <w:szCs w:val="22"/>
        </w:rPr>
        <w:t>MinTIC</w:t>
      </w:r>
      <w:proofErr w:type="spellEnd"/>
      <w:r w:rsidRPr="5ABCAE92">
        <w:rPr>
          <w:rStyle w:val="normaltextrun"/>
          <w:rFonts w:ascii="Arial Narrow" w:hAnsi="Arial Narrow" w:cs="Segoe UI"/>
          <w:color w:val="000000" w:themeColor="text1"/>
          <w:sz w:val="22"/>
          <w:szCs w:val="22"/>
        </w:rPr>
        <w:t xml:space="preserve"> 1519 y 2893 del 2020, marcos de gobernanza de datos efectivos, y en general la normativa e instrucciones derivadas de </w:t>
      </w:r>
      <w:r w:rsidRPr="5ABCAE92">
        <w:rPr>
          <w:rStyle w:val="normaltextrun"/>
          <w:rFonts w:ascii="Arial Narrow" w:hAnsi="Arial Narrow" w:cs="Segoe UI"/>
          <w:color w:val="000000" w:themeColor="text1"/>
          <w:sz w:val="22"/>
          <w:szCs w:val="22"/>
        </w:rPr>
        <w:lastRenderedPageBreak/>
        <w:t>las leyes 1266 del 2008 y 1581 del 2012, según corresponda</w:t>
      </w:r>
      <w:r w:rsidR="00DA3AEF" w:rsidRPr="5ABCAE92">
        <w:rPr>
          <w:rStyle w:val="normaltextrun"/>
          <w:rFonts w:ascii="Arial Narrow" w:hAnsi="Arial Narrow" w:cs="Segoe UI"/>
          <w:color w:val="000000" w:themeColor="text1"/>
          <w:sz w:val="22"/>
          <w:szCs w:val="22"/>
        </w:rPr>
        <w:t>, y demás normas que las modifiquen, adicionen o subroguen</w:t>
      </w:r>
      <w:r w:rsidRPr="5ABCAE92">
        <w:rPr>
          <w:rStyle w:val="normaltextrun"/>
          <w:rFonts w:ascii="Arial Narrow" w:hAnsi="Arial Narrow" w:cs="Segoe UI"/>
          <w:color w:val="000000" w:themeColor="text1"/>
          <w:sz w:val="22"/>
          <w:szCs w:val="22"/>
        </w:rPr>
        <w:t xml:space="preserve">; y en la aplicación de guías, lineamientos, estándares y principios que permiten implementar a los actores del ecosistema de datos medidas de </w:t>
      </w:r>
      <w:proofErr w:type="spellStart"/>
      <w:r w:rsidRPr="5ABCAE92">
        <w:rPr>
          <w:rStyle w:val="normaltextrun"/>
          <w:rFonts w:ascii="Arial Narrow" w:hAnsi="Arial Narrow" w:cs="Segoe UI"/>
          <w:color w:val="000000" w:themeColor="text1"/>
          <w:sz w:val="22"/>
          <w:szCs w:val="22"/>
        </w:rPr>
        <w:t>anonimización</w:t>
      </w:r>
      <w:proofErr w:type="spellEnd"/>
      <w:r w:rsidRPr="5ABCAE92">
        <w:rPr>
          <w:rStyle w:val="normaltextrun"/>
          <w:rFonts w:ascii="Arial Narrow" w:hAnsi="Arial Narrow" w:cs="Segoe UI"/>
          <w:color w:val="000000" w:themeColor="text1"/>
          <w:sz w:val="22"/>
          <w:szCs w:val="22"/>
        </w:rPr>
        <w:t>, encriptación,</w:t>
      </w:r>
      <w:r w:rsidR="00844C17">
        <w:rPr>
          <w:rStyle w:val="normaltextrun"/>
          <w:rFonts w:ascii="Arial Narrow" w:hAnsi="Arial Narrow" w:cs="Segoe UI"/>
          <w:color w:val="000000" w:themeColor="text1"/>
          <w:sz w:val="22"/>
          <w:szCs w:val="22"/>
        </w:rPr>
        <w:t xml:space="preserve"> y</w:t>
      </w:r>
      <w:r w:rsidRPr="5ABCAE92">
        <w:rPr>
          <w:rStyle w:val="normaltextrun"/>
          <w:rFonts w:ascii="Arial Narrow" w:hAnsi="Arial Narrow" w:cs="Segoe UI"/>
          <w:color w:val="000000" w:themeColor="text1"/>
          <w:sz w:val="22"/>
          <w:szCs w:val="22"/>
        </w:rPr>
        <w:t xml:space="preserve"> evaluaciones de riesgo de privacidad de datos</w:t>
      </w:r>
      <w:r w:rsidR="00DA3AEF" w:rsidRPr="5ABCAE92">
        <w:rPr>
          <w:rStyle w:val="normaltextrun"/>
          <w:rFonts w:ascii="Arial Narrow" w:hAnsi="Arial Narrow" w:cs="Segoe UI"/>
          <w:color w:val="000000" w:themeColor="text1"/>
          <w:sz w:val="22"/>
          <w:szCs w:val="22"/>
        </w:rPr>
        <w:t>.</w:t>
      </w:r>
    </w:p>
    <w:p w14:paraId="37C63475" w14:textId="77777777" w:rsidR="00DA3AEF" w:rsidRPr="00A17BA0" w:rsidRDefault="00DA3AEF" w:rsidP="00DA3AEF">
      <w:pPr>
        <w:pStyle w:val="paragraph"/>
        <w:spacing w:before="0" w:beforeAutospacing="0" w:after="0" w:afterAutospacing="0"/>
        <w:jc w:val="both"/>
        <w:textAlignment w:val="baseline"/>
        <w:rPr>
          <w:rStyle w:val="normaltextrun"/>
          <w:rFonts w:ascii="Arial Narrow" w:hAnsi="Arial Narrow" w:cs="Segoe UI"/>
          <w:color w:val="000000"/>
          <w:sz w:val="22"/>
          <w:szCs w:val="22"/>
        </w:rPr>
      </w:pPr>
    </w:p>
    <w:p w14:paraId="49D73FF9" w14:textId="39A5B2F4" w:rsidR="009B1491" w:rsidRPr="00DA3AEF" w:rsidRDefault="00DA3AEF" w:rsidP="5ABCAE92">
      <w:pPr>
        <w:pStyle w:val="paragraph"/>
        <w:spacing w:before="0" w:beforeAutospacing="0" w:after="0" w:afterAutospacing="0"/>
        <w:jc w:val="both"/>
        <w:textAlignment w:val="baseline"/>
        <w:rPr>
          <w:rFonts w:ascii="Arial Narrow" w:hAnsi="Arial Narrow" w:cs="Segoe UI"/>
          <w:color w:val="000000"/>
          <w:sz w:val="22"/>
          <w:szCs w:val="22"/>
        </w:rPr>
      </w:pPr>
      <w:r w:rsidRPr="5ABCAE92">
        <w:rPr>
          <w:rFonts w:ascii="Arial Narrow" w:hAnsi="Arial Narrow"/>
          <w:b/>
          <w:bCs/>
          <w:color w:val="000000" w:themeColor="text1"/>
          <w:sz w:val="22"/>
          <w:szCs w:val="22"/>
        </w:rPr>
        <w:t>ARTÍCULO 1</w:t>
      </w:r>
      <w:r w:rsidR="05EB47C7" w:rsidRPr="5ABCAE92">
        <w:rPr>
          <w:rFonts w:ascii="Arial Narrow" w:hAnsi="Arial Narrow"/>
          <w:b/>
          <w:bCs/>
          <w:color w:val="000000" w:themeColor="text1"/>
          <w:sz w:val="22"/>
          <w:szCs w:val="22"/>
        </w:rPr>
        <w:t>1</w:t>
      </w:r>
      <w:r w:rsidRPr="5ABCAE92">
        <w:rPr>
          <w:rFonts w:ascii="Arial Narrow" w:hAnsi="Arial Narrow"/>
          <w:b/>
          <w:bCs/>
          <w:color w:val="000000" w:themeColor="text1"/>
          <w:sz w:val="22"/>
          <w:szCs w:val="22"/>
        </w:rPr>
        <w:t>. Articulación de la infraestructura de datos con los insumos técnicos y tecnológicos</w:t>
      </w:r>
      <w:r w:rsidRPr="5ABCAE92">
        <w:rPr>
          <w:rFonts w:ascii="Arial Narrow" w:hAnsi="Arial Narrow"/>
          <w:color w:val="000000" w:themeColor="text1"/>
          <w:sz w:val="22"/>
          <w:szCs w:val="22"/>
        </w:rPr>
        <w:t xml:space="preserve">. </w:t>
      </w:r>
      <w:r w:rsidR="009B1491" w:rsidRPr="5ABCAE92">
        <w:rPr>
          <w:rStyle w:val="normaltextrun"/>
          <w:rFonts w:ascii="Arial Narrow" w:hAnsi="Arial Narrow" w:cs="Segoe UI"/>
          <w:sz w:val="22"/>
          <w:szCs w:val="22"/>
        </w:rPr>
        <w:t xml:space="preserve">Los instrumentos técnicos y tecnológicos se refieren aquellos recursos necesarios para desplegar la infraestructura de datos y habilitar su aprovechamiento por parte de distintos actores del ecosistema de datos. Por tratarse de una infraestructura de carácter público, </w:t>
      </w:r>
      <w:r w:rsidRPr="5ABCAE92">
        <w:rPr>
          <w:rStyle w:val="normaltextrun"/>
          <w:rFonts w:ascii="Arial Narrow" w:hAnsi="Arial Narrow" w:cs="Segoe UI"/>
          <w:sz w:val="22"/>
          <w:szCs w:val="22"/>
        </w:rPr>
        <w:t xml:space="preserve">se debe promover que </w:t>
      </w:r>
      <w:r w:rsidR="009B1491" w:rsidRPr="5ABCAE92">
        <w:rPr>
          <w:rStyle w:val="normaltextrun"/>
          <w:rFonts w:ascii="Arial Narrow" w:hAnsi="Arial Narrow" w:cs="Segoe UI"/>
          <w:sz w:val="22"/>
          <w:szCs w:val="22"/>
        </w:rPr>
        <w:t xml:space="preserve">los recursos </w:t>
      </w:r>
      <w:r w:rsidRPr="5ABCAE92">
        <w:rPr>
          <w:rStyle w:val="normaltextrun"/>
          <w:rFonts w:ascii="Arial Narrow" w:hAnsi="Arial Narrow" w:cs="Segoe UI"/>
          <w:sz w:val="22"/>
          <w:szCs w:val="22"/>
        </w:rPr>
        <w:t>sean</w:t>
      </w:r>
      <w:r w:rsidR="009B1491" w:rsidRPr="5ABCAE92">
        <w:rPr>
          <w:rStyle w:val="normaltextrun"/>
          <w:rFonts w:ascii="Arial Narrow" w:hAnsi="Arial Narrow" w:cs="Segoe UI"/>
          <w:sz w:val="22"/>
          <w:szCs w:val="22"/>
        </w:rPr>
        <w:t xml:space="preserve"> de carácter compartido</w:t>
      </w:r>
      <w:r w:rsidRPr="5ABCAE92">
        <w:rPr>
          <w:rStyle w:val="normaltextrun"/>
          <w:rFonts w:ascii="Arial Narrow" w:hAnsi="Arial Narrow" w:cs="Segoe UI"/>
          <w:sz w:val="22"/>
          <w:szCs w:val="22"/>
        </w:rPr>
        <w:t xml:space="preserve"> o interoperables</w:t>
      </w:r>
      <w:r w:rsidR="009B1491" w:rsidRPr="5ABCAE92">
        <w:rPr>
          <w:rStyle w:val="normaltextrun"/>
          <w:rFonts w:ascii="Arial Narrow" w:hAnsi="Arial Narrow" w:cs="Segoe UI"/>
          <w:sz w:val="22"/>
          <w:szCs w:val="22"/>
        </w:rPr>
        <w:t>.</w:t>
      </w:r>
      <w:r w:rsidR="009B1491" w:rsidRPr="5ABCAE92">
        <w:rPr>
          <w:rStyle w:val="eop"/>
          <w:rFonts w:ascii="Arial Narrow" w:hAnsi="Arial Narrow" w:cs="Segoe UI"/>
          <w:sz w:val="22"/>
          <w:szCs w:val="22"/>
        </w:rPr>
        <w:t> </w:t>
      </w:r>
    </w:p>
    <w:p w14:paraId="1E077988" w14:textId="2FE4B22F" w:rsidR="5ABCAE92" w:rsidRDefault="5ABCAE92" w:rsidP="5ABCAE92">
      <w:pPr>
        <w:pStyle w:val="paragraph"/>
        <w:spacing w:before="0" w:beforeAutospacing="0" w:after="0" w:afterAutospacing="0"/>
        <w:jc w:val="both"/>
        <w:rPr>
          <w:rStyle w:val="eop"/>
          <w:rFonts w:ascii="Arial Narrow" w:hAnsi="Arial Narrow" w:cs="Segoe UI"/>
          <w:sz w:val="22"/>
          <w:szCs w:val="22"/>
        </w:rPr>
      </w:pPr>
    </w:p>
    <w:p w14:paraId="61BE1AA2" w14:textId="5B4A810E" w:rsidR="009B1491" w:rsidRPr="00D13476" w:rsidRDefault="009B1491" w:rsidP="5ABCAE92">
      <w:pPr>
        <w:pStyle w:val="paragraph"/>
        <w:spacing w:before="0" w:beforeAutospacing="0" w:after="0" w:afterAutospacing="0"/>
        <w:jc w:val="both"/>
        <w:textAlignment w:val="baseline"/>
        <w:rPr>
          <w:rFonts w:ascii="Arial Narrow" w:hAnsi="Arial Narrow" w:cs="Segoe UI"/>
          <w:sz w:val="22"/>
          <w:szCs w:val="22"/>
        </w:rPr>
      </w:pPr>
      <w:r w:rsidRPr="5ABCAE92">
        <w:rPr>
          <w:rStyle w:val="normaltextrun"/>
          <w:rFonts w:ascii="Arial Narrow" w:hAnsi="Arial Narrow" w:cs="Segoe UI"/>
          <w:sz w:val="22"/>
          <w:szCs w:val="22"/>
        </w:rPr>
        <w:t>Este componente está constituido por las guías, estándares y lineamientos</w:t>
      </w:r>
      <w:r w:rsidR="00DA3AEF" w:rsidRPr="5ABCAE92">
        <w:rPr>
          <w:rStyle w:val="normaltextrun"/>
          <w:rFonts w:ascii="Arial Narrow" w:hAnsi="Arial Narrow" w:cs="Segoe UI"/>
          <w:sz w:val="22"/>
          <w:szCs w:val="22"/>
        </w:rPr>
        <w:t xml:space="preserve"> que expida la Dirección de Gobierno Digital</w:t>
      </w:r>
      <w:r w:rsidR="0AEB4EF0" w:rsidRPr="5ABCAE92">
        <w:rPr>
          <w:rStyle w:val="normaltextrun"/>
          <w:rFonts w:ascii="Arial Narrow" w:hAnsi="Arial Narrow" w:cs="Segoe UI"/>
          <w:sz w:val="22"/>
          <w:szCs w:val="22"/>
        </w:rPr>
        <w:t xml:space="preserve"> y otras entidades públicas competentes</w:t>
      </w:r>
      <w:r w:rsidR="00DA3AEF" w:rsidRPr="5ABCAE92">
        <w:rPr>
          <w:rStyle w:val="normaltextrun"/>
          <w:rFonts w:ascii="Arial Narrow" w:hAnsi="Arial Narrow" w:cs="Segoe UI"/>
          <w:sz w:val="22"/>
          <w:szCs w:val="22"/>
        </w:rPr>
        <w:t>,</w:t>
      </w:r>
      <w:r w:rsidRPr="5ABCAE92">
        <w:rPr>
          <w:rStyle w:val="normaltextrun"/>
          <w:rFonts w:ascii="Arial Narrow" w:hAnsi="Arial Narrow" w:cs="Segoe UI"/>
          <w:sz w:val="22"/>
          <w:szCs w:val="22"/>
        </w:rPr>
        <w:t xml:space="preserve"> que apoyan la gestión y el aprovechamiento de la infraestructura de datos, los modelos de usos e intercambios de datos que permiten la compartición de datos y de recursos entre diferentes actores del ecosistema de datos, los portales de datos a partir de los cuales se accede a recursos para usar, reutilizar e intercambiar datos, la infraestructura tecnológica que soporta la transferencia y consumo de datos y por último, los sistemas de información que integran la infraestructura de datos.</w:t>
      </w:r>
      <w:r w:rsidRPr="5ABCAE92">
        <w:rPr>
          <w:rStyle w:val="eop"/>
          <w:rFonts w:ascii="Arial Narrow" w:hAnsi="Arial Narrow" w:cs="Segoe UI"/>
          <w:sz w:val="22"/>
          <w:szCs w:val="22"/>
        </w:rPr>
        <w:t> </w:t>
      </w:r>
    </w:p>
    <w:p w14:paraId="55109743" w14:textId="77777777" w:rsidR="009B1491" w:rsidRDefault="009B1491" w:rsidP="009B1491">
      <w:pPr>
        <w:pStyle w:val="paragraph"/>
        <w:spacing w:before="0" w:beforeAutospacing="0" w:after="0" w:afterAutospacing="0"/>
        <w:jc w:val="both"/>
        <w:textAlignment w:val="baseline"/>
        <w:rPr>
          <w:rStyle w:val="eop"/>
          <w:rFonts w:ascii="Arial Narrow" w:hAnsi="Arial Narrow" w:cs="Segoe UI"/>
          <w:sz w:val="22"/>
          <w:szCs w:val="22"/>
        </w:rPr>
      </w:pPr>
      <w:r w:rsidRPr="00D13476">
        <w:rPr>
          <w:rStyle w:val="normaltextrun"/>
          <w:rFonts w:ascii="Arial Narrow" w:hAnsi="Arial Narrow" w:cs="Segoe UI"/>
          <w:sz w:val="22"/>
          <w:szCs w:val="22"/>
        </w:rPr>
        <w:t> </w:t>
      </w:r>
      <w:r w:rsidRPr="00D13476">
        <w:rPr>
          <w:rStyle w:val="eop"/>
          <w:rFonts w:ascii="Arial Narrow" w:hAnsi="Arial Narrow" w:cs="Segoe UI"/>
          <w:sz w:val="22"/>
          <w:szCs w:val="22"/>
        </w:rPr>
        <w:t> </w:t>
      </w:r>
    </w:p>
    <w:p w14:paraId="09FAA22E" w14:textId="55C2AA02" w:rsidR="00084E20" w:rsidRPr="00D13476" w:rsidRDefault="00084E20" w:rsidP="5ABCAE92">
      <w:pPr>
        <w:ind w:right="51"/>
        <w:rPr>
          <w:rFonts w:ascii="Arial Narrow" w:hAnsi="Arial Narrow" w:cs="Arial"/>
          <w:sz w:val="22"/>
          <w:szCs w:val="22"/>
        </w:rPr>
      </w:pPr>
    </w:p>
    <w:p w14:paraId="6F2C7D93" w14:textId="77777777" w:rsidR="009B1491" w:rsidRPr="009B1491" w:rsidRDefault="009B1491" w:rsidP="009B1491">
      <w:pPr>
        <w:ind w:right="51"/>
        <w:jc w:val="center"/>
        <w:outlineLvl w:val="0"/>
        <w:rPr>
          <w:rFonts w:ascii="Arial Narrow" w:hAnsi="Arial Narrow" w:cs="Arial"/>
          <w:b/>
          <w:bCs/>
          <w:sz w:val="22"/>
          <w:szCs w:val="22"/>
          <w:lang w:val="es-ES_tradnl"/>
        </w:rPr>
      </w:pPr>
      <w:r w:rsidRPr="009B1491">
        <w:rPr>
          <w:rFonts w:ascii="Arial Narrow" w:hAnsi="Arial Narrow" w:cs="Arial"/>
          <w:b/>
          <w:bCs/>
          <w:sz w:val="22"/>
          <w:szCs w:val="22"/>
        </w:rPr>
        <w:t>SECCIÓN 3:</w:t>
      </w:r>
    </w:p>
    <w:p w14:paraId="18DA5974" w14:textId="73C294D2" w:rsidR="00084E20" w:rsidRPr="009B1491" w:rsidRDefault="00C649AF" w:rsidP="009B1491">
      <w:pPr>
        <w:ind w:right="51"/>
        <w:jc w:val="center"/>
        <w:rPr>
          <w:rFonts w:ascii="Arial Narrow" w:hAnsi="Arial Narrow" w:cs="Arial"/>
          <w:b/>
          <w:bCs/>
          <w:sz w:val="22"/>
          <w:szCs w:val="22"/>
        </w:rPr>
      </w:pPr>
      <w:r w:rsidRPr="2BA8F2C9">
        <w:rPr>
          <w:rFonts w:ascii="Arial Narrow" w:hAnsi="Arial Narrow" w:cs="Arial"/>
          <w:b/>
          <w:bCs/>
          <w:sz w:val="22"/>
          <w:szCs w:val="22"/>
        </w:rPr>
        <w:t>Componentes generales y m</w:t>
      </w:r>
      <w:r w:rsidR="599A035E" w:rsidRPr="2BA8F2C9">
        <w:rPr>
          <w:rFonts w:ascii="Arial Narrow" w:hAnsi="Arial Narrow" w:cs="Arial"/>
          <w:b/>
          <w:bCs/>
          <w:sz w:val="22"/>
          <w:szCs w:val="22"/>
        </w:rPr>
        <w:t>ecanismos</w:t>
      </w:r>
      <w:r w:rsidR="009B1491" w:rsidRPr="2BA8F2C9">
        <w:rPr>
          <w:rFonts w:ascii="Arial Narrow" w:hAnsi="Arial Narrow" w:cs="Arial"/>
          <w:b/>
          <w:bCs/>
          <w:sz w:val="22"/>
          <w:szCs w:val="22"/>
        </w:rPr>
        <w:t xml:space="preserve"> de </w:t>
      </w:r>
      <w:r w:rsidRPr="2BA8F2C9">
        <w:rPr>
          <w:rFonts w:ascii="Arial Narrow" w:hAnsi="Arial Narrow" w:cs="Arial"/>
          <w:b/>
          <w:bCs/>
          <w:sz w:val="22"/>
          <w:szCs w:val="22"/>
        </w:rPr>
        <w:t>uso e intercambio d</w:t>
      </w:r>
      <w:r w:rsidR="009B1491" w:rsidRPr="2BA8F2C9">
        <w:rPr>
          <w:rFonts w:ascii="Arial Narrow" w:hAnsi="Arial Narrow" w:cs="Arial"/>
          <w:b/>
          <w:bCs/>
          <w:sz w:val="22"/>
          <w:szCs w:val="22"/>
        </w:rPr>
        <w:t xml:space="preserve">e los datos en el </w:t>
      </w:r>
      <w:r>
        <w:br/>
      </w:r>
      <w:r w:rsidR="009B1491" w:rsidRPr="2BA8F2C9">
        <w:rPr>
          <w:rFonts w:ascii="Arial Narrow" w:hAnsi="Arial Narrow" w:cs="Arial"/>
          <w:b/>
          <w:bCs/>
          <w:sz w:val="22"/>
          <w:szCs w:val="22"/>
        </w:rPr>
        <w:t xml:space="preserve">marco de la infraestructura de </w:t>
      </w:r>
      <w:r w:rsidRPr="2BA8F2C9">
        <w:rPr>
          <w:rFonts w:ascii="Arial Narrow" w:hAnsi="Arial Narrow" w:cs="Arial"/>
          <w:b/>
          <w:bCs/>
          <w:sz w:val="22"/>
          <w:szCs w:val="22"/>
        </w:rPr>
        <w:t>D</w:t>
      </w:r>
      <w:r w:rsidR="009B1491" w:rsidRPr="2BA8F2C9">
        <w:rPr>
          <w:rFonts w:ascii="Arial Narrow" w:hAnsi="Arial Narrow" w:cs="Arial"/>
          <w:b/>
          <w:bCs/>
          <w:sz w:val="22"/>
          <w:szCs w:val="22"/>
        </w:rPr>
        <w:t xml:space="preserve">atos </w:t>
      </w:r>
      <w:r w:rsidRPr="2BA8F2C9">
        <w:rPr>
          <w:rFonts w:ascii="Arial Narrow" w:hAnsi="Arial Narrow" w:cs="Arial"/>
          <w:b/>
          <w:bCs/>
          <w:sz w:val="22"/>
          <w:szCs w:val="22"/>
        </w:rPr>
        <w:t>del Estado colombiano.</w:t>
      </w:r>
    </w:p>
    <w:p w14:paraId="0BA68418" w14:textId="77777777" w:rsidR="00084E20" w:rsidRPr="00D13476" w:rsidRDefault="00084E20" w:rsidP="005401DC">
      <w:pPr>
        <w:ind w:right="51"/>
        <w:rPr>
          <w:rFonts w:ascii="Arial Narrow" w:hAnsi="Arial Narrow" w:cs="Arial"/>
          <w:sz w:val="22"/>
          <w:szCs w:val="22"/>
        </w:rPr>
      </w:pPr>
    </w:p>
    <w:p w14:paraId="0E26551A" w14:textId="77777777" w:rsidR="00DA3AEF" w:rsidRDefault="00DA3AEF" w:rsidP="00084E20">
      <w:pPr>
        <w:pStyle w:val="paragraph"/>
        <w:spacing w:before="0" w:beforeAutospacing="0" w:after="0" w:afterAutospacing="0"/>
        <w:textAlignment w:val="baseline"/>
        <w:rPr>
          <w:rStyle w:val="normaltextrun"/>
          <w:rFonts w:ascii="Arial Narrow" w:hAnsi="Arial Narrow"/>
          <w:color w:val="002060"/>
          <w:sz w:val="22"/>
          <w:szCs w:val="22"/>
        </w:rPr>
      </w:pPr>
    </w:p>
    <w:p w14:paraId="7691AAC4" w14:textId="26D5F318" w:rsidR="00DA3AEF" w:rsidRDefault="00DA3AEF" w:rsidP="5ABCAE92">
      <w:pPr>
        <w:pStyle w:val="paragraph"/>
        <w:spacing w:before="0" w:beforeAutospacing="0" w:after="0" w:afterAutospacing="0"/>
        <w:jc w:val="both"/>
        <w:textAlignment w:val="baseline"/>
        <w:rPr>
          <w:rStyle w:val="normaltextrun"/>
          <w:rFonts w:ascii="Arial Narrow" w:hAnsi="Arial Narrow"/>
          <w:sz w:val="22"/>
          <w:szCs w:val="22"/>
        </w:rPr>
      </w:pPr>
      <w:r w:rsidRPr="5ABCAE92">
        <w:rPr>
          <w:rFonts w:ascii="Arial Narrow" w:hAnsi="Arial Narrow"/>
          <w:b/>
          <w:bCs/>
          <w:color w:val="000000" w:themeColor="text1"/>
          <w:sz w:val="22"/>
          <w:szCs w:val="22"/>
        </w:rPr>
        <w:t>ARTÍCULO 1</w:t>
      </w:r>
      <w:r w:rsidR="7D2F1A67" w:rsidRPr="5ABCAE92">
        <w:rPr>
          <w:rFonts w:ascii="Arial Narrow" w:hAnsi="Arial Narrow"/>
          <w:b/>
          <w:bCs/>
          <w:color w:val="000000" w:themeColor="text1"/>
          <w:sz w:val="22"/>
          <w:szCs w:val="22"/>
        </w:rPr>
        <w:t>2</w:t>
      </w:r>
      <w:r w:rsidRPr="5ABCAE92">
        <w:rPr>
          <w:rFonts w:ascii="Arial Narrow" w:hAnsi="Arial Narrow"/>
          <w:b/>
          <w:bCs/>
          <w:color w:val="000000" w:themeColor="text1"/>
          <w:sz w:val="22"/>
          <w:szCs w:val="22"/>
        </w:rPr>
        <w:t xml:space="preserve">. </w:t>
      </w:r>
      <w:r w:rsidR="00C649AF" w:rsidRPr="5ABCAE92">
        <w:rPr>
          <w:rFonts w:ascii="Arial Narrow" w:hAnsi="Arial Narrow"/>
          <w:b/>
          <w:bCs/>
          <w:color w:val="000000" w:themeColor="text1"/>
          <w:sz w:val="22"/>
          <w:szCs w:val="22"/>
        </w:rPr>
        <w:t>Componentes generales de la infraestructura de datos.</w:t>
      </w:r>
      <w:r w:rsidR="00084E20" w:rsidRPr="5ABCAE92">
        <w:rPr>
          <w:rStyle w:val="normaltextrun"/>
          <w:rFonts w:ascii="Arial Narrow" w:hAnsi="Arial Narrow"/>
          <w:sz w:val="22"/>
          <w:szCs w:val="22"/>
        </w:rPr>
        <w:t> </w:t>
      </w:r>
      <w:r w:rsidR="0A1107BF" w:rsidRPr="5ABCAE92">
        <w:rPr>
          <w:rStyle w:val="normaltextrun"/>
          <w:rFonts w:ascii="Arial Narrow" w:hAnsi="Arial Narrow"/>
          <w:sz w:val="22"/>
          <w:szCs w:val="22"/>
        </w:rPr>
        <w:t>La</w:t>
      </w:r>
      <w:r w:rsidR="00084E20" w:rsidRPr="5ABCAE92">
        <w:rPr>
          <w:rStyle w:val="normaltextrun"/>
          <w:rFonts w:ascii="Arial Narrow" w:hAnsi="Arial Narrow"/>
          <w:sz w:val="22"/>
          <w:szCs w:val="22"/>
        </w:rPr>
        <w:t xml:space="preserve"> infraestructura</w:t>
      </w:r>
      <w:r w:rsidR="55A05FBC" w:rsidRPr="5ABCAE92">
        <w:rPr>
          <w:rStyle w:val="normaltextrun"/>
          <w:rFonts w:ascii="Arial Narrow" w:hAnsi="Arial Narrow"/>
          <w:sz w:val="22"/>
          <w:szCs w:val="22"/>
        </w:rPr>
        <w:t xml:space="preserve"> de datos para Colombia</w:t>
      </w:r>
      <w:r w:rsidR="00084E20" w:rsidRPr="5ABCAE92">
        <w:rPr>
          <w:rStyle w:val="normaltextrun"/>
          <w:rFonts w:ascii="Arial Narrow" w:hAnsi="Arial Narrow"/>
          <w:sz w:val="22"/>
          <w:szCs w:val="22"/>
        </w:rPr>
        <w:t xml:space="preserve"> se constituye por</w:t>
      </w:r>
      <w:r w:rsidR="4CB64337" w:rsidRPr="5ABCAE92">
        <w:rPr>
          <w:rStyle w:val="normaltextrun"/>
          <w:rFonts w:ascii="Arial Narrow" w:hAnsi="Arial Narrow"/>
          <w:sz w:val="22"/>
          <w:szCs w:val="22"/>
        </w:rPr>
        <w:t xml:space="preserve"> cinco componentes mínimos: la gobernanza de la infraestructura de datos, datos</w:t>
      </w:r>
      <w:r w:rsidR="52CC2AC5" w:rsidRPr="5ABCAE92">
        <w:rPr>
          <w:rStyle w:val="normaltextrun"/>
          <w:rFonts w:ascii="Arial Narrow" w:hAnsi="Arial Narrow"/>
          <w:sz w:val="22"/>
          <w:szCs w:val="22"/>
        </w:rPr>
        <w:t xml:space="preserve"> (datos maestros, datos de referencia, datos transaccionales y abiertos)</w:t>
      </w:r>
      <w:r w:rsidR="4CB64337" w:rsidRPr="5ABCAE92">
        <w:rPr>
          <w:rStyle w:val="normaltextrun"/>
          <w:rFonts w:ascii="Arial Narrow" w:hAnsi="Arial Narrow"/>
          <w:sz w:val="22"/>
          <w:szCs w:val="22"/>
        </w:rPr>
        <w:t xml:space="preserve">, aprovechamiento de los datos, interoperabilidad de la infraestructura de datos, </w:t>
      </w:r>
      <w:r w:rsidR="2EA70D04" w:rsidRPr="5ABCAE92">
        <w:rPr>
          <w:rStyle w:val="normaltextrun"/>
          <w:rFonts w:ascii="Arial Narrow" w:hAnsi="Arial Narrow"/>
          <w:sz w:val="22"/>
          <w:szCs w:val="22"/>
        </w:rPr>
        <w:t>seguridad y privacidad de los datos que conforman la infraestructura, instrumentos técnicos y tecnológicos.</w:t>
      </w:r>
      <w:r w:rsidR="4D476369" w:rsidRPr="5ABCAE92">
        <w:rPr>
          <w:rStyle w:val="normaltextrun"/>
          <w:rFonts w:ascii="Arial Narrow" w:hAnsi="Arial Narrow"/>
          <w:sz w:val="22"/>
          <w:szCs w:val="22"/>
        </w:rPr>
        <w:t xml:space="preserve"> </w:t>
      </w:r>
      <w:r w:rsidR="00C649AF" w:rsidRPr="5ABCAE92">
        <w:rPr>
          <w:rStyle w:val="normaltextrun"/>
          <w:rFonts w:ascii="Arial Narrow" w:hAnsi="Arial Narrow"/>
          <w:sz w:val="22"/>
          <w:szCs w:val="22"/>
        </w:rPr>
        <w:t>Para el desarrollo del modelo de gestión de los datos, se adoptarán lineamientos y estándares conforme con la hoja de ruta publicada en el anexo.</w:t>
      </w:r>
      <w:r w:rsidR="2692FB5E" w:rsidRPr="5ABCAE92">
        <w:rPr>
          <w:rStyle w:val="normaltextrun"/>
          <w:rFonts w:ascii="Arial Narrow" w:hAnsi="Arial Narrow"/>
          <w:sz w:val="22"/>
          <w:szCs w:val="22"/>
        </w:rPr>
        <w:t xml:space="preserve"> </w:t>
      </w:r>
    </w:p>
    <w:p w14:paraId="788AD088" w14:textId="54E98B0C" w:rsidR="00DA3AEF" w:rsidRDefault="00DA3AEF" w:rsidP="2BA8F2C9">
      <w:pPr>
        <w:pStyle w:val="paragraph"/>
        <w:spacing w:before="0" w:beforeAutospacing="0" w:after="0" w:afterAutospacing="0"/>
        <w:jc w:val="both"/>
        <w:textAlignment w:val="baseline"/>
        <w:rPr>
          <w:rStyle w:val="normaltextrun"/>
          <w:rFonts w:ascii="Arial Narrow" w:hAnsi="Arial Narrow"/>
          <w:sz w:val="22"/>
          <w:szCs w:val="22"/>
        </w:rPr>
      </w:pPr>
    </w:p>
    <w:p w14:paraId="5874F526" w14:textId="365724D4" w:rsidR="00DA3AEF" w:rsidRDefault="00084E20" w:rsidP="2BA8F2C9">
      <w:pPr>
        <w:pStyle w:val="paragraph"/>
        <w:spacing w:before="0" w:beforeAutospacing="0" w:after="0" w:afterAutospacing="0"/>
        <w:jc w:val="both"/>
        <w:textAlignment w:val="baseline"/>
        <w:rPr>
          <w:rStyle w:val="normaltextrun"/>
          <w:rFonts w:ascii="Arial Narrow" w:hAnsi="Arial Narrow"/>
          <w:sz w:val="22"/>
          <w:szCs w:val="22"/>
        </w:rPr>
      </w:pPr>
      <w:r w:rsidRPr="2BA8F2C9">
        <w:rPr>
          <w:rStyle w:val="normaltextrun"/>
          <w:rFonts w:ascii="Arial Narrow" w:hAnsi="Arial Narrow"/>
          <w:sz w:val="22"/>
          <w:szCs w:val="22"/>
        </w:rPr>
        <w:t>La disposición de datos maestros, transaccionales y abiertos requiere, la gestión adecuada de datos personales de acuerdo con lo definido por la Ley 1581 de 2012</w:t>
      </w:r>
      <w:r w:rsidR="00DA3AEF" w:rsidRPr="2BA8F2C9">
        <w:rPr>
          <w:rStyle w:val="normaltextrun"/>
          <w:rFonts w:ascii="Arial Narrow" w:hAnsi="Arial Narrow"/>
          <w:sz w:val="22"/>
          <w:szCs w:val="22"/>
        </w:rPr>
        <w:t xml:space="preserve">, y conforme con las instrucciones de la Superintendencia de Industria y Comercio que expida </w:t>
      </w:r>
      <w:r w:rsidR="00C649AF" w:rsidRPr="2BA8F2C9">
        <w:rPr>
          <w:rStyle w:val="normaltextrun"/>
          <w:rFonts w:ascii="Arial Narrow" w:hAnsi="Arial Narrow"/>
          <w:sz w:val="22"/>
          <w:szCs w:val="22"/>
        </w:rPr>
        <w:t>para facilitar el diseño, implementación y sostenibilidad de la infraestructura de datos del Estado colombiano.</w:t>
      </w:r>
      <w:r w:rsidR="0003611E" w:rsidRPr="2BA8F2C9">
        <w:rPr>
          <w:rStyle w:val="normaltextrun"/>
          <w:rFonts w:ascii="Arial Narrow" w:hAnsi="Arial Narrow"/>
          <w:sz w:val="22"/>
          <w:szCs w:val="22"/>
        </w:rPr>
        <w:t xml:space="preserve"> </w:t>
      </w:r>
    </w:p>
    <w:p w14:paraId="1198D9F2" w14:textId="27C1673C" w:rsidR="00D13476" w:rsidRPr="00D13476" w:rsidRDefault="00D13476" w:rsidP="1CEE857A">
      <w:pPr>
        <w:jc w:val="both"/>
        <w:rPr>
          <w:rStyle w:val="normaltextrun"/>
          <w:rFonts w:ascii="Arial Narrow" w:hAnsi="Arial Narrow"/>
          <w:color w:val="FF0000"/>
          <w:sz w:val="22"/>
          <w:szCs w:val="22"/>
        </w:rPr>
      </w:pPr>
    </w:p>
    <w:p w14:paraId="2FEDD16A" w14:textId="6EC01185" w:rsidR="00C649AF" w:rsidRDefault="00C649AF" w:rsidP="5ABCAE92">
      <w:pPr>
        <w:pStyle w:val="paragraph"/>
        <w:spacing w:before="0" w:beforeAutospacing="0" w:after="0" w:afterAutospacing="0"/>
        <w:jc w:val="both"/>
        <w:textAlignment w:val="baseline"/>
        <w:rPr>
          <w:rStyle w:val="normaltextrun"/>
          <w:rFonts w:ascii="Arial Narrow" w:hAnsi="Arial Narrow" w:cs="Segoe UI"/>
          <w:sz w:val="22"/>
          <w:szCs w:val="22"/>
        </w:rPr>
      </w:pPr>
      <w:r w:rsidRPr="5ABCAE92">
        <w:rPr>
          <w:rFonts w:ascii="Arial Narrow" w:hAnsi="Arial Narrow"/>
          <w:b/>
          <w:bCs/>
          <w:color w:val="000000" w:themeColor="text1"/>
          <w:sz w:val="22"/>
          <w:szCs w:val="22"/>
        </w:rPr>
        <w:t>ARTÍCULO 1</w:t>
      </w:r>
      <w:r w:rsidR="65BDAB90" w:rsidRPr="5ABCAE92">
        <w:rPr>
          <w:rFonts w:ascii="Arial Narrow" w:hAnsi="Arial Narrow"/>
          <w:b/>
          <w:bCs/>
          <w:color w:val="000000" w:themeColor="text1"/>
          <w:sz w:val="22"/>
          <w:szCs w:val="22"/>
        </w:rPr>
        <w:t>3.</w:t>
      </w:r>
      <w:r w:rsidRPr="5ABCAE92">
        <w:rPr>
          <w:rFonts w:ascii="Arial Narrow" w:hAnsi="Arial Narrow"/>
          <w:b/>
          <w:bCs/>
          <w:color w:val="000000" w:themeColor="text1"/>
          <w:sz w:val="22"/>
          <w:szCs w:val="22"/>
        </w:rPr>
        <w:t xml:space="preserve"> M</w:t>
      </w:r>
      <w:r w:rsidR="3009DFE7" w:rsidRPr="5ABCAE92">
        <w:rPr>
          <w:rFonts w:ascii="Arial Narrow" w:hAnsi="Arial Narrow"/>
          <w:b/>
          <w:bCs/>
          <w:color w:val="000000" w:themeColor="text1"/>
          <w:sz w:val="22"/>
          <w:szCs w:val="22"/>
        </w:rPr>
        <w:t xml:space="preserve">ecanismos </w:t>
      </w:r>
      <w:r w:rsidRPr="5ABCAE92">
        <w:rPr>
          <w:rFonts w:ascii="Arial Narrow" w:hAnsi="Arial Narrow"/>
          <w:b/>
          <w:bCs/>
          <w:color w:val="000000" w:themeColor="text1"/>
          <w:sz w:val="22"/>
          <w:szCs w:val="22"/>
        </w:rPr>
        <w:t>de uso e intercambio de datos</w:t>
      </w:r>
      <w:r w:rsidRPr="5ABCAE92">
        <w:rPr>
          <w:rStyle w:val="normaltextrun"/>
          <w:rFonts w:ascii="Arial Narrow" w:hAnsi="Arial Narrow"/>
          <w:color w:val="002060"/>
          <w:sz w:val="22"/>
          <w:szCs w:val="22"/>
        </w:rPr>
        <w:t xml:space="preserve">. </w:t>
      </w:r>
      <w:r w:rsidRPr="5ABCAE92">
        <w:rPr>
          <w:rFonts w:ascii="Arial Narrow" w:hAnsi="Arial Narrow"/>
          <w:color w:val="000000" w:themeColor="text1"/>
          <w:sz w:val="22"/>
          <w:szCs w:val="22"/>
        </w:rPr>
        <w:t>Los</w:t>
      </w:r>
      <w:r w:rsidR="00D13476" w:rsidRPr="5ABCAE92">
        <w:rPr>
          <w:rStyle w:val="normaltextrun"/>
          <w:rFonts w:ascii="Arial Narrow" w:hAnsi="Arial Narrow" w:cs="Segoe UI"/>
          <w:sz w:val="22"/>
          <w:szCs w:val="22"/>
        </w:rPr>
        <w:t xml:space="preserve"> m</w:t>
      </w:r>
      <w:r w:rsidR="7DD26BBD" w:rsidRPr="5ABCAE92">
        <w:rPr>
          <w:rStyle w:val="normaltextrun"/>
          <w:rFonts w:ascii="Arial Narrow" w:hAnsi="Arial Narrow" w:cs="Segoe UI"/>
          <w:sz w:val="22"/>
          <w:szCs w:val="22"/>
        </w:rPr>
        <w:t>ecanismos</w:t>
      </w:r>
      <w:r w:rsidR="00D13476" w:rsidRPr="5ABCAE92">
        <w:rPr>
          <w:rStyle w:val="normaltextrun"/>
          <w:rFonts w:ascii="Arial Narrow" w:hAnsi="Arial Narrow" w:cs="Segoe UI"/>
          <w:sz w:val="22"/>
          <w:szCs w:val="22"/>
        </w:rPr>
        <w:t xml:space="preserve"> de uso e intercambio de datos </w:t>
      </w:r>
      <w:r w:rsidRPr="5ABCAE92">
        <w:rPr>
          <w:rStyle w:val="normaltextrun"/>
          <w:rFonts w:ascii="Arial Narrow" w:hAnsi="Arial Narrow" w:cs="Segoe UI"/>
          <w:sz w:val="22"/>
          <w:szCs w:val="22"/>
        </w:rPr>
        <w:t xml:space="preserve">en el marco de la Infraestructura de Datos del Estado colombiano que se promoverán son </w:t>
      </w:r>
      <w:r w:rsidR="723E42EB" w:rsidRPr="5ABCAE92">
        <w:rPr>
          <w:rStyle w:val="normaltextrun"/>
          <w:rFonts w:ascii="Arial Narrow" w:hAnsi="Arial Narrow" w:cs="Segoe UI"/>
          <w:sz w:val="22"/>
          <w:szCs w:val="22"/>
        </w:rPr>
        <w:t>D</w:t>
      </w:r>
      <w:r w:rsidRPr="5ABCAE92">
        <w:rPr>
          <w:rStyle w:val="normaltextrun"/>
          <w:rFonts w:ascii="Arial Narrow" w:hAnsi="Arial Narrow" w:cs="Segoe UI"/>
          <w:sz w:val="22"/>
          <w:szCs w:val="22"/>
        </w:rPr>
        <w:t xml:space="preserve">ata </w:t>
      </w:r>
      <w:r w:rsidR="57B9C648" w:rsidRPr="5ABCAE92">
        <w:rPr>
          <w:rStyle w:val="normaltextrun"/>
          <w:rFonts w:ascii="Arial Narrow" w:hAnsi="Arial Narrow" w:cs="Segoe UI"/>
          <w:sz w:val="22"/>
          <w:szCs w:val="22"/>
        </w:rPr>
        <w:t>T</w:t>
      </w:r>
      <w:r w:rsidRPr="5ABCAE92">
        <w:rPr>
          <w:rStyle w:val="normaltextrun"/>
          <w:rFonts w:ascii="Arial Narrow" w:hAnsi="Arial Narrow" w:cs="Segoe UI"/>
          <w:sz w:val="22"/>
          <w:szCs w:val="22"/>
        </w:rPr>
        <w:t xml:space="preserve">rust, </w:t>
      </w:r>
      <w:r w:rsidR="665CA191" w:rsidRPr="5ABCAE92">
        <w:rPr>
          <w:rStyle w:val="normaltextrun"/>
          <w:rFonts w:ascii="Arial Narrow" w:hAnsi="Arial Narrow" w:cs="Segoe UI"/>
          <w:sz w:val="22"/>
          <w:szCs w:val="22"/>
        </w:rPr>
        <w:t>D</w:t>
      </w:r>
      <w:r w:rsidRPr="5ABCAE92">
        <w:rPr>
          <w:rStyle w:val="normaltextrun"/>
          <w:rFonts w:ascii="Arial Narrow" w:hAnsi="Arial Narrow" w:cs="Segoe UI"/>
          <w:sz w:val="22"/>
          <w:szCs w:val="22"/>
        </w:rPr>
        <w:t xml:space="preserve">ata </w:t>
      </w:r>
      <w:proofErr w:type="spellStart"/>
      <w:r w:rsidR="467A805B" w:rsidRPr="5ABCAE92">
        <w:rPr>
          <w:rStyle w:val="normaltextrun"/>
          <w:rFonts w:ascii="Arial Narrow" w:hAnsi="Arial Narrow" w:cs="Segoe UI"/>
          <w:sz w:val="22"/>
          <w:szCs w:val="22"/>
        </w:rPr>
        <w:t>C</w:t>
      </w:r>
      <w:r w:rsidRPr="5ABCAE92">
        <w:rPr>
          <w:rStyle w:val="normaltextrun"/>
          <w:rFonts w:ascii="Arial Narrow" w:hAnsi="Arial Narrow" w:cs="Segoe UI"/>
          <w:sz w:val="22"/>
          <w:szCs w:val="22"/>
        </w:rPr>
        <w:t>ommons</w:t>
      </w:r>
      <w:proofErr w:type="spellEnd"/>
      <w:r w:rsidRPr="5ABCAE92">
        <w:rPr>
          <w:rStyle w:val="normaltextrun"/>
          <w:rFonts w:ascii="Arial Narrow" w:hAnsi="Arial Narrow" w:cs="Segoe UI"/>
          <w:sz w:val="22"/>
          <w:szCs w:val="22"/>
        </w:rPr>
        <w:t xml:space="preserve">, </w:t>
      </w:r>
      <w:r w:rsidR="486B851D" w:rsidRPr="5ABCAE92">
        <w:rPr>
          <w:rStyle w:val="normaltextrun"/>
          <w:rFonts w:ascii="Arial Narrow" w:hAnsi="Arial Narrow" w:cs="Segoe UI"/>
          <w:sz w:val="22"/>
          <w:szCs w:val="22"/>
        </w:rPr>
        <w:t>D</w:t>
      </w:r>
      <w:r w:rsidRPr="5ABCAE92">
        <w:rPr>
          <w:rStyle w:val="normaltextrun"/>
          <w:rFonts w:ascii="Arial Narrow" w:hAnsi="Arial Narrow" w:cs="Segoe UI"/>
          <w:sz w:val="22"/>
          <w:szCs w:val="22"/>
        </w:rPr>
        <w:t xml:space="preserve">ata </w:t>
      </w:r>
      <w:r w:rsidR="1BE17221" w:rsidRPr="5ABCAE92">
        <w:rPr>
          <w:rStyle w:val="normaltextrun"/>
          <w:rFonts w:ascii="Arial Narrow" w:hAnsi="Arial Narrow" w:cs="Segoe UI"/>
          <w:sz w:val="22"/>
          <w:szCs w:val="22"/>
        </w:rPr>
        <w:t>M</w:t>
      </w:r>
      <w:r w:rsidRPr="5ABCAE92">
        <w:rPr>
          <w:rStyle w:val="normaltextrun"/>
          <w:rFonts w:ascii="Arial Narrow" w:hAnsi="Arial Narrow" w:cs="Segoe UI"/>
          <w:sz w:val="22"/>
          <w:szCs w:val="22"/>
        </w:rPr>
        <w:t>arketplace y portales de datos</w:t>
      </w:r>
      <w:r w:rsidR="7B4CC6C2" w:rsidRPr="5ABCAE92">
        <w:rPr>
          <w:rStyle w:val="normaltextrun"/>
          <w:rFonts w:ascii="Arial Narrow" w:hAnsi="Arial Narrow" w:cs="Segoe UI"/>
          <w:sz w:val="22"/>
          <w:szCs w:val="22"/>
        </w:rPr>
        <w:t>,</w:t>
      </w:r>
      <w:r w:rsidR="1CDF04FE" w:rsidRPr="5ABCAE92">
        <w:rPr>
          <w:rStyle w:val="normaltextrun"/>
          <w:rFonts w:ascii="Arial Narrow" w:hAnsi="Arial Narrow" w:cs="Segoe UI"/>
          <w:sz w:val="22"/>
          <w:szCs w:val="22"/>
        </w:rPr>
        <w:t xml:space="preserve"> lo anterior,</w:t>
      </w:r>
      <w:r w:rsidR="7B4CC6C2" w:rsidRPr="5ABCAE92">
        <w:rPr>
          <w:rStyle w:val="normaltextrun"/>
          <w:rFonts w:ascii="Arial Narrow" w:hAnsi="Arial Narrow" w:cs="Segoe UI"/>
          <w:sz w:val="22"/>
          <w:szCs w:val="22"/>
        </w:rPr>
        <w:t xml:space="preserve"> sin perjuicio </w:t>
      </w:r>
      <w:r w:rsidR="4945BEF7" w:rsidRPr="5ABCAE92">
        <w:rPr>
          <w:rStyle w:val="normaltextrun"/>
          <w:rFonts w:ascii="Arial Narrow" w:hAnsi="Arial Narrow" w:cs="Segoe UI"/>
          <w:sz w:val="22"/>
          <w:szCs w:val="22"/>
        </w:rPr>
        <w:t xml:space="preserve">de </w:t>
      </w:r>
      <w:r w:rsidR="7B4CC6C2" w:rsidRPr="5ABCAE92">
        <w:rPr>
          <w:rStyle w:val="normaltextrun"/>
          <w:rFonts w:ascii="Arial Narrow" w:hAnsi="Arial Narrow" w:cs="Segoe UI"/>
          <w:sz w:val="22"/>
          <w:szCs w:val="22"/>
        </w:rPr>
        <w:t>que s</w:t>
      </w:r>
      <w:r w:rsidR="070CFB7C" w:rsidRPr="5ABCAE92">
        <w:rPr>
          <w:rStyle w:val="normaltextrun"/>
          <w:rFonts w:ascii="Arial Narrow" w:hAnsi="Arial Narrow" w:cs="Segoe UI"/>
          <w:sz w:val="22"/>
          <w:szCs w:val="22"/>
        </w:rPr>
        <w:t xml:space="preserve">ean </w:t>
      </w:r>
      <w:r w:rsidR="496C3CDA" w:rsidRPr="5ABCAE92">
        <w:rPr>
          <w:rStyle w:val="normaltextrun"/>
          <w:rFonts w:ascii="Arial Narrow" w:hAnsi="Arial Narrow" w:cs="Segoe UI"/>
          <w:sz w:val="22"/>
          <w:szCs w:val="22"/>
        </w:rPr>
        <w:t xml:space="preserve">desarrollados y </w:t>
      </w:r>
      <w:r w:rsidR="070CFB7C" w:rsidRPr="5ABCAE92">
        <w:rPr>
          <w:rStyle w:val="normaltextrun"/>
          <w:rFonts w:ascii="Arial Narrow" w:hAnsi="Arial Narrow" w:cs="Segoe UI"/>
          <w:sz w:val="22"/>
          <w:szCs w:val="22"/>
        </w:rPr>
        <w:t>adoptados otros mecanism</w:t>
      </w:r>
      <w:r w:rsidR="7B4CC6C2" w:rsidRPr="5ABCAE92">
        <w:rPr>
          <w:rStyle w:val="normaltextrun"/>
          <w:rFonts w:ascii="Arial Narrow" w:hAnsi="Arial Narrow" w:cs="Segoe UI"/>
          <w:sz w:val="22"/>
          <w:szCs w:val="22"/>
        </w:rPr>
        <w:t>os que sirvan para los propósitos de la Infraestructura de Datos del Estado.</w:t>
      </w:r>
    </w:p>
    <w:p w14:paraId="39FAE537" w14:textId="767C9F21" w:rsidR="00D13476" w:rsidRDefault="00D13476" w:rsidP="2BA8F2C9">
      <w:pPr>
        <w:pStyle w:val="paragraph"/>
        <w:spacing w:before="0" w:beforeAutospacing="0" w:after="0" w:afterAutospacing="0"/>
        <w:jc w:val="both"/>
        <w:textAlignment w:val="baseline"/>
        <w:rPr>
          <w:rStyle w:val="normaltextrun"/>
          <w:rFonts w:ascii="Arial Narrow" w:hAnsi="Arial Narrow" w:cs="Segoe UI"/>
          <w:sz w:val="22"/>
          <w:szCs w:val="22"/>
        </w:rPr>
      </w:pPr>
    </w:p>
    <w:p w14:paraId="59EC0A5C" w14:textId="4C225D71" w:rsidR="00D13476" w:rsidRDefault="16588251" w:rsidP="1CEE857A">
      <w:pPr>
        <w:pStyle w:val="paragraph"/>
        <w:spacing w:before="0" w:beforeAutospacing="0" w:after="0" w:afterAutospacing="0"/>
        <w:jc w:val="both"/>
        <w:textAlignment w:val="baseline"/>
        <w:rPr>
          <w:rStyle w:val="normaltextrun"/>
          <w:rFonts w:ascii="Arial Narrow" w:hAnsi="Arial Narrow" w:cs="Segoe UI"/>
          <w:sz w:val="22"/>
          <w:szCs w:val="22"/>
        </w:rPr>
      </w:pPr>
      <w:r w:rsidRPr="5ABCAE92">
        <w:rPr>
          <w:rFonts w:ascii="Arial Narrow" w:hAnsi="Arial Narrow"/>
          <w:b/>
          <w:bCs/>
          <w:color w:val="000000" w:themeColor="text1"/>
          <w:sz w:val="22"/>
          <w:szCs w:val="22"/>
        </w:rPr>
        <w:t>ARTÍCULO 1</w:t>
      </w:r>
      <w:r w:rsidR="49D58D0B" w:rsidRPr="5ABCAE92">
        <w:rPr>
          <w:rFonts w:ascii="Arial Narrow" w:hAnsi="Arial Narrow"/>
          <w:b/>
          <w:bCs/>
          <w:color w:val="000000" w:themeColor="text1"/>
          <w:sz w:val="22"/>
          <w:szCs w:val="22"/>
        </w:rPr>
        <w:t>4</w:t>
      </w:r>
      <w:r w:rsidRPr="5ABCAE92">
        <w:rPr>
          <w:rFonts w:ascii="Arial Narrow" w:hAnsi="Arial Narrow"/>
          <w:b/>
          <w:bCs/>
          <w:color w:val="000000" w:themeColor="text1"/>
          <w:sz w:val="22"/>
          <w:szCs w:val="22"/>
        </w:rPr>
        <w:t>. M</w:t>
      </w:r>
      <w:r w:rsidR="221FEE7B" w:rsidRPr="5ABCAE92">
        <w:rPr>
          <w:rFonts w:ascii="Arial Narrow" w:hAnsi="Arial Narrow"/>
          <w:b/>
          <w:bCs/>
          <w:color w:val="000000" w:themeColor="text1"/>
          <w:sz w:val="22"/>
          <w:szCs w:val="22"/>
        </w:rPr>
        <w:t xml:space="preserve">ecanismo </w:t>
      </w:r>
      <w:r w:rsidRPr="5ABCAE92">
        <w:rPr>
          <w:rFonts w:ascii="Arial Narrow" w:hAnsi="Arial Narrow"/>
          <w:b/>
          <w:bCs/>
          <w:color w:val="000000" w:themeColor="text1"/>
          <w:sz w:val="22"/>
          <w:szCs w:val="22"/>
        </w:rPr>
        <w:t xml:space="preserve">de </w:t>
      </w:r>
      <w:r w:rsidR="40D6482B" w:rsidRPr="5ABCAE92">
        <w:rPr>
          <w:rFonts w:ascii="Arial Narrow" w:hAnsi="Arial Narrow"/>
          <w:b/>
          <w:bCs/>
          <w:color w:val="000000" w:themeColor="text1"/>
          <w:sz w:val="22"/>
          <w:szCs w:val="22"/>
        </w:rPr>
        <w:t>D</w:t>
      </w:r>
      <w:r w:rsidRPr="5ABCAE92">
        <w:rPr>
          <w:rFonts w:ascii="Arial Narrow" w:hAnsi="Arial Narrow"/>
          <w:b/>
          <w:bCs/>
          <w:color w:val="000000" w:themeColor="text1"/>
          <w:sz w:val="22"/>
          <w:szCs w:val="22"/>
        </w:rPr>
        <w:t xml:space="preserve">ata </w:t>
      </w:r>
      <w:proofErr w:type="spellStart"/>
      <w:r w:rsidR="266EEA3A" w:rsidRPr="5ABCAE92">
        <w:rPr>
          <w:rFonts w:ascii="Arial Narrow" w:hAnsi="Arial Narrow"/>
          <w:b/>
          <w:bCs/>
          <w:color w:val="000000" w:themeColor="text1"/>
          <w:sz w:val="22"/>
          <w:szCs w:val="22"/>
        </w:rPr>
        <w:t>C</w:t>
      </w:r>
      <w:r w:rsidRPr="5ABCAE92">
        <w:rPr>
          <w:rFonts w:ascii="Arial Narrow" w:hAnsi="Arial Narrow"/>
          <w:b/>
          <w:bCs/>
          <w:color w:val="000000" w:themeColor="text1"/>
          <w:sz w:val="22"/>
          <w:szCs w:val="22"/>
        </w:rPr>
        <w:t>ommons</w:t>
      </w:r>
      <w:proofErr w:type="spellEnd"/>
      <w:r w:rsidRPr="5ABCAE92">
        <w:rPr>
          <w:rStyle w:val="normaltextrun"/>
          <w:rFonts w:ascii="Arial Narrow" w:hAnsi="Arial Narrow"/>
          <w:color w:val="002060"/>
          <w:sz w:val="22"/>
          <w:szCs w:val="22"/>
        </w:rPr>
        <w:t xml:space="preserve">. </w:t>
      </w:r>
      <w:r w:rsidRPr="5ABCAE92">
        <w:rPr>
          <w:rFonts w:ascii="Arial Narrow" w:hAnsi="Arial Narrow"/>
          <w:color w:val="000000" w:themeColor="text1"/>
          <w:sz w:val="22"/>
          <w:szCs w:val="22"/>
        </w:rPr>
        <w:t>El m</w:t>
      </w:r>
      <w:r w:rsidR="64567D7E" w:rsidRPr="5ABCAE92">
        <w:rPr>
          <w:rFonts w:ascii="Arial Narrow" w:hAnsi="Arial Narrow"/>
          <w:color w:val="000000" w:themeColor="text1"/>
          <w:sz w:val="22"/>
          <w:szCs w:val="22"/>
        </w:rPr>
        <w:t>ecanismo</w:t>
      </w:r>
      <w:r w:rsidRPr="5ABCAE92">
        <w:rPr>
          <w:rFonts w:ascii="Arial Narrow" w:hAnsi="Arial Narrow"/>
          <w:color w:val="000000" w:themeColor="text1"/>
          <w:sz w:val="22"/>
          <w:szCs w:val="22"/>
        </w:rPr>
        <w:t xml:space="preserve"> de </w:t>
      </w:r>
      <w:r w:rsidR="1C6CC424" w:rsidRPr="5ABCAE92">
        <w:rPr>
          <w:rStyle w:val="normaltextrun"/>
          <w:rFonts w:ascii="Arial Narrow" w:hAnsi="Arial Narrow" w:cs="Segoe UI"/>
          <w:sz w:val="22"/>
          <w:szCs w:val="22"/>
        </w:rPr>
        <w:t>Data </w:t>
      </w:r>
      <w:proofErr w:type="spellStart"/>
      <w:r w:rsidRPr="5ABCAE92">
        <w:rPr>
          <w:rStyle w:val="normaltextrun"/>
          <w:rFonts w:ascii="Arial Narrow" w:hAnsi="Arial Narrow" w:cs="Segoe UI"/>
          <w:sz w:val="22"/>
          <w:szCs w:val="22"/>
        </w:rPr>
        <w:t>Co</w:t>
      </w:r>
      <w:r w:rsidR="1C6CC424" w:rsidRPr="5ABCAE92">
        <w:rPr>
          <w:rStyle w:val="normaltextrun"/>
          <w:rFonts w:ascii="Arial Narrow" w:hAnsi="Arial Narrow" w:cs="Segoe UI"/>
          <w:sz w:val="22"/>
          <w:szCs w:val="22"/>
        </w:rPr>
        <w:t>mmons</w:t>
      </w:r>
      <w:proofErr w:type="spellEnd"/>
      <w:r w:rsidR="1C6CC424" w:rsidRPr="5ABCAE92">
        <w:rPr>
          <w:rStyle w:val="normaltextrun"/>
          <w:rFonts w:ascii="Arial Narrow" w:hAnsi="Arial Narrow" w:cs="Segoe UI"/>
          <w:sz w:val="22"/>
          <w:szCs w:val="22"/>
        </w:rPr>
        <w:t> </w:t>
      </w:r>
      <w:r w:rsidR="1A6CDF25" w:rsidRPr="5ABCAE92">
        <w:rPr>
          <w:rStyle w:val="normaltextrun"/>
          <w:rFonts w:ascii="Arial Narrow" w:hAnsi="Arial Narrow" w:cs="Segoe UI"/>
          <w:sz w:val="22"/>
          <w:szCs w:val="22"/>
        </w:rPr>
        <w:t xml:space="preserve">debe </w:t>
      </w:r>
      <w:r w:rsidRPr="5ABCAE92">
        <w:rPr>
          <w:rStyle w:val="normaltextrun"/>
          <w:rFonts w:ascii="Arial Narrow" w:hAnsi="Arial Narrow" w:cs="Segoe UI"/>
          <w:sz w:val="22"/>
          <w:szCs w:val="22"/>
        </w:rPr>
        <w:t>permit</w:t>
      </w:r>
      <w:r w:rsidR="435A0F0F" w:rsidRPr="5ABCAE92">
        <w:rPr>
          <w:rStyle w:val="normaltextrun"/>
          <w:rFonts w:ascii="Arial Narrow" w:hAnsi="Arial Narrow" w:cs="Segoe UI"/>
          <w:sz w:val="22"/>
          <w:szCs w:val="22"/>
        </w:rPr>
        <w:t>ir</w:t>
      </w:r>
      <w:r w:rsidR="1C6CC424" w:rsidRPr="5ABCAE92">
        <w:rPr>
          <w:rStyle w:val="normaltextrun"/>
          <w:rFonts w:ascii="Arial Narrow" w:hAnsi="Arial Narrow" w:cs="Segoe UI"/>
          <w:sz w:val="22"/>
          <w:szCs w:val="22"/>
        </w:rPr>
        <w:t xml:space="preserve"> la experimentación y la interacción de datos que amplía el acceso a los datos al reunir información de diferentes fuentes</w:t>
      </w:r>
      <w:r w:rsidR="0B0CE139" w:rsidRPr="5ABCAE92">
        <w:rPr>
          <w:rStyle w:val="normaltextrun"/>
          <w:rFonts w:ascii="Arial Narrow" w:hAnsi="Arial Narrow" w:cs="Segoe UI"/>
          <w:sz w:val="22"/>
          <w:szCs w:val="22"/>
        </w:rPr>
        <w:t xml:space="preserve">, administrando permisos y controlando el acceso conforme con las reglas y condiciones previamente establecidas. </w:t>
      </w:r>
    </w:p>
    <w:p w14:paraId="4F565392" w14:textId="77777777" w:rsidR="00965A74" w:rsidRPr="00D13476" w:rsidRDefault="00965A74" w:rsidP="00D13476">
      <w:pPr>
        <w:pStyle w:val="paragraph"/>
        <w:spacing w:before="0" w:beforeAutospacing="0" w:after="0" w:afterAutospacing="0"/>
        <w:jc w:val="both"/>
        <w:textAlignment w:val="baseline"/>
        <w:rPr>
          <w:rFonts w:ascii="Arial Narrow" w:hAnsi="Arial Narrow" w:cs="Segoe UI"/>
          <w:sz w:val="22"/>
          <w:szCs w:val="22"/>
        </w:rPr>
      </w:pPr>
    </w:p>
    <w:p w14:paraId="3DD0F450" w14:textId="77AA3F74" w:rsidR="00D13476" w:rsidRPr="00D13476" w:rsidRDefault="1C6CC424" w:rsidP="1CEE857A">
      <w:pPr>
        <w:pStyle w:val="paragraph"/>
        <w:spacing w:before="0" w:beforeAutospacing="0" w:after="0" w:afterAutospacing="0"/>
        <w:jc w:val="both"/>
        <w:textAlignment w:val="baseline"/>
        <w:rPr>
          <w:rFonts w:ascii="Arial Narrow" w:hAnsi="Arial Narrow" w:cs="Segoe UI"/>
          <w:sz w:val="22"/>
          <w:szCs w:val="22"/>
        </w:rPr>
      </w:pPr>
      <w:r w:rsidRPr="1CEE857A">
        <w:rPr>
          <w:rStyle w:val="normaltextrun"/>
          <w:rFonts w:ascii="Arial Narrow" w:hAnsi="Arial Narrow" w:cs="Segoe UI"/>
          <w:sz w:val="22"/>
          <w:szCs w:val="22"/>
        </w:rPr>
        <w:t>Este modelo de intercambio de datos</w:t>
      </w:r>
      <w:r w:rsidR="2CEAF12C" w:rsidRPr="1CEE857A">
        <w:rPr>
          <w:rStyle w:val="normaltextrun"/>
          <w:rFonts w:ascii="Arial Narrow" w:hAnsi="Arial Narrow" w:cs="Segoe UI"/>
          <w:sz w:val="22"/>
          <w:szCs w:val="22"/>
        </w:rPr>
        <w:t xml:space="preserve"> </w:t>
      </w:r>
      <w:r w:rsidRPr="1CEE857A">
        <w:rPr>
          <w:rStyle w:val="normaltextrun"/>
          <w:rFonts w:ascii="Arial Narrow" w:hAnsi="Arial Narrow" w:cs="Segoe UI"/>
          <w:sz w:val="22"/>
          <w:szCs w:val="22"/>
        </w:rPr>
        <w:t>es un modelo generalmente público que tiene fines de interés común y tienen algunas características como que los conjuntos de datos deben tener identificadores digitales estables y persistentes, que incluyan control de acceso a los datos y metadatos, deben ser de fácil acceso a través por ejemplo de API, la portabilidad también es importante para el intercambio y transporte de los datos, y deben pasar por un proceso de desidentificación o </w:t>
      </w:r>
      <w:proofErr w:type="spellStart"/>
      <w:r w:rsidRPr="1CEE857A">
        <w:rPr>
          <w:rStyle w:val="normaltextrun"/>
          <w:rFonts w:ascii="Arial Narrow" w:hAnsi="Arial Narrow" w:cs="Segoe UI"/>
          <w:sz w:val="22"/>
          <w:szCs w:val="22"/>
        </w:rPr>
        <w:t>anonimización</w:t>
      </w:r>
      <w:proofErr w:type="spellEnd"/>
      <w:r w:rsidRPr="1CEE857A">
        <w:rPr>
          <w:rStyle w:val="normaltextrun"/>
          <w:rFonts w:ascii="Arial Narrow" w:hAnsi="Arial Narrow" w:cs="Segoe UI"/>
          <w:sz w:val="22"/>
          <w:szCs w:val="22"/>
        </w:rPr>
        <w:t>.</w:t>
      </w:r>
    </w:p>
    <w:p w14:paraId="14396699" w14:textId="77777777" w:rsidR="00965A74" w:rsidRDefault="00D13476" w:rsidP="00965A74">
      <w:pPr>
        <w:pStyle w:val="paragraph"/>
        <w:spacing w:before="0" w:beforeAutospacing="0" w:after="0" w:afterAutospacing="0"/>
        <w:jc w:val="both"/>
        <w:textAlignment w:val="baseline"/>
        <w:rPr>
          <w:rFonts w:ascii="Arial Narrow" w:hAnsi="Arial Narrow" w:cs="Segoe UI"/>
          <w:sz w:val="22"/>
          <w:szCs w:val="22"/>
        </w:rPr>
      </w:pPr>
      <w:r w:rsidRPr="00D13476">
        <w:rPr>
          <w:rStyle w:val="eop"/>
          <w:rFonts w:ascii="Arial Narrow" w:hAnsi="Arial Narrow" w:cs="Segoe UI"/>
          <w:sz w:val="22"/>
          <w:szCs w:val="22"/>
        </w:rPr>
        <w:t> </w:t>
      </w:r>
    </w:p>
    <w:p w14:paraId="7921C4A2" w14:textId="2C8302EF" w:rsidR="00D13476" w:rsidRPr="00D13476" w:rsidRDefault="0B0CE139" w:rsidP="1CEE857A">
      <w:pPr>
        <w:pStyle w:val="paragraph"/>
        <w:spacing w:before="0" w:beforeAutospacing="0" w:after="0" w:afterAutospacing="0"/>
        <w:jc w:val="both"/>
        <w:textAlignment w:val="baseline"/>
        <w:rPr>
          <w:rFonts w:ascii="Arial Narrow" w:hAnsi="Arial Narrow" w:cs="Segoe UI"/>
          <w:sz w:val="22"/>
          <w:szCs w:val="22"/>
        </w:rPr>
      </w:pPr>
      <w:r w:rsidRPr="5ABCAE92">
        <w:rPr>
          <w:rFonts w:ascii="Arial Narrow" w:hAnsi="Arial Narrow"/>
          <w:b/>
          <w:bCs/>
          <w:color w:val="000000" w:themeColor="text1"/>
          <w:sz w:val="22"/>
          <w:szCs w:val="22"/>
        </w:rPr>
        <w:t>ARTÍCULO 1</w:t>
      </w:r>
      <w:r w:rsidR="5C5875B0" w:rsidRPr="5ABCAE92">
        <w:rPr>
          <w:rFonts w:ascii="Arial Narrow" w:hAnsi="Arial Narrow"/>
          <w:b/>
          <w:bCs/>
          <w:color w:val="000000" w:themeColor="text1"/>
          <w:sz w:val="22"/>
          <w:szCs w:val="22"/>
        </w:rPr>
        <w:t>5</w:t>
      </w:r>
      <w:r w:rsidRPr="5ABCAE92">
        <w:rPr>
          <w:rFonts w:ascii="Arial Narrow" w:hAnsi="Arial Narrow"/>
          <w:b/>
          <w:bCs/>
          <w:color w:val="000000" w:themeColor="text1"/>
          <w:sz w:val="22"/>
          <w:szCs w:val="22"/>
        </w:rPr>
        <w:t>. M</w:t>
      </w:r>
      <w:r w:rsidR="31637197" w:rsidRPr="5ABCAE92">
        <w:rPr>
          <w:rFonts w:ascii="Arial Narrow" w:hAnsi="Arial Narrow"/>
          <w:b/>
          <w:bCs/>
          <w:color w:val="000000" w:themeColor="text1"/>
          <w:sz w:val="22"/>
          <w:szCs w:val="22"/>
        </w:rPr>
        <w:t xml:space="preserve">ecanismo </w:t>
      </w:r>
      <w:r w:rsidRPr="5ABCAE92">
        <w:rPr>
          <w:rFonts w:ascii="Arial Narrow" w:hAnsi="Arial Narrow"/>
          <w:b/>
          <w:bCs/>
          <w:color w:val="000000" w:themeColor="text1"/>
          <w:sz w:val="22"/>
          <w:szCs w:val="22"/>
        </w:rPr>
        <w:t xml:space="preserve">de </w:t>
      </w:r>
      <w:r w:rsidR="0B787CA7" w:rsidRPr="5ABCAE92">
        <w:rPr>
          <w:rFonts w:ascii="Arial Narrow" w:hAnsi="Arial Narrow"/>
          <w:b/>
          <w:bCs/>
          <w:color w:val="000000" w:themeColor="text1"/>
          <w:sz w:val="22"/>
          <w:szCs w:val="22"/>
        </w:rPr>
        <w:t>D</w:t>
      </w:r>
      <w:r w:rsidRPr="5ABCAE92">
        <w:rPr>
          <w:rFonts w:ascii="Arial Narrow" w:hAnsi="Arial Narrow"/>
          <w:b/>
          <w:bCs/>
          <w:color w:val="000000" w:themeColor="text1"/>
          <w:sz w:val="22"/>
          <w:szCs w:val="22"/>
        </w:rPr>
        <w:t xml:space="preserve">ata </w:t>
      </w:r>
      <w:r w:rsidR="257EC661" w:rsidRPr="5ABCAE92">
        <w:rPr>
          <w:rFonts w:ascii="Arial Narrow" w:hAnsi="Arial Narrow"/>
          <w:b/>
          <w:bCs/>
          <w:color w:val="000000" w:themeColor="text1"/>
          <w:sz w:val="22"/>
          <w:szCs w:val="22"/>
        </w:rPr>
        <w:t>T</w:t>
      </w:r>
      <w:r w:rsidRPr="5ABCAE92">
        <w:rPr>
          <w:rFonts w:ascii="Arial Narrow" w:hAnsi="Arial Narrow"/>
          <w:b/>
          <w:bCs/>
          <w:color w:val="000000" w:themeColor="text1"/>
          <w:sz w:val="22"/>
          <w:szCs w:val="22"/>
        </w:rPr>
        <w:t>rust</w:t>
      </w:r>
      <w:r w:rsidRPr="5ABCAE92">
        <w:rPr>
          <w:rStyle w:val="normaltextrun"/>
          <w:rFonts w:ascii="Arial Narrow" w:hAnsi="Arial Narrow"/>
          <w:color w:val="002060"/>
          <w:sz w:val="22"/>
          <w:szCs w:val="22"/>
        </w:rPr>
        <w:t xml:space="preserve">. </w:t>
      </w:r>
      <w:r w:rsidR="1C6CC424" w:rsidRPr="5ABCAE92">
        <w:rPr>
          <w:rStyle w:val="normaltextrun"/>
          <w:rFonts w:ascii="Arial Narrow" w:hAnsi="Arial Narrow" w:cs="Segoe UI"/>
          <w:sz w:val="22"/>
          <w:szCs w:val="22"/>
        </w:rPr>
        <w:t>Los</w:t>
      </w:r>
      <w:r w:rsidR="3BEE033E" w:rsidRPr="5ABCAE92">
        <w:rPr>
          <w:rStyle w:val="normaltextrun"/>
          <w:rFonts w:ascii="Arial Narrow" w:hAnsi="Arial Narrow" w:cs="Segoe UI"/>
          <w:sz w:val="22"/>
          <w:szCs w:val="22"/>
        </w:rPr>
        <w:t xml:space="preserve"> mecanismos de data trust o</w:t>
      </w:r>
      <w:r w:rsidR="1C6CC424" w:rsidRPr="5ABCAE92">
        <w:rPr>
          <w:rStyle w:val="normaltextrun"/>
          <w:rFonts w:ascii="Arial Narrow" w:hAnsi="Arial Narrow" w:cs="Segoe UI"/>
          <w:sz w:val="22"/>
          <w:szCs w:val="22"/>
        </w:rPr>
        <w:t xml:space="preserve"> fideicomisos de datos </w:t>
      </w:r>
      <w:r w:rsidR="448DCD7B" w:rsidRPr="5ABCAE92">
        <w:rPr>
          <w:rStyle w:val="normaltextrun"/>
          <w:rFonts w:ascii="Arial Narrow" w:hAnsi="Arial Narrow" w:cs="Segoe UI"/>
          <w:sz w:val="22"/>
          <w:szCs w:val="22"/>
        </w:rPr>
        <w:t>deben diseñarse y operarse con un</w:t>
      </w:r>
      <w:r w:rsidR="1C6CC424" w:rsidRPr="5ABCAE92">
        <w:rPr>
          <w:rStyle w:val="normaltextrun"/>
          <w:rFonts w:ascii="Arial Narrow" w:hAnsi="Arial Narrow" w:cs="Segoe UI"/>
          <w:sz w:val="22"/>
          <w:szCs w:val="22"/>
        </w:rPr>
        <w:t xml:space="preserve"> enfoque para cuidar y tomar decisiones sobre los datos de una manera similar a la que se han utilizado para cuidar y tomar decisiones sobre otras formas de activos en el pasado</w:t>
      </w:r>
      <w:r w:rsidRPr="5ABCAE92">
        <w:rPr>
          <w:rStyle w:val="normaltextrun"/>
          <w:rFonts w:ascii="Arial Narrow" w:hAnsi="Arial Narrow" w:cs="Segoe UI"/>
          <w:sz w:val="22"/>
          <w:szCs w:val="22"/>
        </w:rPr>
        <w:t xml:space="preserve">. </w:t>
      </w:r>
      <w:r w:rsidR="1C6CC424" w:rsidRPr="5ABCAE92">
        <w:rPr>
          <w:rStyle w:val="normaltextrun"/>
          <w:rFonts w:ascii="Arial Narrow" w:hAnsi="Arial Narrow" w:cs="Segoe UI"/>
          <w:sz w:val="22"/>
          <w:szCs w:val="22"/>
        </w:rPr>
        <w:t xml:space="preserve">Como administrador de los </w:t>
      </w:r>
      <w:r w:rsidR="1C6CC424" w:rsidRPr="5ABCAE92">
        <w:rPr>
          <w:rStyle w:val="normaltextrun"/>
          <w:rFonts w:ascii="Arial Narrow" w:hAnsi="Arial Narrow" w:cs="Segoe UI"/>
          <w:sz w:val="22"/>
          <w:szCs w:val="22"/>
        </w:rPr>
        <w:lastRenderedPageBreak/>
        <w:t>datos, un fideicomiso de datos puede decidir quién tiene acceso, en qué condiciones</w:t>
      </w:r>
      <w:r w:rsidR="09C0F9FE" w:rsidRPr="5ABCAE92">
        <w:rPr>
          <w:rStyle w:val="normaltextrun"/>
          <w:rFonts w:ascii="Arial Narrow" w:hAnsi="Arial Narrow" w:cs="Segoe UI"/>
          <w:sz w:val="22"/>
          <w:szCs w:val="22"/>
        </w:rPr>
        <w:t>, por cuanto tiempo</w:t>
      </w:r>
      <w:r w:rsidR="1C6CC424" w:rsidRPr="5ABCAE92">
        <w:rPr>
          <w:rStyle w:val="normaltextrun"/>
          <w:rFonts w:ascii="Arial Narrow" w:hAnsi="Arial Narrow" w:cs="Segoe UI"/>
          <w:sz w:val="22"/>
          <w:szCs w:val="22"/>
        </w:rPr>
        <w:t xml:space="preserve"> y en beneficio de quién</w:t>
      </w:r>
      <w:r w:rsidRPr="5ABCAE92">
        <w:rPr>
          <w:rStyle w:val="normaltextrun"/>
          <w:rFonts w:ascii="Arial Narrow" w:hAnsi="Arial Narrow" w:cs="Segoe UI"/>
          <w:sz w:val="22"/>
          <w:szCs w:val="22"/>
        </w:rPr>
        <w:t>.</w:t>
      </w:r>
    </w:p>
    <w:p w14:paraId="1F817EE1" w14:textId="77777777" w:rsidR="00D13476" w:rsidRPr="00D13476" w:rsidRDefault="00D13476" w:rsidP="00D13476">
      <w:pPr>
        <w:pStyle w:val="paragraph"/>
        <w:spacing w:before="0" w:beforeAutospacing="0" w:after="0" w:afterAutospacing="0"/>
        <w:jc w:val="both"/>
        <w:textAlignment w:val="baseline"/>
        <w:rPr>
          <w:rFonts w:ascii="Arial Narrow" w:hAnsi="Arial Narrow" w:cs="Segoe UI"/>
          <w:sz w:val="22"/>
          <w:szCs w:val="22"/>
        </w:rPr>
      </w:pPr>
      <w:r w:rsidRPr="00D13476">
        <w:rPr>
          <w:rStyle w:val="eop"/>
          <w:rFonts w:ascii="Arial Narrow" w:hAnsi="Arial Narrow" w:cs="Segoe UI"/>
          <w:sz w:val="22"/>
          <w:szCs w:val="22"/>
        </w:rPr>
        <w:t> </w:t>
      </w:r>
    </w:p>
    <w:p w14:paraId="45ED3350" w14:textId="77777777" w:rsidR="00D13476" w:rsidRPr="00D13476" w:rsidRDefault="00D13476" w:rsidP="00965A74">
      <w:pPr>
        <w:pStyle w:val="paragraph"/>
        <w:spacing w:before="0" w:beforeAutospacing="0" w:after="0" w:afterAutospacing="0"/>
        <w:jc w:val="both"/>
        <w:textAlignment w:val="baseline"/>
        <w:rPr>
          <w:rFonts w:ascii="Arial Narrow" w:hAnsi="Arial Narrow" w:cs="Segoe UI"/>
          <w:sz w:val="22"/>
          <w:szCs w:val="22"/>
        </w:rPr>
      </w:pPr>
      <w:r w:rsidRPr="00D13476">
        <w:rPr>
          <w:rStyle w:val="normaltextrun"/>
          <w:rFonts w:ascii="Arial Narrow" w:hAnsi="Arial Narrow" w:cs="Segoe UI"/>
          <w:sz w:val="22"/>
          <w:szCs w:val="22"/>
        </w:rPr>
        <w:t xml:space="preserve">Este modelo de intercambio de datos es generalmente </w:t>
      </w:r>
      <w:r w:rsidR="00965A74">
        <w:rPr>
          <w:rStyle w:val="normaltextrun"/>
          <w:rFonts w:ascii="Arial Narrow" w:hAnsi="Arial Narrow" w:cs="Segoe UI"/>
          <w:sz w:val="22"/>
          <w:szCs w:val="22"/>
        </w:rPr>
        <w:t>público-</w:t>
      </w:r>
      <w:r w:rsidRPr="00D13476">
        <w:rPr>
          <w:rStyle w:val="normaltextrun"/>
          <w:rFonts w:ascii="Arial Narrow" w:hAnsi="Arial Narrow" w:cs="Segoe UI"/>
          <w:sz w:val="22"/>
          <w:szCs w:val="22"/>
        </w:rPr>
        <w:t>privado, y le otorga facultades al administrador de los datos para tomar decisiones sobre la administración, mantenimiento, tecnología y uso de los datos, en búsqueda de un beneficio para los miembros.</w:t>
      </w:r>
      <w:r w:rsidRPr="00D13476">
        <w:rPr>
          <w:rStyle w:val="eop"/>
          <w:rFonts w:ascii="Arial Narrow" w:hAnsi="Arial Narrow" w:cs="Segoe UI"/>
          <w:sz w:val="22"/>
          <w:szCs w:val="22"/>
        </w:rPr>
        <w:t> </w:t>
      </w:r>
    </w:p>
    <w:p w14:paraId="37D65908" w14:textId="77777777" w:rsidR="00D13476" w:rsidRPr="00D13476" w:rsidRDefault="00D13476" w:rsidP="5ABCAE92">
      <w:pPr>
        <w:pStyle w:val="paragraph"/>
        <w:spacing w:before="0" w:beforeAutospacing="0" w:after="0" w:afterAutospacing="0"/>
        <w:jc w:val="both"/>
        <w:textAlignment w:val="baseline"/>
        <w:rPr>
          <w:rFonts w:ascii="Arial Narrow" w:eastAsia="Arial Narrow" w:hAnsi="Arial Narrow" w:cs="Arial Narrow"/>
          <w:sz w:val="22"/>
          <w:szCs w:val="22"/>
        </w:rPr>
      </w:pPr>
      <w:r w:rsidRPr="5ABCAE92">
        <w:rPr>
          <w:rStyle w:val="eop"/>
          <w:rFonts w:ascii="Arial Narrow" w:hAnsi="Arial Narrow" w:cs="Segoe UI"/>
          <w:sz w:val="22"/>
          <w:szCs w:val="22"/>
        </w:rPr>
        <w:t> </w:t>
      </w:r>
    </w:p>
    <w:p w14:paraId="7BA498EF" w14:textId="14044167" w:rsidR="0B0CE139" w:rsidRDefault="0B0CE139" w:rsidP="5ABCAE92">
      <w:pPr>
        <w:pStyle w:val="paragraph"/>
        <w:spacing w:before="0" w:beforeAutospacing="0" w:after="0" w:afterAutospacing="0"/>
        <w:jc w:val="both"/>
        <w:rPr>
          <w:rFonts w:ascii="Arial Narrow" w:eastAsia="Arial Narrow" w:hAnsi="Arial Narrow" w:cs="Arial Narrow"/>
          <w:sz w:val="22"/>
          <w:szCs w:val="22"/>
        </w:rPr>
      </w:pPr>
      <w:r w:rsidRPr="5ABCAE92">
        <w:rPr>
          <w:rFonts w:ascii="Arial Narrow" w:eastAsia="Arial Narrow" w:hAnsi="Arial Narrow" w:cs="Arial Narrow"/>
          <w:b/>
          <w:bCs/>
          <w:sz w:val="22"/>
          <w:szCs w:val="22"/>
        </w:rPr>
        <w:t>ARTÍCULO 1</w:t>
      </w:r>
      <w:r w:rsidR="4EDE79AD" w:rsidRPr="5ABCAE92">
        <w:rPr>
          <w:rFonts w:ascii="Arial Narrow" w:eastAsia="Arial Narrow" w:hAnsi="Arial Narrow" w:cs="Arial Narrow"/>
          <w:b/>
          <w:bCs/>
          <w:sz w:val="22"/>
          <w:szCs w:val="22"/>
        </w:rPr>
        <w:t>6</w:t>
      </w:r>
      <w:r w:rsidRPr="5ABCAE92">
        <w:rPr>
          <w:rFonts w:ascii="Arial Narrow" w:eastAsia="Arial Narrow" w:hAnsi="Arial Narrow" w:cs="Arial Narrow"/>
          <w:b/>
          <w:bCs/>
          <w:sz w:val="22"/>
          <w:szCs w:val="22"/>
        </w:rPr>
        <w:t>. M</w:t>
      </w:r>
      <w:r w:rsidR="7E7A4CAA" w:rsidRPr="5ABCAE92">
        <w:rPr>
          <w:rFonts w:ascii="Arial Narrow" w:eastAsia="Arial Narrow" w:hAnsi="Arial Narrow" w:cs="Arial Narrow"/>
          <w:b/>
          <w:bCs/>
          <w:sz w:val="22"/>
          <w:szCs w:val="22"/>
        </w:rPr>
        <w:t>ecanismo</w:t>
      </w:r>
      <w:r w:rsidRPr="5ABCAE92">
        <w:rPr>
          <w:rFonts w:ascii="Arial Narrow" w:eastAsia="Arial Narrow" w:hAnsi="Arial Narrow" w:cs="Arial Narrow"/>
          <w:b/>
          <w:bCs/>
          <w:sz w:val="22"/>
          <w:szCs w:val="22"/>
        </w:rPr>
        <w:t xml:space="preserve"> de </w:t>
      </w:r>
      <w:r w:rsidR="214D8AEA" w:rsidRPr="5ABCAE92">
        <w:rPr>
          <w:rFonts w:ascii="Arial Narrow" w:eastAsia="Arial Narrow" w:hAnsi="Arial Narrow" w:cs="Arial Narrow"/>
          <w:b/>
          <w:bCs/>
          <w:sz w:val="22"/>
          <w:szCs w:val="22"/>
        </w:rPr>
        <w:t>M</w:t>
      </w:r>
      <w:r w:rsidRPr="5ABCAE92">
        <w:rPr>
          <w:rFonts w:ascii="Arial Narrow" w:eastAsia="Arial Narrow" w:hAnsi="Arial Narrow" w:cs="Arial Narrow"/>
          <w:b/>
          <w:bCs/>
          <w:sz w:val="22"/>
          <w:szCs w:val="22"/>
        </w:rPr>
        <w:t xml:space="preserve">ercado de </w:t>
      </w:r>
      <w:r w:rsidR="0B0CF621" w:rsidRPr="5ABCAE92">
        <w:rPr>
          <w:rFonts w:ascii="Arial Narrow" w:eastAsia="Arial Narrow" w:hAnsi="Arial Narrow" w:cs="Arial Narrow"/>
          <w:b/>
          <w:bCs/>
          <w:sz w:val="22"/>
          <w:szCs w:val="22"/>
        </w:rPr>
        <w:t>Da</w:t>
      </w:r>
      <w:r w:rsidRPr="5ABCAE92">
        <w:rPr>
          <w:rFonts w:ascii="Arial Narrow" w:eastAsia="Arial Narrow" w:hAnsi="Arial Narrow" w:cs="Arial Narrow"/>
          <w:b/>
          <w:bCs/>
          <w:sz w:val="22"/>
          <w:szCs w:val="22"/>
        </w:rPr>
        <w:t xml:space="preserve">tos o </w:t>
      </w:r>
      <w:r w:rsidR="02AF4067" w:rsidRPr="5ABCAE92">
        <w:rPr>
          <w:rFonts w:ascii="Arial Narrow" w:eastAsia="Arial Narrow" w:hAnsi="Arial Narrow" w:cs="Arial Narrow"/>
          <w:b/>
          <w:bCs/>
          <w:sz w:val="22"/>
          <w:szCs w:val="22"/>
        </w:rPr>
        <w:t>D</w:t>
      </w:r>
      <w:r w:rsidRPr="5ABCAE92">
        <w:rPr>
          <w:rFonts w:ascii="Arial Narrow" w:eastAsia="Arial Narrow" w:hAnsi="Arial Narrow" w:cs="Arial Narrow"/>
          <w:b/>
          <w:bCs/>
          <w:sz w:val="22"/>
          <w:szCs w:val="22"/>
        </w:rPr>
        <w:t xml:space="preserve">ata </w:t>
      </w:r>
      <w:r w:rsidR="56216B98" w:rsidRPr="5ABCAE92">
        <w:rPr>
          <w:rFonts w:ascii="Arial Narrow" w:eastAsia="Arial Narrow" w:hAnsi="Arial Narrow" w:cs="Arial Narrow"/>
          <w:b/>
          <w:bCs/>
          <w:sz w:val="22"/>
          <w:szCs w:val="22"/>
        </w:rPr>
        <w:t>M</w:t>
      </w:r>
      <w:r w:rsidRPr="5ABCAE92">
        <w:rPr>
          <w:rFonts w:ascii="Arial Narrow" w:eastAsia="Arial Narrow" w:hAnsi="Arial Narrow" w:cs="Arial Narrow"/>
          <w:b/>
          <w:bCs/>
          <w:sz w:val="22"/>
          <w:szCs w:val="22"/>
        </w:rPr>
        <w:t>arketplace.</w:t>
      </w:r>
      <w:r w:rsidRPr="5ABCAE92">
        <w:rPr>
          <w:rFonts w:ascii="Arial Narrow" w:eastAsia="Arial Narrow" w:hAnsi="Arial Narrow" w:cs="Arial Narrow"/>
          <w:sz w:val="22"/>
          <w:szCs w:val="22"/>
        </w:rPr>
        <w:t xml:space="preserve"> </w:t>
      </w:r>
      <w:r w:rsidR="39497CE5" w:rsidRPr="5ABCAE92">
        <w:rPr>
          <w:rFonts w:ascii="Arial Narrow" w:eastAsia="Arial Narrow" w:hAnsi="Arial Narrow" w:cs="Arial Narrow"/>
          <w:sz w:val="22"/>
          <w:szCs w:val="22"/>
        </w:rPr>
        <w:t xml:space="preserve">Los Data </w:t>
      </w:r>
      <w:proofErr w:type="spellStart"/>
      <w:r w:rsidR="39497CE5" w:rsidRPr="5ABCAE92">
        <w:rPr>
          <w:rFonts w:ascii="Arial Narrow" w:eastAsia="Arial Narrow" w:hAnsi="Arial Narrow" w:cs="Arial Narrow"/>
          <w:sz w:val="22"/>
          <w:szCs w:val="22"/>
        </w:rPr>
        <w:t>Marketplace</w:t>
      </w:r>
      <w:r w:rsidR="13037068" w:rsidRPr="5ABCAE92">
        <w:rPr>
          <w:rFonts w:ascii="Arial Narrow" w:eastAsia="Arial Narrow" w:hAnsi="Arial Narrow" w:cs="Arial Narrow"/>
          <w:sz w:val="22"/>
          <w:szCs w:val="22"/>
        </w:rPr>
        <w:t>s</w:t>
      </w:r>
      <w:proofErr w:type="spellEnd"/>
      <w:r w:rsidR="39497CE5" w:rsidRPr="5ABCAE92">
        <w:rPr>
          <w:rFonts w:ascii="Arial Narrow" w:eastAsia="Arial Narrow" w:hAnsi="Arial Narrow" w:cs="Arial Narrow"/>
          <w:sz w:val="22"/>
          <w:szCs w:val="22"/>
        </w:rPr>
        <w:t xml:space="preserve"> tendrán sus propios lineamientos, reglas y condiciones para su operación y uso, además deberán garantizar el cumplimiento de la reglamentación vigente nacional e internacional (cuando aplique) en privacidad y protección de datos personales, la cual debe ser adoptada e implementada desde el diseño por la entidad responsable del intercambio</w:t>
      </w:r>
      <w:r w:rsidR="3285EF06" w:rsidRPr="5ABCAE92">
        <w:rPr>
          <w:rFonts w:ascii="Arial Narrow" w:eastAsia="Arial Narrow" w:hAnsi="Arial Narrow" w:cs="Arial Narrow"/>
          <w:sz w:val="22"/>
          <w:szCs w:val="22"/>
        </w:rPr>
        <w:t xml:space="preserve">. Los lineamientos, reglas y </w:t>
      </w:r>
      <w:r w:rsidR="3E4F3ED4" w:rsidRPr="5ABCAE92">
        <w:rPr>
          <w:rFonts w:ascii="Arial Narrow" w:eastAsia="Arial Narrow" w:hAnsi="Arial Narrow" w:cs="Arial Narrow"/>
          <w:sz w:val="22"/>
          <w:szCs w:val="22"/>
        </w:rPr>
        <w:t>condiciones</w:t>
      </w:r>
      <w:r w:rsidR="3285EF06" w:rsidRPr="5ABCAE92">
        <w:rPr>
          <w:rFonts w:ascii="Arial Narrow" w:eastAsia="Arial Narrow" w:hAnsi="Arial Narrow" w:cs="Arial Narrow"/>
          <w:sz w:val="22"/>
          <w:szCs w:val="22"/>
        </w:rPr>
        <w:t xml:space="preserve"> de operación podrán ser establecid</w:t>
      </w:r>
      <w:r w:rsidR="39497CE5" w:rsidRPr="5ABCAE92">
        <w:rPr>
          <w:rFonts w:ascii="Arial Narrow" w:eastAsia="Arial Narrow" w:hAnsi="Arial Narrow" w:cs="Arial Narrow"/>
          <w:sz w:val="22"/>
          <w:szCs w:val="22"/>
        </w:rPr>
        <w:t>o</w:t>
      </w:r>
      <w:r w:rsidR="50C7E426" w:rsidRPr="5ABCAE92">
        <w:rPr>
          <w:rFonts w:ascii="Arial Narrow" w:eastAsia="Arial Narrow" w:hAnsi="Arial Narrow" w:cs="Arial Narrow"/>
          <w:sz w:val="22"/>
          <w:szCs w:val="22"/>
        </w:rPr>
        <w:t>s</w:t>
      </w:r>
      <w:r w:rsidR="39497CE5" w:rsidRPr="5ABCAE92">
        <w:rPr>
          <w:rFonts w:ascii="Arial Narrow" w:eastAsia="Arial Narrow" w:hAnsi="Arial Narrow" w:cs="Arial Narrow"/>
          <w:sz w:val="22"/>
          <w:szCs w:val="22"/>
        </w:rPr>
        <w:t xml:space="preserve"> mediante mecanismos de autorregulación por l</w:t>
      </w:r>
      <w:r w:rsidR="03563320" w:rsidRPr="5ABCAE92">
        <w:rPr>
          <w:rFonts w:ascii="Arial Narrow" w:eastAsia="Arial Narrow" w:hAnsi="Arial Narrow" w:cs="Arial Narrow"/>
          <w:sz w:val="22"/>
          <w:szCs w:val="22"/>
        </w:rPr>
        <w:t xml:space="preserve">as entidades </w:t>
      </w:r>
      <w:r w:rsidR="39497CE5" w:rsidRPr="5ABCAE92">
        <w:rPr>
          <w:rFonts w:ascii="Arial Narrow" w:eastAsia="Arial Narrow" w:hAnsi="Arial Narrow" w:cs="Arial Narrow"/>
          <w:sz w:val="22"/>
          <w:szCs w:val="22"/>
        </w:rPr>
        <w:t xml:space="preserve">participantes, permitiendo así la generación de la confianza entre las partes para preservar </w:t>
      </w:r>
      <w:r w:rsidR="43845334" w:rsidRPr="5ABCAE92">
        <w:rPr>
          <w:rFonts w:ascii="Arial Narrow" w:eastAsia="Arial Narrow" w:hAnsi="Arial Narrow" w:cs="Arial Narrow"/>
          <w:sz w:val="22"/>
          <w:szCs w:val="22"/>
        </w:rPr>
        <w:t xml:space="preserve">su </w:t>
      </w:r>
      <w:r w:rsidR="39497CE5" w:rsidRPr="5ABCAE92">
        <w:rPr>
          <w:rFonts w:ascii="Arial Narrow" w:eastAsia="Arial Narrow" w:hAnsi="Arial Narrow" w:cs="Arial Narrow"/>
          <w:sz w:val="22"/>
          <w:szCs w:val="22"/>
        </w:rPr>
        <w:t>estabilidad y sostenibilidad</w:t>
      </w:r>
      <w:r w:rsidR="7F99821A" w:rsidRPr="5ABCAE92">
        <w:rPr>
          <w:rFonts w:ascii="Arial Narrow" w:eastAsia="Arial Narrow" w:hAnsi="Arial Narrow" w:cs="Arial Narrow"/>
          <w:sz w:val="22"/>
          <w:szCs w:val="22"/>
        </w:rPr>
        <w:t>.</w:t>
      </w:r>
    </w:p>
    <w:p w14:paraId="02EFEF5B" w14:textId="77777777" w:rsidR="00965A74" w:rsidRDefault="00965A74" w:rsidP="00965A74">
      <w:pPr>
        <w:pStyle w:val="paragraph"/>
        <w:spacing w:before="0" w:beforeAutospacing="0" w:after="0" w:afterAutospacing="0"/>
        <w:jc w:val="both"/>
        <w:textAlignment w:val="baseline"/>
        <w:rPr>
          <w:rStyle w:val="normaltextrun"/>
          <w:rFonts w:ascii="Arial Narrow" w:hAnsi="Arial Narrow" w:cs="Segoe UI"/>
          <w:sz w:val="22"/>
          <w:szCs w:val="22"/>
        </w:rPr>
      </w:pPr>
    </w:p>
    <w:p w14:paraId="49BE2BEF" w14:textId="790F5380" w:rsidR="00D13476" w:rsidRDefault="00965A74" w:rsidP="5ABCAE92">
      <w:pPr>
        <w:pStyle w:val="paragraph"/>
        <w:spacing w:before="0" w:beforeAutospacing="0" w:after="0" w:afterAutospacing="0"/>
        <w:jc w:val="both"/>
        <w:textAlignment w:val="baseline"/>
        <w:rPr>
          <w:rStyle w:val="eop"/>
          <w:rFonts w:ascii="Arial Narrow" w:hAnsi="Arial Narrow" w:cs="Segoe UI"/>
          <w:sz w:val="22"/>
          <w:szCs w:val="22"/>
        </w:rPr>
      </w:pPr>
      <w:r w:rsidRPr="5ABCAE92">
        <w:rPr>
          <w:rFonts w:ascii="Arial Narrow" w:hAnsi="Arial Narrow"/>
          <w:b/>
          <w:bCs/>
          <w:color w:val="000000" w:themeColor="text1"/>
          <w:sz w:val="22"/>
          <w:szCs w:val="22"/>
        </w:rPr>
        <w:t xml:space="preserve">ARTÍCULO </w:t>
      </w:r>
      <w:r w:rsidR="5D69388E" w:rsidRPr="5ABCAE92">
        <w:rPr>
          <w:rFonts w:ascii="Arial Narrow" w:hAnsi="Arial Narrow"/>
          <w:b/>
          <w:bCs/>
          <w:color w:val="000000" w:themeColor="text1"/>
          <w:sz w:val="22"/>
          <w:szCs w:val="22"/>
        </w:rPr>
        <w:t>1</w:t>
      </w:r>
      <w:r w:rsidR="0FFCBB2B" w:rsidRPr="5ABCAE92">
        <w:rPr>
          <w:rFonts w:ascii="Arial Narrow" w:hAnsi="Arial Narrow"/>
          <w:b/>
          <w:bCs/>
          <w:color w:val="000000" w:themeColor="text1"/>
          <w:sz w:val="22"/>
          <w:szCs w:val="22"/>
        </w:rPr>
        <w:t>7.</w:t>
      </w:r>
      <w:r w:rsidRPr="5ABCAE92">
        <w:rPr>
          <w:rFonts w:ascii="Arial Narrow" w:hAnsi="Arial Narrow"/>
          <w:b/>
          <w:bCs/>
          <w:color w:val="000000" w:themeColor="text1"/>
          <w:sz w:val="22"/>
          <w:szCs w:val="22"/>
        </w:rPr>
        <w:t xml:space="preserve"> Portales de datos.</w:t>
      </w:r>
      <w:r w:rsidRPr="5ABCAE92">
        <w:rPr>
          <w:rFonts w:ascii="Arial Narrow" w:hAnsi="Arial Narrow" w:cs="Segoe UI"/>
          <w:sz w:val="22"/>
          <w:szCs w:val="22"/>
        </w:rPr>
        <w:t xml:space="preserve"> </w:t>
      </w:r>
      <w:r w:rsidR="00D13476" w:rsidRPr="5ABCAE92">
        <w:rPr>
          <w:rStyle w:val="normaltextrun"/>
          <w:rFonts w:ascii="Arial Narrow" w:hAnsi="Arial Narrow" w:cs="Segoe UI"/>
          <w:sz w:val="22"/>
          <w:szCs w:val="22"/>
        </w:rPr>
        <w:t>Los portales de datos son enlaces digitales que centralizan recursos, servicios y/o conjuntos de datos para la publicación, intercambio, reutilización, comercialización o análisis de datos. Estos portales de datos ofrecen a la ciudadanía un mejor acceso a la información y proporcionan un mecanismo de control del funcionamiento de las administraciones. </w:t>
      </w:r>
      <w:r w:rsidR="00D13476" w:rsidRPr="5ABCAE92">
        <w:rPr>
          <w:rStyle w:val="eop"/>
          <w:rFonts w:ascii="Arial Narrow" w:hAnsi="Arial Narrow" w:cs="Segoe UI"/>
          <w:sz w:val="22"/>
          <w:szCs w:val="22"/>
        </w:rPr>
        <w:t> </w:t>
      </w:r>
    </w:p>
    <w:p w14:paraId="1FA83A4F" w14:textId="77777777" w:rsidR="00965A74" w:rsidRDefault="00965A74" w:rsidP="00965A74">
      <w:pPr>
        <w:pStyle w:val="paragraph"/>
        <w:spacing w:before="0" w:beforeAutospacing="0" w:after="0" w:afterAutospacing="0"/>
        <w:jc w:val="both"/>
        <w:textAlignment w:val="baseline"/>
        <w:rPr>
          <w:rStyle w:val="eop"/>
          <w:rFonts w:ascii="Arial Narrow" w:hAnsi="Arial Narrow" w:cs="Segoe UI"/>
          <w:sz w:val="22"/>
          <w:szCs w:val="22"/>
        </w:rPr>
      </w:pPr>
    </w:p>
    <w:p w14:paraId="13D1A1F3" w14:textId="0BB7387D" w:rsidR="00965A74" w:rsidRDefault="00965A74" w:rsidP="2BA8F2C9">
      <w:pPr>
        <w:pStyle w:val="paragraph"/>
        <w:spacing w:before="0" w:beforeAutospacing="0" w:after="0" w:afterAutospacing="0"/>
        <w:jc w:val="both"/>
        <w:textAlignment w:val="baseline"/>
        <w:rPr>
          <w:rStyle w:val="eop"/>
          <w:rFonts w:ascii="Arial Narrow" w:hAnsi="Arial Narrow" w:cs="Segoe UI"/>
          <w:sz w:val="22"/>
          <w:szCs w:val="22"/>
        </w:rPr>
      </w:pPr>
      <w:r w:rsidRPr="2BA8F2C9">
        <w:rPr>
          <w:rStyle w:val="eop"/>
          <w:rFonts w:ascii="Arial Narrow" w:hAnsi="Arial Narrow" w:cs="Segoe UI"/>
          <w:sz w:val="22"/>
          <w:szCs w:val="22"/>
        </w:rPr>
        <w:t xml:space="preserve">Para el caso de los datos abiertos, se dispone </w:t>
      </w:r>
      <w:r w:rsidR="4F73D0D4" w:rsidRPr="2BA8F2C9">
        <w:rPr>
          <w:rStyle w:val="eop"/>
          <w:rFonts w:ascii="Arial Narrow" w:hAnsi="Arial Narrow" w:cs="Segoe UI"/>
          <w:sz w:val="22"/>
          <w:szCs w:val="22"/>
        </w:rPr>
        <w:t xml:space="preserve">a nivel nacional </w:t>
      </w:r>
      <w:r w:rsidRPr="2BA8F2C9">
        <w:rPr>
          <w:rStyle w:val="eop"/>
          <w:rFonts w:ascii="Arial Narrow" w:hAnsi="Arial Narrow" w:cs="Segoe UI"/>
          <w:sz w:val="22"/>
          <w:szCs w:val="22"/>
        </w:rPr>
        <w:t>de un Portal Nacional de Datos Abiertos</w:t>
      </w:r>
      <w:r w:rsidR="36488A9B" w:rsidRPr="2BA8F2C9">
        <w:rPr>
          <w:rStyle w:val="eop"/>
          <w:rFonts w:ascii="Arial Narrow" w:hAnsi="Arial Narrow" w:cs="Segoe UI"/>
          <w:sz w:val="22"/>
          <w:szCs w:val="22"/>
        </w:rPr>
        <w:t xml:space="preserve"> (www.datos.gov.co)</w:t>
      </w:r>
      <w:r w:rsidRPr="2BA8F2C9">
        <w:rPr>
          <w:rStyle w:val="eop"/>
          <w:rFonts w:ascii="Arial Narrow" w:hAnsi="Arial Narrow" w:cs="Segoe UI"/>
          <w:sz w:val="22"/>
          <w:szCs w:val="22"/>
        </w:rPr>
        <w:t xml:space="preserve"> con conjuntos de datos abiertos publicados por las entidades públicas dispuestos </w:t>
      </w:r>
      <w:r w:rsidRPr="2BA8F2C9">
        <w:rPr>
          <w:rStyle w:val="normaltextrun"/>
          <w:rFonts w:ascii="Arial Narrow" w:hAnsi="Arial Narrow" w:cs="Segoe UI"/>
          <w:sz w:val="22"/>
          <w:szCs w:val="22"/>
        </w:rPr>
        <w:t>para ser usados, reutilizados y redistribuidos libremente en formatos abiertos y licencias libres</w:t>
      </w:r>
      <w:r w:rsidRPr="2BA8F2C9">
        <w:rPr>
          <w:rStyle w:val="eop"/>
          <w:rFonts w:ascii="Arial Narrow" w:hAnsi="Arial Narrow" w:cs="Segoe UI"/>
          <w:sz w:val="22"/>
          <w:szCs w:val="22"/>
        </w:rPr>
        <w:t xml:space="preserve"> conforme lo dispone la Resolución 1519 del 2020, y demás normas que lo modifiquen, adicionen o subroguen.</w:t>
      </w:r>
    </w:p>
    <w:p w14:paraId="6C3E920F" w14:textId="77777777" w:rsidR="00965A74" w:rsidRDefault="00965A74" w:rsidP="00D13476">
      <w:pPr>
        <w:pStyle w:val="paragraph"/>
        <w:spacing w:before="0" w:beforeAutospacing="0" w:after="0" w:afterAutospacing="0"/>
        <w:jc w:val="both"/>
        <w:textAlignment w:val="baseline"/>
        <w:rPr>
          <w:rFonts w:ascii="Arial Narrow" w:hAnsi="Arial Narrow" w:cs="Segoe UI"/>
          <w:color w:val="002060"/>
          <w:sz w:val="22"/>
          <w:szCs w:val="22"/>
        </w:rPr>
      </w:pPr>
    </w:p>
    <w:p w14:paraId="37763ECA" w14:textId="77777777" w:rsidR="00D13476" w:rsidRPr="00D13476" w:rsidRDefault="00965A74" w:rsidP="00D13476">
      <w:pPr>
        <w:pStyle w:val="paragraph"/>
        <w:spacing w:before="0" w:beforeAutospacing="0" w:after="0" w:afterAutospacing="0"/>
        <w:jc w:val="both"/>
        <w:textAlignment w:val="baseline"/>
        <w:rPr>
          <w:rFonts w:ascii="Arial Narrow" w:hAnsi="Arial Narrow" w:cs="Segoe UI"/>
          <w:sz w:val="22"/>
          <w:szCs w:val="22"/>
        </w:rPr>
      </w:pPr>
      <w:r w:rsidRPr="00A17BA0">
        <w:rPr>
          <w:rFonts w:ascii="Arial Narrow" w:hAnsi="Arial Narrow" w:cs="Segoe UI"/>
          <w:color w:val="000000"/>
          <w:sz w:val="22"/>
          <w:szCs w:val="22"/>
        </w:rPr>
        <w:t>Por su parte, en el marco de la implementación del PNID, se creará el Portal de Infraestructura de Datos, que referenciará o indexará los catálogos de dato</w:t>
      </w:r>
      <w:r w:rsidR="00D13476" w:rsidRPr="00A17BA0">
        <w:rPr>
          <w:rStyle w:val="normaltextrun"/>
          <w:rFonts w:ascii="Arial Narrow" w:hAnsi="Arial Narrow" w:cs="Segoe UI"/>
          <w:color w:val="000000"/>
          <w:sz w:val="22"/>
          <w:szCs w:val="22"/>
        </w:rPr>
        <w:t xml:space="preserve"> de tipo público, privado o mixta que </w:t>
      </w:r>
      <w:r w:rsidRPr="00A17BA0">
        <w:rPr>
          <w:rStyle w:val="normaltextrun"/>
          <w:rFonts w:ascii="Arial Narrow" w:hAnsi="Arial Narrow" w:cs="Segoe UI"/>
          <w:color w:val="000000"/>
          <w:sz w:val="22"/>
          <w:szCs w:val="22"/>
        </w:rPr>
        <w:t>hagan parte de la</w:t>
      </w:r>
      <w:r w:rsidR="00D13476" w:rsidRPr="00D13476">
        <w:rPr>
          <w:rStyle w:val="normaltextrun"/>
          <w:rFonts w:ascii="Arial Narrow" w:hAnsi="Arial Narrow" w:cs="Segoe UI"/>
          <w:sz w:val="22"/>
          <w:szCs w:val="22"/>
        </w:rPr>
        <w:t xml:space="preserve"> infraestructura de datos del Estado</w:t>
      </w:r>
      <w:r>
        <w:rPr>
          <w:rStyle w:val="normaltextrun"/>
          <w:rFonts w:ascii="Arial Narrow" w:hAnsi="Arial Narrow" w:cs="Segoe UI"/>
          <w:sz w:val="22"/>
          <w:szCs w:val="22"/>
        </w:rPr>
        <w:t>, junto con sus instrumentos y los modelos de uso e intercambio de datos.</w:t>
      </w:r>
    </w:p>
    <w:p w14:paraId="4E53903E" w14:textId="77777777" w:rsidR="00D13476" w:rsidRDefault="00D13476" w:rsidP="00084E20">
      <w:pPr>
        <w:rPr>
          <w:rFonts w:ascii="Arial Narrow" w:hAnsi="Arial Narrow"/>
          <w:sz w:val="22"/>
          <w:szCs w:val="22"/>
        </w:rPr>
      </w:pPr>
    </w:p>
    <w:p w14:paraId="735E1341" w14:textId="41436280" w:rsidR="5ABCAE92" w:rsidRDefault="5ABCAE92" w:rsidP="5ABCAE92">
      <w:pPr>
        <w:rPr>
          <w:rFonts w:ascii="Arial Narrow" w:hAnsi="Arial Narrow"/>
          <w:sz w:val="22"/>
          <w:szCs w:val="22"/>
        </w:rPr>
      </w:pPr>
    </w:p>
    <w:p w14:paraId="76D17196" w14:textId="77777777" w:rsidR="006779DD" w:rsidRPr="009B1491" w:rsidRDefault="006779DD" w:rsidP="006779DD">
      <w:pPr>
        <w:ind w:right="51"/>
        <w:jc w:val="center"/>
        <w:outlineLvl w:val="0"/>
        <w:rPr>
          <w:rFonts w:ascii="Arial Narrow" w:hAnsi="Arial Narrow" w:cs="Arial"/>
          <w:b/>
          <w:bCs/>
          <w:sz w:val="22"/>
          <w:szCs w:val="22"/>
          <w:lang w:val="es-ES_tradnl"/>
        </w:rPr>
      </w:pPr>
      <w:r w:rsidRPr="009B1491">
        <w:rPr>
          <w:rFonts w:ascii="Arial Narrow" w:hAnsi="Arial Narrow" w:cs="Arial"/>
          <w:b/>
          <w:bCs/>
          <w:sz w:val="22"/>
          <w:szCs w:val="22"/>
        </w:rPr>
        <w:t xml:space="preserve">SECCIÓN </w:t>
      </w:r>
      <w:r>
        <w:rPr>
          <w:rFonts w:ascii="Arial Narrow" w:hAnsi="Arial Narrow" w:cs="Arial"/>
          <w:b/>
          <w:bCs/>
          <w:sz w:val="22"/>
          <w:szCs w:val="22"/>
        </w:rPr>
        <w:t>4</w:t>
      </w:r>
      <w:r w:rsidRPr="009B1491">
        <w:rPr>
          <w:rFonts w:ascii="Arial Narrow" w:hAnsi="Arial Narrow" w:cs="Arial"/>
          <w:b/>
          <w:bCs/>
          <w:sz w:val="22"/>
          <w:szCs w:val="22"/>
        </w:rPr>
        <w:t>:</w:t>
      </w:r>
    </w:p>
    <w:p w14:paraId="5BFF8A3E" w14:textId="77777777" w:rsidR="006779DD" w:rsidRPr="009B1491" w:rsidRDefault="006779DD" w:rsidP="006779DD">
      <w:pPr>
        <w:ind w:right="51"/>
        <w:jc w:val="center"/>
        <w:rPr>
          <w:rFonts w:ascii="Arial Narrow" w:hAnsi="Arial Narrow" w:cs="Arial"/>
          <w:b/>
          <w:bCs/>
          <w:sz w:val="22"/>
          <w:szCs w:val="22"/>
        </w:rPr>
      </w:pPr>
      <w:r>
        <w:rPr>
          <w:rFonts w:ascii="Arial Narrow" w:hAnsi="Arial Narrow" w:cs="Arial"/>
          <w:b/>
          <w:bCs/>
          <w:sz w:val="22"/>
          <w:szCs w:val="22"/>
        </w:rPr>
        <w:t>Disposiciones finales</w:t>
      </w:r>
    </w:p>
    <w:p w14:paraId="75674503" w14:textId="77777777" w:rsidR="006779DD" w:rsidRPr="00D13476" w:rsidRDefault="006779DD" w:rsidP="006779DD">
      <w:pPr>
        <w:jc w:val="both"/>
        <w:rPr>
          <w:rFonts w:ascii="Arial Narrow" w:hAnsi="Arial Narrow"/>
          <w:sz w:val="22"/>
          <w:szCs w:val="22"/>
        </w:rPr>
      </w:pPr>
    </w:p>
    <w:p w14:paraId="5A2DFA04" w14:textId="5EEF2D2B" w:rsidR="5ABCAE92" w:rsidRDefault="5ABCAE92" w:rsidP="5ABCAE92">
      <w:pPr>
        <w:jc w:val="both"/>
        <w:rPr>
          <w:rFonts w:ascii="Arial Narrow" w:hAnsi="Arial Narrow"/>
          <w:sz w:val="22"/>
          <w:szCs w:val="22"/>
        </w:rPr>
      </w:pPr>
    </w:p>
    <w:p w14:paraId="15CF71CA" w14:textId="3483CDCF" w:rsidR="0010376C" w:rsidRPr="004966D9" w:rsidRDefault="006779DD" w:rsidP="006779DD">
      <w:pPr>
        <w:jc w:val="both"/>
        <w:rPr>
          <w:rFonts w:ascii="Arial Narrow" w:hAnsi="Arial Narrow" w:cs="Arial"/>
          <w:sz w:val="22"/>
          <w:szCs w:val="22"/>
        </w:rPr>
      </w:pPr>
      <w:r w:rsidRPr="5ABCAE92">
        <w:rPr>
          <w:rFonts w:ascii="Arial Narrow" w:hAnsi="Arial Narrow"/>
          <w:b/>
          <w:bCs/>
          <w:color w:val="000000" w:themeColor="text1"/>
          <w:sz w:val="22"/>
          <w:szCs w:val="22"/>
        </w:rPr>
        <w:t xml:space="preserve">ARTÍCULO </w:t>
      </w:r>
      <w:r w:rsidR="06274A21" w:rsidRPr="5ABCAE92">
        <w:rPr>
          <w:rFonts w:ascii="Arial Narrow" w:hAnsi="Arial Narrow"/>
          <w:b/>
          <w:bCs/>
          <w:color w:val="000000" w:themeColor="text1"/>
          <w:sz w:val="22"/>
          <w:szCs w:val="22"/>
        </w:rPr>
        <w:t>1</w:t>
      </w:r>
      <w:r w:rsidR="61E7DF60" w:rsidRPr="5ABCAE92">
        <w:rPr>
          <w:rFonts w:ascii="Arial Narrow" w:hAnsi="Arial Narrow"/>
          <w:b/>
          <w:bCs/>
          <w:color w:val="000000" w:themeColor="text1"/>
          <w:sz w:val="22"/>
          <w:szCs w:val="22"/>
        </w:rPr>
        <w:t>8</w:t>
      </w:r>
      <w:r w:rsidRPr="5ABCAE92">
        <w:rPr>
          <w:rFonts w:ascii="Arial Narrow" w:hAnsi="Arial Narrow"/>
          <w:b/>
          <w:bCs/>
          <w:color w:val="000000" w:themeColor="text1"/>
          <w:sz w:val="22"/>
          <w:szCs w:val="22"/>
        </w:rPr>
        <w:t>. Sostenibilidad en la implementación del PNID</w:t>
      </w:r>
      <w:r w:rsidR="0B039F1A" w:rsidRPr="5ABCAE92">
        <w:rPr>
          <w:rFonts w:ascii="Arial Narrow" w:hAnsi="Arial Narrow"/>
          <w:b/>
          <w:bCs/>
          <w:color w:val="000000" w:themeColor="text1"/>
          <w:sz w:val="22"/>
          <w:szCs w:val="22"/>
        </w:rPr>
        <w:t>.</w:t>
      </w:r>
      <w:r w:rsidR="00B87C96" w:rsidRPr="5ABCAE92">
        <w:rPr>
          <w:rFonts w:ascii="Arial Narrow" w:hAnsi="Arial Narrow" w:cs="Arial"/>
          <w:sz w:val="22"/>
          <w:szCs w:val="22"/>
        </w:rPr>
        <w:t xml:space="preserve"> Las entidades públicas competentes en la implementación</w:t>
      </w:r>
      <w:r w:rsidRPr="5ABCAE92">
        <w:rPr>
          <w:rFonts w:ascii="Arial Narrow" w:hAnsi="Arial Narrow" w:cs="Arial"/>
          <w:sz w:val="22"/>
          <w:szCs w:val="22"/>
        </w:rPr>
        <w:t xml:space="preserve"> </w:t>
      </w:r>
      <w:r w:rsidR="00B87C96" w:rsidRPr="5ABCAE92">
        <w:rPr>
          <w:rFonts w:ascii="Arial Narrow" w:hAnsi="Arial Narrow" w:cs="Arial"/>
          <w:sz w:val="22"/>
          <w:szCs w:val="22"/>
        </w:rPr>
        <w:t>del PNID inscribir</w:t>
      </w:r>
      <w:r w:rsidRPr="5ABCAE92">
        <w:rPr>
          <w:rFonts w:ascii="Arial Narrow" w:hAnsi="Arial Narrow" w:cs="Arial"/>
          <w:sz w:val="22"/>
          <w:szCs w:val="22"/>
        </w:rPr>
        <w:t>án</w:t>
      </w:r>
      <w:r w:rsidR="00B87C96" w:rsidRPr="5ABCAE92">
        <w:rPr>
          <w:rFonts w:ascii="Arial Narrow" w:hAnsi="Arial Narrow" w:cs="Arial"/>
          <w:sz w:val="22"/>
          <w:szCs w:val="22"/>
        </w:rPr>
        <w:t xml:space="preserve"> las inicia</w:t>
      </w:r>
      <w:r w:rsidRPr="5ABCAE92">
        <w:rPr>
          <w:rFonts w:ascii="Arial Narrow" w:hAnsi="Arial Narrow" w:cs="Arial"/>
          <w:sz w:val="22"/>
          <w:szCs w:val="22"/>
        </w:rPr>
        <w:t>tiv</w:t>
      </w:r>
      <w:r w:rsidR="00B87C96" w:rsidRPr="5ABCAE92">
        <w:rPr>
          <w:rFonts w:ascii="Arial Narrow" w:hAnsi="Arial Narrow" w:cs="Arial"/>
          <w:sz w:val="22"/>
          <w:szCs w:val="22"/>
        </w:rPr>
        <w:t>as que le correspo</w:t>
      </w:r>
      <w:r w:rsidRPr="5ABCAE92">
        <w:rPr>
          <w:rFonts w:ascii="Arial Narrow" w:hAnsi="Arial Narrow" w:cs="Arial"/>
          <w:sz w:val="22"/>
          <w:szCs w:val="22"/>
        </w:rPr>
        <w:t>nd</w:t>
      </w:r>
      <w:r w:rsidR="00B87C96" w:rsidRPr="5ABCAE92">
        <w:rPr>
          <w:rFonts w:ascii="Arial Narrow" w:hAnsi="Arial Narrow" w:cs="Arial"/>
          <w:sz w:val="22"/>
          <w:szCs w:val="22"/>
        </w:rPr>
        <w:t xml:space="preserve">an en </w:t>
      </w:r>
      <w:r w:rsidRPr="5ABCAE92">
        <w:rPr>
          <w:rFonts w:ascii="Arial Narrow" w:hAnsi="Arial Narrow" w:cs="Arial"/>
          <w:sz w:val="22"/>
          <w:szCs w:val="22"/>
        </w:rPr>
        <w:t xml:space="preserve">su </w:t>
      </w:r>
      <w:r w:rsidR="00B87C96" w:rsidRPr="5ABCAE92">
        <w:rPr>
          <w:rFonts w:ascii="Arial Narrow" w:hAnsi="Arial Narrow" w:cs="Arial"/>
          <w:sz w:val="22"/>
          <w:szCs w:val="22"/>
        </w:rPr>
        <w:t>plan estrat</w:t>
      </w:r>
      <w:r w:rsidRPr="5ABCAE92">
        <w:rPr>
          <w:rFonts w:ascii="Arial Narrow" w:hAnsi="Arial Narrow" w:cs="Arial"/>
          <w:sz w:val="22"/>
          <w:szCs w:val="22"/>
        </w:rPr>
        <w:t>égic</w:t>
      </w:r>
      <w:r w:rsidR="00B87C96" w:rsidRPr="5ABCAE92">
        <w:rPr>
          <w:rFonts w:ascii="Arial Narrow" w:hAnsi="Arial Narrow" w:cs="Arial"/>
          <w:sz w:val="22"/>
          <w:szCs w:val="22"/>
        </w:rPr>
        <w:t xml:space="preserve">o institucional y en el plan de acción anual </w:t>
      </w:r>
      <w:r w:rsidR="00715837" w:rsidRPr="5ABCAE92">
        <w:rPr>
          <w:rFonts w:ascii="Arial Narrow" w:hAnsi="Arial Narrow" w:cs="Arial"/>
          <w:sz w:val="22"/>
          <w:szCs w:val="22"/>
        </w:rPr>
        <w:t>de la r</w:t>
      </w:r>
      <w:r w:rsidRPr="5ABCAE92">
        <w:rPr>
          <w:rFonts w:ascii="Arial Narrow" w:hAnsi="Arial Narrow" w:cs="Arial"/>
          <w:sz w:val="22"/>
          <w:szCs w:val="22"/>
        </w:rPr>
        <w:t>e</w:t>
      </w:r>
      <w:r w:rsidR="00715837" w:rsidRPr="5ABCAE92">
        <w:rPr>
          <w:rFonts w:ascii="Arial Narrow" w:hAnsi="Arial Narrow" w:cs="Arial"/>
          <w:sz w:val="22"/>
          <w:szCs w:val="22"/>
        </w:rPr>
        <w:t>spectiva vigencia.</w:t>
      </w:r>
    </w:p>
    <w:p w14:paraId="17AB50CB" w14:textId="0338A4D5" w:rsidR="2BA8F2C9" w:rsidRDefault="2BA8F2C9" w:rsidP="2BA8F2C9">
      <w:pPr>
        <w:jc w:val="both"/>
        <w:rPr>
          <w:rFonts w:ascii="Arial Narrow" w:hAnsi="Arial Narrow" w:cs="Arial"/>
          <w:sz w:val="22"/>
          <w:szCs w:val="22"/>
        </w:rPr>
      </w:pPr>
    </w:p>
    <w:p w14:paraId="003678E2" w14:textId="15CABD73" w:rsidR="304606BB" w:rsidRDefault="304606BB" w:rsidP="2BA8F2C9">
      <w:pPr>
        <w:jc w:val="both"/>
        <w:rPr>
          <w:rFonts w:ascii="Arial Narrow" w:hAnsi="Arial Narrow" w:cs="Arial"/>
          <w:sz w:val="22"/>
          <w:szCs w:val="22"/>
        </w:rPr>
      </w:pPr>
      <w:r w:rsidRPr="5ABCAE92">
        <w:rPr>
          <w:rFonts w:ascii="Arial Narrow" w:hAnsi="Arial Narrow"/>
          <w:b/>
          <w:bCs/>
          <w:color w:val="000000" w:themeColor="text1"/>
          <w:sz w:val="22"/>
          <w:szCs w:val="22"/>
        </w:rPr>
        <w:t xml:space="preserve">ARTÍCULO </w:t>
      </w:r>
      <w:r w:rsidR="351E6C5B" w:rsidRPr="5ABCAE92">
        <w:rPr>
          <w:rFonts w:ascii="Arial Narrow" w:hAnsi="Arial Narrow"/>
          <w:b/>
          <w:bCs/>
          <w:color w:val="000000" w:themeColor="text1"/>
          <w:sz w:val="22"/>
          <w:szCs w:val="22"/>
        </w:rPr>
        <w:t xml:space="preserve">19. </w:t>
      </w:r>
      <w:r w:rsidR="03A6A48C" w:rsidRPr="5ABCAE92">
        <w:rPr>
          <w:rFonts w:ascii="Arial Narrow" w:hAnsi="Arial Narrow"/>
          <w:b/>
          <w:bCs/>
          <w:color w:val="000000" w:themeColor="text1"/>
          <w:sz w:val="22"/>
          <w:szCs w:val="22"/>
        </w:rPr>
        <w:t>Hoja de ruta.</w:t>
      </w:r>
      <w:r w:rsidRPr="5ABCAE92">
        <w:rPr>
          <w:rFonts w:ascii="Arial Narrow" w:hAnsi="Arial Narrow"/>
          <w:b/>
          <w:bCs/>
          <w:color w:val="000000" w:themeColor="text1"/>
          <w:sz w:val="22"/>
          <w:szCs w:val="22"/>
        </w:rPr>
        <w:t xml:space="preserve"> </w:t>
      </w:r>
      <w:r w:rsidRPr="5ABCAE92">
        <w:rPr>
          <w:rFonts w:ascii="Arial Narrow" w:hAnsi="Arial Narrow" w:cs="Arial"/>
          <w:sz w:val="22"/>
          <w:szCs w:val="22"/>
        </w:rPr>
        <w:t>La</w:t>
      </w:r>
      <w:r w:rsidR="516F3062" w:rsidRPr="5ABCAE92">
        <w:rPr>
          <w:rFonts w:ascii="Arial Narrow" w:hAnsi="Arial Narrow" w:cs="Arial"/>
          <w:sz w:val="22"/>
          <w:szCs w:val="22"/>
        </w:rPr>
        <w:t xml:space="preserve"> Hoja de Ruta contenida en el Anexo de la presente Resolución tendrá un plazo de implementación hasta el 31 de diciembre del 2025, conforme con los </w:t>
      </w:r>
      <w:r w:rsidR="5EDEA920" w:rsidRPr="5ABCAE92">
        <w:rPr>
          <w:rFonts w:ascii="Arial Narrow" w:hAnsi="Arial Narrow" w:cs="Arial"/>
          <w:sz w:val="22"/>
          <w:szCs w:val="22"/>
        </w:rPr>
        <w:t>términos a</w:t>
      </w:r>
      <w:r w:rsidR="516F3062" w:rsidRPr="5ABCAE92">
        <w:rPr>
          <w:rFonts w:ascii="Arial Narrow" w:hAnsi="Arial Narrow" w:cs="Arial"/>
          <w:sz w:val="22"/>
          <w:szCs w:val="22"/>
        </w:rPr>
        <w:t>llí establecidos</w:t>
      </w:r>
      <w:r w:rsidR="3CCF5843" w:rsidRPr="5ABCAE92">
        <w:rPr>
          <w:rFonts w:ascii="Arial Narrow" w:hAnsi="Arial Narrow" w:cs="Arial"/>
          <w:sz w:val="22"/>
          <w:szCs w:val="22"/>
        </w:rPr>
        <w:t xml:space="preserve"> y concertados con las entidades responsables.</w:t>
      </w:r>
    </w:p>
    <w:p w14:paraId="524D02DC" w14:textId="77777777" w:rsidR="006779DD" w:rsidRDefault="006779DD" w:rsidP="006779DD">
      <w:pPr>
        <w:ind w:right="51"/>
        <w:jc w:val="both"/>
        <w:outlineLvl w:val="0"/>
        <w:rPr>
          <w:rFonts w:ascii="Arial Narrow" w:hAnsi="Arial Narrow" w:cs="Arial"/>
          <w:b/>
          <w:bCs/>
          <w:sz w:val="22"/>
          <w:szCs w:val="22"/>
        </w:rPr>
      </w:pPr>
    </w:p>
    <w:p w14:paraId="1819FC3D" w14:textId="639FE01C" w:rsidR="00844C17" w:rsidRPr="008419B2" w:rsidRDefault="0010376C" w:rsidP="008419B2">
      <w:pPr>
        <w:ind w:right="51"/>
        <w:jc w:val="both"/>
        <w:outlineLvl w:val="0"/>
        <w:rPr>
          <w:rFonts w:ascii="Arial Narrow" w:hAnsi="Arial Narrow" w:cs="Arial"/>
          <w:b/>
          <w:bCs/>
          <w:i/>
          <w:iCs/>
          <w:sz w:val="22"/>
          <w:szCs w:val="22"/>
        </w:rPr>
      </w:pPr>
      <w:r w:rsidRPr="5ABCAE92">
        <w:rPr>
          <w:rFonts w:ascii="Arial Narrow" w:hAnsi="Arial Narrow" w:cs="Arial"/>
          <w:b/>
          <w:bCs/>
          <w:sz w:val="22"/>
          <w:szCs w:val="22"/>
        </w:rPr>
        <w:t xml:space="preserve">ARTÍCULO </w:t>
      </w:r>
      <w:r w:rsidR="006779DD" w:rsidRPr="5ABCAE92">
        <w:rPr>
          <w:rFonts w:ascii="Arial Narrow" w:hAnsi="Arial Narrow" w:cs="Arial"/>
          <w:b/>
          <w:bCs/>
          <w:sz w:val="22"/>
          <w:szCs w:val="22"/>
        </w:rPr>
        <w:t>2</w:t>
      </w:r>
      <w:r w:rsidR="10FA3E0B" w:rsidRPr="5ABCAE92">
        <w:rPr>
          <w:rFonts w:ascii="Arial Narrow" w:hAnsi="Arial Narrow" w:cs="Arial"/>
          <w:b/>
          <w:bCs/>
          <w:sz w:val="22"/>
          <w:szCs w:val="22"/>
        </w:rPr>
        <w:t>0</w:t>
      </w:r>
      <w:r w:rsidRPr="5ABCAE92">
        <w:rPr>
          <w:rFonts w:ascii="Arial Narrow" w:hAnsi="Arial Narrow" w:cs="Arial"/>
          <w:b/>
          <w:bCs/>
          <w:sz w:val="22"/>
          <w:szCs w:val="22"/>
        </w:rPr>
        <w:t xml:space="preserve"> </w:t>
      </w:r>
      <w:r w:rsidRPr="5ABCAE92">
        <w:rPr>
          <w:rFonts w:ascii="Arial Narrow" w:hAnsi="Arial Narrow" w:cs="Arial"/>
          <w:b/>
          <w:bCs/>
          <w:i/>
          <w:iCs/>
          <w:sz w:val="22"/>
          <w:szCs w:val="22"/>
        </w:rPr>
        <w:t xml:space="preserve">Vigencia. </w:t>
      </w:r>
      <w:r w:rsidRPr="5ABCAE92">
        <w:rPr>
          <w:rFonts w:ascii="Arial Narrow" w:hAnsi="Arial Narrow"/>
          <w:sz w:val="22"/>
          <w:szCs w:val="22"/>
        </w:rPr>
        <w:t xml:space="preserve">La presente resolución rige a partir de la fecha de su publicación en el Diario Oficial. </w:t>
      </w:r>
    </w:p>
    <w:p w14:paraId="535988E1" w14:textId="77777777" w:rsidR="00844C17" w:rsidRDefault="00844C17" w:rsidP="2BA8F2C9">
      <w:pPr>
        <w:ind w:right="51"/>
        <w:contextualSpacing/>
        <w:jc w:val="center"/>
        <w:outlineLvl w:val="0"/>
        <w:rPr>
          <w:rFonts w:ascii="Arial Narrow" w:hAnsi="Arial Narrow" w:cs="Arial"/>
          <w:b/>
          <w:bCs/>
          <w:sz w:val="22"/>
          <w:szCs w:val="22"/>
        </w:rPr>
      </w:pPr>
    </w:p>
    <w:p w14:paraId="6AC28C58" w14:textId="77777777" w:rsidR="00844C17" w:rsidRDefault="00844C17" w:rsidP="2BA8F2C9">
      <w:pPr>
        <w:ind w:right="51"/>
        <w:contextualSpacing/>
        <w:jc w:val="center"/>
        <w:outlineLvl w:val="0"/>
        <w:rPr>
          <w:rFonts w:ascii="Arial Narrow" w:hAnsi="Arial Narrow" w:cs="Arial"/>
          <w:b/>
          <w:bCs/>
          <w:sz w:val="22"/>
          <w:szCs w:val="22"/>
        </w:rPr>
      </w:pPr>
    </w:p>
    <w:p w14:paraId="3D06DA59" w14:textId="77777777" w:rsidR="00844C17" w:rsidRDefault="00844C17" w:rsidP="2BA8F2C9">
      <w:pPr>
        <w:ind w:right="51"/>
        <w:contextualSpacing/>
        <w:jc w:val="center"/>
        <w:outlineLvl w:val="0"/>
        <w:rPr>
          <w:rFonts w:ascii="Arial Narrow" w:hAnsi="Arial Narrow" w:cs="Arial"/>
          <w:b/>
          <w:bCs/>
          <w:sz w:val="22"/>
          <w:szCs w:val="22"/>
        </w:rPr>
      </w:pPr>
    </w:p>
    <w:p w14:paraId="0EF2D46C" w14:textId="448F002F" w:rsidR="000E7E52" w:rsidRPr="000E7E52" w:rsidRDefault="0010376C" w:rsidP="2BA8F2C9">
      <w:pPr>
        <w:ind w:right="51"/>
        <w:contextualSpacing/>
        <w:jc w:val="center"/>
        <w:outlineLvl w:val="0"/>
        <w:rPr>
          <w:rFonts w:ascii="Arial Narrow" w:hAnsi="Arial Narrow" w:cs="Arial"/>
          <w:b/>
          <w:bCs/>
          <w:sz w:val="22"/>
          <w:szCs w:val="22"/>
        </w:rPr>
      </w:pPr>
      <w:r w:rsidRPr="2BA8F2C9">
        <w:rPr>
          <w:rFonts w:ascii="Arial Narrow" w:hAnsi="Arial Narrow" w:cs="Arial"/>
          <w:b/>
          <w:bCs/>
          <w:sz w:val="22"/>
          <w:szCs w:val="22"/>
        </w:rPr>
        <w:t>PUBLÍQUESE Y CÚMPLASE</w:t>
      </w:r>
    </w:p>
    <w:p w14:paraId="14CBE750" w14:textId="77777777" w:rsidR="000E7E52" w:rsidRDefault="000E7E52" w:rsidP="003F0E9A">
      <w:pPr>
        <w:ind w:right="51"/>
        <w:contextualSpacing/>
        <w:rPr>
          <w:rFonts w:ascii="Arial Narrow" w:hAnsi="Arial Narrow" w:cs="Arial"/>
          <w:sz w:val="22"/>
          <w:szCs w:val="22"/>
        </w:rPr>
      </w:pPr>
    </w:p>
    <w:p w14:paraId="5EC8F72A" w14:textId="6F10A7E4" w:rsidR="5ABCAE92" w:rsidRDefault="5ABCAE92" w:rsidP="5ABCAE92">
      <w:pPr>
        <w:ind w:right="51"/>
        <w:rPr>
          <w:rFonts w:ascii="Arial Narrow" w:hAnsi="Arial Narrow" w:cs="Arial"/>
          <w:sz w:val="22"/>
          <w:szCs w:val="22"/>
        </w:rPr>
      </w:pPr>
    </w:p>
    <w:p w14:paraId="6D75A4C1" w14:textId="77777777" w:rsidR="0010376C" w:rsidRPr="004966D9" w:rsidRDefault="0010376C" w:rsidP="003F0E9A">
      <w:pPr>
        <w:ind w:right="51"/>
        <w:contextualSpacing/>
        <w:rPr>
          <w:rFonts w:ascii="Arial Narrow" w:hAnsi="Arial Narrow" w:cs="Arial"/>
          <w:sz w:val="22"/>
          <w:szCs w:val="22"/>
        </w:rPr>
      </w:pPr>
      <w:r w:rsidRPr="004966D9">
        <w:rPr>
          <w:rFonts w:ascii="Arial Narrow" w:hAnsi="Arial Narrow" w:cs="Arial"/>
          <w:sz w:val="22"/>
          <w:szCs w:val="22"/>
        </w:rPr>
        <w:t>Dad</w:t>
      </w:r>
      <w:r w:rsidR="003F0E9A">
        <w:rPr>
          <w:rFonts w:ascii="Arial Narrow" w:hAnsi="Arial Narrow" w:cs="Arial"/>
          <w:sz w:val="22"/>
          <w:szCs w:val="22"/>
        </w:rPr>
        <w:t>a</w:t>
      </w:r>
      <w:r w:rsidRPr="004966D9">
        <w:rPr>
          <w:rFonts w:ascii="Arial Narrow" w:hAnsi="Arial Narrow" w:cs="Arial"/>
          <w:sz w:val="22"/>
          <w:szCs w:val="22"/>
        </w:rPr>
        <w:t xml:space="preserve"> en Bogotá D.C. a los</w:t>
      </w:r>
    </w:p>
    <w:p w14:paraId="553E5EE6" w14:textId="77777777" w:rsidR="0010376C" w:rsidRPr="004966D9" w:rsidRDefault="0010376C" w:rsidP="0010376C">
      <w:pPr>
        <w:ind w:right="51"/>
        <w:contextualSpacing/>
        <w:jc w:val="center"/>
        <w:rPr>
          <w:rFonts w:ascii="Arial Narrow" w:hAnsi="Arial Narrow" w:cs="Arial"/>
          <w:sz w:val="22"/>
          <w:szCs w:val="22"/>
        </w:rPr>
      </w:pPr>
    </w:p>
    <w:p w14:paraId="54CB6EDA" w14:textId="77777777" w:rsidR="0010376C" w:rsidRPr="004966D9" w:rsidRDefault="0010376C" w:rsidP="0010376C">
      <w:pPr>
        <w:ind w:right="51"/>
        <w:contextualSpacing/>
        <w:rPr>
          <w:rFonts w:ascii="Arial Narrow" w:hAnsi="Arial Narrow" w:cs="Arial"/>
          <w:sz w:val="22"/>
          <w:szCs w:val="22"/>
        </w:rPr>
      </w:pPr>
    </w:p>
    <w:p w14:paraId="1B687E1C" w14:textId="77777777" w:rsidR="000E7E52" w:rsidRPr="004966D9" w:rsidRDefault="000E7E52" w:rsidP="0010376C">
      <w:pPr>
        <w:ind w:right="51"/>
        <w:contextualSpacing/>
        <w:rPr>
          <w:rFonts w:ascii="Arial Narrow" w:hAnsi="Arial Narrow" w:cs="Arial"/>
          <w:sz w:val="22"/>
          <w:szCs w:val="22"/>
        </w:rPr>
      </w:pPr>
    </w:p>
    <w:p w14:paraId="12BAB4A4" w14:textId="77777777" w:rsidR="001047C7" w:rsidRPr="004966D9" w:rsidRDefault="001047C7" w:rsidP="0010376C">
      <w:pPr>
        <w:ind w:right="51"/>
        <w:contextualSpacing/>
        <w:rPr>
          <w:rFonts w:ascii="Arial Narrow" w:hAnsi="Arial Narrow" w:cs="Arial"/>
          <w:sz w:val="22"/>
          <w:szCs w:val="22"/>
        </w:rPr>
      </w:pPr>
    </w:p>
    <w:p w14:paraId="1FB0C176" w14:textId="77777777" w:rsidR="0010376C" w:rsidRPr="004966D9" w:rsidRDefault="0010376C" w:rsidP="0010376C">
      <w:pPr>
        <w:ind w:right="51"/>
        <w:contextualSpacing/>
        <w:jc w:val="center"/>
        <w:outlineLvl w:val="0"/>
        <w:rPr>
          <w:rFonts w:ascii="Arial Narrow" w:hAnsi="Arial Narrow" w:cs="Arial"/>
          <w:b/>
          <w:sz w:val="22"/>
          <w:szCs w:val="22"/>
        </w:rPr>
      </w:pPr>
      <w:r w:rsidRPr="004966D9">
        <w:rPr>
          <w:rFonts w:ascii="Arial Narrow" w:hAnsi="Arial Narrow" w:cs="Arial"/>
          <w:b/>
          <w:sz w:val="22"/>
          <w:szCs w:val="22"/>
        </w:rPr>
        <w:t>KAREN ABUDINEN ABUCHAIBE</w:t>
      </w:r>
    </w:p>
    <w:p w14:paraId="78EF2F7F" w14:textId="0765760E" w:rsidR="000E7E52" w:rsidRPr="008419B2" w:rsidRDefault="0010376C" w:rsidP="008419B2">
      <w:pPr>
        <w:ind w:right="51"/>
        <w:contextualSpacing/>
        <w:jc w:val="center"/>
        <w:outlineLvl w:val="0"/>
        <w:rPr>
          <w:rFonts w:ascii="Arial Narrow" w:hAnsi="Arial Narrow" w:cs="Arial"/>
          <w:sz w:val="22"/>
          <w:szCs w:val="22"/>
        </w:rPr>
      </w:pPr>
      <w:r w:rsidRPr="004966D9">
        <w:rPr>
          <w:rFonts w:ascii="Arial Narrow" w:hAnsi="Arial Narrow" w:cs="Arial"/>
          <w:sz w:val="22"/>
          <w:szCs w:val="22"/>
        </w:rPr>
        <w:t>Ministra de Tecnologías de la Información y las Comunicaciones</w:t>
      </w:r>
      <w:bookmarkEnd w:id="0"/>
    </w:p>
    <w:p w14:paraId="0AFE2276" w14:textId="77777777" w:rsidR="000E7E52" w:rsidRDefault="000E7E52" w:rsidP="00B80C4D">
      <w:pPr>
        <w:rPr>
          <w:rFonts w:ascii="Arial Narrow" w:hAnsi="Arial Narrow" w:cs="Arial"/>
          <w:b/>
          <w:sz w:val="16"/>
          <w:szCs w:val="16"/>
        </w:rPr>
      </w:pPr>
    </w:p>
    <w:p w14:paraId="527CBE24" w14:textId="77777777" w:rsidR="000E7E52" w:rsidRDefault="000E7E52" w:rsidP="00B80C4D">
      <w:pPr>
        <w:rPr>
          <w:rFonts w:ascii="Arial Narrow" w:hAnsi="Arial Narrow" w:cs="Arial"/>
          <w:b/>
          <w:sz w:val="16"/>
          <w:szCs w:val="16"/>
        </w:rPr>
      </w:pPr>
    </w:p>
    <w:p w14:paraId="16974A8A" w14:textId="77777777" w:rsidR="000F17D6" w:rsidRPr="00B80C4D" w:rsidRDefault="000F17D6" w:rsidP="000F17D6">
      <w:pPr>
        <w:rPr>
          <w:rFonts w:ascii="Arial Narrow" w:hAnsi="Arial Narrow" w:cs="Arial"/>
          <w:sz w:val="16"/>
          <w:szCs w:val="16"/>
        </w:rPr>
      </w:pPr>
      <w:r w:rsidRPr="000F17D6">
        <w:rPr>
          <w:rFonts w:ascii="Arial Narrow" w:hAnsi="Arial Narrow" w:cs="Arial"/>
          <w:sz w:val="16"/>
          <w:szCs w:val="16"/>
        </w:rPr>
        <w:t xml:space="preserve"> </w:t>
      </w:r>
      <w:r>
        <w:rPr>
          <w:rFonts w:ascii="Arial Narrow" w:hAnsi="Arial Narrow" w:cs="Arial"/>
          <w:sz w:val="16"/>
          <w:szCs w:val="16"/>
        </w:rPr>
        <w:t xml:space="preserve">Proyectó </w:t>
      </w:r>
      <w:r>
        <w:rPr>
          <w:rFonts w:ascii="Arial Narrow" w:hAnsi="Arial Narrow" w:cs="Arial"/>
          <w:sz w:val="16"/>
          <w:szCs w:val="16"/>
        </w:rPr>
        <w:tab/>
        <w:t>Juan Pablo Salazar – Asesor Regulatorio Gobierno Digital y Tecnologías Emergentes - Contratista</w:t>
      </w:r>
    </w:p>
    <w:p w14:paraId="45135358" w14:textId="77777777" w:rsidR="000F17D6" w:rsidRPr="00B80C4D" w:rsidRDefault="000F17D6" w:rsidP="000F17D6">
      <w:pPr>
        <w:rPr>
          <w:rFonts w:ascii="Arial Narrow" w:hAnsi="Arial Narrow" w:cs="Arial"/>
          <w:sz w:val="16"/>
          <w:szCs w:val="16"/>
        </w:rPr>
      </w:pPr>
    </w:p>
    <w:p w14:paraId="11712E30" w14:textId="77777777" w:rsidR="000F17D6" w:rsidRPr="00B80C4D" w:rsidRDefault="000F17D6" w:rsidP="000F17D6">
      <w:pPr>
        <w:rPr>
          <w:rFonts w:ascii="Arial Narrow" w:hAnsi="Arial Narrow" w:cs="Arial"/>
          <w:sz w:val="16"/>
          <w:szCs w:val="16"/>
        </w:rPr>
      </w:pPr>
      <w:r w:rsidRPr="00B80C4D">
        <w:rPr>
          <w:rFonts w:ascii="Arial Narrow" w:hAnsi="Arial Narrow" w:cs="Arial"/>
          <w:sz w:val="16"/>
          <w:szCs w:val="16"/>
        </w:rPr>
        <w:t xml:space="preserve">Revisó: </w:t>
      </w:r>
      <w:r>
        <w:rPr>
          <w:rFonts w:ascii="Arial Narrow" w:hAnsi="Arial Narrow" w:cs="Arial"/>
          <w:sz w:val="16"/>
          <w:szCs w:val="16"/>
        </w:rPr>
        <w:tab/>
        <w:t>Ángela Vanessa Santamaría</w:t>
      </w:r>
      <w:r w:rsidRPr="00B80C4D">
        <w:rPr>
          <w:rFonts w:ascii="Arial Narrow" w:hAnsi="Arial Narrow" w:cs="Arial"/>
          <w:sz w:val="16"/>
          <w:szCs w:val="16"/>
        </w:rPr>
        <w:t>– Asesor</w:t>
      </w:r>
      <w:r>
        <w:rPr>
          <w:rFonts w:ascii="Arial Narrow" w:hAnsi="Arial Narrow" w:cs="Arial"/>
          <w:sz w:val="16"/>
          <w:szCs w:val="16"/>
        </w:rPr>
        <w:t xml:space="preserve">a Viceministerio de Transformación Digital </w:t>
      </w:r>
    </w:p>
    <w:p w14:paraId="3E05AB66" w14:textId="77777777" w:rsidR="000F17D6" w:rsidRPr="000F17D6" w:rsidRDefault="000F17D6" w:rsidP="000F17D6">
      <w:pPr>
        <w:jc w:val="both"/>
        <w:rPr>
          <w:rFonts w:ascii="Arial Narrow" w:hAnsi="Arial Narrow" w:cs="Arial"/>
          <w:sz w:val="16"/>
          <w:szCs w:val="16"/>
        </w:rPr>
      </w:pPr>
      <w:r>
        <w:rPr>
          <w:rFonts w:ascii="Arial Narrow" w:hAnsi="Arial Narrow" w:cs="Arial"/>
          <w:sz w:val="16"/>
          <w:szCs w:val="16"/>
        </w:rPr>
        <w:t xml:space="preserve">                   </w:t>
      </w:r>
      <w:r w:rsidRPr="00B80C4D">
        <w:rPr>
          <w:rFonts w:ascii="Arial Narrow" w:hAnsi="Arial Narrow" w:cs="Arial"/>
          <w:sz w:val="16"/>
          <w:szCs w:val="16"/>
        </w:rPr>
        <w:t>Aura María Cifuentes – Directora de Gobierno Digital</w:t>
      </w:r>
      <w:r>
        <w:rPr>
          <w:rFonts w:ascii="Arial Narrow" w:hAnsi="Arial Narrow" w:cs="Arial"/>
          <w:sz w:val="16"/>
          <w:szCs w:val="16"/>
        </w:rPr>
        <w:t xml:space="preserve"> </w:t>
      </w:r>
    </w:p>
    <w:p w14:paraId="7A8D383A" w14:textId="77777777" w:rsidR="000F17D6" w:rsidRPr="00B80C4D" w:rsidRDefault="000F17D6" w:rsidP="000F17D6">
      <w:pPr>
        <w:rPr>
          <w:rFonts w:ascii="Arial Narrow" w:hAnsi="Arial Narrow" w:cs="Arial"/>
          <w:sz w:val="16"/>
          <w:szCs w:val="16"/>
        </w:rPr>
      </w:pPr>
      <w:r>
        <w:rPr>
          <w:rFonts w:ascii="Arial Narrow" w:hAnsi="Arial Narrow" w:cs="Arial"/>
          <w:sz w:val="16"/>
          <w:szCs w:val="16"/>
        </w:rPr>
        <w:t xml:space="preserve">                   </w:t>
      </w:r>
      <w:r w:rsidRPr="00B80C4D">
        <w:rPr>
          <w:rFonts w:ascii="Arial Narrow" w:hAnsi="Arial Narrow" w:cs="Arial"/>
          <w:sz w:val="16"/>
          <w:szCs w:val="16"/>
        </w:rPr>
        <w:t>Margarita Ricardo – Asesora</w:t>
      </w:r>
      <w:r>
        <w:rPr>
          <w:rFonts w:ascii="Arial Narrow" w:hAnsi="Arial Narrow" w:cs="Arial"/>
          <w:sz w:val="16"/>
          <w:szCs w:val="16"/>
        </w:rPr>
        <w:t xml:space="preserve"> </w:t>
      </w:r>
      <w:r w:rsidRPr="00B80C4D">
        <w:rPr>
          <w:rFonts w:ascii="Arial Narrow" w:hAnsi="Arial Narrow" w:cs="Arial"/>
          <w:sz w:val="16"/>
          <w:szCs w:val="16"/>
        </w:rPr>
        <w:t>Asesor</w:t>
      </w:r>
      <w:r>
        <w:rPr>
          <w:rFonts w:ascii="Arial Narrow" w:hAnsi="Arial Narrow" w:cs="Arial"/>
          <w:sz w:val="16"/>
          <w:szCs w:val="16"/>
        </w:rPr>
        <w:t xml:space="preserve"> Viceministerio de Transformación Digital</w:t>
      </w:r>
    </w:p>
    <w:p w14:paraId="16B2F08D" w14:textId="77777777" w:rsidR="000F17D6" w:rsidRPr="00B80C4D" w:rsidRDefault="000F17D6" w:rsidP="000F17D6">
      <w:pPr>
        <w:ind w:left="708"/>
        <w:rPr>
          <w:rFonts w:ascii="Arial Narrow" w:hAnsi="Arial Narrow" w:cs="Arial"/>
          <w:sz w:val="16"/>
          <w:szCs w:val="16"/>
        </w:rPr>
      </w:pPr>
      <w:r w:rsidRPr="00B80C4D">
        <w:rPr>
          <w:rFonts w:ascii="Arial Narrow" w:hAnsi="Arial Narrow" w:cs="Arial"/>
          <w:sz w:val="16"/>
          <w:szCs w:val="16"/>
        </w:rPr>
        <w:t xml:space="preserve">Manuel Domingo </w:t>
      </w:r>
      <w:proofErr w:type="spellStart"/>
      <w:r w:rsidRPr="00B80C4D">
        <w:rPr>
          <w:rFonts w:ascii="Arial Narrow" w:hAnsi="Arial Narrow" w:cs="Arial"/>
          <w:sz w:val="16"/>
          <w:szCs w:val="16"/>
        </w:rPr>
        <w:t>Abello</w:t>
      </w:r>
      <w:proofErr w:type="spellEnd"/>
      <w:r w:rsidRPr="00B80C4D">
        <w:rPr>
          <w:rFonts w:ascii="Arial Narrow" w:hAnsi="Arial Narrow" w:cs="Arial"/>
          <w:sz w:val="16"/>
          <w:szCs w:val="16"/>
        </w:rPr>
        <w:t xml:space="preserve"> Álvarez – Director Jurídico M</w:t>
      </w:r>
    </w:p>
    <w:p w14:paraId="69C2FEDA" w14:textId="77777777" w:rsidR="000F17D6" w:rsidRPr="00B80C4D" w:rsidRDefault="000F17D6" w:rsidP="000F17D6">
      <w:pPr>
        <w:ind w:left="708"/>
        <w:rPr>
          <w:rFonts w:ascii="Arial Narrow" w:hAnsi="Arial Narrow" w:cs="Arial"/>
          <w:sz w:val="16"/>
          <w:szCs w:val="16"/>
        </w:rPr>
      </w:pPr>
      <w:r w:rsidRPr="00B80C4D">
        <w:rPr>
          <w:rFonts w:ascii="Arial Narrow" w:hAnsi="Arial Narrow" w:cs="Arial"/>
          <w:sz w:val="16"/>
          <w:szCs w:val="16"/>
        </w:rPr>
        <w:t>Vanessa Gallego –Asesora</w:t>
      </w:r>
      <w:r>
        <w:rPr>
          <w:rFonts w:ascii="Arial Narrow" w:hAnsi="Arial Narrow" w:cs="Arial"/>
          <w:sz w:val="16"/>
          <w:szCs w:val="16"/>
        </w:rPr>
        <w:t xml:space="preserve"> de despacho de la Ministra </w:t>
      </w:r>
    </w:p>
    <w:p w14:paraId="78B7E2C9" w14:textId="77777777" w:rsidR="000F17D6" w:rsidRDefault="000F17D6" w:rsidP="000F17D6">
      <w:pPr>
        <w:rPr>
          <w:rFonts w:ascii="Arial Narrow" w:hAnsi="Arial Narrow" w:cs="Arial"/>
          <w:sz w:val="16"/>
          <w:szCs w:val="16"/>
        </w:rPr>
      </w:pPr>
    </w:p>
    <w:p w14:paraId="418420F2" w14:textId="77777777" w:rsidR="000F17D6" w:rsidRPr="00833B6C" w:rsidRDefault="000F17D6" w:rsidP="000F17D6">
      <w:pPr>
        <w:rPr>
          <w:rFonts w:cs="Arial"/>
        </w:rPr>
      </w:pPr>
      <w:r w:rsidRPr="00B80C4D">
        <w:rPr>
          <w:rFonts w:ascii="Arial Narrow" w:hAnsi="Arial Narrow" w:cs="Arial"/>
          <w:sz w:val="16"/>
          <w:szCs w:val="16"/>
        </w:rPr>
        <w:t xml:space="preserve">Aprobó: </w:t>
      </w:r>
      <w:r>
        <w:rPr>
          <w:rFonts w:ascii="Arial Narrow" w:hAnsi="Arial Narrow" w:cs="Arial"/>
          <w:sz w:val="16"/>
          <w:szCs w:val="16"/>
        </w:rPr>
        <w:t xml:space="preserve">     Iván Durán</w:t>
      </w:r>
      <w:r w:rsidRPr="00B80C4D">
        <w:rPr>
          <w:rFonts w:ascii="Arial Narrow" w:hAnsi="Arial Narrow" w:cs="Arial"/>
          <w:sz w:val="16"/>
          <w:szCs w:val="16"/>
        </w:rPr>
        <w:t xml:space="preserve"> – Viceministro de Transformación Digital</w:t>
      </w:r>
    </w:p>
    <w:p w14:paraId="04F0BB5C" w14:textId="77777777" w:rsidR="0006509E" w:rsidRPr="00833B6C" w:rsidRDefault="0006509E" w:rsidP="000F17D6">
      <w:pPr>
        <w:rPr>
          <w:rFonts w:cs="Arial"/>
        </w:rPr>
      </w:pPr>
    </w:p>
    <w:sectPr w:rsidR="0006509E" w:rsidRPr="00833B6C" w:rsidSect="00B50565">
      <w:headerReference w:type="default" r:id="rId13"/>
      <w:footerReference w:type="default" r:id="rId14"/>
      <w:headerReference w:type="first" r:id="rId15"/>
      <w:footerReference w:type="first" r:id="rId16"/>
      <w:pgSz w:w="12242" w:h="18722"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F302C" w14:textId="77777777" w:rsidR="00233AE8" w:rsidRDefault="00233AE8">
      <w:r>
        <w:separator/>
      </w:r>
    </w:p>
  </w:endnote>
  <w:endnote w:type="continuationSeparator" w:id="0">
    <w:p w14:paraId="3BCF8458" w14:textId="77777777" w:rsidR="00233AE8" w:rsidRDefault="00233AE8">
      <w:r>
        <w:continuationSeparator/>
      </w:r>
    </w:p>
  </w:endnote>
  <w:endnote w:type="continuationNotice" w:id="1">
    <w:p w14:paraId="77FAB8A0" w14:textId="77777777" w:rsidR="00233AE8" w:rsidRDefault="00233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09AE" w14:textId="77777777" w:rsidR="00624280" w:rsidRDefault="00613426"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color w:val="2B579A"/>
        <w:sz w:val="16"/>
        <w:szCs w:val="16"/>
        <w:shd w:val="clear" w:color="auto" w:fill="E6E6E6"/>
        <w:lang w:eastAsia="es-CO"/>
      </w:rPr>
      <mc:AlternateContent>
        <mc:Choice Requires="wps">
          <w:drawing>
            <wp:anchor distT="0" distB="0" distL="114300" distR="114300" simplePos="0" relativeHeight="251658245" behindDoc="0" locked="0" layoutInCell="1" allowOverlap="1" wp14:anchorId="08EEAC6D" wp14:editId="475974BD">
              <wp:simplePos x="0" y="0"/>
              <wp:positionH relativeFrom="column">
                <wp:posOffset>4987290</wp:posOffset>
              </wp:positionH>
              <wp:positionV relativeFrom="paragraph">
                <wp:posOffset>150495</wp:posOffset>
              </wp:positionV>
              <wp:extent cx="906145" cy="469265"/>
              <wp:effectExtent l="0" t="0" r="0" b="635"/>
              <wp:wrapNone/>
              <wp:docPr id="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6A5D4ED5" w14:textId="77777777" w:rsidR="00624280" w:rsidRPr="00F72DC2" w:rsidRDefault="00624280" w:rsidP="00F72DC2">
                          <w:pPr>
                            <w:jc w:val="right"/>
                            <w:rPr>
                              <w:rFonts w:ascii="Arial Narrow" w:hAnsi="Arial Narrow"/>
                              <w:sz w:val="16"/>
                              <w:szCs w:val="16"/>
                              <w:lang w:val="es-MX"/>
                            </w:rPr>
                          </w:pPr>
                          <w:r w:rsidRPr="00F72DC2">
                            <w:rPr>
                              <w:rFonts w:ascii="Arial Narrow" w:hAnsi="Arial Narrow"/>
                              <w:sz w:val="16"/>
                              <w:szCs w:val="16"/>
                              <w:lang w:val="es-MX"/>
                            </w:rPr>
                            <w:t>GJU-TIC-FM-004</w:t>
                          </w:r>
                        </w:p>
                        <w:p w14:paraId="18A61FF1" w14:textId="77777777" w:rsidR="00624280" w:rsidRPr="00F72DC2" w:rsidRDefault="00624280" w:rsidP="00F72DC2">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w:pict w14:anchorId="2E41A9A2">
            <v:shapetype id="_x0000_t202" coordsize="21600,21600" o:spt="202" path="m,l,21600r21600,l21600,xe" w14:anchorId="08EEAC6D">
              <v:stroke joinstyle="miter"/>
              <v:path gradientshapeok="t" o:connecttype="rect"/>
            </v:shapetype>
            <v:shape id="Text Box 107" style="position:absolute;margin-left:392.7pt;margin-top:11.85pt;width:71.35pt;height:36.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">
              <v:path arrowok="t"/>
              <v:textbox>
                <w:txbxContent>
                  <w:p w:rsidRPr="00F72DC2" w:rsidR="00624280" w:rsidP="00F72DC2" w:rsidRDefault="00624280" w14:paraId="1A513D02" w14:textId="77777777">
                    <w:pPr>
                      <w:jc w:val="right"/>
                      <w:rPr>
                        <w:rFonts w:ascii="Arial Narrow" w:hAnsi="Arial Narrow"/>
                        <w:sz w:val="16"/>
                        <w:szCs w:val="16"/>
                        <w:lang w:val="es-MX"/>
                      </w:rPr>
                    </w:pPr>
                    <w:r w:rsidRPr="00F72DC2">
                      <w:rPr>
                        <w:rFonts w:ascii="Arial Narrow" w:hAnsi="Arial Narrow"/>
                        <w:sz w:val="16"/>
                        <w:szCs w:val="16"/>
                        <w:lang w:val="es-MX"/>
                      </w:rPr>
                      <w:t>GJU-TIC-FM-004</w:t>
                    </w:r>
                  </w:p>
                  <w:p w:rsidRPr="00F72DC2" w:rsidR="00624280" w:rsidP="00F72DC2" w:rsidRDefault="00624280" w14:paraId="18D47DB4" w14:textId="77777777">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2CC116A1" w14:textId="77777777" w:rsidR="00624280" w:rsidRPr="00335ACB" w:rsidRDefault="00624280"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color w:val="2B579A"/>
        <w:sz w:val="16"/>
        <w:szCs w:val="16"/>
        <w:shd w:val="clear" w:color="auto" w:fill="E6E6E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PAGE</w:instrText>
    </w:r>
    <w:r w:rsidRPr="00335ACB">
      <w:rPr>
        <w:rFonts w:ascii="Arial Narrow" w:hAnsi="Arial Narrow" w:cs="Arial Narrow"/>
        <w:sz w:val="16"/>
        <w:szCs w:val="16"/>
      </w:rPr>
      <w:instrText xml:space="preserve"> </w:instrText>
    </w:r>
    <w:r w:rsidRPr="00335ACB">
      <w:rPr>
        <w:rFonts w:ascii="Arial Narrow" w:hAnsi="Arial Narrow" w:cs="Arial Narrow"/>
        <w:color w:val="2B579A"/>
        <w:sz w:val="16"/>
        <w:szCs w:val="16"/>
        <w:shd w:val="clear" w:color="auto" w:fill="E6E6E6"/>
      </w:rPr>
      <w:fldChar w:fldCharType="separate"/>
    </w:r>
    <w:r>
      <w:rPr>
        <w:rFonts w:ascii="Arial Narrow" w:hAnsi="Arial Narrow" w:cs="Arial Narrow"/>
        <w:noProof/>
        <w:sz w:val="16"/>
        <w:szCs w:val="16"/>
      </w:rPr>
      <w:t>4</w:t>
    </w:r>
    <w:r w:rsidRPr="00335ACB">
      <w:rPr>
        <w:rFonts w:ascii="Arial Narrow" w:hAnsi="Arial Narrow" w:cs="Arial Narrow"/>
        <w:color w:val="2B579A"/>
        <w:sz w:val="16"/>
        <w:szCs w:val="16"/>
        <w:shd w:val="clear" w:color="auto" w:fill="E6E6E6"/>
      </w:rPr>
      <w:fldChar w:fldCharType="end"/>
    </w:r>
    <w:r w:rsidRPr="00335ACB">
      <w:rPr>
        <w:rFonts w:ascii="Arial Narrow" w:hAnsi="Arial Narrow" w:cs="Arial Narrow"/>
        <w:sz w:val="16"/>
        <w:szCs w:val="16"/>
      </w:rPr>
      <w:t xml:space="preserve"> de </w:t>
    </w:r>
    <w:r w:rsidRPr="00335ACB">
      <w:rPr>
        <w:rFonts w:ascii="Arial Narrow" w:hAnsi="Arial Narrow" w:cs="Arial Narrow"/>
        <w:color w:val="2B579A"/>
        <w:sz w:val="16"/>
        <w:szCs w:val="16"/>
        <w:shd w:val="clear" w:color="auto" w:fill="E6E6E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NUMPAGES</w:instrText>
    </w:r>
    <w:r w:rsidRPr="00335ACB">
      <w:rPr>
        <w:rFonts w:ascii="Arial Narrow" w:hAnsi="Arial Narrow" w:cs="Arial Narrow"/>
        <w:sz w:val="16"/>
        <w:szCs w:val="16"/>
      </w:rPr>
      <w:instrText xml:space="preserve"> </w:instrText>
    </w:r>
    <w:r w:rsidRPr="00335ACB">
      <w:rPr>
        <w:rFonts w:ascii="Arial Narrow" w:hAnsi="Arial Narrow" w:cs="Arial Narrow"/>
        <w:color w:val="2B579A"/>
        <w:sz w:val="16"/>
        <w:szCs w:val="16"/>
        <w:shd w:val="clear" w:color="auto" w:fill="E6E6E6"/>
      </w:rPr>
      <w:fldChar w:fldCharType="separate"/>
    </w:r>
    <w:r>
      <w:rPr>
        <w:rFonts w:ascii="Arial Narrow" w:hAnsi="Arial Narrow" w:cs="Arial Narrow"/>
        <w:noProof/>
        <w:sz w:val="16"/>
        <w:szCs w:val="16"/>
      </w:rPr>
      <w:t>4</w:t>
    </w:r>
    <w:r w:rsidRPr="00335ACB">
      <w:rPr>
        <w:rFonts w:ascii="Arial Narrow" w:hAnsi="Arial Narrow" w:cs="Arial Narrow"/>
        <w:color w:val="2B579A"/>
        <w:sz w:val="16"/>
        <w:szCs w:val="16"/>
        <w:shd w:val="clear" w:color="auto" w:fill="E6E6E6"/>
      </w:rPr>
      <w:fldChar w:fldCharType="end"/>
    </w:r>
  </w:p>
  <w:p w14:paraId="068DDDBB" w14:textId="77777777" w:rsidR="00624280" w:rsidRDefault="00624280"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0B800E1A" w14:textId="77777777" w:rsidR="00624280" w:rsidRDefault="00624280"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EBAE2" w14:textId="77777777" w:rsidR="00624280" w:rsidRDefault="00613426"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color w:val="2B579A"/>
        <w:sz w:val="16"/>
        <w:szCs w:val="16"/>
        <w:shd w:val="clear" w:color="auto" w:fill="E6E6E6"/>
        <w:lang w:eastAsia="es-CO"/>
      </w:rPr>
      <mc:AlternateContent>
        <mc:Choice Requires="wps">
          <w:drawing>
            <wp:anchor distT="0" distB="0" distL="114300" distR="114300" simplePos="0" relativeHeight="251658244" behindDoc="0" locked="0" layoutInCell="1" allowOverlap="1" wp14:anchorId="6BC61D9E" wp14:editId="2A6B1DA7">
              <wp:simplePos x="0" y="0"/>
              <wp:positionH relativeFrom="column">
                <wp:posOffset>4987290</wp:posOffset>
              </wp:positionH>
              <wp:positionV relativeFrom="paragraph">
                <wp:posOffset>150495</wp:posOffset>
              </wp:positionV>
              <wp:extent cx="906145" cy="469265"/>
              <wp:effectExtent l="0" t="0" r="0" b="635"/>
              <wp:wrapNone/>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79790FA9" w14:textId="77777777" w:rsidR="00624280" w:rsidRPr="00F72DC2" w:rsidRDefault="00624280" w:rsidP="00870914">
                          <w:pPr>
                            <w:jc w:val="right"/>
                            <w:rPr>
                              <w:rFonts w:ascii="Arial Narrow" w:hAnsi="Arial Narrow"/>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w:pict w14:anchorId="66D720C2">
            <v:shapetype id="_x0000_t202" coordsize="21600,21600" o:spt="202" path="m,l,21600r21600,l21600,xe" w14:anchorId="6BC61D9E">
              <v:stroke joinstyle="miter"/>
              <v:path gradientshapeok="t" o:connecttype="rect"/>
            </v:shapetype>
            <v:shape id="Text Box 103" style="position:absolute;margin-left:392.7pt;margin-top:11.85pt;width:71.35pt;height:36.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">
              <v:path arrowok="t"/>
              <v:textbox>
                <w:txbxContent>
                  <w:p w:rsidRPr="00F72DC2" w:rsidR="00624280" w:rsidP="00870914" w:rsidRDefault="00624280" w14:paraId="0A37501D" w14:textId="77777777">
                    <w:pPr>
                      <w:jc w:val="right"/>
                      <w:rPr>
                        <w:rFonts w:ascii="Arial Narrow" w:hAnsi="Arial Narrow"/>
                        <w:sz w:val="16"/>
                        <w:szCs w:val="16"/>
                        <w:lang w:val="es-MX"/>
                      </w:rPr>
                    </w:pPr>
                  </w:p>
                </w:txbxContent>
              </v:textbox>
            </v:shape>
          </w:pict>
        </mc:Fallback>
      </mc:AlternateContent>
    </w:r>
  </w:p>
  <w:p w14:paraId="0D842C59" w14:textId="77777777" w:rsidR="00624280" w:rsidRPr="00335ACB" w:rsidRDefault="00624280"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color w:val="2B579A"/>
        <w:sz w:val="16"/>
        <w:szCs w:val="16"/>
        <w:shd w:val="clear" w:color="auto" w:fill="E6E6E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PAGE</w:instrText>
    </w:r>
    <w:r w:rsidRPr="00335ACB">
      <w:rPr>
        <w:rFonts w:ascii="Arial Narrow" w:hAnsi="Arial Narrow" w:cs="Arial Narrow"/>
        <w:sz w:val="16"/>
        <w:szCs w:val="16"/>
      </w:rPr>
      <w:instrText xml:space="preserve"> </w:instrText>
    </w:r>
    <w:r w:rsidRPr="00335ACB">
      <w:rPr>
        <w:rFonts w:ascii="Arial Narrow" w:hAnsi="Arial Narrow" w:cs="Arial Narrow"/>
        <w:color w:val="2B579A"/>
        <w:sz w:val="16"/>
        <w:szCs w:val="16"/>
        <w:shd w:val="clear" w:color="auto" w:fill="E6E6E6"/>
      </w:rPr>
      <w:fldChar w:fldCharType="separate"/>
    </w:r>
    <w:r>
      <w:rPr>
        <w:rFonts w:ascii="Arial Narrow" w:hAnsi="Arial Narrow" w:cs="Arial Narrow"/>
        <w:noProof/>
        <w:sz w:val="16"/>
        <w:szCs w:val="16"/>
      </w:rPr>
      <w:t>1</w:t>
    </w:r>
    <w:r w:rsidRPr="00335ACB">
      <w:rPr>
        <w:rFonts w:ascii="Arial Narrow" w:hAnsi="Arial Narrow" w:cs="Arial Narrow"/>
        <w:color w:val="2B579A"/>
        <w:sz w:val="16"/>
        <w:szCs w:val="16"/>
        <w:shd w:val="clear" w:color="auto" w:fill="E6E6E6"/>
      </w:rPr>
      <w:fldChar w:fldCharType="end"/>
    </w:r>
    <w:r w:rsidRPr="00335ACB">
      <w:rPr>
        <w:rFonts w:ascii="Arial Narrow" w:hAnsi="Arial Narrow" w:cs="Arial Narrow"/>
        <w:sz w:val="16"/>
        <w:szCs w:val="16"/>
      </w:rPr>
      <w:t xml:space="preserve"> de </w:t>
    </w:r>
    <w:r w:rsidRPr="00335ACB">
      <w:rPr>
        <w:rFonts w:ascii="Arial Narrow" w:hAnsi="Arial Narrow" w:cs="Arial Narrow"/>
        <w:color w:val="2B579A"/>
        <w:sz w:val="16"/>
        <w:szCs w:val="16"/>
        <w:shd w:val="clear" w:color="auto" w:fill="E6E6E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NUMPAGES</w:instrText>
    </w:r>
    <w:r w:rsidRPr="00335ACB">
      <w:rPr>
        <w:rFonts w:ascii="Arial Narrow" w:hAnsi="Arial Narrow" w:cs="Arial Narrow"/>
        <w:sz w:val="16"/>
        <w:szCs w:val="16"/>
      </w:rPr>
      <w:instrText xml:space="preserve"> </w:instrText>
    </w:r>
    <w:r w:rsidRPr="00335ACB">
      <w:rPr>
        <w:rFonts w:ascii="Arial Narrow" w:hAnsi="Arial Narrow" w:cs="Arial Narrow"/>
        <w:color w:val="2B579A"/>
        <w:sz w:val="16"/>
        <w:szCs w:val="16"/>
        <w:shd w:val="clear" w:color="auto" w:fill="E6E6E6"/>
      </w:rPr>
      <w:fldChar w:fldCharType="separate"/>
    </w:r>
    <w:r>
      <w:rPr>
        <w:rFonts w:ascii="Arial Narrow" w:hAnsi="Arial Narrow" w:cs="Arial Narrow"/>
        <w:noProof/>
        <w:sz w:val="16"/>
        <w:szCs w:val="16"/>
      </w:rPr>
      <w:t>4</w:t>
    </w:r>
    <w:r w:rsidRPr="00335ACB">
      <w:rPr>
        <w:rFonts w:ascii="Arial Narrow" w:hAnsi="Arial Narrow" w:cs="Arial Narrow"/>
        <w:color w:val="2B579A"/>
        <w:sz w:val="16"/>
        <w:szCs w:val="16"/>
        <w:shd w:val="clear" w:color="auto" w:fill="E6E6E6"/>
      </w:rPr>
      <w:fldChar w:fldCharType="end"/>
    </w:r>
  </w:p>
  <w:p w14:paraId="22A6074F" w14:textId="77777777" w:rsidR="00624280" w:rsidRDefault="00624280"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56732549" w14:textId="77777777" w:rsidR="00624280" w:rsidRDefault="006242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B7A5A" w14:textId="77777777" w:rsidR="00233AE8" w:rsidRDefault="00233AE8">
      <w:r>
        <w:separator/>
      </w:r>
    </w:p>
  </w:footnote>
  <w:footnote w:type="continuationSeparator" w:id="0">
    <w:p w14:paraId="1933E1D9" w14:textId="77777777" w:rsidR="00233AE8" w:rsidRDefault="00233AE8">
      <w:r>
        <w:continuationSeparator/>
      </w:r>
    </w:p>
  </w:footnote>
  <w:footnote w:type="continuationNotice" w:id="1">
    <w:p w14:paraId="2977894D" w14:textId="77777777" w:rsidR="00233AE8" w:rsidRDefault="00233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8454" w14:textId="09AEA89D" w:rsidR="00624280" w:rsidRDefault="00624280">
    <w:pPr>
      <w:pStyle w:val="Encabezado"/>
      <w:rPr>
        <w:sz w:val="20"/>
      </w:rPr>
    </w:pPr>
  </w:p>
  <w:p w14:paraId="0E6B54EC" w14:textId="6C1D7613" w:rsidR="00624280" w:rsidRDefault="00624280">
    <w:pPr>
      <w:pStyle w:val="Encabezado"/>
      <w:rPr>
        <w:sz w:val="20"/>
      </w:rPr>
    </w:pPr>
  </w:p>
  <w:p w14:paraId="46A5A35F" w14:textId="28EEF84E" w:rsidR="00624280" w:rsidRPr="008E53AD" w:rsidRDefault="00624280">
    <w:pPr>
      <w:pStyle w:val="Encabezado"/>
      <w:rPr>
        <w:rFonts w:cs="Arial"/>
        <w:sz w:val="18"/>
      </w:rPr>
    </w:pPr>
    <w:r w:rsidRPr="003968A1">
      <w:rPr>
        <w:rFonts w:cs="Arial"/>
        <w:sz w:val="18"/>
      </w:rPr>
      <w:t>CONTINUACIÓN DE LA</w:t>
    </w:r>
    <w:r w:rsidRPr="008E53AD">
      <w:rPr>
        <w:rFonts w:cs="Arial"/>
        <w:sz w:val="18"/>
      </w:rPr>
      <w:t xml:space="preserve"> RESOLUCIÓN NUME</w:t>
    </w:r>
    <w:r>
      <w:rPr>
        <w:rFonts w:cs="Arial"/>
        <w:sz w:val="18"/>
      </w:rPr>
      <w:t>RO _______________ DE  202</w:t>
    </w:r>
    <w:r w:rsidR="00844C17">
      <w:rPr>
        <w:rFonts w:cs="Arial"/>
        <w:sz w:val="18"/>
      </w:rPr>
      <w:t>1</w:t>
    </w:r>
    <w:r>
      <w:rPr>
        <w:rFonts w:cs="Arial"/>
        <w:sz w:val="18"/>
      </w:rPr>
      <w:t xml:space="preserve"> </w:t>
    </w:r>
    <w:r>
      <w:rPr>
        <w:rFonts w:cs="Arial"/>
        <w:sz w:val="18"/>
      </w:rPr>
      <w:tab/>
    </w:r>
    <w:r w:rsidRPr="008E53AD">
      <w:rPr>
        <w:rFonts w:cs="Arial"/>
        <w:sz w:val="18"/>
      </w:rPr>
      <w:t xml:space="preserve"> 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w:instrText>
    </w:r>
    <w:r>
      <w:rPr>
        <w:rStyle w:val="Nmerodepgina"/>
        <w:rFonts w:cs="Arial"/>
        <w:sz w:val="18"/>
        <w:u w:val="single"/>
      </w:rPr>
      <w:instrText>PAGE</w:instrText>
    </w:r>
    <w:r w:rsidRPr="00134C10">
      <w:rPr>
        <w:rStyle w:val="Nmerodepgina"/>
        <w:rFonts w:cs="Arial"/>
        <w:sz w:val="18"/>
        <w:u w:val="single"/>
      </w:rPr>
      <w:instrText xml:space="preserve"> </w:instrText>
    </w:r>
    <w:r w:rsidRPr="00134C10">
      <w:rPr>
        <w:rStyle w:val="Nmerodepgina"/>
        <w:rFonts w:cs="Arial"/>
        <w:sz w:val="18"/>
        <w:u w:val="single"/>
      </w:rPr>
      <w:fldChar w:fldCharType="separate"/>
    </w:r>
    <w:r>
      <w:rPr>
        <w:rStyle w:val="Nmerodepgina"/>
        <w:rFonts w:cs="Arial"/>
        <w:noProof/>
        <w:sz w:val="18"/>
        <w:u w:val="single"/>
      </w:rPr>
      <w:t>4</w:t>
    </w:r>
    <w:r w:rsidRPr="00134C10">
      <w:rPr>
        <w:rStyle w:val="Nmerodepgina"/>
        <w:rFonts w:cs="Arial"/>
        <w:sz w:val="18"/>
        <w:u w:val="single"/>
      </w:rPr>
      <w:fldChar w:fldCharType="end"/>
    </w:r>
    <w:r w:rsidRPr="00134C10">
      <w:rPr>
        <w:rStyle w:val="Nmerodepgina"/>
        <w:rFonts w:cs="Arial"/>
        <w:sz w:val="18"/>
      </w:rPr>
      <w:t xml:space="preserve"> </w:t>
    </w:r>
  </w:p>
  <w:p w14:paraId="5B7951D8" w14:textId="6C8F084B" w:rsidR="00624280" w:rsidRDefault="00624280">
    <w:pPr>
      <w:pStyle w:val="Encabezado"/>
      <w:rPr>
        <w:sz w:val="20"/>
      </w:rPr>
    </w:pPr>
  </w:p>
  <w:p w14:paraId="5845BF9B" w14:textId="463E1736" w:rsidR="00624280" w:rsidRDefault="00844C17" w:rsidP="00C444AC">
    <w:pPr>
      <w:pStyle w:val="Textoindependiente"/>
      <w:rPr>
        <w:rFonts w:cs="Arial"/>
        <w:i/>
        <w:color w:val="FF0000"/>
        <w:sz w:val="16"/>
        <w:szCs w:val="16"/>
      </w:rPr>
    </w:pPr>
    <w:r>
      <w:rPr>
        <w:noProof/>
        <w:color w:val="2B579A"/>
        <w:sz w:val="20"/>
        <w:shd w:val="clear" w:color="auto" w:fill="E6E6E6"/>
      </w:rPr>
      <mc:AlternateContent>
        <mc:Choice Requires="wps">
          <w:drawing>
            <wp:anchor distT="0" distB="0" distL="114300" distR="114300" simplePos="0" relativeHeight="251658242" behindDoc="1" locked="0" layoutInCell="0" allowOverlap="1" wp14:anchorId="44262913" wp14:editId="1E8FF391">
              <wp:simplePos x="0" y="0"/>
              <wp:positionH relativeFrom="column">
                <wp:posOffset>-257175</wp:posOffset>
              </wp:positionH>
              <wp:positionV relativeFrom="paragraph">
                <wp:posOffset>133497</wp:posOffset>
              </wp:positionV>
              <wp:extent cx="6432550" cy="9773383"/>
              <wp:effectExtent l="25400" t="25400" r="31750" b="31115"/>
              <wp:wrapNone/>
              <wp:docPr id="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2550" cy="9773383"/>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96CDA" id="Rectangle 108" o:spid="_x0000_s1026" style="position:absolute;margin-left:-20.25pt;margin-top:10.5pt;width:506.5pt;height:769.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" o:allowincell="f" strokeweight="3.5pt">
              <v:path arrowok="t"/>
            </v:rect>
          </w:pict>
        </mc:Fallback>
      </mc:AlternateContent>
    </w:r>
  </w:p>
  <w:p w14:paraId="06D48BFB" w14:textId="77777777" w:rsidR="00624280" w:rsidRDefault="00624280" w:rsidP="00C444AC">
    <w:pPr>
      <w:pStyle w:val="Textoindependiente"/>
      <w:rPr>
        <w:rFonts w:cs="Arial"/>
        <w:i/>
        <w:color w:val="FF0000"/>
        <w:sz w:val="16"/>
        <w:szCs w:val="16"/>
      </w:rPr>
    </w:pPr>
  </w:p>
  <w:p w14:paraId="230ADA87" w14:textId="77777777" w:rsidR="00624280" w:rsidRPr="00EE1E9E" w:rsidRDefault="00624280" w:rsidP="00342160">
    <w:pPr>
      <w:ind w:left="-426"/>
      <w:jc w:val="center"/>
      <w:rPr>
        <w:rFonts w:ascii="Arial Narrow" w:hAnsi="Arial Narrow" w:cs="Arial"/>
        <w:bCs/>
        <w:i/>
      </w:rPr>
    </w:pPr>
  </w:p>
  <w:p w14:paraId="069A57B7" w14:textId="47DA3053" w:rsidR="00624280" w:rsidRPr="00844C17" w:rsidRDefault="00844C17" w:rsidP="00C444AC">
    <w:pPr>
      <w:pStyle w:val="Textoindependiente"/>
      <w:pBdr>
        <w:bottom w:val="single" w:sz="6" w:space="1" w:color="auto"/>
      </w:pBdr>
      <w:rPr>
        <w:rFonts w:cs="Arial"/>
        <w:i/>
        <w:iCs/>
        <w:color w:val="auto"/>
        <w:sz w:val="16"/>
        <w:szCs w:val="16"/>
      </w:rPr>
    </w:pPr>
    <w:r w:rsidRPr="00844C17">
      <w:rPr>
        <w:rFonts w:ascii="Arial Narrow" w:hAnsi="Arial Narrow" w:cs="Arial"/>
        <w:i/>
        <w:iCs/>
        <w:sz w:val="21"/>
        <w:szCs w:val="21"/>
      </w:rPr>
      <w:t>“Por la cual se aprueba el Plan Nacional de Infraestructura de Datos y su Hoja de Ruta en el desarrollo de la Política de Gobierno Digital, y se dictan los lineamientos generales para su implementación”</w:t>
    </w:r>
  </w:p>
  <w:p w14:paraId="6A23BF73" w14:textId="77777777" w:rsidR="00624280" w:rsidRPr="00C444AC" w:rsidRDefault="00624280" w:rsidP="00C444AC">
    <w:pPr>
      <w:pStyle w:val="Textoindependiente"/>
      <w:rPr>
        <w:rFonts w:cs="Arial"/>
        <w:i/>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7D42" w14:textId="77777777" w:rsidR="00624280" w:rsidRDefault="00624280" w:rsidP="00AE04D9">
    <w:pPr>
      <w:pStyle w:val="Encabezado"/>
      <w:tabs>
        <w:tab w:val="center" w:pos="1418"/>
      </w:tabs>
      <w:rPr>
        <w:rFonts w:cs="Arial"/>
        <w:sz w:val="18"/>
      </w:rPr>
    </w:pPr>
  </w:p>
  <w:p w14:paraId="7C9B2F47" w14:textId="77777777" w:rsidR="00624280" w:rsidRDefault="00624280" w:rsidP="00AE04D9">
    <w:pPr>
      <w:pStyle w:val="Encabezado"/>
      <w:tabs>
        <w:tab w:val="center" w:pos="1418"/>
      </w:tabs>
      <w:rPr>
        <w:rFonts w:cs="Arial"/>
        <w:sz w:val="18"/>
      </w:rPr>
    </w:pPr>
  </w:p>
  <w:p w14:paraId="6871C2FB" w14:textId="77777777" w:rsidR="00624280" w:rsidRPr="008E53AD" w:rsidRDefault="00613426" w:rsidP="00AE04D9">
    <w:pPr>
      <w:pStyle w:val="Encabezado"/>
      <w:tabs>
        <w:tab w:val="center" w:pos="1418"/>
      </w:tabs>
      <w:rPr>
        <w:rFonts w:cs="Arial"/>
        <w:sz w:val="18"/>
      </w:rPr>
    </w:pPr>
    <w:r>
      <w:rPr>
        <w:rFonts w:cs="Arial"/>
        <w:noProof/>
        <w:color w:val="2B579A"/>
        <w:sz w:val="18"/>
        <w:shd w:val="clear" w:color="auto" w:fill="E6E6E6"/>
        <w:lang w:eastAsia="es-CO"/>
      </w:rPr>
      <mc:AlternateContent>
        <mc:Choice Requires="wps">
          <w:drawing>
            <wp:anchor distT="0" distB="0" distL="114300" distR="114300" simplePos="0" relativeHeight="251658243" behindDoc="0" locked="0" layoutInCell="1" allowOverlap="1" wp14:anchorId="4DE057C4" wp14:editId="3293E3A1">
              <wp:simplePos x="0" y="0"/>
              <wp:positionH relativeFrom="column">
                <wp:posOffset>2303145</wp:posOffset>
              </wp:positionH>
              <wp:positionV relativeFrom="paragraph">
                <wp:posOffset>-83185</wp:posOffset>
              </wp:positionV>
              <wp:extent cx="1318260" cy="1226185"/>
              <wp:effectExtent l="0" t="0" r="0" b="1270"/>
              <wp:wrapNone/>
              <wp:docPr id="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8260" cy="1226185"/>
                      </a:xfrm>
                      <a:prstGeom prst="rect">
                        <a:avLst/>
                      </a:prstGeom>
                      <a:solidFill>
                        <a:srgbClr val="FFFFFF"/>
                      </a:solidFill>
                      <a:ln w="9525">
                        <a:solidFill>
                          <a:srgbClr val="FFFFFF"/>
                        </a:solidFill>
                        <a:miter lim="800000"/>
                        <a:headEnd/>
                        <a:tailEnd/>
                      </a:ln>
                    </wps:spPr>
                    <wps:txbx>
                      <w:txbxContent>
                        <w:p w14:paraId="5C7452F4" w14:textId="77777777" w:rsidR="00624280" w:rsidRDefault="00613426">
                          <w:r w:rsidRPr="00B74D4A">
                            <w:rPr>
                              <w:noProof/>
                              <w:color w:val="2B579A"/>
                              <w:shd w:val="clear" w:color="auto" w:fill="E6E6E6"/>
                              <w:lang w:eastAsia="es-CO"/>
                            </w:rPr>
                            <w:drawing>
                              <wp:inline distT="0" distB="0" distL="0" distR="0" wp14:anchorId="0B61F2D0" wp14:editId="47ACBA34">
                                <wp:extent cx="1130300" cy="1130300"/>
                                <wp:effectExtent l="0" t="0" r="0" b="0"/>
                                <wp:docPr id="4"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69817A32">
            <v:shapetype id="_x0000_t202" coordsize="21600,21600" o:spt="202" path="m,l,21600r21600,l21600,xe" w14:anchorId="4DE057C4">
              <v:stroke joinstyle="miter"/>
              <v:path gradientshapeok="t" o:connecttype="rect"/>
            </v:shapetype>
            <v:shape id="Text Box 106" style="position:absolute;margin-left:181.35pt;margin-top:-6.55pt;width:103.8pt;height:96.5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">
              <v:path arrowok="t"/>
              <v:textbox style="mso-fit-shape-to-text:t">
                <w:txbxContent>
                  <w:p w:rsidR="00624280" w:rsidRDefault="00613426" w14:paraId="672A6659" w14:textId="77777777">
                    <w:r w:rsidRPr="00B74D4A">
                      <w:rPr>
                        <w:color w:val="2B579A"/>
                        <w:shd w:val="clear" w:color="auto" w:fill="E6E6E6"/>
                        <w:lang w:eastAsia="es-CO"/>
                      </w:rPr>
                      <w:drawing>
                        <wp:inline distT="0" distB="0" distL="0" distR="0" wp14:anchorId="42A46B36" wp14:editId="47ACBA34">
                          <wp:extent cx="1130300" cy="1130300"/>
                          <wp:effectExtent l="0" t="0" r="0" b="0"/>
                          <wp:docPr id="11058824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p>
                </w:txbxContent>
              </v:textbox>
            </v:shape>
          </w:pict>
        </mc:Fallback>
      </mc:AlternateContent>
    </w:r>
    <w:r w:rsidRPr="008E53AD">
      <w:rPr>
        <w:rFonts w:cs="Arial"/>
        <w:noProof/>
        <w:color w:val="2B579A"/>
        <w:sz w:val="18"/>
        <w:shd w:val="clear" w:color="auto" w:fill="E6E6E6"/>
      </w:rPr>
      <mc:AlternateContent>
        <mc:Choice Requires="wps">
          <w:drawing>
            <wp:anchor distT="0" distB="0" distL="114300" distR="114300" simplePos="0" relativeHeight="251658241" behindDoc="1" locked="0" layoutInCell="0" allowOverlap="1" wp14:anchorId="6E9060C4" wp14:editId="33DD31C5">
              <wp:simplePos x="0" y="0"/>
              <wp:positionH relativeFrom="column">
                <wp:posOffset>2303145</wp:posOffset>
              </wp:positionH>
              <wp:positionV relativeFrom="paragraph">
                <wp:posOffset>98425</wp:posOffset>
              </wp:positionV>
              <wp:extent cx="1188720" cy="548640"/>
              <wp:effectExtent l="0" t="0" r="0" b="0"/>
              <wp:wrapNone/>
              <wp:docPr id="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5F4B0FAC">
            <v:rect id="Rectangle 105" style="position:absolute;margin-left:181.35pt;margin-top:7.75pt;width:93.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strokeweight="0" w14:anchorId="594A8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">
              <v:path arrowok="t"/>
            </v:rect>
          </w:pict>
        </mc:Fallback>
      </mc:AlternateContent>
    </w:r>
  </w:p>
  <w:p w14:paraId="6F5211B0" w14:textId="77777777" w:rsidR="00624280" w:rsidRPr="008E53AD" w:rsidRDefault="00624280">
    <w:pPr>
      <w:pStyle w:val="Encabezado"/>
      <w:jc w:val="center"/>
      <w:rPr>
        <w:rFonts w:cs="Arial"/>
        <w:sz w:val="18"/>
      </w:rPr>
    </w:pPr>
  </w:p>
  <w:p w14:paraId="3A7D8C77" w14:textId="77777777" w:rsidR="00624280" w:rsidRPr="008E53AD" w:rsidRDefault="00613426">
    <w:pPr>
      <w:pStyle w:val="Encabezado"/>
      <w:jc w:val="center"/>
      <w:rPr>
        <w:rFonts w:cs="Arial"/>
        <w:sz w:val="16"/>
      </w:rPr>
    </w:pPr>
    <w:r w:rsidRPr="008E53AD">
      <w:rPr>
        <w:rFonts w:cs="Arial"/>
        <w:noProof/>
        <w:color w:val="2B579A"/>
        <w:sz w:val="20"/>
        <w:shd w:val="clear" w:color="auto" w:fill="E6E6E6"/>
      </w:rPr>
      <mc:AlternateContent>
        <mc:Choice Requires="wps">
          <w:drawing>
            <wp:anchor distT="0" distB="0" distL="114300" distR="114300" simplePos="0" relativeHeight="251658240" behindDoc="1" locked="0" layoutInCell="0" allowOverlap="1" wp14:anchorId="47CB2211" wp14:editId="4D382CFB">
              <wp:simplePos x="0" y="0"/>
              <wp:positionH relativeFrom="column">
                <wp:posOffset>-441960</wp:posOffset>
              </wp:positionH>
              <wp:positionV relativeFrom="paragraph">
                <wp:posOffset>69850</wp:posOffset>
              </wp:positionV>
              <wp:extent cx="6435725" cy="9892800"/>
              <wp:effectExtent l="25400" t="25400" r="28575" b="26035"/>
              <wp:wrapNone/>
              <wp:docPr id="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5725" cy="9892800"/>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76AF4693">
            <v:rect id="Rectangle 104" style="position:absolute;margin-left:-34.8pt;margin-top:5.5pt;width:506.75pt;height:77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3.5pt" w14:anchorId="7C1FA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">
              <v:path arrowok="t"/>
            </v:rect>
          </w:pict>
        </mc:Fallback>
      </mc:AlternateContent>
    </w:r>
  </w:p>
  <w:p w14:paraId="7D82910F" w14:textId="77777777" w:rsidR="00624280" w:rsidRPr="008E53AD" w:rsidRDefault="00624280">
    <w:pPr>
      <w:pStyle w:val="Encabezado"/>
      <w:jc w:val="center"/>
      <w:rPr>
        <w:rFonts w:cs="Arial"/>
        <w:sz w:val="16"/>
      </w:rPr>
    </w:pPr>
  </w:p>
  <w:p w14:paraId="1503F8DE" w14:textId="77777777" w:rsidR="00624280" w:rsidRDefault="00624280">
    <w:pPr>
      <w:pStyle w:val="Encabezado"/>
      <w:jc w:val="center"/>
      <w:rPr>
        <w:rFonts w:cs="Arial"/>
        <w:b/>
        <w:sz w:val="22"/>
      </w:rPr>
    </w:pPr>
  </w:p>
  <w:p w14:paraId="546F1F69" w14:textId="77777777" w:rsidR="00624280" w:rsidRDefault="00624280">
    <w:pPr>
      <w:pStyle w:val="Encabezado"/>
      <w:jc w:val="center"/>
      <w:rPr>
        <w:rFonts w:cs="Arial"/>
        <w:b/>
        <w:sz w:val="22"/>
      </w:rPr>
    </w:pPr>
  </w:p>
  <w:p w14:paraId="59F91A21" w14:textId="77777777" w:rsidR="00442C32" w:rsidRDefault="00442C32">
    <w:pPr>
      <w:pStyle w:val="Encabezado"/>
      <w:jc w:val="center"/>
      <w:rPr>
        <w:rFonts w:cs="Arial"/>
        <w:b/>
        <w:sz w:val="22"/>
      </w:rPr>
    </w:pPr>
  </w:p>
  <w:p w14:paraId="1BBD4FAF" w14:textId="77777777" w:rsidR="00442C32" w:rsidRDefault="00442C32">
    <w:pPr>
      <w:pStyle w:val="Encabezado"/>
      <w:jc w:val="center"/>
      <w:rPr>
        <w:rFonts w:cs="Arial"/>
        <w:b/>
        <w:sz w:val="22"/>
      </w:rPr>
    </w:pPr>
  </w:p>
  <w:p w14:paraId="3EDD7BC9" w14:textId="77777777" w:rsidR="00442C32" w:rsidRDefault="00442C32">
    <w:pPr>
      <w:pStyle w:val="Encabezado"/>
      <w:jc w:val="center"/>
      <w:rPr>
        <w:rFonts w:cs="Arial"/>
        <w:b/>
        <w:sz w:val="22"/>
      </w:rPr>
    </w:pPr>
  </w:p>
  <w:p w14:paraId="00C9E387" w14:textId="77777777" w:rsidR="00442C32" w:rsidRDefault="00442C32">
    <w:pPr>
      <w:pStyle w:val="Encabezado"/>
      <w:jc w:val="center"/>
      <w:rPr>
        <w:rFonts w:cs="Arial"/>
        <w:b/>
        <w:sz w:val="22"/>
      </w:rPr>
    </w:pPr>
  </w:p>
  <w:p w14:paraId="4614D2EA" w14:textId="51E2B1C0" w:rsidR="00624280" w:rsidRDefault="00624280">
    <w:pPr>
      <w:pStyle w:val="Encabezado"/>
      <w:jc w:val="center"/>
      <w:rPr>
        <w:rFonts w:cs="Arial"/>
        <w:b/>
        <w:sz w:val="22"/>
      </w:rPr>
    </w:pPr>
    <w:r w:rsidRPr="008E53AD">
      <w:rPr>
        <w:rFonts w:cs="Arial"/>
        <w:b/>
        <w:sz w:val="22"/>
      </w:rPr>
      <w:t xml:space="preserve">MINISTERIO DE </w:t>
    </w:r>
    <w:r>
      <w:rPr>
        <w:rFonts w:cs="Arial"/>
        <w:b/>
        <w:sz w:val="22"/>
      </w:rPr>
      <w:t xml:space="preserve">TECNOLOGÍAS DE LA INFORMACIÓN Y LAS </w:t>
    </w:r>
  </w:p>
  <w:p w14:paraId="27EC37B2" w14:textId="77777777" w:rsidR="00624280" w:rsidRDefault="00624280">
    <w:pPr>
      <w:pStyle w:val="Encabezado"/>
      <w:jc w:val="center"/>
      <w:rPr>
        <w:rFonts w:cs="Arial"/>
        <w:b/>
        <w:sz w:val="22"/>
      </w:rPr>
    </w:pPr>
    <w:r w:rsidRPr="008E53AD">
      <w:rPr>
        <w:rFonts w:cs="Arial"/>
        <w:b/>
        <w:sz w:val="22"/>
      </w:rPr>
      <w:t>COMUNICACIONES</w:t>
    </w:r>
  </w:p>
  <w:p w14:paraId="2C217597" w14:textId="77777777" w:rsidR="00624280" w:rsidRPr="008E53AD" w:rsidRDefault="00624280" w:rsidP="0084540E">
    <w:pPr>
      <w:pStyle w:val="Encabezado"/>
      <w:jc w:val="center"/>
      <w:rPr>
        <w:rFonts w:cs="Arial"/>
        <w:b/>
        <w:sz w:val="22"/>
      </w:rPr>
    </w:pPr>
  </w:p>
  <w:p w14:paraId="1AA8F81A" w14:textId="16CF3CA6" w:rsidR="00624280" w:rsidRPr="008E53AD" w:rsidRDefault="00624280" w:rsidP="006E4D9C">
    <w:pPr>
      <w:pStyle w:val="Encabezado"/>
      <w:rPr>
        <w:rFonts w:cs="Arial"/>
      </w:rPr>
    </w:pPr>
    <w:r>
      <w:rPr>
        <w:rFonts w:cs="Arial"/>
        <w:sz w:val="22"/>
      </w:rPr>
      <w:tab/>
      <w:t xml:space="preserve">           </w:t>
    </w:r>
    <w:r w:rsidRPr="008E53AD">
      <w:rPr>
        <w:rFonts w:cs="Arial"/>
        <w:sz w:val="22"/>
      </w:rPr>
      <w:t>RESOLUCIÓN NÚMERO</w:t>
    </w:r>
    <w:r>
      <w:rPr>
        <w:rFonts w:cs="Arial"/>
        <w:sz w:val="22"/>
      </w:rPr>
      <w:t xml:space="preserve">                                DE 202</w:t>
    </w:r>
    <w:r w:rsidR="00844C17">
      <w:rPr>
        <w:rFonts w:cs="Arial"/>
        <w:sz w:val="22"/>
      </w:rPr>
      <w:t>1</w:t>
    </w:r>
    <w:r>
      <w:rPr>
        <w:rFonts w:cs="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C26"/>
    <w:multiLevelType w:val="multilevel"/>
    <w:tmpl w:val="315CE8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5E54743"/>
    <w:multiLevelType w:val="multilevel"/>
    <w:tmpl w:val="1C8EBA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D79C6"/>
    <w:multiLevelType w:val="multilevel"/>
    <w:tmpl w:val="C31E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86F2A"/>
    <w:multiLevelType w:val="multilevel"/>
    <w:tmpl w:val="F1AE5AD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9941805"/>
    <w:multiLevelType w:val="multilevel"/>
    <w:tmpl w:val="78A03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23D9D"/>
    <w:multiLevelType w:val="multilevel"/>
    <w:tmpl w:val="E7B6D3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04C6F21"/>
    <w:multiLevelType w:val="hybridMultilevel"/>
    <w:tmpl w:val="6898EE9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126263C2"/>
    <w:multiLevelType w:val="hybridMultilevel"/>
    <w:tmpl w:val="CFB29EB4"/>
    <w:lvl w:ilvl="0" w:tplc="06F65000">
      <w:start w:val="1"/>
      <w:numFmt w:val="bullet"/>
      <w:lvlText w:val="·"/>
      <w:lvlJc w:val="left"/>
      <w:pPr>
        <w:ind w:left="720" w:hanging="360"/>
      </w:pPr>
      <w:rPr>
        <w:rFonts w:ascii="Symbol" w:hAnsi="Symbol" w:hint="default"/>
      </w:rPr>
    </w:lvl>
    <w:lvl w:ilvl="1" w:tplc="67161E8A">
      <w:start w:val="1"/>
      <w:numFmt w:val="bullet"/>
      <w:lvlText w:val="o"/>
      <w:lvlJc w:val="left"/>
      <w:pPr>
        <w:ind w:left="1440" w:hanging="360"/>
      </w:pPr>
      <w:rPr>
        <w:rFonts w:ascii="Courier New" w:hAnsi="Courier New" w:hint="default"/>
      </w:rPr>
    </w:lvl>
    <w:lvl w:ilvl="2" w:tplc="F82096DA">
      <w:start w:val="1"/>
      <w:numFmt w:val="bullet"/>
      <w:lvlText w:val=""/>
      <w:lvlJc w:val="left"/>
      <w:pPr>
        <w:ind w:left="2160" w:hanging="360"/>
      </w:pPr>
      <w:rPr>
        <w:rFonts w:ascii="Wingdings" w:hAnsi="Wingdings" w:hint="default"/>
      </w:rPr>
    </w:lvl>
    <w:lvl w:ilvl="3" w:tplc="C324E184">
      <w:start w:val="1"/>
      <w:numFmt w:val="bullet"/>
      <w:lvlText w:val=""/>
      <w:lvlJc w:val="left"/>
      <w:pPr>
        <w:ind w:left="2880" w:hanging="360"/>
      </w:pPr>
      <w:rPr>
        <w:rFonts w:ascii="Symbol" w:hAnsi="Symbol" w:hint="default"/>
      </w:rPr>
    </w:lvl>
    <w:lvl w:ilvl="4" w:tplc="258CAFFE">
      <w:start w:val="1"/>
      <w:numFmt w:val="bullet"/>
      <w:lvlText w:val="o"/>
      <w:lvlJc w:val="left"/>
      <w:pPr>
        <w:ind w:left="3600" w:hanging="360"/>
      </w:pPr>
      <w:rPr>
        <w:rFonts w:ascii="Courier New" w:hAnsi="Courier New" w:hint="default"/>
      </w:rPr>
    </w:lvl>
    <w:lvl w:ilvl="5" w:tplc="4CDAC09C">
      <w:start w:val="1"/>
      <w:numFmt w:val="bullet"/>
      <w:lvlText w:val=""/>
      <w:lvlJc w:val="left"/>
      <w:pPr>
        <w:ind w:left="4320" w:hanging="360"/>
      </w:pPr>
      <w:rPr>
        <w:rFonts w:ascii="Wingdings" w:hAnsi="Wingdings" w:hint="default"/>
      </w:rPr>
    </w:lvl>
    <w:lvl w:ilvl="6" w:tplc="CCAA2E74">
      <w:start w:val="1"/>
      <w:numFmt w:val="bullet"/>
      <w:lvlText w:val=""/>
      <w:lvlJc w:val="left"/>
      <w:pPr>
        <w:ind w:left="5040" w:hanging="360"/>
      </w:pPr>
      <w:rPr>
        <w:rFonts w:ascii="Symbol" w:hAnsi="Symbol" w:hint="default"/>
      </w:rPr>
    </w:lvl>
    <w:lvl w:ilvl="7" w:tplc="61768B08">
      <w:start w:val="1"/>
      <w:numFmt w:val="bullet"/>
      <w:lvlText w:val="o"/>
      <w:lvlJc w:val="left"/>
      <w:pPr>
        <w:ind w:left="5760" w:hanging="360"/>
      </w:pPr>
      <w:rPr>
        <w:rFonts w:ascii="Courier New" w:hAnsi="Courier New" w:hint="default"/>
      </w:rPr>
    </w:lvl>
    <w:lvl w:ilvl="8" w:tplc="4238B302">
      <w:start w:val="1"/>
      <w:numFmt w:val="bullet"/>
      <w:lvlText w:val=""/>
      <w:lvlJc w:val="left"/>
      <w:pPr>
        <w:ind w:left="6480" w:hanging="360"/>
      </w:pPr>
      <w:rPr>
        <w:rFonts w:ascii="Wingdings" w:hAnsi="Wingdings" w:hint="default"/>
      </w:rPr>
    </w:lvl>
  </w:abstractNum>
  <w:abstractNum w:abstractNumId="8" w15:restartNumberingAfterBreak="0">
    <w:nsid w:val="133D2E44"/>
    <w:multiLevelType w:val="multilevel"/>
    <w:tmpl w:val="4962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727926"/>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5E4E30"/>
    <w:multiLevelType w:val="multilevel"/>
    <w:tmpl w:val="7AD84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513B1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B940AC"/>
    <w:multiLevelType w:val="hybridMultilevel"/>
    <w:tmpl w:val="9126CFDA"/>
    <w:lvl w:ilvl="0" w:tplc="240A0017">
      <w:start w:val="1"/>
      <w:numFmt w:val="lowerLetter"/>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BB14E3"/>
    <w:multiLevelType w:val="multilevel"/>
    <w:tmpl w:val="E86AF12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340009D"/>
    <w:multiLevelType w:val="multilevel"/>
    <w:tmpl w:val="802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F6469E"/>
    <w:multiLevelType w:val="multilevel"/>
    <w:tmpl w:val="DB7838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A4982"/>
    <w:multiLevelType w:val="multilevel"/>
    <w:tmpl w:val="831C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684F05"/>
    <w:multiLevelType w:val="multilevel"/>
    <w:tmpl w:val="81E6FD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DF5D71"/>
    <w:multiLevelType w:val="hybridMultilevel"/>
    <w:tmpl w:val="FFFFFFFF"/>
    <w:lvl w:ilvl="0" w:tplc="F446ED06">
      <w:start w:val="1"/>
      <w:numFmt w:val="bullet"/>
      <w:lvlText w:val="-"/>
      <w:lvlJc w:val="left"/>
      <w:pPr>
        <w:ind w:left="720" w:hanging="360"/>
      </w:pPr>
      <w:rPr>
        <w:rFonts w:ascii="Calibri" w:hAnsi="Calibri" w:hint="default"/>
      </w:rPr>
    </w:lvl>
    <w:lvl w:ilvl="1" w:tplc="B23ACB38">
      <w:start w:val="1"/>
      <w:numFmt w:val="bullet"/>
      <w:lvlText w:val="o"/>
      <w:lvlJc w:val="left"/>
      <w:pPr>
        <w:ind w:left="1440" w:hanging="360"/>
      </w:pPr>
      <w:rPr>
        <w:rFonts w:ascii="Courier New" w:hAnsi="Courier New" w:hint="default"/>
      </w:rPr>
    </w:lvl>
    <w:lvl w:ilvl="2" w:tplc="C9C408D8">
      <w:start w:val="1"/>
      <w:numFmt w:val="bullet"/>
      <w:lvlText w:val=""/>
      <w:lvlJc w:val="left"/>
      <w:pPr>
        <w:ind w:left="2160" w:hanging="360"/>
      </w:pPr>
      <w:rPr>
        <w:rFonts w:ascii="Wingdings" w:hAnsi="Wingdings" w:hint="default"/>
      </w:rPr>
    </w:lvl>
    <w:lvl w:ilvl="3" w:tplc="ABDECEC4">
      <w:start w:val="1"/>
      <w:numFmt w:val="bullet"/>
      <w:lvlText w:val=""/>
      <w:lvlJc w:val="left"/>
      <w:pPr>
        <w:ind w:left="2880" w:hanging="360"/>
      </w:pPr>
      <w:rPr>
        <w:rFonts w:ascii="Symbol" w:hAnsi="Symbol" w:hint="default"/>
      </w:rPr>
    </w:lvl>
    <w:lvl w:ilvl="4" w:tplc="C130D720">
      <w:start w:val="1"/>
      <w:numFmt w:val="bullet"/>
      <w:lvlText w:val="o"/>
      <w:lvlJc w:val="left"/>
      <w:pPr>
        <w:ind w:left="3600" w:hanging="360"/>
      </w:pPr>
      <w:rPr>
        <w:rFonts w:ascii="Courier New" w:hAnsi="Courier New" w:hint="default"/>
      </w:rPr>
    </w:lvl>
    <w:lvl w:ilvl="5" w:tplc="90D4AB5C">
      <w:start w:val="1"/>
      <w:numFmt w:val="bullet"/>
      <w:lvlText w:val=""/>
      <w:lvlJc w:val="left"/>
      <w:pPr>
        <w:ind w:left="4320" w:hanging="360"/>
      </w:pPr>
      <w:rPr>
        <w:rFonts w:ascii="Wingdings" w:hAnsi="Wingdings" w:hint="default"/>
      </w:rPr>
    </w:lvl>
    <w:lvl w:ilvl="6" w:tplc="5C62AC9A">
      <w:start w:val="1"/>
      <w:numFmt w:val="bullet"/>
      <w:lvlText w:val=""/>
      <w:lvlJc w:val="left"/>
      <w:pPr>
        <w:ind w:left="5040" w:hanging="360"/>
      </w:pPr>
      <w:rPr>
        <w:rFonts w:ascii="Symbol" w:hAnsi="Symbol" w:hint="default"/>
      </w:rPr>
    </w:lvl>
    <w:lvl w:ilvl="7" w:tplc="26DE80B2">
      <w:start w:val="1"/>
      <w:numFmt w:val="bullet"/>
      <w:lvlText w:val="o"/>
      <w:lvlJc w:val="left"/>
      <w:pPr>
        <w:ind w:left="5760" w:hanging="360"/>
      </w:pPr>
      <w:rPr>
        <w:rFonts w:ascii="Courier New" w:hAnsi="Courier New" w:hint="default"/>
      </w:rPr>
    </w:lvl>
    <w:lvl w:ilvl="8" w:tplc="AD202E2A">
      <w:start w:val="1"/>
      <w:numFmt w:val="bullet"/>
      <w:lvlText w:val=""/>
      <w:lvlJc w:val="left"/>
      <w:pPr>
        <w:ind w:left="6480" w:hanging="360"/>
      </w:pPr>
      <w:rPr>
        <w:rFonts w:ascii="Wingdings" w:hAnsi="Wingdings" w:hint="default"/>
      </w:rPr>
    </w:lvl>
  </w:abstractNum>
  <w:abstractNum w:abstractNumId="19" w15:restartNumberingAfterBreak="0">
    <w:nsid w:val="2A2A3C1F"/>
    <w:multiLevelType w:val="multilevel"/>
    <w:tmpl w:val="7A987F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3F927FF"/>
    <w:multiLevelType w:val="multilevel"/>
    <w:tmpl w:val="51E0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6710F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9E45C7"/>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504613"/>
    <w:multiLevelType w:val="hybridMultilevel"/>
    <w:tmpl w:val="6898EE9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405B151A"/>
    <w:multiLevelType w:val="multilevel"/>
    <w:tmpl w:val="8B969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8B64EA"/>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FD659E"/>
    <w:multiLevelType w:val="multilevel"/>
    <w:tmpl w:val="62EC4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358C9"/>
    <w:multiLevelType w:val="multilevel"/>
    <w:tmpl w:val="B39E624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4D8C451C"/>
    <w:multiLevelType w:val="multilevel"/>
    <w:tmpl w:val="F03821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4B008A"/>
    <w:multiLevelType w:val="multilevel"/>
    <w:tmpl w:val="C39E34E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AAD78FB"/>
    <w:multiLevelType w:val="multilevel"/>
    <w:tmpl w:val="1FC400A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5B7B438F"/>
    <w:multiLevelType w:val="hybridMultilevel"/>
    <w:tmpl w:val="FC3E79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093F42"/>
    <w:multiLevelType w:val="hybridMultilevel"/>
    <w:tmpl w:val="058E6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4A3BA0"/>
    <w:multiLevelType w:val="multilevel"/>
    <w:tmpl w:val="821CEA7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4" w15:restartNumberingAfterBreak="0">
    <w:nsid w:val="6AA04D48"/>
    <w:multiLevelType w:val="multilevel"/>
    <w:tmpl w:val="FEE2B8AA"/>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5" w15:restartNumberingAfterBreak="0">
    <w:nsid w:val="6AAF7B27"/>
    <w:multiLevelType w:val="multilevel"/>
    <w:tmpl w:val="C2189F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B236E97"/>
    <w:multiLevelType w:val="multilevel"/>
    <w:tmpl w:val="B30A3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8650B4"/>
    <w:multiLevelType w:val="multilevel"/>
    <w:tmpl w:val="8E64FF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FC7729"/>
    <w:multiLevelType w:val="multilevel"/>
    <w:tmpl w:val="7ECCD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DE07BE"/>
    <w:multiLevelType w:val="multilevel"/>
    <w:tmpl w:val="77FEA6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E13CC4"/>
    <w:multiLevelType w:val="multilevel"/>
    <w:tmpl w:val="DD664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270DFE"/>
    <w:multiLevelType w:val="multilevel"/>
    <w:tmpl w:val="0F0C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47643D"/>
    <w:multiLevelType w:val="multilevel"/>
    <w:tmpl w:val="A7C82D5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7"/>
  </w:num>
  <w:num w:numId="2">
    <w:abstractNumId w:val="18"/>
  </w:num>
  <w:num w:numId="3">
    <w:abstractNumId w:val="12"/>
  </w:num>
  <w:num w:numId="4">
    <w:abstractNumId w:val="25"/>
  </w:num>
  <w:num w:numId="5">
    <w:abstractNumId w:val="22"/>
  </w:num>
  <w:num w:numId="6">
    <w:abstractNumId w:val="32"/>
  </w:num>
  <w:num w:numId="7">
    <w:abstractNumId w:val="31"/>
  </w:num>
  <w:num w:numId="8">
    <w:abstractNumId w:val="11"/>
  </w:num>
  <w:num w:numId="9">
    <w:abstractNumId w:val="21"/>
  </w:num>
  <w:num w:numId="10">
    <w:abstractNumId w:val="9"/>
  </w:num>
  <w:num w:numId="11">
    <w:abstractNumId w:val="33"/>
  </w:num>
  <w:num w:numId="12">
    <w:abstractNumId w:val="37"/>
  </w:num>
  <w:num w:numId="13">
    <w:abstractNumId w:val="34"/>
  </w:num>
  <w:num w:numId="14">
    <w:abstractNumId w:val="1"/>
  </w:num>
  <w:num w:numId="15">
    <w:abstractNumId w:val="1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3"/>
  </w:num>
  <w:num w:numId="19">
    <w:abstractNumId w:val="19"/>
  </w:num>
  <w:num w:numId="20">
    <w:abstractNumId w:val="27"/>
  </w:num>
  <w:num w:numId="21">
    <w:abstractNumId w:val="0"/>
  </w:num>
  <w:num w:numId="22">
    <w:abstractNumId w:val="3"/>
  </w:num>
  <w:num w:numId="23">
    <w:abstractNumId w:val="42"/>
  </w:num>
  <w:num w:numId="24">
    <w:abstractNumId w:val="2"/>
  </w:num>
  <w:num w:numId="25">
    <w:abstractNumId w:val="8"/>
  </w:num>
  <w:num w:numId="26">
    <w:abstractNumId w:val="14"/>
  </w:num>
  <w:num w:numId="27">
    <w:abstractNumId w:val="40"/>
  </w:num>
  <w:num w:numId="28">
    <w:abstractNumId w:val="5"/>
  </w:num>
  <w:num w:numId="29">
    <w:abstractNumId w:val="35"/>
  </w:num>
  <w:num w:numId="30">
    <w:abstractNumId w:val="29"/>
  </w:num>
  <w:num w:numId="31">
    <w:abstractNumId w:val="13"/>
  </w:num>
  <w:num w:numId="32">
    <w:abstractNumId w:val="38"/>
  </w:num>
  <w:num w:numId="33">
    <w:abstractNumId w:val="26"/>
  </w:num>
  <w:num w:numId="34">
    <w:abstractNumId w:val="15"/>
  </w:num>
  <w:num w:numId="35">
    <w:abstractNumId w:val="28"/>
  </w:num>
  <w:num w:numId="36">
    <w:abstractNumId w:val="36"/>
  </w:num>
  <w:num w:numId="37">
    <w:abstractNumId w:val="10"/>
  </w:num>
  <w:num w:numId="38">
    <w:abstractNumId w:val="20"/>
  </w:num>
  <w:num w:numId="39">
    <w:abstractNumId w:val="41"/>
  </w:num>
  <w:num w:numId="40">
    <w:abstractNumId w:val="16"/>
  </w:num>
  <w:num w:numId="41">
    <w:abstractNumId w:val="24"/>
  </w:num>
  <w:num w:numId="42">
    <w:abstractNumId w:val="4"/>
  </w:num>
  <w:num w:numId="43">
    <w:abstractNumId w:val="39"/>
  </w:num>
  <w:num w:numId="4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MX"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5A"/>
    <w:rsid w:val="000004D5"/>
    <w:rsid w:val="000010AA"/>
    <w:rsid w:val="00001A4F"/>
    <w:rsid w:val="00002325"/>
    <w:rsid w:val="0000244B"/>
    <w:rsid w:val="00002A4E"/>
    <w:rsid w:val="00004028"/>
    <w:rsid w:val="00004351"/>
    <w:rsid w:val="00004472"/>
    <w:rsid w:val="000049F2"/>
    <w:rsid w:val="00004E50"/>
    <w:rsid w:val="00005E42"/>
    <w:rsid w:val="00005F4E"/>
    <w:rsid w:val="00006374"/>
    <w:rsid w:val="000064AF"/>
    <w:rsid w:val="00008592"/>
    <w:rsid w:val="0001013D"/>
    <w:rsid w:val="000103E4"/>
    <w:rsid w:val="000106F3"/>
    <w:rsid w:val="00010748"/>
    <w:rsid w:val="00010932"/>
    <w:rsid w:val="00010D61"/>
    <w:rsid w:val="00014574"/>
    <w:rsid w:val="000146C0"/>
    <w:rsid w:val="00014D33"/>
    <w:rsid w:val="000173EA"/>
    <w:rsid w:val="0002069E"/>
    <w:rsid w:val="0002303E"/>
    <w:rsid w:val="00023A06"/>
    <w:rsid w:val="00023B3D"/>
    <w:rsid w:val="0002401E"/>
    <w:rsid w:val="000242FE"/>
    <w:rsid w:val="0002487A"/>
    <w:rsid w:val="0002507D"/>
    <w:rsid w:val="00025A7E"/>
    <w:rsid w:val="00026279"/>
    <w:rsid w:val="00027E6B"/>
    <w:rsid w:val="000305BD"/>
    <w:rsid w:val="00030C03"/>
    <w:rsid w:val="00030C17"/>
    <w:rsid w:val="0003105F"/>
    <w:rsid w:val="000322C0"/>
    <w:rsid w:val="000322E4"/>
    <w:rsid w:val="00034F74"/>
    <w:rsid w:val="00035C5A"/>
    <w:rsid w:val="0003611E"/>
    <w:rsid w:val="000379B6"/>
    <w:rsid w:val="00040162"/>
    <w:rsid w:val="000419D1"/>
    <w:rsid w:val="00042137"/>
    <w:rsid w:val="00042CD1"/>
    <w:rsid w:val="000430F6"/>
    <w:rsid w:val="00044E1F"/>
    <w:rsid w:val="00046B99"/>
    <w:rsid w:val="00046E79"/>
    <w:rsid w:val="00050550"/>
    <w:rsid w:val="00050722"/>
    <w:rsid w:val="0005276A"/>
    <w:rsid w:val="00053813"/>
    <w:rsid w:val="000547AC"/>
    <w:rsid w:val="00055962"/>
    <w:rsid w:val="00055F83"/>
    <w:rsid w:val="000561CD"/>
    <w:rsid w:val="00057147"/>
    <w:rsid w:val="000620EC"/>
    <w:rsid w:val="0006255F"/>
    <w:rsid w:val="000631C8"/>
    <w:rsid w:val="000632D2"/>
    <w:rsid w:val="000635BC"/>
    <w:rsid w:val="00064601"/>
    <w:rsid w:val="00064624"/>
    <w:rsid w:val="00064EBC"/>
    <w:rsid w:val="0006509E"/>
    <w:rsid w:val="00066844"/>
    <w:rsid w:val="00066CE0"/>
    <w:rsid w:val="000671E1"/>
    <w:rsid w:val="00067E80"/>
    <w:rsid w:val="000729CE"/>
    <w:rsid w:val="000730A3"/>
    <w:rsid w:val="000750A0"/>
    <w:rsid w:val="00075F69"/>
    <w:rsid w:val="000765C1"/>
    <w:rsid w:val="0008085F"/>
    <w:rsid w:val="00081537"/>
    <w:rsid w:val="000817C0"/>
    <w:rsid w:val="000832D5"/>
    <w:rsid w:val="00084B74"/>
    <w:rsid w:val="00084E20"/>
    <w:rsid w:val="0008792A"/>
    <w:rsid w:val="00090E5F"/>
    <w:rsid w:val="00092B10"/>
    <w:rsid w:val="000942DD"/>
    <w:rsid w:val="00094D86"/>
    <w:rsid w:val="000961E0"/>
    <w:rsid w:val="00096878"/>
    <w:rsid w:val="000A1989"/>
    <w:rsid w:val="000A2594"/>
    <w:rsid w:val="000A3832"/>
    <w:rsid w:val="000A60DC"/>
    <w:rsid w:val="000A6FB6"/>
    <w:rsid w:val="000A7E04"/>
    <w:rsid w:val="000B0DBD"/>
    <w:rsid w:val="000B1939"/>
    <w:rsid w:val="000B33EF"/>
    <w:rsid w:val="000B4908"/>
    <w:rsid w:val="000B49F9"/>
    <w:rsid w:val="000B5330"/>
    <w:rsid w:val="000B6F5C"/>
    <w:rsid w:val="000C0896"/>
    <w:rsid w:val="000C1567"/>
    <w:rsid w:val="000C1D74"/>
    <w:rsid w:val="000C1F08"/>
    <w:rsid w:val="000C22C1"/>
    <w:rsid w:val="000C23D0"/>
    <w:rsid w:val="000C498F"/>
    <w:rsid w:val="000C525A"/>
    <w:rsid w:val="000C588B"/>
    <w:rsid w:val="000D012D"/>
    <w:rsid w:val="000D039B"/>
    <w:rsid w:val="000D3716"/>
    <w:rsid w:val="000D3DF1"/>
    <w:rsid w:val="000D52AB"/>
    <w:rsid w:val="000D5D7F"/>
    <w:rsid w:val="000E04F2"/>
    <w:rsid w:val="000E1035"/>
    <w:rsid w:val="000E1130"/>
    <w:rsid w:val="000E1728"/>
    <w:rsid w:val="000E2355"/>
    <w:rsid w:val="000E3680"/>
    <w:rsid w:val="000E4577"/>
    <w:rsid w:val="000E566D"/>
    <w:rsid w:val="000E7E52"/>
    <w:rsid w:val="000F10E9"/>
    <w:rsid w:val="000F17D6"/>
    <w:rsid w:val="000F195F"/>
    <w:rsid w:val="000F1C04"/>
    <w:rsid w:val="000F1FAB"/>
    <w:rsid w:val="000F384A"/>
    <w:rsid w:val="000F4E6C"/>
    <w:rsid w:val="000F5B0E"/>
    <w:rsid w:val="000F6EE4"/>
    <w:rsid w:val="000F718B"/>
    <w:rsid w:val="000F7E72"/>
    <w:rsid w:val="00100625"/>
    <w:rsid w:val="001022FB"/>
    <w:rsid w:val="0010376C"/>
    <w:rsid w:val="00103B99"/>
    <w:rsid w:val="00104481"/>
    <w:rsid w:val="0010466E"/>
    <w:rsid w:val="001047C7"/>
    <w:rsid w:val="00105184"/>
    <w:rsid w:val="00112A8A"/>
    <w:rsid w:val="00113E29"/>
    <w:rsid w:val="00113ED9"/>
    <w:rsid w:val="00113F52"/>
    <w:rsid w:val="00116636"/>
    <w:rsid w:val="00117110"/>
    <w:rsid w:val="0012279F"/>
    <w:rsid w:val="0012280F"/>
    <w:rsid w:val="00123813"/>
    <w:rsid w:val="00123B45"/>
    <w:rsid w:val="001241EC"/>
    <w:rsid w:val="00124DAC"/>
    <w:rsid w:val="00124DC9"/>
    <w:rsid w:val="00124EED"/>
    <w:rsid w:val="001251D9"/>
    <w:rsid w:val="00126113"/>
    <w:rsid w:val="00126EA9"/>
    <w:rsid w:val="001276C6"/>
    <w:rsid w:val="00130163"/>
    <w:rsid w:val="001317B0"/>
    <w:rsid w:val="00132231"/>
    <w:rsid w:val="00132248"/>
    <w:rsid w:val="001348C3"/>
    <w:rsid w:val="00134AFE"/>
    <w:rsid w:val="00134B64"/>
    <w:rsid w:val="00134BE5"/>
    <w:rsid w:val="00134C10"/>
    <w:rsid w:val="00135A0F"/>
    <w:rsid w:val="00135E9E"/>
    <w:rsid w:val="00136C2C"/>
    <w:rsid w:val="0014051D"/>
    <w:rsid w:val="00140A54"/>
    <w:rsid w:val="001433E5"/>
    <w:rsid w:val="00143ECD"/>
    <w:rsid w:val="001446D8"/>
    <w:rsid w:val="001449B1"/>
    <w:rsid w:val="00144FE0"/>
    <w:rsid w:val="00145B73"/>
    <w:rsid w:val="00146476"/>
    <w:rsid w:val="0014655F"/>
    <w:rsid w:val="001469F3"/>
    <w:rsid w:val="001502A7"/>
    <w:rsid w:val="00150B74"/>
    <w:rsid w:val="00150F89"/>
    <w:rsid w:val="001517AB"/>
    <w:rsid w:val="00153228"/>
    <w:rsid w:val="00154E25"/>
    <w:rsid w:val="001559A6"/>
    <w:rsid w:val="001560DE"/>
    <w:rsid w:val="001561D5"/>
    <w:rsid w:val="0015634B"/>
    <w:rsid w:val="001567E5"/>
    <w:rsid w:val="00157721"/>
    <w:rsid w:val="00157FE5"/>
    <w:rsid w:val="00160662"/>
    <w:rsid w:val="00161339"/>
    <w:rsid w:val="001619CC"/>
    <w:rsid w:val="00165F42"/>
    <w:rsid w:val="00166369"/>
    <w:rsid w:val="0016691F"/>
    <w:rsid w:val="001717AD"/>
    <w:rsid w:val="00172289"/>
    <w:rsid w:val="001735B6"/>
    <w:rsid w:val="00173755"/>
    <w:rsid w:val="00173C59"/>
    <w:rsid w:val="00173E02"/>
    <w:rsid w:val="00174659"/>
    <w:rsid w:val="00176383"/>
    <w:rsid w:val="00176713"/>
    <w:rsid w:val="00177AE8"/>
    <w:rsid w:val="00177B7A"/>
    <w:rsid w:val="001808E5"/>
    <w:rsid w:val="00181139"/>
    <w:rsid w:val="00181387"/>
    <w:rsid w:val="00181A5A"/>
    <w:rsid w:val="00181EB6"/>
    <w:rsid w:val="00182E4E"/>
    <w:rsid w:val="00183026"/>
    <w:rsid w:val="001857C4"/>
    <w:rsid w:val="00185BBF"/>
    <w:rsid w:val="001870FF"/>
    <w:rsid w:val="00187774"/>
    <w:rsid w:val="001913C2"/>
    <w:rsid w:val="00191F17"/>
    <w:rsid w:val="00195EAB"/>
    <w:rsid w:val="001978DA"/>
    <w:rsid w:val="001A003D"/>
    <w:rsid w:val="001A099F"/>
    <w:rsid w:val="001A166A"/>
    <w:rsid w:val="001A16F5"/>
    <w:rsid w:val="001A1B1A"/>
    <w:rsid w:val="001A1FE6"/>
    <w:rsid w:val="001A262E"/>
    <w:rsid w:val="001B06E0"/>
    <w:rsid w:val="001B0DF1"/>
    <w:rsid w:val="001B1851"/>
    <w:rsid w:val="001B3A34"/>
    <w:rsid w:val="001B3A7D"/>
    <w:rsid w:val="001B3D77"/>
    <w:rsid w:val="001B42CE"/>
    <w:rsid w:val="001B5140"/>
    <w:rsid w:val="001B5BF1"/>
    <w:rsid w:val="001B6D7A"/>
    <w:rsid w:val="001C1690"/>
    <w:rsid w:val="001C1C6A"/>
    <w:rsid w:val="001C2A0F"/>
    <w:rsid w:val="001C2D00"/>
    <w:rsid w:val="001C45D7"/>
    <w:rsid w:val="001C4CF4"/>
    <w:rsid w:val="001C5553"/>
    <w:rsid w:val="001C6232"/>
    <w:rsid w:val="001C78D6"/>
    <w:rsid w:val="001D184F"/>
    <w:rsid w:val="001D27B8"/>
    <w:rsid w:val="001D5A7C"/>
    <w:rsid w:val="001D5FEA"/>
    <w:rsid w:val="001D6575"/>
    <w:rsid w:val="001D680C"/>
    <w:rsid w:val="001E1CBB"/>
    <w:rsid w:val="001E204F"/>
    <w:rsid w:val="001E21A8"/>
    <w:rsid w:val="001E246D"/>
    <w:rsid w:val="001E42D5"/>
    <w:rsid w:val="001E6C69"/>
    <w:rsid w:val="001E6C8F"/>
    <w:rsid w:val="001F0499"/>
    <w:rsid w:val="001F076A"/>
    <w:rsid w:val="001F1227"/>
    <w:rsid w:val="001F3450"/>
    <w:rsid w:val="001F35D4"/>
    <w:rsid w:val="001F4696"/>
    <w:rsid w:val="001F4A84"/>
    <w:rsid w:val="001F4CC2"/>
    <w:rsid w:val="001F5EB5"/>
    <w:rsid w:val="001F7A9E"/>
    <w:rsid w:val="00203714"/>
    <w:rsid w:val="00204FB0"/>
    <w:rsid w:val="002063BF"/>
    <w:rsid w:val="00207951"/>
    <w:rsid w:val="0021113C"/>
    <w:rsid w:val="0021239D"/>
    <w:rsid w:val="002129C9"/>
    <w:rsid w:val="00212D3E"/>
    <w:rsid w:val="00214C84"/>
    <w:rsid w:val="00215DE0"/>
    <w:rsid w:val="00216243"/>
    <w:rsid w:val="00216D8C"/>
    <w:rsid w:val="00216E98"/>
    <w:rsid w:val="00217B38"/>
    <w:rsid w:val="00220CBD"/>
    <w:rsid w:val="00220D2B"/>
    <w:rsid w:val="00220D78"/>
    <w:rsid w:val="00222259"/>
    <w:rsid w:val="00222655"/>
    <w:rsid w:val="0022323E"/>
    <w:rsid w:val="00223475"/>
    <w:rsid w:val="00224CB5"/>
    <w:rsid w:val="00224EE8"/>
    <w:rsid w:val="00225B07"/>
    <w:rsid w:val="00226915"/>
    <w:rsid w:val="00227E74"/>
    <w:rsid w:val="00230413"/>
    <w:rsid w:val="0023101E"/>
    <w:rsid w:val="00232E45"/>
    <w:rsid w:val="00232EFB"/>
    <w:rsid w:val="00233975"/>
    <w:rsid w:val="00233AE8"/>
    <w:rsid w:val="002340D5"/>
    <w:rsid w:val="002349A0"/>
    <w:rsid w:val="00234C5F"/>
    <w:rsid w:val="00235DCF"/>
    <w:rsid w:val="00236047"/>
    <w:rsid w:val="002361E7"/>
    <w:rsid w:val="002371A6"/>
    <w:rsid w:val="00237766"/>
    <w:rsid w:val="00241263"/>
    <w:rsid w:val="00242B03"/>
    <w:rsid w:val="00244308"/>
    <w:rsid w:val="00245AA2"/>
    <w:rsid w:val="00245FF7"/>
    <w:rsid w:val="00246AC0"/>
    <w:rsid w:val="0025035E"/>
    <w:rsid w:val="0025046B"/>
    <w:rsid w:val="0025108B"/>
    <w:rsid w:val="00251566"/>
    <w:rsid w:val="00251A8C"/>
    <w:rsid w:val="00251F5E"/>
    <w:rsid w:val="00251F7C"/>
    <w:rsid w:val="002523A4"/>
    <w:rsid w:val="002546F9"/>
    <w:rsid w:val="002558C4"/>
    <w:rsid w:val="002558E8"/>
    <w:rsid w:val="002575D1"/>
    <w:rsid w:val="0025FB30"/>
    <w:rsid w:val="00260D3A"/>
    <w:rsid w:val="00262A67"/>
    <w:rsid w:val="00262B06"/>
    <w:rsid w:val="00263403"/>
    <w:rsid w:val="00263470"/>
    <w:rsid w:val="00264454"/>
    <w:rsid w:val="002651B0"/>
    <w:rsid w:val="0026651B"/>
    <w:rsid w:val="0026745B"/>
    <w:rsid w:val="00267675"/>
    <w:rsid w:val="00267A20"/>
    <w:rsid w:val="0027267B"/>
    <w:rsid w:val="00273140"/>
    <w:rsid w:val="00275FDA"/>
    <w:rsid w:val="002773E1"/>
    <w:rsid w:val="00280808"/>
    <w:rsid w:val="00280BE1"/>
    <w:rsid w:val="002818F7"/>
    <w:rsid w:val="00281E7D"/>
    <w:rsid w:val="00282386"/>
    <w:rsid w:val="002849B2"/>
    <w:rsid w:val="00285DEF"/>
    <w:rsid w:val="002861FC"/>
    <w:rsid w:val="0028649F"/>
    <w:rsid w:val="002867B3"/>
    <w:rsid w:val="00286B27"/>
    <w:rsid w:val="00287CA6"/>
    <w:rsid w:val="00292439"/>
    <w:rsid w:val="00292862"/>
    <w:rsid w:val="00293761"/>
    <w:rsid w:val="00293943"/>
    <w:rsid w:val="00293FC5"/>
    <w:rsid w:val="00294075"/>
    <w:rsid w:val="00294E21"/>
    <w:rsid w:val="00294FF7"/>
    <w:rsid w:val="0029581E"/>
    <w:rsid w:val="002966BC"/>
    <w:rsid w:val="00297294"/>
    <w:rsid w:val="002978C7"/>
    <w:rsid w:val="002A040F"/>
    <w:rsid w:val="002A0A0F"/>
    <w:rsid w:val="002A123E"/>
    <w:rsid w:val="002A2610"/>
    <w:rsid w:val="002A4422"/>
    <w:rsid w:val="002A4780"/>
    <w:rsid w:val="002A5605"/>
    <w:rsid w:val="002A62D5"/>
    <w:rsid w:val="002B0780"/>
    <w:rsid w:val="002B4F9E"/>
    <w:rsid w:val="002B59ED"/>
    <w:rsid w:val="002B7D96"/>
    <w:rsid w:val="002C08A8"/>
    <w:rsid w:val="002C1611"/>
    <w:rsid w:val="002C1C1B"/>
    <w:rsid w:val="002C1CD7"/>
    <w:rsid w:val="002C34C3"/>
    <w:rsid w:val="002C37E4"/>
    <w:rsid w:val="002C6CDB"/>
    <w:rsid w:val="002C70C2"/>
    <w:rsid w:val="002C7150"/>
    <w:rsid w:val="002C7A8B"/>
    <w:rsid w:val="002D0C9E"/>
    <w:rsid w:val="002D163D"/>
    <w:rsid w:val="002D1D61"/>
    <w:rsid w:val="002D32A6"/>
    <w:rsid w:val="002D461F"/>
    <w:rsid w:val="002D4671"/>
    <w:rsid w:val="002D4C91"/>
    <w:rsid w:val="002D4DA9"/>
    <w:rsid w:val="002D5550"/>
    <w:rsid w:val="002D585E"/>
    <w:rsid w:val="002D5AF3"/>
    <w:rsid w:val="002D5BB2"/>
    <w:rsid w:val="002D6945"/>
    <w:rsid w:val="002E1276"/>
    <w:rsid w:val="002E2E7F"/>
    <w:rsid w:val="002E3915"/>
    <w:rsid w:val="002E5C9A"/>
    <w:rsid w:val="002E7910"/>
    <w:rsid w:val="002E7A0D"/>
    <w:rsid w:val="002F0AFA"/>
    <w:rsid w:val="002F3C21"/>
    <w:rsid w:val="002F43B2"/>
    <w:rsid w:val="002F505F"/>
    <w:rsid w:val="0030165C"/>
    <w:rsid w:val="00301F70"/>
    <w:rsid w:val="003040DC"/>
    <w:rsid w:val="0030454B"/>
    <w:rsid w:val="003051E9"/>
    <w:rsid w:val="00305248"/>
    <w:rsid w:val="0030602D"/>
    <w:rsid w:val="00307F64"/>
    <w:rsid w:val="00307F8D"/>
    <w:rsid w:val="0031059F"/>
    <w:rsid w:val="00310F5F"/>
    <w:rsid w:val="00311180"/>
    <w:rsid w:val="00311872"/>
    <w:rsid w:val="0031296C"/>
    <w:rsid w:val="00314967"/>
    <w:rsid w:val="00315A62"/>
    <w:rsid w:val="00315B37"/>
    <w:rsid w:val="00316273"/>
    <w:rsid w:val="003215CF"/>
    <w:rsid w:val="0032290F"/>
    <w:rsid w:val="00322D72"/>
    <w:rsid w:val="0032361A"/>
    <w:rsid w:val="00323AEC"/>
    <w:rsid w:val="00323CB3"/>
    <w:rsid w:val="0032408F"/>
    <w:rsid w:val="00324EB6"/>
    <w:rsid w:val="00325078"/>
    <w:rsid w:val="00325F46"/>
    <w:rsid w:val="00326A96"/>
    <w:rsid w:val="003319F8"/>
    <w:rsid w:val="003329DD"/>
    <w:rsid w:val="00333153"/>
    <w:rsid w:val="00335B8A"/>
    <w:rsid w:val="003372E5"/>
    <w:rsid w:val="00337C9E"/>
    <w:rsid w:val="00340C89"/>
    <w:rsid w:val="00341605"/>
    <w:rsid w:val="00342160"/>
    <w:rsid w:val="003426F3"/>
    <w:rsid w:val="00344EA5"/>
    <w:rsid w:val="00345D24"/>
    <w:rsid w:val="00346C14"/>
    <w:rsid w:val="00347643"/>
    <w:rsid w:val="00351F2B"/>
    <w:rsid w:val="003549A7"/>
    <w:rsid w:val="00360358"/>
    <w:rsid w:val="00361B68"/>
    <w:rsid w:val="00362166"/>
    <w:rsid w:val="0036341E"/>
    <w:rsid w:val="00363D74"/>
    <w:rsid w:val="00365095"/>
    <w:rsid w:val="003666FC"/>
    <w:rsid w:val="0037033C"/>
    <w:rsid w:val="00370E37"/>
    <w:rsid w:val="00372744"/>
    <w:rsid w:val="00372CE8"/>
    <w:rsid w:val="003730BD"/>
    <w:rsid w:val="003739E5"/>
    <w:rsid w:val="00373E9F"/>
    <w:rsid w:val="00373FD9"/>
    <w:rsid w:val="0037462C"/>
    <w:rsid w:val="00374F5C"/>
    <w:rsid w:val="00375116"/>
    <w:rsid w:val="00375B10"/>
    <w:rsid w:val="00376BFD"/>
    <w:rsid w:val="00377912"/>
    <w:rsid w:val="00381725"/>
    <w:rsid w:val="00383D30"/>
    <w:rsid w:val="00384519"/>
    <w:rsid w:val="00384ADD"/>
    <w:rsid w:val="00385AF5"/>
    <w:rsid w:val="00387D09"/>
    <w:rsid w:val="003905A3"/>
    <w:rsid w:val="00390BD0"/>
    <w:rsid w:val="003915FE"/>
    <w:rsid w:val="00392221"/>
    <w:rsid w:val="00392393"/>
    <w:rsid w:val="00393CB6"/>
    <w:rsid w:val="00395926"/>
    <w:rsid w:val="003968A1"/>
    <w:rsid w:val="0039724D"/>
    <w:rsid w:val="003A3F66"/>
    <w:rsid w:val="003A476C"/>
    <w:rsid w:val="003B0F5C"/>
    <w:rsid w:val="003B1A2E"/>
    <w:rsid w:val="003B1D26"/>
    <w:rsid w:val="003B238B"/>
    <w:rsid w:val="003B26A5"/>
    <w:rsid w:val="003B31B6"/>
    <w:rsid w:val="003B5544"/>
    <w:rsid w:val="003B6500"/>
    <w:rsid w:val="003B7520"/>
    <w:rsid w:val="003C0AF8"/>
    <w:rsid w:val="003C0FDB"/>
    <w:rsid w:val="003C2FE5"/>
    <w:rsid w:val="003C4124"/>
    <w:rsid w:val="003C6166"/>
    <w:rsid w:val="003C651E"/>
    <w:rsid w:val="003C71F3"/>
    <w:rsid w:val="003D08BB"/>
    <w:rsid w:val="003D1600"/>
    <w:rsid w:val="003D23F0"/>
    <w:rsid w:val="003D430E"/>
    <w:rsid w:val="003D7786"/>
    <w:rsid w:val="003D79AF"/>
    <w:rsid w:val="003E0A8D"/>
    <w:rsid w:val="003E1E62"/>
    <w:rsid w:val="003E1F3E"/>
    <w:rsid w:val="003E2623"/>
    <w:rsid w:val="003E2D89"/>
    <w:rsid w:val="003E4D44"/>
    <w:rsid w:val="003E771A"/>
    <w:rsid w:val="003E7902"/>
    <w:rsid w:val="003F0E9A"/>
    <w:rsid w:val="003F3EB6"/>
    <w:rsid w:val="003F4362"/>
    <w:rsid w:val="003F44C2"/>
    <w:rsid w:val="003F464B"/>
    <w:rsid w:val="003F5B9D"/>
    <w:rsid w:val="003F62DD"/>
    <w:rsid w:val="003F6E46"/>
    <w:rsid w:val="004008F3"/>
    <w:rsid w:val="0040427B"/>
    <w:rsid w:val="00404C70"/>
    <w:rsid w:val="004050C5"/>
    <w:rsid w:val="0040569A"/>
    <w:rsid w:val="004069A3"/>
    <w:rsid w:val="00406DFE"/>
    <w:rsid w:val="0040723C"/>
    <w:rsid w:val="00410D00"/>
    <w:rsid w:val="00412BFD"/>
    <w:rsid w:val="00412CFB"/>
    <w:rsid w:val="00412F7A"/>
    <w:rsid w:val="004134E8"/>
    <w:rsid w:val="00413985"/>
    <w:rsid w:val="00413BF4"/>
    <w:rsid w:val="00413D41"/>
    <w:rsid w:val="0041637D"/>
    <w:rsid w:val="00416CE5"/>
    <w:rsid w:val="0041749F"/>
    <w:rsid w:val="004174C3"/>
    <w:rsid w:val="00417B28"/>
    <w:rsid w:val="00421166"/>
    <w:rsid w:val="004211A2"/>
    <w:rsid w:val="00421720"/>
    <w:rsid w:val="00423D2A"/>
    <w:rsid w:val="00424363"/>
    <w:rsid w:val="00424CBC"/>
    <w:rsid w:val="00424DEE"/>
    <w:rsid w:val="00424E7D"/>
    <w:rsid w:val="00426F2E"/>
    <w:rsid w:val="004316DF"/>
    <w:rsid w:val="00431BDA"/>
    <w:rsid w:val="0043235F"/>
    <w:rsid w:val="00435F76"/>
    <w:rsid w:val="0043624A"/>
    <w:rsid w:val="00440F95"/>
    <w:rsid w:val="00441299"/>
    <w:rsid w:val="00441B83"/>
    <w:rsid w:val="004427B7"/>
    <w:rsid w:val="00442C32"/>
    <w:rsid w:val="00443181"/>
    <w:rsid w:val="004437DB"/>
    <w:rsid w:val="0044408D"/>
    <w:rsid w:val="00444819"/>
    <w:rsid w:val="00445528"/>
    <w:rsid w:val="004473D1"/>
    <w:rsid w:val="004500C4"/>
    <w:rsid w:val="004506BE"/>
    <w:rsid w:val="00450DA6"/>
    <w:rsid w:val="00452161"/>
    <w:rsid w:val="00452B6E"/>
    <w:rsid w:val="004531B1"/>
    <w:rsid w:val="0045369C"/>
    <w:rsid w:val="00454760"/>
    <w:rsid w:val="0045488F"/>
    <w:rsid w:val="00454985"/>
    <w:rsid w:val="00454EA7"/>
    <w:rsid w:val="00455BDB"/>
    <w:rsid w:val="00456188"/>
    <w:rsid w:val="0045728F"/>
    <w:rsid w:val="00457BAF"/>
    <w:rsid w:val="00460162"/>
    <w:rsid w:val="00460DBC"/>
    <w:rsid w:val="00461D80"/>
    <w:rsid w:val="0046478A"/>
    <w:rsid w:val="00464793"/>
    <w:rsid w:val="004655CE"/>
    <w:rsid w:val="00465FAA"/>
    <w:rsid w:val="0046661B"/>
    <w:rsid w:val="00470F68"/>
    <w:rsid w:val="004757F1"/>
    <w:rsid w:val="004765C1"/>
    <w:rsid w:val="00476938"/>
    <w:rsid w:val="00477023"/>
    <w:rsid w:val="004772B5"/>
    <w:rsid w:val="004848AD"/>
    <w:rsid w:val="00484AE3"/>
    <w:rsid w:val="00485C8F"/>
    <w:rsid w:val="00486F04"/>
    <w:rsid w:val="004872F0"/>
    <w:rsid w:val="00487C11"/>
    <w:rsid w:val="00491402"/>
    <w:rsid w:val="004915B5"/>
    <w:rsid w:val="004922F8"/>
    <w:rsid w:val="0049271F"/>
    <w:rsid w:val="004950EC"/>
    <w:rsid w:val="00495134"/>
    <w:rsid w:val="004966D9"/>
    <w:rsid w:val="004973B1"/>
    <w:rsid w:val="004A210D"/>
    <w:rsid w:val="004A22DF"/>
    <w:rsid w:val="004A237E"/>
    <w:rsid w:val="004A2682"/>
    <w:rsid w:val="004A3673"/>
    <w:rsid w:val="004A44AB"/>
    <w:rsid w:val="004A4BC8"/>
    <w:rsid w:val="004B0CF9"/>
    <w:rsid w:val="004B3B76"/>
    <w:rsid w:val="004B3D87"/>
    <w:rsid w:val="004B411D"/>
    <w:rsid w:val="004B44E2"/>
    <w:rsid w:val="004B57A6"/>
    <w:rsid w:val="004B675F"/>
    <w:rsid w:val="004B7BE4"/>
    <w:rsid w:val="004C2565"/>
    <w:rsid w:val="004C25F5"/>
    <w:rsid w:val="004C33B7"/>
    <w:rsid w:val="004C3D66"/>
    <w:rsid w:val="004C4A61"/>
    <w:rsid w:val="004C4E0C"/>
    <w:rsid w:val="004C4F47"/>
    <w:rsid w:val="004C5998"/>
    <w:rsid w:val="004C5D25"/>
    <w:rsid w:val="004C6C7D"/>
    <w:rsid w:val="004C7733"/>
    <w:rsid w:val="004D1442"/>
    <w:rsid w:val="004D20D8"/>
    <w:rsid w:val="004D49F8"/>
    <w:rsid w:val="004D5832"/>
    <w:rsid w:val="004D5EC7"/>
    <w:rsid w:val="004D624B"/>
    <w:rsid w:val="004D68E5"/>
    <w:rsid w:val="004D6CBD"/>
    <w:rsid w:val="004D7167"/>
    <w:rsid w:val="004E060F"/>
    <w:rsid w:val="004E0BED"/>
    <w:rsid w:val="004E42A0"/>
    <w:rsid w:val="004E5F67"/>
    <w:rsid w:val="004E68CC"/>
    <w:rsid w:val="004E709A"/>
    <w:rsid w:val="004E7463"/>
    <w:rsid w:val="004F0431"/>
    <w:rsid w:val="004F04C7"/>
    <w:rsid w:val="004F077D"/>
    <w:rsid w:val="004F22A3"/>
    <w:rsid w:val="004F24EA"/>
    <w:rsid w:val="004F2939"/>
    <w:rsid w:val="004F3815"/>
    <w:rsid w:val="004F3CE7"/>
    <w:rsid w:val="004F4A61"/>
    <w:rsid w:val="004F5409"/>
    <w:rsid w:val="004F549C"/>
    <w:rsid w:val="004F54B9"/>
    <w:rsid w:val="004F72A9"/>
    <w:rsid w:val="004F7513"/>
    <w:rsid w:val="00500E21"/>
    <w:rsid w:val="005021B7"/>
    <w:rsid w:val="00502E0D"/>
    <w:rsid w:val="00504408"/>
    <w:rsid w:val="00504800"/>
    <w:rsid w:val="005075AC"/>
    <w:rsid w:val="00507BDA"/>
    <w:rsid w:val="00510E46"/>
    <w:rsid w:val="00511036"/>
    <w:rsid w:val="00511ABF"/>
    <w:rsid w:val="00513B8B"/>
    <w:rsid w:val="00514D1E"/>
    <w:rsid w:val="00514F6B"/>
    <w:rsid w:val="005154C4"/>
    <w:rsid w:val="00516366"/>
    <w:rsid w:val="00520F62"/>
    <w:rsid w:val="00521276"/>
    <w:rsid w:val="00521FA9"/>
    <w:rsid w:val="0052203C"/>
    <w:rsid w:val="0052309F"/>
    <w:rsid w:val="00523312"/>
    <w:rsid w:val="005244CA"/>
    <w:rsid w:val="00524ABB"/>
    <w:rsid w:val="00524D82"/>
    <w:rsid w:val="0052540D"/>
    <w:rsid w:val="00525FCD"/>
    <w:rsid w:val="00526003"/>
    <w:rsid w:val="005278A3"/>
    <w:rsid w:val="00527AF4"/>
    <w:rsid w:val="0053010E"/>
    <w:rsid w:val="00530ACA"/>
    <w:rsid w:val="00531939"/>
    <w:rsid w:val="00532BA6"/>
    <w:rsid w:val="00533C2B"/>
    <w:rsid w:val="0053572F"/>
    <w:rsid w:val="005359E0"/>
    <w:rsid w:val="00536216"/>
    <w:rsid w:val="0053768A"/>
    <w:rsid w:val="005401DC"/>
    <w:rsid w:val="00541523"/>
    <w:rsid w:val="00542475"/>
    <w:rsid w:val="005427C4"/>
    <w:rsid w:val="00543B28"/>
    <w:rsid w:val="00546E12"/>
    <w:rsid w:val="00546EB5"/>
    <w:rsid w:val="0054730C"/>
    <w:rsid w:val="00552821"/>
    <w:rsid w:val="00554A50"/>
    <w:rsid w:val="005556BF"/>
    <w:rsid w:val="0055604B"/>
    <w:rsid w:val="0055684D"/>
    <w:rsid w:val="005613E3"/>
    <w:rsid w:val="005617FF"/>
    <w:rsid w:val="00565D5E"/>
    <w:rsid w:val="00566E7F"/>
    <w:rsid w:val="0056796D"/>
    <w:rsid w:val="00570AC5"/>
    <w:rsid w:val="005714AD"/>
    <w:rsid w:val="00571D91"/>
    <w:rsid w:val="0057237E"/>
    <w:rsid w:val="00572EE1"/>
    <w:rsid w:val="0057314C"/>
    <w:rsid w:val="005743C2"/>
    <w:rsid w:val="00580CAF"/>
    <w:rsid w:val="00581EB3"/>
    <w:rsid w:val="005847B5"/>
    <w:rsid w:val="00586D08"/>
    <w:rsid w:val="005876BA"/>
    <w:rsid w:val="00591053"/>
    <w:rsid w:val="005910F8"/>
    <w:rsid w:val="005923C0"/>
    <w:rsid w:val="00594E91"/>
    <w:rsid w:val="005959A8"/>
    <w:rsid w:val="00595D89"/>
    <w:rsid w:val="005960DB"/>
    <w:rsid w:val="0059679D"/>
    <w:rsid w:val="00596BED"/>
    <w:rsid w:val="005A4C60"/>
    <w:rsid w:val="005A7000"/>
    <w:rsid w:val="005A7E12"/>
    <w:rsid w:val="005B2978"/>
    <w:rsid w:val="005B39CF"/>
    <w:rsid w:val="005B39ED"/>
    <w:rsid w:val="005B3BDE"/>
    <w:rsid w:val="005B4181"/>
    <w:rsid w:val="005B5D39"/>
    <w:rsid w:val="005C026C"/>
    <w:rsid w:val="005C2197"/>
    <w:rsid w:val="005C2647"/>
    <w:rsid w:val="005C60BD"/>
    <w:rsid w:val="005C617F"/>
    <w:rsid w:val="005C62AA"/>
    <w:rsid w:val="005C7E1F"/>
    <w:rsid w:val="005D00BC"/>
    <w:rsid w:val="005D0B24"/>
    <w:rsid w:val="005D18CF"/>
    <w:rsid w:val="005D190E"/>
    <w:rsid w:val="005D291F"/>
    <w:rsid w:val="005D29A5"/>
    <w:rsid w:val="005D35E5"/>
    <w:rsid w:val="005D457D"/>
    <w:rsid w:val="005D4F84"/>
    <w:rsid w:val="005D555C"/>
    <w:rsid w:val="005D6300"/>
    <w:rsid w:val="005D7056"/>
    <w:rsid w:val="005E0FDA"/>
    <w:rsid w:val="005E17AB"/>
    <w:rsid w:val="005E1843"/>
    <w:rsid w:val="005E1E8F"/>
    <w:rsid w:val="005E289A"/>
    <w:rsid w:val="005E2DBE"/>
    <w:rsid w:val="005E3201"/>
    <w:rsid w:val="005E50A1"/>
    <w:rsid w:val="005E5E8B"/>
    <w:rsid w:val="005F1089"/>
    <w:rsid w:val="005F356A"/>
    <w:rsid w:val="005F4009"/>
    <w:rsid w:val="005F51E6"/>
    <w:rsid w:val="005F6F38"/>
    <w:rsid w:val="00600C88"/>
    <w:rsid w:val="006010D5"/>
    <w:rsid w:val="0060113F"/>
    <w:rsid w:val="006016E6"/>
    <w:rsid w:val="00604ED7"/>
    <w:rsid w:val="0060576E"/>
    <w:rsid w:val="006059FE"/>
    <w:rsid w:val="00605B40"/>
    <w:rsid w:val="0060771E"/>
    <w:rsid w:val="00611E70"/>
    <w:rsid w:val="0061286A"/>
    <w:rsid w:val="00613426"/>
    <w:rsid w:val="006144BB"/>
    <w:rsid w:val="0061764C"/>
    <w:rsid w:val="00617FDA"/>
    <w:rsid w:val="00620863"/>
    <w:rsid w:val="00621150"/>
    <w:rsid w:val="006218B7"/>
    <w:rsid w:val="00621C35"/>
    <w:rsid w:val="006241AB"/>
    <w:rsid w:val="00624280"/>
    <w:rsid w:val="0062483F"/>
    <w:rsid w:val="00627FBA"/>
    <w:rsid w:val="006312F4"/>
    <w:rsid w:val="0063260F"/>
    <w:rsid w:val="00634179"/>
    <w:rsid w:val="00634D16"/>
    <w:rsid w:val="00635797"/>
    <w:rsid w:val="00635A28"/>
    <w:rsid w:val="0063732E"/>
    <w:rsid w:val="006375E1"/>
    <w:rsid w:val="00640487"/>
    <w:rsid w:val="00640592"/>
    <w:rsid w:val="00642018"/>
    <w:rsid w:val="0064424F"/>
    <w:rsid w:val="00644622"/>
    <w:rsid w:val="00644FA0"/>
    <w:rsid w:val="006529E6"/>
    <w:rsid w:val="00652B09"/>
    <w:rsid w:val="00652BB2"/>
    <w:rsid w:val="0065353D"/>
    <w:rsid w:val="006537B1"/>
    <w:rsid w:val="00654BD4"/>
    <w:rsid w:val="00655A75"/>
    <w:rsid w:val="00655BD0"/>
    <w:rsid w:val="00655E00"/>
    <w:rsid w:val="006607DC"/>
    <w:rsid w:val="006613B0"/>
    <w:rsid w:val="006614D1"/>
    <w:rsid w:val="006618AC"/>
    <w:rsid w:val="00662CB1"/>
    <w:rsid w:val="0066302D"/>
    <w:rsid w:val="0066392A"/>
    <w:rsid w:val="006641DF"/>
    <w:rsid w:val="00665151"/>
    <w:rsid w:val="006655AD"/>
    <w:rsid w:val="00665729"/>
    <w:rsid w:val="0066759C"/>
    <w:rsid w:val="00670C85"/>
    <w:rsid w:val="006716BF"/>
    <w:rsid w:val="00672298"/>
    <w:rsid w:val="00672392"/>
    <w:rsid w:val="00672AB5"/>
    <w:rsid w:val="0067322C"/>
    <w:rsid w:val="00673B25"/>
    <w:rsid w:val="00673C97"/>
    <w:rsid w:val="00673DF8"/>
    <w:rsid w:val="00674152"/>
    <w:rsid w:val="006741ED"/>
    <w:rsid w:val="0067426F"/>
    <w:rsid w:val="006779DD"/>
    <w:rsid w:val="00681C0D"/>
    <w:rsid w:val="006843C0"/>
    <w:rsid w:val="00684FC8"/>
    <w:rsid w:val="00685503"/>
    <w:rsid w:val="00686269"/>
    <w:rsid w:val="006862DD"/>
    <w:rsid w:val="006902BF"/>
    <w:rsid w:val="0069057F"/>
    <w:rsid w:val="00690584"/>
    <w:rsid w:val="006918BF"/>
    <w:rsid w:val="00691AD0"/>
    <w:rsid w:val="006926F5"/>
    <w:rsid w:val="00692C6C"/>
    <w:rsid w:val="0069401C"/>
    <w:rsid w:val="006977B1"/>
    <w:rsid w:val="006A0C8D"/>
    <w:rsid w:val="006A2A9B"/>
    <w:rsid w:val="006A2FB1"/>
    <w:rsid w:val="006A4165"/>
    <w:rsid w:val="006A45A7"/>
    <w:rsid w:val="006A5154"/>
    <w:rsid w:val="006A605A"/>
    <w:rsid w:val="006A7919"/>
    <w:rsid w:val="006B0AEF"/>
    <w:rsid w:val="006B213D"/>
    <w:rsid w:val="006B29EF"/>
    <w:rsid w:val="006B30A4"/>
    <w:rsid w:val="006B5EC1"/>
    <w:rsid w:val="006C0074"/>
    <w:rsid w:val="006C0654"/>
    <w:rsid w:val="006C174C"/>
    <w:rsid w:val="006C3779"/>
    <w:rsid w:val="006C4A4A"/>
    <w:rsid w:val="006C59E3"/>
    <w:rsid w:val="006D10AF"/>
    <w:rsid w:val="006D2AC9"/>
    <w:rsid w:val="006D54AB"/>
    <w:rsid w:val="006D5C13"/>
    <w:rsid w:val="006E1B4D"/>
    <w:rsid w:val="006E2969"/>
    <w:rsid w:val="006E4A07"/>
    <w:rsid w:val="006E4D9C"/>
    <w:rsid w:val="006E6B86"/>
    <w:rsid w:val="006F075D"/>
    <w:rsid w:val="006F2746"/>
    <w:rsid w:val="006F27C0"/>
    <w:rsid w:val="006F27C7"/>
    <w:rsid w:val="006F293B"/>
    <w:rsid w:val="006F2EA2"/>
    <w:rsid w:val="006F3525"/>
    <w:rsid w:val="006F40B8"/>
    <w:rsid w:val="006F5F6F"/>
    <w:rsid w:val="006F79A8"/>
    <w:rsid w:val="00702A2F"/>
    <w:rsid w:val="00702DA3"/>
    <w:rsid w:val="00704AFB"/>
    <w:rsid w:val="007068C2"/>
    <w:rsid w:val="00707045"/>
    <w:rsid w:val="00710081"/>
    <w:rsid w:val="007102A3"/>
    <w:rsid w:val="00712226"/>
    <w:rsid w:val="00713124"/>
    <w:rsid w:val="00713C0B"/>
    <w:rsid w:val="007142BC"/>
    <w:rsid w:val="0071463E"/>
    <w:rsid w:val="00714D6A"/>
    <w:rsid w:val="007153DD"/>
    <w:rsid w:val="00715837"/>
    <w:rsid w:val="007161F3"/>
    <w:rsid w:val="00721D42"/>
    <w:rsid w:val="007239C8"/>
    <w:rsid w:val="00724812"/>
    <w:rsid w:val="00724B20"/>
    <w:rsid w:val="00724DF1"/>
    <w:rsid w:val="00724F1D"/>
    <w:rsid w:val="007254F4"/>
    <w:rsid w:val="00726426"/>
    <w:rsid w:val="00726614"/>
    <w:rsid w:val="00726781"/>
    <w:rsid w:val="00727DB6"/>
    <w:rsid w:val="00730194"/>
    <w:rsid w:val="007302B5"/>
    <w:rsid w:val="007319EA"/>
    <w:rsid w:val="00731FEC"/>
    <w:rsid w:val="007320DC"/>
    <w:rsid w:val="00733260"/>
    <w:rsid w:val="00734779"/>
    <w:rsid w:val="00735270"/>
    <w:rsid w:val="00735415"/>
    <w:rsid w:val="00735E66"/>
    <w:rsid w:val="007363BD"/>
    <w:rsid w:val="007368DB"/>
    <w:rsid w:val="00736AA6"/>
    <w:rsid w:val="007412C5"/>
    <w:rsid w:val="0074185E"/>
    <w:rsid w:val="007430B2"/>
    <w:rsid w:val="007448DF"/>
    <w:rsid w:val="00744AC6"/>
    <w:rsid w:val="00746444"/>
    <w:rsid w:val="00747148"/>
    <w:rsid w:val="00747979"/>
    <w:rsid w:val="007479BD"/>
    <w:rsid w:val="00750466"/>
    <w:rsid w:val="007513F6"/>
    <w:rsid w:val="0075160B"/>
    <w:rsid w:val="007522F6"/>
    <w:rsid w:val="00752D41"/>
    <w:rsid w:val="007535C1"/>
    <w:rsid w:val="00757F86"/>
    <w:rsid w:val="00761C7E"/>
    <w:rsid w:val="007629D3"/>
    <w:rsid w:val="00762CA4"/>
    <w:rsid w:val="007657B0"/>
    <w:rsid w:val="00765F40"/>
    <w:rsid w:val="00766BA4"/>
    <w:rsid w:val="007672F8"/>
    <w:rsid w:val="007700E3"/>
    <w:rsid w:val="0077176D"/>
    <w:rsid w:val="00772EA2"/>
    <w:rsid w:val="007744BC"/>
    <w:rsid w:val="00775882"/>
    <w:rsid w:val="007771D3"/>
    <w:rsid w:val="0077740E"/>
    <w:rsid w:val="007810E9"/>
    <w:rsid w:val="00781527"/>
    <w:rsid w:val="007828D4"/>
    <w:rsid w:val="00782931"/>
    <w:rsid w:val="0078332C"/>
    <w:rsid w:val="007845C0"/>
    <w:rsid w:val="007847BC"/>
    <w:rsid w:val="00785183"/>
    <w:rsid w:val="00785726"/>
    <w:rsid w:val="007858CB"/>
    <w:rsid w:val="00785B0D"/>
    <w:rsid w:val="00785D64"/>
    <w:rsid w:val="00786A6B"/>
    <w:rsid w:val="00786BBE"/>
    <w:rsid w:val="00786C82"/>
    <w:rsid w:val="007873A6"/>
    <w:rsid w:val="00790511"/>
    <w:rsid w:val="00790772"/>
    <w:rsid w:val="00791F49"/>
    <w:rsid w:val="007946D3"/>
    <w:rsid w:val="00795AB2"/>
    <w:rsid w:val="00796BDD"/>
    <w:rsid w:val="007A165F"/>
    <w:rsid w:val="007A1B18"/>
    <w:rsid w:val="007A2DE0"/>
    <w:rsid w:val="007A3B80"/>
    <w:rsid w:val="007A46FE"/>
    <w:rsid w:val="007A503C"/>
    <w:rsid w:val="007A540F"/>
    <w:rsid w:val="007A5E43"/>
    <w:rsid w:val="007A791B"/>
    <w:rsid w:val="007A7AFB"/>
    <w:rsid w:val="007B2C31"/>
    <w:rsid w:val="007B637E"/>
    <w:rsid w:val="007B63CB"/>
    <w:rsid w:val="007C0148"/>
    <w:rsid w:val="007C35CF"/>
    <w:rsid w:val="007C3726"/>
    <w:rsid w:val="007C37C0"/>
    <w:rsid w:val="007C3F7F"/>
    <w:rsid w:val="007C4CB2"/>
    <w:rsid w:val="007C50F0"/>
    <w:rsid w:val="007D01B9"/>
    <w:rsid w:val="007D0B63"/>
    <w:rsid w:val="007D0DB6"/>
    <w:rsid w:val="007D108D"/>
    <w:rsid w:val="007D144D"/>
    <w:rsid w:val="007D1EB8"/>
    <w:rsid w:val="007D27DF"/>
    <w:rsid w:val="007D2E74"/>
    <w:rsid w:val="007D336E"/>
    <w:rsid w:val="007D4238"/>
    <w:rsid w:val="007D42BF"/>
    <w:rsid w:val="007D59E1"/>
    <w:rsid w:val="007D64A6"/>
    <w:rsid w:val="007D6655"/>
    <w:rsid w:val="007D7058"/>
    <w:rsid w:val="007E00D6"/>
    <w:rsid w:val="007E0AE4"/>
    <w:rsid w:val="007E186E"/>
    <w:rsid w:val="007E1C24"/>
    <w:rsid w:val="007E2494"/>
    <w:rsid w:val="007E24F0"/>
    <w:rsid w:val="007E41D2"/>
    <w:rsid w:val="007E74A8"/>
    <w:rsid w:val="007F0081"/>
    <w:rsid w:val="007F56CF"/>
    <w:rsid w:val="007F6A09"/>
    <w:rsid w:val="00800E14"/>
    <w:rsid w:val="0080158B"/>
    <w:rsid w:val="00801A91"/>
    <w:rsid w:val="008025F4"/>
    <w:rsid w:val="00804596"/>
    <w:rsid w:val="008052E7"/>
    <w:rsid w:val="00805773"/>
    <w:rsid w:val="00805CB6"/>
    <w:rsid w:val="00806355"/>
    <w:rsid w:val="00812184"/>
    <w:rsid w:val="008127D9"/>
    <w:rsid w:val="008138D1"/>
    <w:rsid w:val="0081392C"/>
    <w:rsid w:val="00813C8A"/>
    <w:rsid w:val="00814114"/>
    <w:rsid w:val="00815C78"/>
    <w:rsid w:val="00821A2E"/>
    <w:rsid w:val="00821B25"/>
    <w:rsid w:val="00823192"/>
    <w:rsid w:val="0082335A"/>
    <w:rsid w:val="0082398C"/>
    <w:rsid w:val="0082525A"/>
    <w:rsid w:val="00826559"/>
    <w:rsid w:val="00827219"/>
    <w:rsid w:val="008306BB"/>
    <w:rsid w:val="008316C2"/>
    <w:rsid w:val="00833B6C"/>
    <w:rsid w:val="008343F2"/>
    <w:rsid w:val="00835FE7"/>
    <w:rsid w:val="0083757F"/>
    <w:rsid w:val="0084080A"/>
    <w:rsid w:val="00841200"/>
    <w:rsid w:val="00841778"/>
    <w:rsid w:val="008419B2"/>
    <w:rsid w:val="00841C0A"/>
    <w:rsid w:val="008428BD"/>
    <w:rsid w:val="00844C17"/>
    <w:rsid w:val="00844E30"/>
    <w:rsid w:val="0084540E"/>
    <w:rsid w:val="0084604E"/>
    <w:rsid w:val="00846084"/>
    <w:rsid w:val="008468B6"/>
    <w:rsid w:val="008468F2"/>
    <w:rsid w:val="00846975"/>
    <w:rsid w:val="0084709C"/>
    <w:rsid w:val="008505A9"/>
    <w:rsid w:val="0085063E"/>
    <w:rsid w:val="0085084E"/>
    <w:rsid w:val="008511F1"/>
    <w:rsid w:val="0085249F"/>
    <w:rsid w:val="00853013"/>
    <w:rsid w:val="008531C8"/>
    <w:rsid w:val="008542DB"/>
    <w:rsid w:val="00856A41"/>
    <w:rsid w:val="008575FA"/>
    <w:rsid w:val="00857621"/>
    <w:rsid w:val="00860115"/>
    <w:rsid w:val="00861DB4"/>
    <w:rsid w:val="00861F62"/>
    <w:rsid w:val="008627D1"/>
    <w:rsid w:val="00862C91"/>
    <w:rsid w:val="0086419A"/>
    <w:rsid w:val="008644E3"/>
    <w:rsid w:val="00865EB0"/>
    <w:rsid w:val="0086603B"/>
    <w:rsid w:val="00866060"/>
    <w:rsid w:val="00866CB4"/>
    <w:rsid w:val="00870020"/>
    <w:rsid w:val="008707B7"/>
    <w:rsid w:val="00870914"/>
    <w:rsid w:val="008716AF"/>
    <w:rsid w:val="008746E4"/>
    <w:rsid w:val="008747DA"/>
    <w:rsid w:val="0087682F"/>
    <w:rsid w:val="0087787A"/>
    <w:rsid w:val="0088085F"/>
    <w:rsid w:val="0088206A"/>
    <w:rsid w:val="00882F88"/>
    <w:rsid w:val="008836FF"/>
    <w:rsid w:val="00884EE9"/>
    <w:rsid w:val="008852C2"/>
    <w:rsid w:val="00885947"/>
    <w:rsid w:val="008902E7"/>
    <w:rsid w:val="00891193"/>
    <w:rsid w:val="00891486"/>
    <w:rsid w:val="00891B60"/>
    <w:rsid w:val="00891D3A"/>
    <w:rsid w:val="00893453"/>
    <w:rsid w:val="00893C1A"/>
    <w:rsid w:val="00895F91"/>
    <w:rsid w:val="00897C2A"/>
    <w:rsid w:val="00897D29"/>
    <w:rsid w:val="008A03FA"/>
    <w:rsid w:val="008A1D02"/>
    <w:rsid w:val="008A2D05"/>
    <w:rsid w:val="008A32EC"/>
    <w:rsid w:val="008A5A03"/>
    <w:rsid w:val="008B1064"/>
    <w:rsid w:val="008B16DE"/>
    <w:rsid w:val="008B1930"/>
    <w:rsid w:val="008B3599"/>
    <w:rsid w:val="008B3901"/>
    <w:rsid w:val="008B3F77"/>
    <w:rsid w:val="008B50C7"/>
    <w:rsid w:val="008B5C01"/>
    <w:rsid w:val="008B6468"/>
    <w:rsid w:val="008B6BF7"/>
    <w:rsid w:val="008B7F23"/>
    <w:rsid w:val="008C2C8B"/>
    <w:rsid w:val="008C2E18"/>
    <w:rsid w:val="008C3475"/>
    <w:rsid w:val="008C3AF1"/>
    <w:rsid w:val="008C3C9C"/>
    <w:rsid w:val="008C697D"/>
    <w:rsid w:val="008C737B"/>
    <w:rsid w:val="008D1152"/>
    <w:rsid w:val="008D1388"/>
    <w:rsid w:val="008D13A8"/>
    <w:rsid w:val="008D1A43"/>
    <w:rsid w:val="008D257A"/>
    <w:rsid w:val="008D36B8"/>
    <w:rsid w:val="008D4C45"/>
    <w:rsid w:val="008D4D3D"/>
    <w:rsid w:val="008D5558"/>
    <w:rsid w:val="008D5802"/>
    <w:rsid w:val="008D6692"/>
    <w:rsid w:val="008D7CDC"/>
    <w:rsid w:val="008E16DC"/>
    <w:rsid w:val="008E3E2C"/>
    <w:rsid w:val="008E4650"/>
    <w:rsid w:val="008E55FA"/>
    <w:rsid w:val="008E615A"/>
    <w:rsid w:val="008E7CCE"/>
    <w:rsid w:val="008F0CBB"/>
    <w:rsid w:val="008F1A4D"/>
    <w:rsid w:val="008F1F99"/>
    <w:rsid w:val="008F39E3"/>
    <w:rsid w:val="008F55F9"/>
    <w:rsid w:val="008F766B"/>
    <w:rsid w:val="00902159"/>
    <w:rsid w:val="00902BBE"/>
    <w:rsid w:val="00903065"/>
    <w:rsid w:val="00903534"/>
    <w:rsid w:val="00904577"/>
    <w:rsid w:val="00904BAE"/>
    <w:rsid w:val="00905333"/>
    <w:rsid w:val="00905F7B"/>
    <w:rsid w:val="009060A6"/>
    <w:rsid w:val="009074ED"/>
    <w:rsid w:val="00910101"/>
    <w:rsid w:val="00910409"/>
    <w:rsid w:val="0091119B"/>
    <w:rsid w:val="009114A6"/>
    <w:rsid w:val="00911632"/>
    <w:rsid w:val="0091186D"/>
    <w:rsid w:val="00911A66"/>
    <w:rsid w:val="0091719B"/>
    <w:rsid w:val="0091721F"/>
    <w:rsid w:val="00920ABA"/>
    <w:rsid w:val="00921285"/>
    <w:rsid w:val="00922CF8"/>
    <w:rsid w:val="00923C56"/>
    <w:rsid w:val="00923E0B"/>
    <w:rsid w:val="00923F08"/>
    <w:rsid w:val="00924E96"/>
    <w:rsid w:val="009257F5"/>
    <w:rsid w:val="00925F74"/>
    <w:rsid w:val="00927849"/>
    <w:rsid w:val="00927D99"/>
    <w:rsid w:val="0093011B"/>
    <w:rsid w:val="00932C5B"/>
    <w:rsid w:val="00933A8E"/>
    <w:rsid w:val="00936726"/>
    <w:rsid w:val="00937BD3"/>
    <w:rsid w:val="009403AA"/>
    <w:rsid w:val="00941C84"/>
    <w:rsid w:val="00943FB3"/>
    <w:rsid w:val="00944ACF"/>
    <w:rsid w:val="00944D69"/>
    <w:rsid w:val="00944E4E"/>
    <w:rsid w:val="00946A0C"/>
    <w:rsid w:val="009471A5"/>
    <w:rsid w:val="009479AF"/>
    <w:rsid w:val="0095011B"/>
    <w:rsid w:val="009505EA"/>
    <w:rsid w:val="00952CB9"/>
    <w:rsid w:val="00952D8D"/>
    <w:rsid w:val="009532B5"/>
    <w:rsid w:val="00956712"/>
    <w:rsid w:val="00957FE7"/>
    <w:rsid w:val="00961501"/>
    <w:rsid w:val="00961C07"/>
    <w:rsid w:val="00963321"/>
    <w:rsid w:val="00964770"/>
    <w:rsid w:val="00964A38"/>
    <w:rsid w:val="00965A74"/>
    <w:rsid w:val="0096678E"/>
    <w:rsid w:val="00966889"/>
    <w:rsid w:val="00970483"/>
    <w:rsid w:val="00970CCB"/>
    <w:rsid w:val="009710A9"/>
    <w:rsid w:val="0097271E"/>
    <w:rsid w:val="00973F1F"/>
    <w:rsid w:val="00973F4C"/>
    <w:rsid w:val="00974280"/>
    <w:rsid w:val="009751DA"/>
    <w:rsid w:val="00975FAC"/>
    <w:rsid w:val="0098002C"/>
    <w:rsid w:val="00980D29"/>
    <w:rsid w:val="00981618"/>
    <w:rsid w:val="00983C31"/>
    <w:rsid w:val="00984419"/>
    <w:rsid w:val="00985CB8"/>
    <w:rsid w:val="00986FF6"/>
    <w:rsid w:val="009871BB"/>
    <w:rsid w:val="009917C7"/>
    <w:rsid w:val="009939FD"/>
    <w:rsid w:val="00994590"/>
    <w:rsid w:val="009963CF"/>
    <w:rsid w:val="00996491"/>
    <w:rsid w:val="00996589"/>
    <w:rsid w:val="00996AAA"/>
    <w:rsid w:val="00996BA5"/>
    <w:rsid w:val="00996C4F"/>
    <w:rsid w:val="00997771"/>
    <w:rsid w:val="00997C94"/>
    <w:rsid w:val="009A01ED"/>
    <w:rsid w:val="009A1341"/>
    <w:rsid w:val="009A1AB8"/>
    <w:rsid w:val="009A1E77"/>
    <w:rsid w:val="009A3B82"/>
    <w:rsid w:val="009A4330"/>
    <w:rsid w:val="009A5137"/>
    <w:rsid w:val="009A53A1"/>
    <w:rsid w:val="009A5824"/>
    <w:rsid w:val="009A59AD"/>
    <w:rsid w:val="009A5BA4"/>
    <w:rsid w:val="009A6CBC"/>
    <w:rsid w:val="009A6E34"/>
    <w:rsid w:val="009A7664"/>
    <w:rsid w:val="009B0325"/>
    <w:rsid w:val="009B071D"/>
    <w:rsid w:val="009B1491"/>
    <w:rsid w:val="009B2029"/>
    <w:rsid w:val="009B5245"/>
    <w:rsid w:val="009B5A4B"/>
    <w:rsid w:val="009B72B9"/>
    <w:rsid w:val="009B7949"/>
    <w:rsid w:val="009B7EA5"/>
    <w:rsid w:val="009C04E0"/>
    <w:rsid w:val="009C4420"/>
    <w:rsid w:val="009C71FA"/>
    <w:rsid w:val="009C7B67"/>
    <w:rsid w:val="009C7F1A"/>
    <w:rsid w:val="009D0EBB"/>
    <w:rsid w:val="009D3DA3"/>
    <w:rsid w:val="009D7F50"/>
    <w:rsid w:val="009D7FF1"/>
    <w:rsid w:val="009E057D"/>
    <w:rsid w:val="009E07E2"/>
    <w:rsid w:val="009E0A3C"/>
    <w:rsid w:val="009E1F3A"/>
    <w:rsid w:val="009E226E"/>
    <w:rsid w:val="009E3028"/>
    <w:rsid w:val="009E36CE"/>
    <w:rsid w:val="009E38C6"/>
    <w:rsid w:val="009E3AE8"/>
    <w:rsid w:val="009E4009"/>
    <w:rsid w:val="009E4A0C"/>
    <w:rsid w:val="009E4B39"/>
    <w:rsid w:val="009E713A"/>
    <w:rsid w:val="009F0E7B"/>
    <w:rsid w:val="009F20C8"/>
    <w:rsid w:val="009F25D5"/>
    <w:rsid w:val="009F2960"/>
    <w:rsid w:val="009F4D16"/>
    <w:rsid w:val="00A001B9"/>
    <w:rsid w:val="00A0070D"/>
    <w:rsid w:val="00A016A1"/>
    <w:rsid w:val="00A01C2C"/>
    <w:rsid w:val="00A0261D"/>
    <w:rsid w:val="00A02FF8"/>
    <w:rsid w:val="00A03B34"/>
    <w:rsid w:val="00A043D1"/>
    <w:rsid w:val="00A046EE"/>
    <w:rsid w:val="00A04FA2"/>
    <w:rsid w:val="00A07599"/>
    <w:rsid w:val="00A10D14"/>
    <w:rsid w:val="00A113EB"/>
    <w:rsid w:val="00A12D72"/>
    <w:rsid w:val="00A14662"/>
    <w:rsid w:val="00A14E12"/>
    <w:rsid w:val="00A1531B"/>
    <w:rsid w:val="00A15343"/>
    <w:rsid w:val="00A15801"/>
    <w:rsid w:val="00A16851"/>
    <w:rsid w:val="00A17BA0"/>
    <w:rsid w:val="00A21085"/>
    <w:rsid w:val="00A23251"/>
    <w:rsid w:val="00A236CF"/>
    <w:rsid w:val="00A238DD"/>
    <w:rsid w:val="00A23CFB"/>
    <w:rsid w:val="00A23D49"/>
    <w:rsid w:val="00A24441"/>
    <w:rsid w:val="00A25B2C"/>
    <w:rsid w:val="00A27070"/>
    <w:rsid w:val="00A27FF5"/>
    <w:rsid w:val="00A307F3"/>
    <w:rsid w:val="00A315DB"/>
    <w:rsid w:val="00A3395F"/>
    <w:rsid w:val="00A33EEF"/>
    <w:rsid w:val="00A341F9"/>
    <w:rsid w:val="00A343E8"/>
    <w:rsid w:val="00A348B5"/>
    <w:rsid w:val="00A35DF5"/>
    <w:rsid w:val="00A36325"/>
    <w:rsid w:val="00A36AC6"/>
    <w:rsid w:val="00A4002C"/>
    <w:rsid w:val="00A40157"/>
    <w:rsid w:val="00A404A5"/>
    <w:rsid w:val="00A42801"/>
    <w:rsid w:val="00A42FB5"/>
    <w:rsid w:val="00A438AA"/>
    <w:rsid w:val="00A463F4"/>
    <w:rsid w:val="00A46CA1"/>
    <w:rsid w:val="00A50A18"/>
    <w:rsid w:val="00A50C2D"/>
    <w:rsid w:val="00A52B22"/>
    <w:rsid w:val="00A53100"/>
    <w:rsid w:val="00A5423C"/>
    <w:rsid w:val="00A54459"/>
    <w:rsid w:val="00A54746"/>
    <w:rsid w:val="00A553E6"/>
    <w:rsid w:val="00A605B4"/>
    <w:rsid w:val="00A616F8"/>
    <w:rsid w:val="00A62051"/>
    <w:rsid w:val="00A64973"/>
    <w:rsid w:val="00A64D5D"/>
    <w:rsid w:val="00A67B4F"/>
    <w:rsid w:val="00A70252"/>
    <w:rsid w:val="00A73391"/>
    <w:rsid w:val="00A73CDC"/>
    <w:rsid w:val="00A7526E"/>
    <w:rsid w:val="00A80EAA"/>
    <w:rsid w:val="00A81C38"/>
    <w:rsid w:val="00A81FD5"/>
    <w:rsid w:val="00A8362B"/>
    <w:rsid w:val="00A843BC"/>
    <w:rsid w:val="00A84430"/>
    <w:rsid w:val="00A85021"/>
    <w:rsid w:val="00A856DE"/>
    <w:rsid w:val="00A87100"/>
    <w:rsid w:val="00A905C8"/>
    <w:rsid w:val="00A90730"/>
    <w:rsid w:val="00A90A9E"/>
    <w:rsid w:val="00A91044"/>
    <w:rsid w:val="00A924F3"/>
    <w:rsid w:val="00A92757"/>
    <w:rsid w:val="00A945A6"/>
    <w:rsid w:val="00A96606"/>
    <w:rsid w:val="00A96897"/>
    <w:rsid w:val="00A974CB"/>
    <w:rsid w:val="00AA06AA"/>
    <w:rsid w:val="00AA09EF"/>
    <w:rsid w:val="00AA121C"/>
    <w:rsid w:val="00AA1ADE"/>
    <w:rsid w:val="00AA21BF"/>
    <w:rsid w:val="00AA52C7"/>
    <w:rsid w:val="00AA61DF"/>
    <w:rsid w:val="00AA6471"/>
    <w:rsid w:val="00AA6890"/>
    <w:rsid w:val="00AA6AD6"/>
    <w:rsid w:val="00AA7AE4"/>
    <w:rsid w:val="00AA7D33"/>
    <w:rsid w:val="00AB0FC3"/>
    <w:rsid w:val="00AB1181"/>
    <w:rsid w:val="00AB2EED"/>
    <w:rsid w:val="00AB3396"/>
    <w:rsid w:val="00AB5EF4"/>
    <w:rsid w:val="00AB64E6"/>
    <w:rsid w:val="00AC28EE"/>
    <w:rsid w:val="00AC2EE8"/>
    <w:rsid w:val="00AC5715"/>
    <w:rsid w:val="00AC608D"/>
    <w:rsid w:val="00AC708F"/>
    <w:rsid w:val="00AC7150"/>
    <w:rsid w:val="00AD1C7A"/>
    <w:rsid w:val="00AD1CF0"/>
    <w:rsid w:val="00AD3554"/>
    <w:rsid w:val="00AD412B"/>
    <w:rsid w:val="00AD5230"/>
    <w:rsid w:val="00AD5342"/>
    <w:rsid w:val="00AD6F09"/>
    <w:rsid w:val="00AE04D9"/>
    <w:rsid w:val="00AE052F"/>
    <w:rsid w:val="00AE14F4"/>
    <w:rsid w:val="00AE1EF4"/>
    <w:rsid w:val="00AE445D"/>
    <w:rsid w:val="00AE4467"/>
    <w:rsid w:val="00AE683F"/>
    <w:rsid w:val="00AF02E5"/>
    <w:rsid w:val="00AF0711"/>
    <w:rsid w:val="00AF261A"/>
    <w:rsid w:val="00AF3455"/>
    <w:rsid w:val="00AF55F6"/>
    <w:rsid w:val="00AF7DEA"/>
    <w:rsid w:val="00AF7E3D"/>
    <w:rsid w:val="00B0050C"/>
    <w:rsid w:val="00B02A7F"/>
    <w:rsid w:val="00B041A0"/>
    <w:rsid w:val="00B06F2F"/>
    <w:rsid w:val="00B0736F"/>
    <w:rsid w:val="00B076E4"/>
    <w:rsid w:val="00B078B5"/>
    <w:rsid w:val="00B10B26"/>
    <w:rsid w:val="00B11973"/>
    <w:rsid w:val="00B13752"/>
    <w:rsid w:val="00B137C5"/>
    <w:rsid w:val="00B13A28"/>
    <w:rsid w:val="00B13B0C"/>
    <w:rsid w:val="00B154F1"/>
    <w:rsid w:val="00B15F8B"/>
    <w:rsid w:val="00B16C68"/>
    <w:rsid w:val="00B17862"/>
    <w:rsid w:val="00B17A77"/>
    <w:rsid w:val="00B20CFB"/>
    <w:rsid w:val="00B21060"/>
    <w:rsid w:val="00B21A4D"/>
    <w:rsid w:val="00B21DC0"/>
    <w:rsid w:val="00B2200A"/>
    <w:rsid w:val="00B22407"/>
    <w:rsid w:val="00B23267"/>
    <w:rsid w:val="00B258AA"/>
    <w:rsid w:val="00B26CBC"/>
    <w:rsid w:val="00B35278"/>
    <w:rsid w:val="00B35900"/>
    <w:rsid w:val="00B36301"/>
    <w:rsid w:val="00B36F38"/>
    <w:rsid w:val="00B3757B"/>
    <w:rsid w:val="00B40C0F"/>
    <w:rsid w:val="00B416D6"/>
    <w:rsid w:val="00B41EA0"/>
    <w:rsid w:val="00B42059"/>
    <w:rsid w:val="00B420DB"/>
    <w:rsid w:val="00B44A04"/>
    <w:rsid w:val="00B44CAB"/>
    <w:rsid w:val="00B458F9"/>
    <w:rsid w:val="00B45F56"/>
    <w:rsid w:val="00B4651D"/>
    <w:rsid w:val="00B471FD"/>
    <w:rsid w:val="00B47314"/>
    <w:rsid w:val="00B474E8"/>
    <w:rsid w:val="00B47A8C"/>
    <w:rsid w:val="00B47D22"/>
    <w:rsid w:val="00B50565"/>
    <w:rsid w:val="00B5166A"/>
    <w:rsid w:val="00B528CF"/>
    <w:rsid w:val="00B52E02"/>
    <w:rsid w:val="00B53749"/>
    <w:rsid w:val="00B542FC"/>
    <w:rsid w:val="00B54561"/>
    <w:rsid w:val="00B55ECA"/>
    <w:rsid w:val="00B56810"/>
    <w:rsid w:val="00B607DC"/>
    <w:rsid w:val="00B64386"/>
    <w:rsid w:val="00B65EE2"/>
    <w:rsid w:val="00B65F31"/>
    <w:rsid w:val="00B661A2"/>
    <w:rsid w:val="00B67824"/>
    <w:rsid w:val="00B678C2"/>
    <w:rsid w:val="00B70AA5"/>
    <w:rsid w:val="00B727ED"/>
    <w:rsid w:val="00B72900"/>
    <w:rsid w:val="00B74D4A"/>
    <w:rsid w:val="00B755F9"/>
    <w:rsid w:val="00B75FF2"/>
    <w:rsid w:val="00B77C25"/>
    <w:rsid w:val="00B77CC8"/>
    <w:rsid w:val="00B80C4D"/>
    <w:rsid w:val="00B80E70"/>
    <w:rsid w:val="00B80FF7"/>
    <w:rsid w:val="00B836EB"/>
    <w:rsid w:val="00B83C8F"/>
    <w:rsid w:val="00B85012"/>
    <w:rsid w:val="00B85EBD"/>
    <w:rsid w:val="00B874CA"/>
    <w:rsid w:val="00B87C96"/>
    <w:rsid w:val="00B90381"/>
    <w:rsid w:val="00B90972"/>
    <w:rsid w:val="00B91076"/>
    <w:rsid w:val="00B91662"/>
    <w:rsid w:val="00B92AC5"/>
    <w:rsid w:val="00B940D0"/>
    <w:rsid w:val="00B94D66"/>
    <w:rsid w:val="00B95C0F"/>
    <w:rsid w:val="00BA0A9F"/>
    <w:rsid w:val="00BA1AE5"/>
    <w:rsid w:val="00BA228A"/>
    <w:rsid w:val="00BA2462"/>
    <w:rsid w:val="00BA2B8F"/>
    <w:rsid w:val="00BA2CB3"/>
    <w:rsid w:val="00BA2F21"/>
    <w:rsid w:val="00BA39C0"/>
    <w:rsid w:val="00BA7FF3"/>
    <w:rsid w:val="00BB0679"/>
    <w:rsid w:val="00BB163F"/>
    <w:rsid w:val="00BB62A7"/>
    <w:rsid w:val="00BC106E"/>
    <w:rsid w:val="00BC244F"/>
    <w:rsid w:val="00BC3056"/>
    <w:rsid w:val="00BC39A8"/>
    <w:rsid w:val="00BC3AC6"/>
    <w:rsid w:val="00BC44A6"/>
    <w:rsid w:val="00BC44A7"/>
    <w:rsid w:val="00BC49FD"/>
    <w:rsid w:val="00BC5949"/>
    <w:rsid w:val="00BC5F15"/>
    <w:rsid w:val="00BC6049"/>
    <w:rsid w:val="00BD1085"/>
    <w:rsid w:val="00BD1311"/>
    <w:rsid w:val="00BD2E33"/>
    <w:rsid w:val="00BD3308"/>
    <w:rsid w:val="00BD4832"/>
    <w:rsid w:val="00BD5971"/>
    <w:rsid w:val="00BD703A"/>
    <w:rsid w:val="00BD790B"/>
    <w:rsid w:val="00BE12C2"/>
    <w:rsid w:val="00BE1A1E"/>
    <w:rsid w:val="00BE21EB"/>
    <w:rsid w:val="00BE2C17"/>
    <w:rsid w:val="00BE30A8"/>
    <w:rsid w:val="00BE334F"/>
    <w:rsid w:val="00BE4051"/>
    <w:rsid w:val="00BE479A"/>
    <w:rsid w:val="00BE5E5A"/>
    <w:rsid w:val="00BE6A85"/>
    <w:rsid w:val="00BE7645"/>
    <w:rsid w:val="00BF0010"/>
    <w:rsid w:val="00BF0DC6"/>
    <w:rsid w:val="00BF0FF3"/>
    <w:rsid w:val="00BF259A"/>
    <w:rsid w:val="00BF342F"/>
    <w:rsid w:val="00BF5777"/>
    <w:rsid w:val="00C00F8E"/>
    <w:rsid w:val="00C01EF8"/>
    <w:rsid w:val="00C03382"/>
    <w:rsid w:val="00C035F0"/>
    <w:rsid w:val="00C04F14"/>
    <w:rsid w:val="00C0658C"/>
    <w:rsid w:val="00C07494"/>
    <w:rsid w:val="00C104DA"/>
    <w:rsid w:val="00C12708"/>
    <w:rsid w:val="00C12B92"/>
    <w:rsid w:val="00C12B9B"/>
    <w:rsid w:val="00C1352B"/>
    <w:rsid w:val="00C1368C"/>
    <w:rsid w:val="00C14883"/>
    <w:rsid w:val="00C14B40"/>
    <w:rsid w:val="00C14BD8"/>
    <w:rsid w:val="00C14C08"/>
    <w:rsid w:val="00C15B9E"/>
    <w:rsid w:val="00C15BD7"/>
    <w:rsid w:val="00C16E1A"/>
    <w:rsid w:val="00C17665"/>
    <w:rsid w:val="00C17A4D"/>
    <w:rsid w:val="00C17D8A"/>
    <w:rsid w:val="00C2114F"/>
    <w:rsid w:val="00C24370"/>
    <w:rsid w:val="00C244E6"/>
    <w:rsid w:val="00C24881"/>
    <w:rsid w:val="00C26365"/>
    <w:rsid w:val="00C27B3C"/>
    <w:rsid w:val="00C302A4"/>
    <w:rsid w:val="00C3318B"/>
    <w:rsid w:val="00C3498F"/>
    <w:rsid w:val="00C3789D"/>
    <w:rsid w:val="00C41FE6"/>
    <w:rsid w:val="00C4214A"/>
    <w:rsid w:val="00C444AC"/>
    <w:rsid w:val="00C467DF"/>
    <w:rsid w:val="00C47ADF"/>
    <w:rsid w:val="00C47CB7"/>
    <w:rsid w:val="00C5020F"/>
    <w:rsid w:val="00C514A5"/>
    <w:rsid w:val="00C52504"/>
    <w:rsid w:val="00C53458"/>
    <w:rsid w:val="00C53916"/>
    <w:rsid w:val="00C5570C"/>
    <w:rsid w:val="00C56073"/>
    <w:rsid w:val="00C57C25"/>
    <w:rsid w:val="00C603F8"/>
    <w:rsid w:val="00C60D06"/>
    <w:rsid w:val="00C61AF8"/>
    <w:rsid w:val="00C64457"/>
    <w:rsid w:val="00C649AF"/>
    <w:rsid w:val="00C651D7"/>
    <w:rsid w:val="00C672A2"/>
    <w:rsid w:val="00C67855"/>
    <w:rsid w:val="00C71E96"/>
    <w:rsid w:val="00C725E4"/>
    <w:rsid w:val="00C73223"/>
    <w:rsid w:val="00C73D1A"/>
    <w:rsid w:val="00C7525A"/>
    <w:rsid w:val="00C754B1"/>
    <w:rsid w:val="00C76441"/>
    <w:rsid w:val="00C81D28"/>
    <w:rsid w:val="00C81E39"/>
    <w:rsid w:val="00C82AD0"/>
    <w:rsid w:val="00C858C3"/>
    <w:rsid w:val="00C86387"/>
    <w:rsid w:val="00C86801"/>
    <w:rsid w:val="00C86EE9"/>
    <w:rsid w:val="00C878BC"/>
    <w:rsid w:val="00C87DBB"/>
    <w:rsid w:val="00C90A6A"/>
    <w:rsid w:val="00C91F5A"/>
    <w:rsid w:val="00C9209F"/>
    <w:rsid w:val="00C92B55"/>
    <w:rsid w:val="00C92E3C"/>
    <w:rsid w:val="00C93434"/>
    <w:rsid w:val="00C94564"/>
    <w:rsid w:val="00C949DA"/>
    <w:rsid w:val="00C94A18"/>
    <w:rsid w:val="00C95B05"/>
    <w:rsid w:val="00C96356"/>
    <w:rsid w:val="00C96DF9"/>
    <w:rsid w:val="00CA0092"/>
    <w:rsid w:val="00CA0352"/>
    <w:rsid w:val="00CA1A36"/>
    <w:rsid w:val="00CA1E6E"/>
    <w:rsid w:val="00CA2769"/>
    <w:rsid w:val="00CA447C"/>
    <w:rsid w:val="00CA5C88"/>
    <w:rsid w:val="00CA7B9B"/>
    <w:rsid w:val="00CB0E1E"/>
    <w:rsid w:val="00CB1892"/>
    <w:rsid w:val="00CB1B2A"/>
    <w:rsid w:val="00CB1D16"/>
    <w:rsid w:val="00CB2796"/>
    <w:rsid w:val="00CB5641"/>
    <w:rsid w:val="00CB60C0"/>
    <w:rsid w:val="00CB63B7"/>
    <w:rsid w:val="00CB670B"/>
    <w:rsid w:val="00CB790F"/>
    <w:rsid w:val="00CC002C"/>
    <w:rsid w:val="00CC0840"/>
    <w:rsid w:val="00CC0A71"/>
    <w:rsid w:val="00CC10CF"/>
    <w:rsid w:val="00CC2B8D"/>
    <w:rsid w:val="00CC2BDE"/>
    <w:rsid w:val="00CC4589"/>
    <w:rsid w:val="00CC4CBE"/>
    <w:rsid w:val="00CC4E29"/>
    <w:rsid w:val="00CC69DC"/>
    <w:rsid w:val="00CD0051"/>
    <w:rsid w:val="00CD1578"/>
    <w:rsid w:val="00CD1D1C"/>
    <w:rsid w:val="00CD2101"/>
    <w:rsid w:val="00CD3365"/>
    <w:rsid w:val="00CD531D"/>
    <w:rsid w:val="00CD61AE"/>
    <w:rsid w:val="00CD7CED"/>
    <w:rsid w:val="00CD7ED7"/>
    <w:rsid w:val="00CD7FBB"/>
    <w:rsid w:val="00CE11CF"/>
    <w:rsid w:val="00CE1296"/>
    <w:rsid w:val="00CE150D"/>
    <w:rsid w:val="00CE1E5C"/>
    <w:rsid w:val="00CE2CB1"/>
    <w:rsid w:val="00CE32C7"/>
    <w:rsid w:val="00CE3836"/>
    <w:rsid w:val="00CE4EBB"/>
    <w:rsid w:val="00CE741C"/>
    <w:rsid w:val="00CE754A"/>
    <w:rsid w:val="00CE7B4D"/>
    <w:rsid w:val="00CF1627"/>
    <w:rsid w:val="00CF274E"/>
    <w:rsid w:val="00CF3D81"/>
    <w:rsid w:val="00CF55D9"/>
    <w:rsid w:val="00CF5AE3"/>
    <w:rsid w:val="00CF7472"/>
    <w:rsid w:val="00D00547"/>
    <w:rsid w:val="00D00745"/>
    <w:rsid w:val="00D0110F"/>
    <w:rsid w:val="00D02B60"/>
    <w:rsid w:val="00D044B3"/>
    <w:rsid w:val="00D049B2"/>
    <w:rsid w:val="00D06022"/>
    <w:rsid w:val="00D06267"/>
    <w:rsid w:val="00D079E7"/>
    <w:rsid w:val="00D10BA7"/>
    <w:rsid w:val="00D11FF9"/>
    <w:rsid w:val="00D12689"/>
    <w:rsid w:val="00D12A8E"/>
    <w:rsid w:val="00D13476"/>
    <w:rsid w:val="00D13499"/>
    <w:rsid w:val="00D135C9"/>
    <w:rsid w:val="00D13F00"/>
    <w:rsid w:val="00D1485A"/>
    <w:rsid w:val="00D15E5E"/>
    <w:rsid w:val="00D17521"/>
    <w:rsid w:val="00D175C9"/>
    <w:rsid w:val="00D209D7"/>
    <w:rsid w:val="00D20DAD"/>
    <w:rsid w:val="00D2100B"/>
    <w:rsid w:val="00D214FB"/>
    <w:rsid w:val="00D21676"/>
    <w:rsid w:val="00D24116"/>
    <w:rsid w:val="00D25B05"/>
    <w:rsid w:val="00D268F5"/>
    <w:rsid w:val="00D26E9E"/>
    <w:rsid w:val="00D270D4"/>
    <w:rsid w:val="00D27E06"/>
    <w:rsid w:val="00D306C3"/>
    <w:rsid w:val="00D30FD7"/>
    <w:rsid w:val="00D33F27"/>
    <w:rsid w:val="00D34000"/>
    <w:rsid w:val="00D3466B"/>
    <w:rsid w:val="00D35EAC"/>
    <w:rsid w:val="00D36E1F"/>
    <w:rsid w:val="00D37346"/>
    <w:rsid w:val="00D37786"/>
    <w:rsid w:val="00D37F6A"/>
    <w:rsid w:val="00D4106F"/>
    <w:rsid w:val="00D42120"/>
    <w:rsid w:val="00D43320"/>
    <w:rsid w:val="00D4386C"/>
    <w:rsid w:val="00D44A31"/>
    <w:rsid w:val="00D44D26"/>
    <w:rsid w:val="00D45098"/>
    <w:rsid w:val="00D4589B"/>
    <w:rsid w:val="00D47DA7"/>
    <w:rsid w:val="00D521E5"/>
    <w:rsid w:val="00D521FC"/>
    <w:rsid w:val="00D53602"/>
    <w:rsid w:val="00D53678"/>
    <w:rsid w:val="00D545C9"/>
    <w:rsid w:val="00D55470"/>
    <w:rsid w:val="00D5561A"/>
    <w:rsid w:val="00D61203"/>
    <w:rsid w:val="00D62E5C"/>
    <w:rsid w:val="00D634D1"/>
    <w:rsid w:val="00D648C6"/>
    <w:rsid w:val="00D659A3"/>
    <w:rsid w:val="00D65BFB"/>
    <w:rsid w:val="00D70ADB"/>
    <w:rsid w:val="00D711F8"/>
    <w:rsid w:val="00D72031"/>
    <w:rsid w:val="00D751E6"/>
    <w:rsid w:val="00D75898"/>
    <w:rsid w:val="00D75CA4"/>
    <w:rsid w:val="00D762ED"/>
    <w:rsid w:val="00D77C3D"/>
    <w:rsid w:val="00D80CB9"/>
    <w:rsid w:val="00D831C0"/>
    <w:rsid w:val="00D8388D"/>
    <w:rsid w:val="00D83D23"/>
    <w:rsid w:val="00D8467D"/>
    <w:rsid w:val="00D86427"/>
    <w:rsid w:val="00D9242E"/>
    <w:rsid w:val="00D9288A"/>
    <w:rsid w:val="00D92BB9"/>
    <w:rsid w:val="00D940A0"/>
    <w:rsid w:val="00DA0027"/>
    <w:rsid w:val="00DA0549"/>
    <w:rsid w:val="00DA301A"/>
    <w:rsid w:val="00DA3255"/>
    <w:rsid w:val="00DA3AEF"/>
    <w:rsid w:val="00DA3E5B"/>
    <w:rsid w:val="00DA6497"/>
    <w:rsid w:val="00DA6A37"/>
    <w:rsid w:val="00DA71D1"/>
    <w:rsid w:val="00DA76D3"/>
    <w:rsid w:val="00DB099D"/>
    <w:rsid w:val="00DB121F"/>
    <w:rsid w:val="00DB207C"/>
    <w:rsid w:val="00DB3BFD"/>
    <w:rsid w:val="00DB48FD"/>
    <w:rsid w:val="00DB5B4E"/>
    <w:rsid w:val="00DB5BFD"/>
    <w:rsid w:val="00DB6344"/>
    <w:rsid w:val="00DC03C0"/>
    <w:rsid w:val="00DC0634"/>
    <w:rsid w:val="00DC0C27"/>
    <w:rsid w:val="00DC200D"/>
    <w:rsid w:val="00DC2370"/>
    <w:rsid w:val="00DC3EAE"/>
    <w:rsid w:val="00DC4600"/>
    <w:rsid w:val="00DD0A0D"/>
    <w:rsid w:val="00DD19C6"/>
    <w:rsid w:val="00DD19FE"/>
    <w:rsid w:val="00DD287F"/>
    <w:rsid w:val="00DD3A06"/>
    <w:rsid w:val="00DD3B23"/>
    <w:rsid w:val="00DD461E"/>
    <w:rsid w:val="00DD6A22"/>
    <w:rsid w:val="00DD7E68"/>
    <w:rsid w:val="00DE0356"/>
    <w:rsid w:val="00DE0DFE"/>
    <w:rsid w:val="00DE18BA"/>
    <w:rsid w:val="00DE2C0B"/>
    <w:rsid w:val="00DE2F59"/>
    <w:rsid w:val="00DE3507"/>
    <w:rsid w:val="00DE5E69"/>
    <w:rsid w:val="00DE7F93"/>
    <w:rsid w:val="00DF0D05"/>
    <w:rsid w:val="00DF1F12"/>
    <w:rsid w:val="00DF247E"/>
    <w:rsid w:val="00DF342B"/>
    <w:rsid w:val="00DF4635"/>
    <w:rsid w:val="00DF687C"/>
    <w:rsid w:val="00E0086D"/>
    <w:rsid w:val="00E00B7D"/>
    <w:rsid w:val="00E0279D"/>
    <w:rsid w:val="00E0283F"/>
    <w:rsid w:val="00E034D0"/>
    <w:rsid w:val="00E03F7C"/>
    <w:rsid w:val="00E06708"/>
    <w:rsid w:val="00E10115"/>
    <w:rsid w:val="00E107E8"/>
    <w:rsid w:val="00E10E4A"/>
    <w:rsid w:val="00E13193"/>
    <w:rsid w:val="00E132F3"/>
    <w:rsid w:val="00E13327"/>
    <w:rsid w:val="00E134FB"/>
    <w:rsid w:val="00E136F9"/>
    <w:rsid w:val="00E13A66"/>
    <w:rsid w:val="00E14F56"/>
    <w:rsid w:val="00E15645"/>
    <w:rsid w:val="00E15C53"/>
    <w:rsid w:val="00E15D50"/>
    <w:rsid w:val="00E1724B"/>
    <w:rsid w:val="00E2034B"/>
    <w:rsid w:val="00E20F86"/>
    <w:rsid w:val="00E21E8B"/>
    <w:rsid w:val="00E230B1"/>
    <w:rsid w:val="00E2367E"/>
    <w:rsid w:val="00E278B5"/>
    <w:rsid w:val="00E27AAF"/>
    <w:rsid w:val="00E306FA"/>
    <w:rsid w:val="00E309F0"/>
    <w:rsid w:val="00E30B7F"/>
    <w:rsid w:val="00E31108"/>
    <w:rsid w:val="00E322FF"/>
    <w:rsid w:val="00E32BBC"/>
    <w:rsid w:val="00E32FB9"/>
    <w:rsid w:val="00E336DE"/>
    <w:rsid w:val="00E3637B"/>
    <w:rsid w:val="00E368A6"/>
    <w:rsid w:val="00E36ACE"/>
    <w:rsid w:val="00E377FB"/>
    <w:rsid w:val="00E37D15"/>
    <w:rsid w:val="00E40357"/>
    <w:rsid w:val="00E41C80"/>
    <w:rsid w:val="00E46374"/>
    <w:rsid w:val="00E467AA"/>
    <w:rsid w:val="00E46F2B"/>
    <w:rsid w:val="00E47A55"/>
    <w:rsid w:val="00E50501"/>
    <w:rsid w:val="00E50543"/>
    <w:rsid w:val="00E520CC"/>
    <w:rsid w:val="00E53089"/>
    <w:rsid w:val="00E53E90"/>
    <w:rsid w:val="00E54BC4"/>
    <w:rsid w:val="00E550F0"/>
    <w:rsid w:val="00E56295"/>
    <w:rsid w:val="00E565DF"/>
    <w:rsid w:val="00E61B93"/>
    <w:rsid w:val="00E61E8D"/>
    <w:rsid w:val="00E65862"/>
    <w:rsid w:val="00E65A49"/>
    <w:rsid w:val="00E66EC9"/>
    <w:rsid w:val="00E67053"/>
    <w:rsid w:val="00E70A41"/>
    <w:rsid w:val="00E71686"/>
    <w:rsid w:val="00E723F2"/>
    <w:rsid w:val="00E745E3"/>
    <w:rsid w:val="00E754AB"/>
    <w:rsid w:val="00E76E11"/>
    <w:rsid w:val="00E81B01"/>
    <w:rsid w:val="00E82A1F"/>
    <w:rsid w:val="00E82F8B"/>
    <w:rsid w:val="00E8310A"/>
    <w:rsid w:val="00E83422"/>
    <w:rsid w:val="00E83E12"/>
    <w:rsid w:val="00E85A14"/>
    <w:rsid w:val="00E876AB"/>
    <w:rsid w:val="00E87EF1"/>
    <w:rsid w:val="00E90A1E"/>
    <w:rsid w:val="00E91287"/>
    <w:rsid w:val="00E96C32"/>
    <w:rsid w:val="00E9755C"/>
    <w:rsid w:val="00E97EA6"/>
    <w:rsid w:val="00EA031D"/>
    <w:rsid w:val="00EA0579"/>
    <w:rsid w:val="00EA0B06"/>
    <w:rsid w:val="00EA108A"/>
    <w:rsid w:val="00EA1894"/>
    <w:rsid w:val="00EA2501"/>
    <w:rsid w:val="00EA3E92"/>
    <w:rsid w:val="00EA5B6D"/>
    <w:rsid w:val="00EA753E"/>
    <w:rsid w:val="00EA7F0A"/>
    <w:rsid w:val="00EB0822"/>
    <w:rsid w:val="00EB14B1"/>
    <w:rsid w:val="00EB3297"/>
    <w:rsid w:val="00EB3374"/>
    <w:rsid w:val="00EB3933"/>
    <w:rsid w:val="00EB3AEF"/>
    <w:rsid w:val="00EB3BFF"/>
    <w:rsid w:val="00EB4756"/>
    <w:rsid w:val="00EB6B9D"/>
    <w:rsid w:val="00EB7C67"/>
    <w:rsid w:val="00EC08D9"/>
    <w:rsid w:val="00EC0B0C"/>
    <w:rsid w:val="00EC1896"/>
    <w:rsid w:val="00EC1BAC"/>
    <w:rsid w:val="00EC2FB4"/>
    <w:rsid w:val="00EC3568"/>
    <w:rsid w:val="00EC3626"/>
    <w:rsid w:val="00EC4120"/>
    <w:rsid w:val="00EC4A6E"/>
    <w:rsid w:val="00EC5E85"/>
    <w:rsid w:val="00EC741D"/>
    <w:rsid w:val="00ED00DF"/>
    <w:rsid w:val="00ED0324"/>
    <w:rsid w:val="00ED1593"/>
    <w:rsid w:val="00ED1EC4"/>
    <w:rsid w:val="00ED1F4A"/>
    <w:rsid w:val="00ED219D"/>
    <w:rsid w:val="00ED43CD"/>
    <w:rsid w:val="00ED4A1D"/>
    <w:rsid w:val="00ED5B85"/>
    <w:rsid w:val="00EE11A7"/>
    <w:rsid w:val="00EE1A20"/>
    <w:rsid w:val="00EE1E9E"/>
    <w:rsid w:val="00EE2A05"/>
    <w:rsid w:val="00EE3088"/>
    <w:rsid w:val="00EE366A"/>
    <w:rsid w:val="00EE3795"/>
    <w:rsid w:val="00EE583C"/>
    <w:rsid w:val="00EE59A4"/>
    <w:rsid w:val="00EF085A"/>
    <w:rsid w:val="00EF5D21"/>
    <w:rsid w:val="00EF5DCF"/>
    <w:rsid w:val="00EF64C6"/>
    <w:rsid w:val="00F00395"/>
    <w:rsid w:val="00F0189F"/>
    <w:rsid w:val="00F01AB0"/>
    <w:rsid w:val="00F04D6B"/>
    <w:rsid w:val="00F053A1"/>
    <w:rsid w:val="00F06200"/>
    <w:rsid w:val="00F07BBE"/>
    <w:rsid w:val="00F1044E"/>
    <w:rsid w:val="00F136A7"/>
    <w:rsid w:val="00F13F86"/>
    <w:rsid w:val="00F14758"/>
    <w:rsid w:val="00F15602"/>
    <w:rsid w:val="00F17ACE"/>
    <w:rsid w:val="00F20387"/>
    <w:rsid w:val="00F22D04"/>
    <w:rsid w:val="00F2375D"/>
    <w:rsid w:val="00F23F22"/>
    <w:rsid w:val="00F24458"/>
    <w:rsid w:val="00F25432"/>
    <w:rsid w:val="00F308C1"/>
    <w:rsid w:val="00F326F7"/>
    <w:rsid w:val="00F327A7"/>
    <w:rsid w:val="00F32BB5"/>
    <w:rsid w:val="00F35577"/>
    <w:rsid w:val="00F35C1A"/>
    <w:rsid w:val="00F373F5"/>
    <w:rsid w:val="00F376B0"/>
    <w:rsid w:val="00F37FD1"/>
    <w:rsid w:val="00F40F2E"/>
    <w:rsid w:val="00F427DF"/>
    <w:rsid w:val="00F4284C"/>
    <w:rsid w:val="00F457FD"/>
    <w:rsid w:val="00F50D86"/>
    <w:rsid w:val="00F547F1"/>
    <w:rsid w:val="00F5591F"/>
    <w:rsid w:val="00F567DD"/>
    <w:rsid w:val="00F569BE"/>
    <w:rsid w:val="00F579A1"/>
    <w:rsid w:val="00F6038F"/>
    <w:rsid w:val="00F624AE"/>
    <w:rsid w:val="00F651E4"/>
    <w:rsid w:val="00F65252"/>
    <w:rsid w:val="00F65E5F"/>
    <w:rsid w:val="00F6663D"/>
    <w:rsid w:val="00F70B6D"/>
    <w:rsid w:val="00F71605"/>
    <w:rsid w:val="00F717CD"/>
    <w:rsid w:val="00F72DC2"/>
    <w:rsid w:val="00F734DA"/>
    <w:rsid w:val="00F73836"/>
    <w:rsid w:val="00F75FC2"/>
    <w:rsid w:val="00F77140"/>
    <w:rsid w:val="00F77675"/>
    <w:rsid w:val="00F77E8F"/>
    <w:rsid w:val="00F80BA8"/>
    <w:rsid w:val="00F812DA"/>
    <w:rsid w:val="00F818F6"/>
    <w:rsid w:val="00F8270E"/>
    <w:rsid w:val="00F828DB"/>
    <w:rsid w:val="00F82BEA"/>
    <w:rsid w:val="00F82F67"/>
    <w:rsid w:val="00F82F76"/>
    <w:rsid w:val="00F839E0"/>
    <w:rsid w:val="00F846A5"/>
    <w:rsid w:val="00F84B72"/>
    <w:rsid w:val="00F8500A"/>
    <w:rsid w:val="00F85874"/>
    <w:rsid w:val="00F85D27"/>
    <w:rsid w:val="00F87235"/>
    <w:rsid w:val="00F87BA3"/>
    <w:rsid w:val="00F87FBF"/>
    <w:rsid w:val="00F90A3F"/>
    <w:rsid w:val="00F92DC7"/>
    <w:rsid w:val="00F9400F"/>
    <w:rsid w:val="00F9425A"/>
    <w:rsid w:val="00F94A4D"/>
    <w:rsid w:val="00F960FC"/>
    <w:rsid w:val="00F97C01"/>
    <w:rsid w:val="00F97FD2"/>
    <w:rsid w:val="00FA0157"/>
    <w:rsid w:val="00FA0A48"/>
    <w:rsid w:val="00FA0B9C"/>
    <w:rsid w:val="00FA14F5"/>
    <w:rsid w:val="00FA179B"/>
    <w:rsid w:val="00FA1CD3"/>
    <w:rsid w:val="00FA1F53"/>
    <w:rsid w:val="00FA44D6"/>
    <w:rsid w:val="00FA4BCF"/>
    <w:rsid w:val="00FA5C30"/>
    <w:rsid w:val="00FA63F2"/>
    <w:rsid w:val="00FA75F2"/>
    <w:rsid w:val="00FB0805"/>
    <w:rsid w:val="00FB1712"/>
    <w:rsid w:val="00FB1CB3"/>
    <w:rsid w:val="00FB33F1"/>
    <w:rsid w:val="00FB34CF"/>
    <w:rsid w:val="00FB418E"/>
    <w:rsid w:val="00FB4E49"/>
    <w:rsid w:val="00FB58E6"/>
    <w:rsid w:val="00FB5A63"/>
    <w:rsid w:val="00FB6FB4"/>
    <w:rsid w:val="00FBF8A2"/>
    <w:rsid w:val="00FC0A67"/>
    <w:rsid w:val="00FC11C5"/>
    <w:rsid w:val="00FC372B"/>
    <w:rsid w:val="00FC72BE"/>
    <w:rsid w:val="00FC7640"/>
    <w:rsid w:val="00FD11A4"/>
    <w:rsid w:val="00FD1C12"/>
    <w:rsid w:val="00FD359F"/>
    <w:rsid w:val="00FD42F6"/>
    <w:rsid w:val="00FD4A5E"/>
    <w:rsid w:val="00FD5594"/>
    <w:rsid w:val="00FD760B"/>
    <w:rsid w:val="00FE1273"/>
    <w:rsid w:val="00FE154D"/>
    <w:rsid w:val="00FE211A"/>
    <w:rsid w:val="00FE4F12"/>
    <w:rsid w:val="00FE739F"/>
    <w:rsid w:val="00FE77E2"/>
    <w:rsid w:val="00FF083B"/>
    <w:rsid w:val="00FF0929"/>
    <w:rsid w:val="00FF23DA"/>
    <w:rsid w:val="00FF33EA"/>
    <w:rsid w:val="00FF6AA3"/>
    <w:rsid w:val="010AAE5B"/>
    <w:rsid w:val="010FCCFA"/>
    <w:rsid w:val="011418E3"/>
    <w:rsid w:val="013562BA"/>
    <w:rsid w:val="013EE0A1"/>
    <w:rsid w:val="01806172"/>
    <w:rsid w:val="01BE2D49"/>
    <w:rsid w:val="01F942C7"/>
    <w:rsid w:val="0226A878"/>
    <w:rsid w:val="02AF4067"/>
    <w:rsid w:val="030E5086"/>
    <w:rsid w:val="032C8AE9"/>
    <w:rsid w:val="03563320"/>
    <w:rsid w:val="036F3C6B"/>
    <w:rsid w:val="0394B209"/>
    <w:rsid w:val="03A6A48C"/>
    <w:rsid w:val="03D71942"/>
    <w:rsid w:val="04A0004E"/>
    <w:rsid w:val="05002AE9"/>
    <w:rsid w:val="050664F2"/>
    <w:rsid w:val="052A2692"/>
    <w:rsid w:val="053F9D13"/>
    <w:rsid w:val="056B60C4"/>
    <w:rsid w:val="05755D39"/>
    <w:rsid w:val="05783AE5"/>
    <w:rsid w:val="05D52B41"/>
    <w:rsid w:val="05DA5640"/>
    <w:rsid w:val="05DD8806"/>
    <w:rsid w:val="05EB47C7"/>
    <w:rsid w:val="06274A21"/>
    <w:rsid w:val="06757EF5"/>
    <w:rsid w:val="0675898D"/>
    <w:rsid w:val="06C9424E"/>
    <w:rsid w:val="06E20BBC"/>
    <w:rsid w:val="070CFB7C"/>
    <w:rsid w:val="07112D9A"/>
    <w:rsid w:val="07183A26"/>
    <w:rsid w:val="0737A52A"/>
    <w:rsid w:val="0766F335"/>
    <w:rsid w:val="079F984E"/>
    <w:rsid w:val="07E1C1A9"/>
    <w:rsid w:val="08349701"/>
    <w:rsid w:val="089FEC6B"/>
    <w:rsid w:val="08DC9300"/>
    <w:rsid w:val="08E4D147"/>
    <w:rsid w:val="09679150"/>
    <w:rsid w:val="0970DF9C"/>
    <w:rsid w:val="0981A444"/>
    <w:rsid w:val="099B43FF"/>
    <w:rsid w:val="09BBAAA4"/>
    <w:rsid w:val="09C0F9FE"/>
    <w:rsid w:val="09CFD2CE"/>
    <w:rsid w:val="09DF5DEE"/>
    <w:rsid w:val="09FAFFBF"/>
    <w:rsid w:val="09FF2D35"/>
    <w:rsid w:val="0A1107BF"/>
    <w:rsid w:val="0A79B13C"/>
    <w:rsid w:val="0A7C40F2"/>
    <w:rsid w:val="0AD88F3E"/>
    <w:rsid w:val="0AEB4EF0"/>
    <w:rsid w:val="0B039F1A"/>
    <w:rsid w:val="0B0CE139"/>
    <w:rsid w:val="0B0CF621"/>
    <w:rsid w:val="0B4F163B"/>
    <w:rsid w:val="0B787CA7"/>
    <w:rsid w:val="0BA4EDF2"/>
    <w:rsid w:val="0BADA99E"/>
    <w:rsid w:val="0C30A238"/>
    <w:rsid w:val="0C491AB6"/>
    <w:rsid w:val="0CBE8092"/>
    <w:rsid w:val="0CDD1C75"/>
    <w:rsid w:val="0D69DBB3"/>
    <w:rsid w:val="0DC6F9A4"/>
    <w:rsid w:val="0DD85BC6"/>
    <w:rsid w:val="0DE6CB47"/>
    <w:rsid w:val="0DE90176"/>
    <w:rsid w:val="0E156597"/>
    <w:rsid w:val="0E3743CD"/>
    <w:rsid w:val="0E7E140F"/>
    <w:rsid w:val="0E9DF9E0"/>
    <w:rsid w:val="0F031722"/>
    <w:rsid w:val="0FCF8859"/>
    <w:rsid w:val="0FFCBB2B"/>
    <w:rsid w:val="10456D46"/>
    <w:rsid w:val="1058791D"/>
    <w:rsid w:val="106F9214"/>
    <w:rsid w:val="1078C4B7"/>
    <w:rsid w:val="108019CA"/>
    <w:rsid w:val="10A4ED58"/>
    <w:rsid w:val="10FA3E0B"/>
    <w:rsid w:val="11486920"/>
    <w:rsid w:val="115711C6"/>
    <w:rsid w:val="12263B43"/>
    <w:rsid w:val="123A3C8C"/>
    <w:rsid w:val="1253E041"/>
    <w:rsid w:val="13037068"/>
    <w:rsid w:val="13722C25"/>
    <w:rsid w:val="13759E14"/>
    <w:rsid w:val="13B9B74F"/>
    <w:rsid w:val="14A4E722"/>
    <w:rsid w:val="14D61289"/>
    <w:rsid w:val="15147DB3"/>
    <w:rsid w:val="153E86D8"/>
    <w:rsid w:val="157CAADE"/>
    <w:rsid w:val="15C4833F"/>
    <w:rsid w:val="1655EE69"/>
    <w:rsid w:val="16588251"/>
    <w:rsid w:val="1674B009"/>
    <w:rsid w:val="16BD66D5"/>
    <w:rsid w:val="17146C45"/>
    <w:rsid w:val="17596334"/>
    <w:rsid w:val="176AD0DC"/>
    <w:rsid w:val="1890EE26"/>
    <w:rsid w:val="18969225"/>
    <w:rsid w:val="18EE4329"/>
    <w:rsid w:val="198ECDBF"/>
    <w:rsid w:val="19942588"/>
    <w:rsid w:val="19C5C1AF"/>
    <w:rsid w:val="1A0A3D46"/>
    <w:rsid w:val="1A1F7710"/>
    <w:rsid w:val="1A2107C3"/>
    <w:rsid w:val="1A6CDF25"/>
    <w:rsid w:val="1A9D4C21"/>
    <w:rsid w:val="1AB6AB6A"/>
    <w:rsid w:val="1AE306DC"/>
    <w:rsid w:val="1B0DA779"/>
    <w:rsid w:val="1B3773BB"/>
    <w:rsid w:val="1B529E68"/>
    <w:rsid w:val="1B8E4427"/>
    <w:rsid w:val="1B9B5E95"/>
    <w:rsid w:val="1BCE3444"/>
    <w:rsid w:val="1BE17221"/>
    <w:rsid w:val="1BEDD38D"/>
    <w:rsid w:val="1BF185C3"/>
    <w:rsid w:val="1C256229"/>
    <w:rsid w:val="1C4AE94F"/>
    <w:rsid w:val="1C4B8B5F"/>
    <w:rsid w:val="1C5CAA16"/>
    <w:rsid w:val="1C5E18D4"/>
    <w:rsid w:val="1C6CC424"/>
    <w:rsid w:val="1C7F3CDF"/>
    <w:rsid w:val="1C8CEAE6"/>
    <w:rsid w:val="1CDF04FE"/>
    <w:rsid w:val="1CEE857A"/>
    <w:rsid w:val="1D16AB59"/>
    <w:rsid w:val="1D9BA736"/>
    <w:rsid w:val="1DB7043F"/>
    <w:rsid w:val="1DFFB9D4"/>
    <w:rsid w:val="1E256243"/>
    <w:rsid w:val="1E55EC20"/>
    <w:rsid w:val="1F69F92C"/>
    <w:rsid w:val="1F7A9D86"/>
    <w:rsid w:val="1F868620"/>
    <w:rsid w:val="1F90DB23"/>
    <w:rsid w:val="1FF3E70A"/>
    <w:rsid w:val="202F9A14"/>
    <w:rsid w:val="205671A4"/>
    <w:rsid w:val="2060893E"/>
    <w:rsid w:val="20645A78"/>
    <w:rsid w:val="20AFFD69"/>
    <w:rsid w:val="20C86615"/>
    <w:rsid w:val="20F1CC2F"/>
    <w:rsid w:val="20F7513D"/>
    <w:rsid w:val="20FF7B31"/>
    <w:rsid w:val="21057B97"/>
    <w:rsid w:val="214D8AEA"/>
    <w:rsid w:val="2156D903"/>
    <w:rsid w:val="215C6B8D"/>
    <w:rsid w:val="216AB207"/>
    <w:rsid w:val="218D8CE2"/>
    <w:rsid w:val="21A0E477"/>
    <w:rsid w:val="21A8CE40"/>
    <w:rsid w:val="221FEE7B"/>
    <w:rsid w:val="22B92EB4"/>
    <w:rsid w:val="22F14B82"/>
    <w:rsid w:val="23C942BF"/>
    <w:rsid w:val="23CEF126"/>
    <w:rsid w:val="24233E04"/>
    <w:rsid w:val="2436847B"/>
    <w:rsid w:val="2437A169"/>
    <w:rsid w:val="244E0EA9"/>
    <w:rsid w:val="245CC462"/>
    <w:rsid w:val="24A579F7"/>
    <w:rsid w:val="24E06F02"/>
    <w:rsid w:val="250DD12B"/>
    <w:rsid w:val="257EC661"/>
    <w:rsid w:val="25F4A0A1"/>
    <w:rsid w:val="266EEA3A"/>
    <w:rsid w:val="2692FB5E"/>
    <w:rsid w:val="26F181BA"/>
    <w:rsid w:val="27061690"/>
    <w:rsid w:val="2710F8F9"/>
    <w:rsid w:val="275114D6"/>
    <w:rsid w:val="2773341C"/>
    <w:rsid w:val="27963EAB"/>
    <w:rsid w:val="27A89458"/>
    <w:rsid w:val="27D98DE9"/>
    <w:rsid w:val="28438B37"/>
    <w:rsid w:val="2880A21C"/>
    <w:rsid w:val="28888226"/>
    <w:rsid w:val="289AF685"/>
    <w:rsid w:val="28BD078C"/>
    <w:rsid w:val="28D08FF7"/>
    <w:rsid w:val="28EAA71E"/>
    <w:rsid w:val="292F9E0D"/>
    <w:rsid w:val="2944D4F3"/>
    <w:rsid w:val="2947F189"/>
    <w:rsid w:val="29A50168"/>
    <w:rsid w:val="2A105529"/>
    <w:rsid w:val="2A2C17D4"/>
    <w:rsid w:val="2B08A010"/>
    <w:rsid w:val="2B44534B"/>
    <w:rsid w:val="2B495F5F"/>
    <w:rsid w:val="2B626843"/>
    <w:rsid w:val="2B7F8CAF"/>
    <w:rsid w:val="2BA8F2C9"/>
    <w:rsid w:val="2BB5B21C"/>
    <w:rsid w:val="2BBF8B70"/>
    <w:rsid w:val="2C3CBCB0"/>
    <w:rsid w:val="2C9B8AFF"/>
    <w:rsid w:val="2CB25149"/>
    <w:rsid w:val="2CEAF12C"/>
    <w:rsid w:val="2D179DEF"/>
    <w:rsid w:val="2D1E2A2F"/>
    <w:rsid w:val="2D21E8D5"/>
    <w:rsid w:val="2D3BF131"/>
    <w:rsid w:val="2D511166"/>
    <w:rsid w:val="2D748EC6"/>
    <w:rsid w:val="2E1038BC"/>
    <w:rsid w:val="2E27AFED"/>
    <w:rsid w:val="2E47D34E"/>
    <w:rsid w:val="2E8C282D"/>
    <w:rsid w:val="2E938AAB"/>
    <w:rsid w:val="2EA70D04"/>
    <w:rsid w:val="2ECB9A0E"/>
    <w:rsid w:val="2FC19EC1"/>
    <w:rsid w:val="2FCB459B"/>
    <w:rsid w:val="2FDEAB81"/>
    <w:rsid w:val="2FF41538"/>
    <w:rsid w:val="3009DFE7"/>
    <w:rsid w:val="302BD782"/>
    <w:rsid w:val="302D0E5C"/>
    <w:rsid w:val="302E5182"/>
    <w:rsid w:val="304606BB"/>
    <w:rsid w:val="30467DC0"/>
    <w:rsid w:val="305B4F04"/>
    <w:rsid w:val="305B65E3"/>
    <w:rsid w:val="3069FA25"/>
    <w:rsid w:val="307208F4"/>
    <w:rsid w:val="315C5C52"/>
    <w:rsid w:val="31637197"/>
    <w:rsid w:val="316BB103"/>
    <w:rsid w:val="3196D605"/>
    <w:rsid w:val="31AC0CEB"/>
    <w:rsid w:val="32135823"/>
    <w:rsid w:val="3285EF06"/>
    <w:rsid w:val="3296A8D0"/>
    <w:rsid w:val="32C1169C"/>
    <w:rsid w:val="32DB9FBF"/>
    <w:rsid w:val="32E31716"/>
    <w:rsid w:val="32E59148"/>
    <w:rsid w:val="32E9F0D1"/>
    <w:rsid w:val="3345DDB1"/>
    <w:rsid w:val="3350E672"/>
    <w:rsid w:val="33744D67"/>
    <w:rsid w:val="33CA63D8"/>
    <w:rsid w:val="33FC9021"/>
    <w:rsid w:val="342F202D"/>
    <w:rsid w:val="3442CAFE"/>
    <w:rsid w:val="345C1DAF"/>
    <w:rsid w:val="34B4AC69"/>
    <w:rsid w:val="351E6C5B"/>
    <w:rsid w:val="35A6C7D8"/>
    <w:rsid w:val="35B1FB02"/>
    <w:rsid w:val="36488A9B"/>
    <w:rsid w:val="364A5698"/>
    <w:rsid w:val="371B0886"/>
    <w:rsid w:val="37B5DA10"/>
    <w:rsid w:val="37BC46EA"/>
    <w:rsid w:val="37E71F2B"/>
    <w:rsid w:val="38249CBB"/>
    <w:rsid w:val="38282890"/>
    <w:rsid w:val="387D1AD9"/>
    <w:rsid w:val="38D2F885"/>
    <w:rsid w:val="38D4186C"/>
    <w:rsid w:val="392764DE"/>
    <w:rsid w:val="39497CE5"/>
    <w:rsid w:val="397089B2"/>
    <w:rsid w:val="3987EAD8"/>
    <w:rsid w:val="39FAA966"/>
    <w:rsid w:val="3A145A7F"/>
    <w:rsid w:val="3A5624A9"/>
    <w:rsid w:val="3A57CC93"/>
    <w:rsid w:val="3A74E56D"/>
    <w:rsid w:val="3B023F95"/>
    <w:rsid w:val="3B961FB8"/>
    <w:rsid w:val="3BB2A214"/>
    <w:rsid w:val="3BC3B4B2"/>
    <w:rsid w:val="3BEE033E"/>
    <w:rsid w:val="3BFB6241"/>
    <w:rsid w:val="3C50DFA7"/>
    <w:rsid w:val="3C845305"/>
    <w:rsid w:val="3C93959E"/>
    <w:rsid w:val="3CBB9AF2"/>
    <w:rsid w:val="3CCF5843"/>
    <w:rsid w:val="3CF7DB0D"/>
    <w:rsid w:val="3D38EC9E"/>
    <w:rsid w:val="3D8950CF"/>
    <w:rsid w:val="3DB25242"/>
    <w:rsid w:val="3E4B28AA"/>
    <w:rsid w:val="3E4D4921"/>
    <w:rsid w:val="3E4F3ED4"/>
    <w:rsid w:val="3E59DD61"/>
    <w:rsid w:val="3EA4CB20"/>
    <w:rsid w:val="3EC6C576"/>
    <w:rsid w:val="3F0AE8A2"/>
    <w:rsid w:val="3F50297A"/>
    <w:rsid w:val="3F658498"/>
    <w:rsid w:val="3FBD22B7"/>
    <w:rsid w:val="3FE1F645"/>
    <w:rsid w:val="40399464"/>
    <w:rsid w:val="40C05A19"/>
    <w:rsid w:val="40D6482B"/>
    <w:rsid w:val="40F937C5"/>
    <w:rsid w:val="415F7929"/>
    <w:rsid w:val="422BA123"/>
    <w:rsid w:val="425A597A"/>
    <w:rsid w:val="425ABF1C"/>
    <w:rsid w:val="42E90CB5"/>
    <w:rsid w:val="43148808"/>
    <w:rsid w:val="435A0F0F"/>
    <w:rsid w:val="43739641"/>
    <w:rsid w:val="43845334"/>
    <w:rsid w:val="43CFEAEF"/>
    <w:rsid w:val="441D0BD2"/>
    <w:rsid w:val="442B8C50"/>
    <w:rsid w:val="446869D0"/>
    <w:rsid w:val="4487A5B7"/>
    <w:rsid w:val="448DCD7B"/>
    <w:rsid w:val="448E5E33"/>
    <w:rsid w:val="44AAEA2C"/>
    <w:rsid w:val="4505BA11"/>
    <w:rsid w:val="45388442"/>
    <w:rsid w:val="45E81B05"/>
    <w:rsid w:val="46244148"/>
    <w:rsid w:val="46252C44"/>
    <w:rsid w:val="46436189"/>
    <w:rsid w:val="467A805B"/>
    <w:rsid w:val="469A9A06"/>
    <w:rsid w:val="46A38583"/>
    <w:rsid w:val="46C79788"/>
    <w:rsid w:val="46C9B7FF"/>
    <w:rsid w:val="4755B110"/>
    <w:rsid w:val="47AEDA69"/>
    <w:rsid w:val="47B4F5F4"/>
    <w:rsid w:val="47C9AC13"/>
    <w:rsid w:val="482BE293"/>
    <w:rsid w:val="485F0733"/>
    <w:rsid w:val="486B851D"/>
    <w:rsid w:val="4873E983"/>
    <w:rsid w:val="48B2449C"/>
    <w:rsid w:val="48B86027"/>
    <w:rsid w:val="48E55DA9"/>
    <w:rsid w:val="49132439"/>
    <w:rsid w:val="4945BEF7"/>
    <w:rsid w:val="496C3CDA"/>
    <w:rsid w:val="49D58D0B"/>
    <w:rsid w:val="49DAFE68"/>
    <w:rsid w:val="49FF4A41"/>
    <w:rsid w:val="4A136879"/>
    <w:rsid w:val="4A350228"/>
    <w:rsid w:val="4A560188"/>
    <w:rsid w:val="4B024E02"/>
    <w:rsid w:val="4B47D36B"/>
    <w:rsid w:val="4B5012D7"/>
    <w:rsid w:val="4B7B181B"/>
    <w:rsid w:val="4BB30218"/>
    <w:rsid w:val="4C0F1D93"/>
    <w:rsid w:val="4C60B312"/>
    <w:rsid w:val="4C80DF33"/>
    <w:rsid w:val="4CA579FB"/>
    <w:rsid w:val="4CB64337"/>
    <w:rsid w:val="4CF2D3F7"/>
    <w:rsid w:val="4D476369"/>
    <w:rsid w:val="4D626B30"/>
    <w:rsid w:val="4D9C6062"/>
    <w:rsid w:val="4DA85B5A"/>
    <w:rsid w:val="4DB4DE50"/>
    <w:rsid w:val="4DF60B06"/>
    <w:rsid w:val="4E20142B"/>
    <w:rsid w:val="4E30B8E6"/>
    <w:rsid w:val="4E7AA3C3"/>
    <w:rsid w:val="4E9A27F8"/>
    <w:rsid w:val="4EDE79AD"/>
    <w:rsid w:val="4F4E50D1"/>
    <w:rsid w:val="4F73D0D4"/>
    <w:rsid w:val="4F814478"/>
    <w:rsid w:val="4F88FD55"/>
    <w:rsid w:val="4FA07330"/>
    <w:rsid w:val="50226BBB"/>
    <w:rsid w:val="504A67C9"/>
    <w:rsid w:val="5073FEDC"/>
    <w:rsid w:val="508E552E"/>
    <w:rsid w:val="50C7E426"/>
    <w:rsid w:val="5101788F"/>
    <w:rsid w:val="516F3062"/>
    <w:rsid w:val="5179C5F4"/>
    <w:rsid w:val="51B793D0"/>
    <w:rsid w:val="521BAD3F"/>
    <w:rsid w:val="52622B2E"/>
    <w:rsid w:val="52A7ED91"/>
    <w:rsid w:val="52CC2AC5"/>
    <w:rsid w:val="5315D3BE"/>
    <w:rsid w:val="53374CF5"/>
    <w:rsid w:val="53661137"/>
    <w:rsid w:val="539C4B7D"/>
    <w:rsid w:val="53B8B728"/>
    <w:rsid w:val="5454E694"/>
    <w:rsid w:val="54DB6FDB"/>
    <w:rsid w:val="554319E1"/>
    <w:rsid w:val="556F4282"/>
    <w:rsid w:val="55A05FBC"/>
    <w:rsid w:val="55A6BD40"/>
    <w:rsid w:val="55BA4F07"/>
    <w:rsid w:val="56216B98"/>
    <w:rsid w:val="562EBD78"/>
    <w:rsid w:val="574200C1"/>
    <w:rsid w:val="574D5D0B"/>
    <w:rsid w:val="57813634"/>
    <w:rsid w:val="57B9C648"/>
    <w:rsid w:val="57BE3D5C"/>
    <w:rsid w:val="57C62D23"/>
    <w:rsid w:val="57CE9506"/>
    <w:rsid w:val="57E1C282"/>
    <w:rsid w:val="57F39D1A"/>
    <w:rsid w:val="57F74BE8"/>
    <w:rsid w:val="582E3BD0"/>
    <w:rsid w:val="58ADA1DA"/>
    <w:rsid w:val="58C5CD1D"/>
    <w:rsid w:val="58EC3878"/>
    <w:rsid w:val="5920CFD3"/>
    <w:rsid w:val="5931201E"/>
    <w:rsid w:val="599A035E"/>
    <w:rsid w:val="5A4023EF"/>
    <w:rsid w:val="5A4DA020"/>
    <w:rsid w:val="5A9E40B2"/>
    <w:rsid w:val="5AB83F7E"/>
    <w:rsid w:val="5ABCAE92"/>
    <w:rsid w:val="5AC685F8"/>
    <w:rsid w:val="5AF57FD1"/>
    <w:rsid w:val="5B041C41"/>
    <w:rsid w:val="5B5AD011"/>
    <w:rsid w:val="5B5BF6CE"/>
    <w:rsid w:val="5C26A037"/>
    <w:rsid w:val="5C3969FF"/>
    <w:rsid w:val="5C5875B0"/>
    <w:rsid w:val="5CA457F0"/>
    <w:rsid w:val="5CB0D7FE"/>
    <w:rsid w:val="5D69388E"/>
    <w:rsid w:val="5E468941"/>
    <w:rsid w:val="5E5BC372"/>
    <w:rsid w:val="5E5D73FB"/>
    <w:rsid w:val="5ECD9E2B"/>
    <w:rsid w:val="5ED49270"/>
    <w:rsid w:val="5EDEA920"/>
    <w:rsid w:val="5F02E71B"/>
    <w:rsid w:val="5F1772BA"/>
    <w:rsid w:val="5F5468B4"/>
    <w:rsid w:val="5F902C49"/>
    <w:rsid w:val="5FB0842F"/>
    <w:rsid w:val="5FE2A509"/>
    <w:rsid w:val="601D2663"/>
    <w:rsid w:val="6041F9F1"/>
    <w:rsid w:val="60B3EE62"/>
    <w:rsid w:val="60FE8E83"/>
    <w:rsid w:val="6130D03E"/>
    <w:rsid w:val="613D5BF5"/>
    <w:rsid w:val="618732EA"/>
    <w:rsid w:val="61ACA888"/>
    <w:rsid w:val="61BF8289"/>
    <w:rsid w:val="61E2AE90"/>
    <w:rsid w:val="61E7DF60"/>
    <w:rsid w:val="621876D6"/>
    <w:rsid w:val="62194ABC"/>
    <w:rsid w:val="623DD821"/>
    <w:rsid w:val="6245A62E"/>
    <w:rsid w:val="62EB9760"/>
    <w:rsid w:val="630189BC"/>
    <w:rsid w:val="633DF07B"/>
    <w:rsid w:val="636109CE"/>
    <w:rsid w:val="63771595"/>
    <w:rsid w:val="63DB8DD5"/>
    <w:rsid w:val="64567D7E"/>
    <w:rsid w:val="64A3E5E2"/>
    <w:rsid w:val="64B6B450"/>
    <w:rsid w:val="6507B9B5"/>
    <w:rsid w:val="650BD96A"/>
    <w:rsid w:val="655AF840"/>
    <w:rsid w:val="658EFB08"/>
    <w:rsid w:val="6594A8E5"/>
    <w:rsid w:val="65BDAB90"/>
    <w:rsid w:val="665CA191"/>
    <w:rsid w:val="66E533FB"/>
    <w:rsid w:val="672F4DF7"/>
    <w:rsid w:val="6737CFDA"/>
    <w:rsid w:val="675A1DC4"/>
    <w:rsid w:val="6777C70D"/>
    <w:rsid w:val="68023530"/>
    <w:rsid w:val="683B76F0"/>
    <w:rsid w:val="68504834"/>
    <w:rsid w:val="68D70491"/>
    <w:rsid w:val="699CCCA3"/>
    <w:rsid w:val="69C27512"/>
    <w:rsid w:val="6A028989"/>
    <w:rsid w:val="6A1BCE06"/>
    <w:rsid w:val="6ABBF981"/>
    <w:rsid w:val="6B1F3839"/>
    <w:rsid w:val="6B49A605"/>
    <w:rsid w:val="6B5AAE0B"/>
    <w:rsid w:val="6B5C282E"/>
    <w:rsid w:val="6B642F28"/>
    <w:rsid w:val="6BF38473"/>
    <w:rsid w:val="6C226F9B"/>
    <w:rsid w:val="6C9BB91F"/>
    <w:rsid w:val="6CE0E2DF"/>
    <w:rsid w:val="6D107DE3"/>
    <w:rsid w:val="6D1354D8"/>
    <w:rsid w:val="6D22313A"/>
    <w:rsid w:val="6D2E03C2"/>
    <w:rsid w:val="6D3E8366"/>
    <w:rsid w:val="6D4CBBC5"/>
    <w:rsid w:val="6D657E80"/>
    <w:rsid w:val="6D8AF41E"/>
    <w:rsid w:val="6DBC9A66"/>
    <w:rsid w:val="6E58B57A"/>
    <w:rsid w:val="6EBAB9C3"/>
    <w:rsid w:val="6ED6AE44"/>
    <w:rsid w:val="6F1BD804"/>
    <w:rsid w:val="6F1CDEBB"/>
    <w:rsid w:val="6FC480D7"/>
    <w:rsid w:val="6FF20CC1"/>
    <w:rsid w:val="703B803A"/>
    <w:rsid w:val="71136B55"/>
    <w:rsid w:val="71589C41"/>
    <w:rsid w:val="715E2648"/>
    <w:rsid w:val="720668D0"/>
    <w:rsid w:val="723E42EB"/>
    <w:rsid w:val="72619707"/>
    <w:rsid w:val="727F5E09"/>
    <w:rsid w:val="728338CF"/>
    <w:rsid w:val="72C3A3EB"/>
    <w:rsid w:val="72EBAC23"/>
    <w:rsid w:val="739ED706"/>
    <w:rsid w:val="73E109D4"/>
    <w:rsid w:val="7418BAD4"/>
    <w:rsid w:val="74A84462"/>
    <w:rsid w:val="7517C78C"/>
    <w:rsid w:val="75266497"/>
    <w:rsid w:val="754DD84B"/>
    <w:rsid w:val="7706B1FE"/>
    <w:rsid w:val="7752CF2C"/>
    <w:rsid w:val="77A6FC9B"/>
    <w:rsid w:val="77BB9171"/>
    <w:rsid w:val="77BC3F9A"/>
    <w:rsid w:val="7830B2F5"/>
    <w:rsid w:val="784F6418"/>
    <w:rsid w:val="78C294CF"/>
    <w:rsid w:val="79193F2F"/>
    <w:rsid w:val="794C4E21"/>
    <w:rsid w:val="7952A3CE"/>
    <w:rsid w:val="7997C53A"/>
    <w:rsid w:val="79FCDF8A"/>
    <w:rsid w:val="7A36F66E"/>
    <w:rsid w:val="7A49912E"/>
    <w:rsid w:val="7A64EE37"/>
    <w:rsid w:val="7AFFA7AD"/>
    <w:rsid w:val="7B18BE33"/>
    <w:rsid w:val="7B2AFCA6"/>
    <w:rsid w:val="7B4CC6C2"/>
    <w:rsid w:val="7B85ED46"/>
    <w:rsid w:val="7C9529B2"/>
    <w:rsid w:val="7CBE9C3C"/>
    <w:rsid w:val="7CEEF1E5"/>
    <w:rsid w:val="7D045B9C"/>
    <w:rsid w:val="7D2F1A67"/>
    <w:rsid w:val="7D49528B"/>
    <w:rsid w:val="7D6674EE"/>
    <w:rsid w:val="7DAD6529"/>
    <w:rsid w:val="7DD26BBD"/>
    <w:rsid w:val="7DECB052"/>
    <w:rsid w:val="7E7A4CAA"/>
    <w:rsid w:val="7F44B8B4"/>
    <w:rsid w:val="7F5CAE7F"/>
    <w:rsid w:val="7F887CE1"/>
    <w:rsid w:val="7F99821A"/>
    <w:rsid w:val="7FF11A8F"/>
    <w:rsid w:val="7FF22329"/>
    <w:rsid w:val="7FF66DF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AE161"/>
  <w15:chartTrackingRefBased/>
  <w15:docId w15:val="{738DE562-02FF-4C1E-AAB7-79665C2A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27B"/>
    <w:rPr>
      <w:sz w:val="24"/>
      <w:szCs w:val="24"/>
    </w:rPr>
  </w:style>
  <w:style w:type="paragraph" w:styleId="Ttulo1">
    <w:name w:val="heading 1"/>
    <w:basedOn w:val="Normal"/>
    <w:next w:val="Normal"/>
    <w:link w:val="Ttulo1Car"/>
    <w:qFormat/>
    <w:rsid w:val="007D59E1"/>
    <w:pPr>
      <w:keepNext/>
      <w:jc w:val="center"/>
      <w:outlineLvl w:val="0"/>
    </w:pPr>
    <w:rPr>
      <w:b/>
      <w:bCs/>
      <w:sz w:val="22"/>
      <w:szCs w:val="20"/>
      <w:lang w:val="es-ES"/>
    </w:rPr>
  </w:style>
  <w:style w:type="paragraph" w:styleId="Ttulo2">
    <w:name w:val="heading 2"/>
    <w:basedOn w:val="Normal"/>
    <w:next w:val="Normal"/>
    <w:link w:val="Ttulo2Car"/>
    <w:qFormat/>
    <w:rsid w:val="007D59E1"/>
    <w:pPr>
      <w:keepNext/>
      <w:jc w:val="center"/>
      <w:outlineLvl w:val="1"/>
    </w:pPr>
    <w:rPr>
      <w:b/>
      <w:szCs w:val="20"/>
    </w:rPr>
  </w:style>
  <w:style w:type="paragraph" w:styleId="Ttulo3">
    <w:name w:val="heading 3"/>
    <w:basedOn w:val="Normal"/>
    <w:next w:val="Normal"/>
    <w:link w:val="Ttulo3Car"/>
    <w:qFormat/>
    <w:rsid w:val="00F07BB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rsid w:val="000C525A"/>
    <w:pPr>
      <w:jc w:val="center"/>
    </w:pPr>
    <w:rPr>
      <w:color w:val="000000"/>
    </w:rPr>
  </w:style>
  <w:style w:type="paragraph" w:customStyle="1" w:styleId="BodyText21">
    <w:name w:val="Body Text 21"/>
    <w:basedOn w:val="Normal"/>
    <w:rsid w:val="000C525A"/>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customStyle="1" w:styleId="ColorfulList-Accent11">
    <w:name w:val="Colorful List - Accent 11"/>
    <w:basedOn w:val="Normal"/>
    <w:uiPriority w:val="34"/>
    <w:qFormat/>
    <w:rsid w:val="007D59E1"/>
    <w:pPr>
      <w:ind w:left="708"/>
    </w:pPr>
    <w:rPr>
      <w:sz w:val="20"/>
      <w:szCs w:val="20"/>
      <w:lang w:val="es-ES"/>
    </w:rPr>
  </w:style>
  <w:style w:type="character" w:styleId="Refdecomentario">
    <w:name w:val="annotation reference"/>
    <w:rsid w:val="00CA1A36"/>
    <w:rPr>
      <w:sz w:val="16"/>
      <w:szCs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link w:val="Textocomentario"/>
    <w:uiPriority w:val="99"/>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spacing w:after="324"/>
    </w:pPr>
    <w:rPr>
      <w:lang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spacing w:before="100" w:beforeAutospacing="1" w:after="100" w:afterAutospacing="1"/>
    </w:pPr>
    <w:rPr>
      <w:lang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tulo3Car">
    <w:name w:val="Título 3 Car"/>
    <w:link w:val="Ttulo3"/>
    <w:rsid w:val="00F07BBE"/>
    <w:rPr>
      <w:rFonts w:ascii="Cambria" w:eastAsia="Times New Roman" w:hAnsi="Cambria" w:cs="Times New Roman"/>
      <w:b/>
      <w:bCs/>
      <w:sz w:val="26"/>
      <w:szCs w:val="26"/>
      <w:lang w:val="es-ES_tradnl" w:eastAsia="es-ES"/>
    </w:rPr>
  </w:style>
  <w:style w:type="paragraph" w:styleId="Textonotapie">
    <w:name w:val="footnote text"/>
    <w:basedOn w:val="Normal"/>
    <w:link w:val="TextonotapieCar"/>
    <w:unhideWhenUsed/>
    <w:rsid w:val="00E467AA"/>
    <w:rPr>
      <w:rFonts w:ascii="Calibri" w:eastAsia="Calibri" w:hAnsi="Calibri"/>
      <w:sz w:val="20"/>
      <w:szCs w:val="20"/>
      <w:lang w:eastAsia="en-US"/>
    </w:rPr>
  </w:style>
  <w:style w:type="character" w:customStyle="1" w:styleId="TextonotapieCar">
    <w:name w:val="Texto nota pie Car"/>
    <w:link w:val="Textonotapie"/>
    <w:rsid w:val="00E467AA"/>
    <w:rPr>
      <w:rFonts w:ascii="Calibri" w:eastAsia="Calibri" w:hAnsi="Calibri"/>
      <w:lang w:eastAsia="en-US"/>
    </w:rPr>
  </w:style>
  <w:style w:type="paragraph" w:styleId="Sinespaciado">
    <w:name w:val="No Spacing"/>
    <w:uiPriority w:val="1"/>
    <w:qFormat/>
    <w:rsid w:val="001B3A34"/>
    <w:rPr>
      <w:rFonts w:ascii="Calibri" w:eastAsia="Calibri" w:hAnsi="Calibri"/>
      <w:sz w:val="22"/>
      <w:szCs w:val="22"/>
      <w:lang w:eastAsia="en-US"/>
    </w:rPr>
  </w:style>
  <w:style w:type="character" w:styleId="Textoennegrita">
    <w:name w:val="Strong"/>
    <w:uiPriority w:val="22"/>
    <w:qFormat/>
    <w:rsid w:val="0012279F"/>
    <w:rPr>
      <w:b/>
      <w:bCs/>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5401DC"/>
    <w:pPr>
      <w:ind w:left="708"/>
    </w:pPr>
    <w:rPr>
      <w:sz w:val="20"/>
      <w:szCs w:val="20"/>
      <w:lang w:val="es-ES"/>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
    <w:link w:val="Prrafodelista"/>
    <w:uiPriority w:val="34"/>
    <w:qFormat/>
    <w:locked/>
    <w:rsid w:val="005401DC"/>
    <w:rPr>
      <w:lang w:val="es-ES" w:eastAsia="es-ES"/>
    </w:rPr>
  </w:style>
  <w:style w:type="paragraph" w:styleId="Revisin">
    <w:name w:val="Revision"/>
    <w:hidden/>
    <w:uiPriority w:val="99"/>
    <w:semiHidden/>
    <w:rsid w:val="00113F52"/>
    <w:rPr>
      <w:rFonts w:ascii="Arial" w:hAnsi="Arial"/>
      <w:sz w:val="24"/>
      <w:szCs w:val="24"/>
      <w:lang w:val="es-ES_tradnl" w:eastAsia="es-ES"/>
    </w:rPr>
  </w:style>
  <w:style w:type="character" w:customStyle="1" w:styleId="normaltextrun">
    <w:name w:val="normaltextrun"/>
    <w:basedOn w:val="Fuentedeprrafopredeter"/>
    <w:rsid w:val="00084E20"/>
  </w:style>
  <w:style w:type="character" w:customStyle="1" w:styleId="eop">
    <w:name w:val="eop"/>
    <w:basedOn w:val="Fuentedeprrafopredeter"/>
    <w:rsid w:val="00084E20"/>
  </w:style>
  <w:style w:type="paragraph" w:customStyle="1" w:styleId="paragraph">
    <w:name w:val="paragraph"/>
    <w:basedOn w:val="Normal"/>
    <w:rsid w:val="00084E20"/>
    <w:pPr>
      <w:spacing w:before="100" w:beforeAutospacing="1" w:after="100" w:afterAutospacing="1"/>
    </w:pPr>
  </w:style>
  <w:style w:type="character" w:customStyle="1" w:styleId="superscript">
    <w:name w:val="superscript"/>
    <w:basedOn w:val="Fuentedeprrafopredeter"/>
    <w:rsid w:val="00084E20"/>
  </w:style>
  <w:style w:type="character" w:styleId="Mencionar">
    <w:name w:val="Mention"/>
    <w:basedOn w:val="Fuentedeprrafopredeter"/>
    <w:uiPriority w:val="99"/>
    <w:unhideWhenUsed/>
    <w:rsid w:val="006404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71240">
      <w:bodyDiv w:val="1"/>
      <w:marLeft w:val="0"/>
      <w:marRight w:val="0"/>
      <w:marTop w:val="0"/>
      <w:marBottom w:val="0"/>
      <w:divBdr>
        <w:top w:val="none" w:sz="0" w:space="0" w:color="auto"/>
        <w:left w:val="none" w:sz="0" w:space="0" w:color="auto"/>
        <w:bottom w:val="none" w:sz="0" w:space="0" w:color="auto"/>
        <w:right w:val="none" w:sz="0" w:space="0" w:color="auto"/>
      </w:divBdr>
    </w:div>
    <w:div w:id="484005259">
      <w:bodyDiv w:val="1"/>
      <w:marLeft w:val="0"/>
      <w:marRight w:val="0"/>
      <w:marTop w:val="0"/>
      <w:marBottom w:val="0"/>
      <w:divBdr>
        <w:top w:val="none" w:sz="0" w:space="0" w:color="auto"/>
        <w:left w:val="none" w:sz="0" w:space="0" w:color="auto"/>
        <w:bottom w:val="none" w:sz="0" w:space="0" w:color="auto"/>
        <w:right w:val="none" w:sz="0" w:space="0" w:color="auto"/>
      </w:divBdr>
    </w:div>
    <w:div w:id="700593810">
      <w:bodyDiv w:val="1"/>
      <w:marLeft w:val="0"/>
      <w:marRight w:val="0"/>
      <w:marTop w:val="0"/>
      <w:marBottom w:val="0"/>
      <w:divBdr>
        <w:top w:val="none" w:sz="0" w:space="0" w:color="auto"/>
        <w:left w:val="none" w:sz="0" w:space="0" w:color="auto"/>
        <w:bottom w:val="none" w:sz="0" w:space="0" w:color="auto"/>
        <w:right w:val="none" w:sz="0" w:space="0" w:color="auto"/>
      </w:divBdr>
    </w:div>
    <w:div w:id="790242699">
      <w:bodyDiv w:val="1"/>
      <w:marLeft w:val="0"/>
      <w:marRight w:val="0"/>
      <w:marTop w:val="0"/>
      <w:marBottom w:val="0"/>
      <w:divBdr>
        <w:top w:val="none" w:sz="0" w:space="0" w:color="auto"/>
        <w:left w:val="none" w:sz="0" w:space="0" w:color="auto"/>
        <w:bottom w:val="none" w:sz="0" w:space="0" w:color="auto"/>
        <w:right w:val="none" w:sz="0" w:space="0" w:color="auto"/>
      </w:divBdr>
    </w:div>
    <w:div w:id="938946759">
      <w:bodyDiv w:val="1"/>
      <w:marLeft w:val="0"/>
      <w:marRight w:val="0"/>
      <w:marTop w:val="0"/>
      <w:marBottom w:val="0"/>
      <w:divBdr>
        <w:top w:val="none" w:sz="0" w:space="0" w:color="auto"/>
        <w:left w:val="none" w:sz="0" w:space="0" w:color="auto"/>
        <w:bottom w:val="none" w:sz="0" w:space="0" w:color="auto"/>
        <w:right w:val="none" w:sz="0" w:space="0" w:color="auto"/>
      </w:divBdr>
    </w:div>
    <w:div w:id="1011689376">
      <w:bodyDiv w:val="1"/>
      <w:marLeft w:val="0"/>
      <w:marRight w:val="0"/>
      <w:marTop w:val="0"/>
      <w:marBottom w:val="0"/>
      <w:divBdr>
        <w:top w:val="none" w:sz="0" w:space="0" w:color="auto"/>
        <w:left w:val="none" w:sz="0" w:space="0" w:color="auto"/>
        <w:bottom w:val="none" w:sz="0" w:space="0" w:color="auto"/>
        <w:right w:val="none" w:sz="0" w:space="0" w:color="auto"/>
      </w:divBdr>
    </w:div>
    <w:div w:id="1194731961">
      <w:bodyDiv w:val="1"/>
      <w:marLeft w:val="0"/>
      <w:marRight w:val="0"/>
      <w:marTop w:val="0"/>
      <w:marBottom w:val="0"/>
      <w:divBdr>
        <w:top w:val="none" w:sz="0" w:space="0" w:color="auto"/>
        <w:left w:val="none" w:sz="0" w:space="0" w:color="auto"/>
        <w:bottom w:val="none" w:sz="0" w:space="0" w:color="auto"/>
        <w:right w:val="none" w:sz="0" w:space="0" w:color="auto"/>
      </w:divBdr>
    </w:div>
    <w:div w:id="1308851789">
      <w:bodyDiv w:val="1"/>
      <w:marLeft w:val="0"/>
      <w:marRight w:val="0"/>
      <w:marTop w:val="0"/>
      <w:marBottom w:val="0"/>
      <w:divBdr>
        <w:top w:val="none" w:sz="0" w:space="0" w:color="auto"/>
        <w:left w:val="none" w:sz="0" w:space="0" w:color="auto"/>
        <w:bottom w:val="none" w:sz="0" w:space="0" w:color="auto"/>
        <w:right w:val="none" w:sz="0" w:space="0" w:color="auto"/>
      </w:divBdr>
    </w:div>
    <w:div w:id="1320035017">
      <w:bodyDiv w:val="1"/>
      <w:marLeft w:val="0"/>
      <w:marRight w:val="0"/>
      <w:marTop w:val="0"/>
      <w:marBottom w:val="0"/>
      <w:divBdr>
        <w:top w:val="none" w:sz="0" w:space="0" w:color="auto"/>
        <w:left w:val="none" w:sz="0" w:space="0" w:color="auto"/>
        <w:bottom w:val="none" w:sz="0" w:space="0" w:color="auto"/>
        <w:right w:val="none" w:sz="0" w:space="0" w:color="auto"/>
      </w:divBdr>
    </w:div>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336037291">
      <w:bodyDiv w:val="1"/>
      <w:marLeft w:val="0"/>
      <w:marRight w:val="0"/>
      <w:marTop w:val="0"/>
      <w:marBottom w:val="0"/>
      <w:divBdr>
        <w:top w:val="none" w:sz="0" w:space="0" w:color="auto"/>
        <w:left w:val="none" w:sz="0" w:space="0" w:color="auto"/>
        <w:bottom w:val="none" w:sz="0" w:space="0" w:color="auto"/>
        <w:right w:val="none" w:sz="0" w:space="0" w:color="auto"/>
      </w:divBdr>
      <w:divsChild>
        <w:div w:id="1129865">
          <w:marLeft w:val="0"/>
          <w:marRight w:val="0"/>
          <w:marTop w:val="0"/>
          <w:marBottom w:val="0"/>
          <w:divBdr>
            <w:top w:val="none" w:sz="0" w:space="0" w:color="auto"/>
            <w:left w:val="none" w:sz="0" w:space="0" w:color="auto"/>
            <w:bottom w:val="none" w:sz="0" w:space="0" w:color="auto"/>
            <w:right w:val="none" w:sz="0" w:space="0" w:color="auto"/>
          </w:divBdr>
        </w:div>
        <w:div w:id="767046720">
          <w:marLeft w:val="0"/>
          <w:marRight w:val="0"/>
          <w:marTop w:val="0"/>
          <w:marBottom w:val="0"/>
          <w:divBdr>
            <w:top w:val="none" w:sz="0" w:space="0" w:color="auto"/>
            <w:left w:val="none" w:sz="0" w:space="0" w:color="auto"/>
            <w:bottom w:val="none" w:sz="0" w:space="0" w:color="auto"/>
            <w:right w:val="none" w:sz="0" w:space="0" w:color="auto"/>
          </w:divBdr>
        </w:div>
      </w:divsChild>
    </w:div>
    <w:div w:id="1344895390">
      <w:bodyDiv w:val="1"/>
      <w:marLeft w:val="0"/>
      <w:marRight w:val="0"/>
      <w:marTop w:val="0"/>
      <w:marBottom w:val="0"/>
      <w:divBdr>
        <w:top w:val="none" w:sz="0" w:space="0" w:color="auto"/>
        <w:left w:val="none" w:sz="0" w:space="0" w:color="auto"/>
        <w:bottom w:val="none" w:sz="0" w:space="0" w:color="auto"/>
        <w:right w:val="none" w:sz="0" w:space="0" w:color="auto"/>
      </w:divBdr>
    </w:div>
    <w:div w:id="1351251905">
      <w:bodyDiv w:val="1"/>
      <w:marLeft w:val="0"/>
      <w:marRight w:val="0"/>
      <w:marTop w:val="0"/>
      <w:marBottom w:val="0"/>
      <w:divBdr>
        <w:top w:val="none" w:sz="0" w:space="0" w:color="auto"/>
        <w:left w:val="none" w:sz="0" w:space="0" w:color="auto"/>
        <w:bottom w:val="none" w:sz="0" w:space="0" w:color="auto"/>
        <w:right w:val="none" w:sz="0" w:space="0" w:color="auto"/>
      </w:divBdr>
    </w:div>
    <w:div w:id="1401559623">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581208680">
      <w:bodyDiv w:val="1"/>
      <w:marLeft w:val="0"/>
      <w:marRight w:val="0"/>
      <w:marTop w:val="0"/>
      <w:marBottom w:val="0"/>
      <w:divBdr>
        <w:top w:val="none" w:sz="0" w:space="0" w:color="auto"/>
        <w:left w:val="none" w:sz="0" w:space="0" w:color="auto"/>
        <w:bottom w:val="none" w:sz="0" w:space="0" w:color="auto"/>
        <w:right w:val="none" w:sz="0" w:space="0" w:color="auto"/>
      </w:divBdr>
    </w:div>
    <w:div w:id="1644194153">
      <w:bodyDiv w:val="1"/>
      <w:marLeft w:val="0"/>
      <w:marRight w:val="0"/>
      <w:marTop w:val="0"/>
      <w:marBottom w:val="0"/>
      <w:divBdr>
        <w:top w:val="none" w:sz="0" w:space="0" w:color="auto"/>
        <w:left w:val="none" w:sz="0" w:space="0" w:color="auto"/>
        <w:bottom w:val="none" w:sz="0" w:space="0" w:color="auto"/>
        <w:right w:val="none" w:sz="0" w:space="0" w:color="auto"/>
      </w:divBdr>
    </w:div>
    <w:div w:id="1798405231">
      <w:bodyDiv w:val="1"/>
      <w:marLeft w:val="0"/>
      <w:marRight w:val="0"/>
      <w:marTop w:val="0"/>
      <w:marBottom w:val="0"/>
      <w:divBdr>
        <w:top w:val="none" w:sz="0" w:space="0" w:color="auto"/>
        <w:left w:val="none" w:sz="0" w:space="0" w:color="auto"/>
        <w:bottom w:val="none" w:sz="0" w:space="0" w:color="auto"/>
        <w:right w:val="none" w:sz="0" w:space="0" w:color="auto"/>
      </w:divBdr>
    </w:div>
    <w:div w:id="1809543604">
      <w:bodyDiv w:val="1"/>
      <w:marLeft w:val="0"/>
      <w:marRight w:val="0"/>
      <w:marTop w:val="0"/>
      <w:marBottom w:val="0"/>
      <w:divBdr>
        <w:top w:val="none" w:sz="0" w:space="0" w:color="auto"/>
        <w:left w:val="none" w:sz="0" w:space="0" w:color="auto"/>
        <w:bottom w:val="none" w:sz="0" w:space="0" w:color="auto"/>
        <w:right w:val="none" w:sz="0" w:space="0" w:color="auto"/>
      </w:divBdr>
    </w:div>
    <w:div w:id="1825470016">
      <w:bodyDiv w:val="1"/>
      <w:marLeft w:val="0"/>
      <w:marRight w:val="0"/>
      <w:marTop w:val="0"/>
      <w:marBottom w:val="0"/>
      <w:divBdr>
        <w:top w:val="none" w:sz="0" w:space="0" w:color="auto"/>
        <w:left w:val="none" w:sz="0" w:space="0" w:color="auto"/>
        <w:bottom w:val="none" w:sz="0" w:space="0" w:color="auto"/>
        <w:right w:val="none" w:sz="0" w:space="0" w:color="auto"/>
      </w:divBdr>
    </w:div>
    <w:div w:id="1896159118">
      <w:bodyDiv w:val="1"/>
      <w:marLeft w:val="0"/>
      <w:marRight w:val="0"/>
      <w:marTop w:val="0"/>
      <w:marBottom w:val="0"/>
      <w:divBdr>
        <w:top w:val="none" w:sz="0" w:space="0" w:color="auto"/>
        <w:left w:val="none" w:sz="0" w:space="0" w:color="auto"/>
        <w:bottom w:val="none" w:sz="0" w:space="0" w:color="auto"/>
        <w:right w:val="none" w:sz="0" w:space="0" w:color="auto"/>
      </w:divBdr>
    </w:div>
    <w:div w:id="1970163339">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9129">
      <w:bodyDiv w:val="1"/>
      <w:marLeft w:val="0"/>
      <w:marRight w:val="0"/>
      <w:marTop w:val="0"/>
      <w:marBottom w:val="0"/>
      <w:divBdr>
        <w:top w:val="none" w:sz="0" w:space="0" w:color="auto"/>
        <w:left w:val="none" w:sz="0" w:space="0" w:color="auto"/>
        <w:bottom w:val="none" w:sz="0" w:space="0" w:color="auto"/>
        <w:right w:val="none" w:sz="0" w:space="0" w:color="auto"/>
      </w:divBdr>
    </w:div>
    <w:div w:id="2112815398">
      <w:bodyDiv w:val="1"/>
      <w:marLeft w:val="0"/>
      <w:marRight w:val="0"/>
      <w:marTop w:val="0"/>
      <w:marBottom w:val="0"/>
      <w:divBdr>
        <w:top w:val="none" w:sz="0" w:space="0" w:color="auto"/>
        <w:left w:val="none" w:sz="0" w:space="0" w:color="auto"/>
        <w:bottom w:val="none" w:sz="0" w:space="0" w:color="auto"/>
        <w:right w:val="none" w:sz="0" w:space="0" w:color="auto"/>
      </w:divBdr>
    </w:div>
    <w:div w:id="21309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s.wikipedia.org/wiki/C%C3%B3digo_(comunicaci%C3%B3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B0BB3DB-E611-48B9-9A5E-F86924C2433C}">
    <t:Anchor>
      <t:Comment id="1628057082"/>
    </t:Anchor>
    <t:History>
      <t:Event id="{704A3CD8-7AFC-4D8F-AE8C-C2A75A111A71}" time="2021-08-23T19:48:39.328Z">
        <t:Attribution userId="S::jsalazar@mintic.gov.co::4ddb9d08-0a41-42fd-b451-97b3759517ba" userProvider="AD" userName="Juan Pablo Salazar Hoyos"/>
        <t:Anchor>
          <t:Comment id="2111495509"/>
        </t:Anchor>
        <t:Create/>
      </t:Event>
      <t:Event id="{CCAD8769-96D0-408C-A49A-5961DE65C459}" time="2021-08-23T19:48:39.328Z">
        <t:Attribution userId="S::jsalazar@mintic.gov.co::4ddb9d08-0a41-42fd-b451-97b3759517ba" userProvider="AD" userName="Juan Pablo Salazar Hoyos"/>
        <t:Anchor>
          <t:Comment id="2111495509"/>
        </t:Anchor>
        <t:Assign userId="S::mpacheco@mintic.gov.co::c71540d6-f0f5-4d93-9a9f-3f5747894228" userProvider="AD" userName="Melisa Paola Pacheco Florez"/>
      </t:Event>
      <t:Event id="{BB34BE7C-AFEC-4F7C-AB9E-A6FDCDF6E3AD}" time="2021-08-23T19:48:39.328Z">
        <t:Attribution userId="S::jsalazar@mintic.gov.co::4ddb9d08-0a41-42fd-b451-97b3759517ba" userProvider="AD" userName="Juan Pablo Salazar Hoyos"/>
        <t:Anchor>
          <t:Comment id="2111495509"/>
        </t:Anchor>
        <t:SetTitle title="Hola, @Melisa Paola Pacheco Florez @Jose Ricardo Aponte Oviedo y @Alexander Alfonso Perez les recomendamos los comentarios"/>
      </t:Event>
    </t:History>
  </t:Task>
  <t:Task id="{45AA27EC-A73F-448A-B468-50208D0045FF}">
    <t:Anchor>
      <t:Comment id="1409283729"/>
    </t:Anchor>
    <t:History>
      <t:Event id="{7C39CF77-B147-4FC7-A271-067BF7140799}" time="2021-08-26T15:46:11.951Z">
        <t:Attribution userId="S::jsalazar@mintic.gov.co::4ddb9d08-0a41-42fd-b451-97b3759517ba" userProvider="AD" userName="Juan Pablo Salazar Hoyos"/>
        <t:Anchor>
          <t:Comment id="1409283729"/>
        </t:Anchor>
        <t:Create/>
      </t:Event>
      <t:Event id="{68E8E717-E341-4CD3-ABBA-D9C32E711CD2}" time="2021-08-26T15:46:11.951Z">
        <t:Attribution userId="S::jsalazar@mintic.gov.co::4ddb9d08-0a41-42fd-b451-97b3759517ba" userProvider="AD" userName="Juan Pablo Salazar Hoyos"/>
        <t:Anchor>
          <t:Comment id="1409283729"/>
        </t:Anchor>
        <t:Assign userId="S::acortes@mintic.gov.co::6069adb5-d017-4188-b2dd-746ab013eaa0" userProvider="AD" userName="Angela Janeth Cortes Hernandez"/>
      </t:Event>
      <t:Event id="{505299CA-5357-4045-AB21-579DA618E197}" time="2021-08-26T15:46:11.951Z">
        <t:Attribution userId="S::jsalazar@mintic.gov.co::4ddb9d08-0a41-42fd-b451-97b3759517ba" userProvider="AD" userName="Juan Pablo Salazar Hoyos"/>
        <t:Anchor>
          <t:Comment id="1409283729"/>
        </t:Anchor>
        <t:SetTitle title="@Angela Janeth Cortes Hernandez @Danny Alejandro Garzon Aristizabal Hola, agradecemos por favor sus comentarios al artículo. Gracias."/>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b215d373-4ab1-4c9a-82d3-9624ee888acd">
      <UserInfo>
        <DisplayName>Marco Emilio Sanchez Acevedo</DisplayName>
        <AccountId>15431</AccountId>
        <AccountType/>
      </UserInfo>
      <UserInfo>
        <DisplayName>Rafael Alonso Salamanca Alvarez</DisplayName>
        <AccountId>14839</AccountId>
        <AccountType/>
      </UserInfo>
      <UserInfo>
        <DisplayName>Angela Janeth Cortes Hernandez</DisplayName>
        <AccountId>746</AccountId>
        <AccountType/>
      </UserInfo>
      <UserInfo>
        <DisplayName>Danny Alejandro Garzon Aristizabal</DisplayName>
        <AccountId>15464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985C9F9847FC04DA85D23FFE6651110" ma:contentTypeVersion="13" ma:contentTypeDescription="Crear nuevo documento." ma:contentTypeScope="" ma:versionID="0c4c02a442e0ed0e5a6de54ff8e0c5d0">
  <xsd:schema xmlns:xsd="http://www.w3.org/2001/XMLSchema" xmlns:xs="http://www.w3.org/2001/XMLSchema" xmlns:p="http://schemas.microsoft.com/office/2006/metadata/properties" xmlns:ns2="b215d373-4ab1-4c9a-82d3-9624ee888acd" xmlns:ns3="bc22724a-ad80-4078-a2e7-0941ad5e9155" targetNamespace="http://schemas.microsoft.com/office/2006/metadata/properties" ma:root="true" ma:fieldsID="3ff9df5a6504bbe52d12ed0ecb094292" ns2:_="" ns3:_="">
    <xsd:import namespace="b215d373-4ab1-4c9a-82d3-9624ee888acd"/>
    <xsd:import namespace="bc22724a-ad80-4078-a2e7-0941ad5e91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2724a-ad80-4078-a2e7-0941ad5e91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57D11-EFF2-204D-88D6-339AB3D87C03}">
  <ds:schemaRefs>
    <ds:schemaRef ds:uri="http://schemas.openxmlformats.org/officeDocument/2006/bibliography"/>
  </ds:schemaRefs>
</ds:datastoreItem>
</file>

<file path=customXml/itemProps2.xml><?xml version="1.0" encoding="utf-8"?>
<ds:datastoreItem xmlns:ds="http://schemas.openxmlformats.org/officeDocument/2006/customXml" ds:itemID="{51F3343D-BCE2-944E-91AF-251FF8E388FF}">
  <ds:schemaRefs>
    <ds:schemaRef ds:uri="http://schemas.microsoft.com/office/2006/metadata/longProperties"/>
  </ds:schemaRefs>
</ds:datastoreItem>
</file>

<file path=customXml/itemProps3.xml><?xml version="1.0" encoding="utf-8"?>
<ds:datastoreItem xmlns:ds="http://schemas.openxmlformats.org/officeDocument/2006/customXml" ds:itemID="{E64A9B42-9CA9-4514-86AF-29C135DF62DC}">
  <ds:schemaRefs>
    <ds:schemaRef ds:uri="http://schemas.microsoft.com/office/2006/metadata/properties"/>
    <ds:schemaRef ds:uri="http://schemas.microsoft.com/office/infopath/2007/PartnerControls"/>
    <ds:schemaRef ds:uri="b215d373-4ab1-4c9a-82d3-9624ee888acd"/>
  </ds:schemaRefs>
</ds:datastoreItem>
</file>

<file path=customXml/itemProps4.xml><?xml version="1.0" encoding="utf-8"?>
<ds:datastoreItem xmlns:ds="http://schemas.openxmlformats.org/officeDocument/2006/customXml" ds:itemID="{29419ED3-D65D-4A3E-842C-A2195750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5d373-4ab1-4c9a-82d3-9624ee888acd"/>
    <ds:schemaRef ds:uri="bc22724a-ad80-4078-a2e7-0941ad5e9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F69B6D-D2DD-A34F-AAAA-ACD62AEA0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4194</Words>
  <Characters>23492</Characters>
  <Application>Microsoft Office Word</Application>
  <DocSecurity>0</DocSecurity>
  <Lines>405</Lines>
  <Paragraphs>98</Paragraphs>
  <ScaleCrop>false</ScaleCrop>
  <HeadingPairs>
    <vt:vector size="2" baseType="variant">
      <vt:variant>
        <vt:lpstr>Título</vt:lpstr>
      </vt:variant>
      <vt:variant>
        <vt:i4>1</vt:i4>
      </vt:variant>
    </vt:vector>
  </HeadingPairs>
  <TitlesOfParts>
    <vt:vector size="1" baseType="lpstr">
      <vt:lpstr>“Por la cual se delega la participación del Ministro de Tecnologías de la Información y las Comunicaciones en la Junta Administradora Regional del Canal de Televisión TELECAFÉ</vt:lpstr>
    </vt:vector>
  </TitlesOfParts>
  <Manager/>
  <Company/>
  <LinksUpToDate>false</LinksUpToDate>
  <CharactersWithSpaces>27588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RESOUCIÓN MINTIC</dc:title>
  <dc:subject/>
  <dc:creator>JUAN PABLO SALAZAR</dc:creator>
  <cp:keywords/>
  <dc:description/>
  <cp:lastModifiedBy>Juan Pablo Salazar Hoyos</cp:lastModifiedBy>
  <cp:revision>17</cp:revision>
  <cp:lastPrinted>2018-09-25T12:19:00Z</cp:lastPrinted>
  <dcterms:created xsi:type="dcterms:W3CDTF">2021-08-17T23:36:00Z</dcterms:created>
  <dcterms:modified xsi:type="dcterms:W3CDTF">2021-09-01T22:08:00Z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0x0101002985C9F9847FC04DA85D23FFE6651110</vt:lpwstr>
  </property>
  <property fmtid="{D5CDD505-2E9C-101B-9397-08002B2CF9AE}" pid="3" name="display_urn:schemas-microsoft-com:office:office#SharedWithUsers">
    <vt:lpwstr>Marco Emilio Sanchez Acevedo</vt:lpwstr>
  </property>
  <property fmtid="{D5CDD505-2E9C-101B-9397-08002B2CF9AE}" pid="4" name="SharedWithUsers">
    <vt:lpwstr>15431;#Marco Emilio Sanchez Acevedo</vt:lpwstr>
  </property>
  <property fmtid="{D5CDD505-2E9C-101B-9397-08002B2CF9AE}" pid="5" name="_ip_UnifiedCompliancePolicyUIAction">
    <vt:lpwstr/>
  </property>
  <property fmtid="{D5CDD505-2E9C-101B-9397-08002B2CF9AE}" pid="6" name="_ip_UnifiedCompliancePolicyProperties">
    <vt:lpwstr/>
  </property>
</Properties>
</file>