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6C83" w14:textId="77777777" w:rsidR="00E15A52" w:rsidRPr="008B4D33" w:rsidRDefault="00E15A52" w:rsidP="008B4D33">
      <w:pPr>
        <w:jc w:val="both"/>
        <w:rPr>
          <w:rFonts w:cs="Arial"/>
          <w:b/>
          <w:sz w:val="23"/>
          <w:szCs w:val="23"/>
        </w:rPr>
      </w:pPr>
      <w:bookmarkStart w:id="0" w:name="_Hlk4764394"/>
    </w:p>
    <w:p w14:paraId="5DA6BB8C" w14:textId="6B2586C2" w:rsidR="00E15A52" w:rsidRPr="008B4D33" w:rsidRDefault="00E15A52" w:rsidP="008B4D33">
      <w:pPr>
        <w:jc w:val="center"/>
        <w:rPr>
          <w:rFonts w:cs="Arial"/>
          <w:sz w:val="23"/>
          <w:szCs w:val="23"/>
          <w:lang w:val="es-CO"/>
        </w:rPr>
      </w:pPr>
      <w:r w:rsidRPr="008B4D33">
        <w:rPr>
          <w:rFonts w:cs="Arial"/>
          <w:sz w:val="23"/>
          <w:szCs w:val="23"/>
          <w:lang w:val="es-CO"/>
        </w:rPr>
        <w:t xml:space="preserve">“Por el cual se </w:t>
      </w:r>
      <w:r w:rsidR="00B34D53" w:rsidRPr="008B4D33">
        <w:rPr>
          <w:rFonts w:cs="Arial"/>
          <w:sz w:val="23"/>
          <w:szCs w:val="23"/>
          <w:lang w:val="es-CO"/>
        </w:rPr>
        <w:t>subroga</w:t>
      </w:r>
      <w:r w:rsidR="005131FF" w:rsidRPr="008B4D33">
        <w:rPr>
          <w:rFonts w:cs="Arial"/>
          <w:sz w:val="23"/>
          <w:szCs w:val="23"/>
          <w:lang w:val="es-CO"/>
        </w:rPr>
        <w:t xml:space="preserve"> </w:t>
      </w:r>
      <w:r w:rsidRPr="008B4D33">
        <w:rPr>
          <w:rFonts w:cs="Arial"/>
          <w:sz w:val="23"/>
          <w:szCs w:val="23"/>
          <w:lang w:val="es-CO"/>
        </w:rPr>
        <w:t xml:space="preserve">el capítulo 7 </w:t>
      </w:r>
      <w:r w:rsidR="00B34D53" w:rsidRPr="008B4D33">
        <w:rPr>
          <w:rFonts w:cs="Arial"/>
          <w:sz w:val="23"/>
          <w:szCs w:val="23"/>
          <w:lang w:val="es-CO"/>
        </w:rPr>
        <w:t>del</w:t>
      </w:r>
      <w:r w:rsidRPr="008B4D33">
        <w:rPr>
          <w:rFonts w:cs="Arial"/>
          <w:sz w:val="23"/>
          <w:szCs w:val="23"/>
          <w:lang w:val="es-CO"/>
        </w:rPr>
        <w:t xml:space="preserve"> título 2 de la parte 2 del libro 2 del Decreto 1078 de 2015, </w:t>
      </w:r>
      <w:r w:rsidR="00031450" w:rsidRPr="008B4D33">
        <w:rPr>
          <w:rFonts w:cs="Arial"/>
          <w:sz w:val="23"/>
          <w:szCs w:val="23"/>
          <w:lang w:val="es-CO"/>
        </w:rPr>
        <w:t xml:space="preserve">que reglamenta </w:t>
      </w:r>
      <w:r w:rsidRPr="008B4D33">
        <w:rPr>
          <w:rFonts w:cs="Arial"/>
          <w:sz w:val="23"/>
          <w:szCs w:val="23"/>
          <w:lang w:val="es-CO"/>
        </w:rPr>
        <w:t>el parágrafo 2 del artículo 11 de la Ley 1341 de 2009”</w:t>
      </w:r>
    </w:p>
    <w:p w14:paraId="6075E185" w14:textId="77777777" w:rsidR="00E15A52" w:rsidRPr="008B4D33" w:rsidRDefault="00E15A52" w:rsidP="008B4D33">
      <w:pPr>
        <w:jc w:val="both"/>
        <w:rPr>
          <w:rFonts w:cs="Arial"/>
          <w:b/>
          <w:sz w:val="23"/>
          <w:szCs w:val="23"/>
          <w:lang w:val="es-CO"/>
        </w:rPr>
      </w:pPr>
    </w:p>
    <w:p w14:paraId="2559883B" w14:textId="77777777" w:rsidR="00E15A52" w:rsidRPr="008B4D33" w:rsidRDefault="00E15A52" w:rsidP="008B4D33">
      <w:pPr>
        <w:jc w:val="both"/>
        <w:rPr>
          <w:rFonts w:cs="Arial"/>
          <w:b/>
          <w:sz w:val="23"/>
          <w:szCs w:val="23"/>
        </w:rPr>
      </w:pPr>
    </w:p>
    <w:p w14:paraId="76CBFBE6" w14:textId="77777777" w:rsidR="00E15A52" w:rsidRPr="008B4D33" w:rsidRDefault="00E15A52" w:rsidP="008B4D33">
      <w:pPr>
        <w:jc w:val="center"/>
        <w:rPr>
          <w:rFonts w:cs="Arial"/>
          <w:b/>
          <w:sz w:val="23"/>
          <w:szCs w:val="23"/>
        </w:rPr>
      </w:pPr>
      <w:r w:rsidRPr="008B4D33">
        <w:rPr>
          <w:rFonts w:cs="Arial"/>
          <w:b/>
          <w:sz w:val="23"/>
          <w:szCs w:val="23"/>
        </w:rPr>
        <w:t>EL PRESIDENTE DE LA REPÚBLICA DE COLOMBIA</w:t>
      </w:r>
    </w:p>
    <w:p w14:paraId="0A8B96CD" w14:textId="77777777" w:rsidR="00E15A52" w:rsidRPr="008B4D33" w:rsidRDefault="00E15A52" w:rsidP="008B4D33">
      <w:pPr>
        <w:jc w:val="both"/>
        <w:rPr>
          <w:rFonts w:cs="Arial"/>
          <w:b/>
          <w:sz w:val="23"/>
          <w:szCs w:val="23"/>
        </w:rPr>
      </w:pPr>
    </w:p>
    <w:p w14:paraId="2824EDD9" w14:textId="77777777" w:rsidR="00E15A52" w:rsidRPr="008B4D33" w:rsidRDefault="00E15A52" w:rsidP="008B4D33">
      <w:pPr>
        <w:tabs>
          <w:tab w:val="left" w:pos="1661"/>
          <w:tab w:val="left" w:pos="6663"/>
        </w:tabs>
        <w:jc w:val="center"/>
        <w:rPr>
          <w:rFonts w:cs="Arial"/>
          <w:sz w:val="23"/>
          <w:szCs w:val="23"/>
        </w:rPr>
      </w:pPr>
      <w:r w:rsidRPr="008B4D33">
        <w:rPr>
          <w:rFonts w:cs="Arial"/>
          <w:sz w:val="23"/>
          <w:szCs w:val="23"/>
        </w:rPr>
        <w:t xml:space="preserve">En ejercicio de sus facultades constitucionales y legales, y en especial de las que le confieren el numeral 11 del artículo 189 de la Constitución Política y el parágrafo 2 </w:t>
      </w:r>
      <w:r w:rsidRPr="008B4D33">
        <w:rPr>
          <w:rFonts w:cs="Arial"/>
          <w:sz w:val="23"/>
          <w:szCs w:val="23"/>
          <w:lang w:val="es-CO"/>
        </w:rPr>
        <w:t xml:space="preserve">del artículo 11 de la Ley 1341 de 2009 </w:t>
      </w:r>
      <w:r w:rsidRPr="008B4D33">
        <w:rPr>
          <w:rFonts w:cs="Arial"/>
          <w:sz w:val="23"/>
          <w:szCs w:val="23"/>
        </w:rPr>
        <w:t>y</w:t>
      </w:r>
    </w:p>
    <w:p w14:paraId="2BC55A3A" w14:textId="77777777" w:rsidR="00E15A52" w:rsidRPr="008B4D33" w:rsidRDefault="00E15A52" w:rsidP="008B4D33">
      <w:pPr>
        <w:tabs>
          <w:tab w:val="left" w:pos="1661"/>
          <w:tab w:val="left" w:pos="6663"/>
        </w:tabs>
        <w:jc w:val="both"/>
        <w:rPr>
          <w:rFonts w:cs="Arial"/>
          <w:sz w:val="23"/>
          <w:szCs w:val="23"/>
        </w:rPr>
      </w:pPr>
    </w:p>
    <w:bookmarkEnd w:id="0"/>
    <w:p w14:paraId="06F91EEA" w14:textId="0496A28B" w:rsidR="00D95276" w:rsidRPr="008B4D33" w:rsidRDefault="00D95276" w:rsidP="008B4D33">
      <w:pPr>
        <w:pStyle w:val="NormalWeb"/>
        <w:shd w:val="clear" w:color="auto" w:fill="FFFFFF"/>
        <w:spacing w:before="0" w:beforeAutospacing="0"/>
        <w:jc w:val="center"/>
        <w:rPr>
          <w:rFonts w:ascii="Arial" w:hAnsi="Arial" w:cs="Arial"/>
          <w:sz w:val="23"/>
          <w:szCs w:val="23"/>
        </w:rPr>
      </w:pPr>
      <w:r w:rsidRPr="008B4D33">
        <w:rPr>
          <w:rFonts w:ascii="Arial" w:hAnsi="Arial" w:cs="Arial"/>
          <w:b/>
          <w:bCs/>
          <w:sz w:val="23"/>
          <w:szCs w:val="23"/>
        </w:rPr>
        <w:t>CONSIDERANDO</w:t>
      </w:r>
    </w:p>
    <w:p w14:paraId="14EB0247" w14:textId="6C0D59EA" w:rsidR="00301F46" w:rsidRPr="008B4D33" w:rsidRDefault="00A13344"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Que a través </w:t>
      </w:r>
      <w:r>
        <w:rPr>
          <w:rFonts w:ascii="Arial" w:hAnsi="Arial" w:cs="Arial"/>
          <w:sz w:val="23"/>
          <w:szCs w:val="23"/>
        </w:rPr>
        <w:t>d</w:t>
      </w:r>
      <w:r w:rsidRPr="008B4D33">
        <w:rPr>
          <w:rFonts w:ascii="Arial" w:hAnsi="Arial" w:cs="Arial"/>
          <w:sz w:val="23"/>
          <w:szCs w:val="23"/>
        </w:rPr>
        <w:t>el</w:t>
      </w:r>
      <w:r>
        <w:rPr>
          <w:rFonts w:ascii="Arial" w:hAnsi="Arial" w:cs="Arial"/>
          <w:sz w:val="23"/>
          <w:szCs w:val="23"/>
        </w:rPr>
        <w:t xml:space="preserve"> parágrafo 2 del</w:t>
      </w:r>
      <w:r w:rsidRPr="008B4D33">
        <w:rPr>
          <w:rFonts w:ascii="Arial" w:hAnsi="Arial" w:cs="Arial"/>
          <w:sz w:val="23"/>
          <w:szCs w:val="23"/>
        </w:rPr>
        <w:t xml:space="preserve"> artículo 11 de la Ley 1341 de 2009</w:t>
      </w:r>
      <w:r w:rsidR="00301F46" w:rsidRPr="008B4D33">
        <w:rPr>
          <w:rFonts w:ascii="Arial" w:hAnsi="Arial" w:cs="Arial"/>
          <w:sz w:val="23"/>
          <w:szCs w:val="23"/>
        </w:rPr>
        <w:t xml:space="preserve">, modificado por el artículo 8 de la Ley 1978 de 2019, </w:t>
      </w:r>
      <w:r w:rsidR="00397259">
        <w:rPr>
          <w:rFonts w:ascii="Arial" w:hAnsi="Arial" w:cs="Arial"/>
          <w:sz w:val="23"/>
          <w:szCs w:val="23"/>
        </w:rPr>
        <w:t xml:space="preserve">el Legislador </w:t>
      </w:r>
      <w:r w:rsidR="00301F46" w:rsidRPr="008B4D33">
        <w:rPr>
          <w:rFonts w:ascii="Arial" w:hAnsi="Arial" w:cs="Arial"/>
          <w:sz w:val="23"/>
          <w:szCs w:val="23"/>
        </w:rPr>
        <w:t>otorgó</w:t>
      </w:r>
      <w:r w:rsidR="00EC69BC" w:rsidRPr="008B4D33">
        <w:rPr>
          <w:rFonts w:ascii="Arial" w:hAnsi="Arial" w:cs="Arial"/>
          <w:sz w:val="23"/>
          <w:szCs w:val="23"/>
        </w:rPr>
        <w:t xml:space="preserve"> al Gobierno </w:t>
      </w:r>
      <w:r w:rsidR="00301F46" w:rsidRPr="008B4D33">
        <w:rPr>
          <w:rFonts w:ascii="Arial" w:hAnsi="Arial" w:cs="Arial"/>
          <w:sz w:val="23"/>
          <w:szCs w:val="23"/>
        </w:rPr>
        <w:t>n</w:t>
      </w:r>
      <w:r w:rsidR="00EC69BC" w:rsidRPr="008B4D33">
        <w:rPr>
          <w:rFonts w:ascii="Arial" w:hAnsi="Arial" w:cs="Arial"/>
          <w:sz w:val="23"/>
          <w:szCs w:val="23"/>
        </w:rPr>
        <w:t xml:space="preserve">acional la potestad de reglamentar </w:t>
      </w:r>
      <w:r w:rsidR="00301F46" w:rsidRPr="008B4D33">
        <w:rPr>
          <w:rFonts w:ascii="Arial" w:hAnsi="Arial" w:cs="Arial"/>
          <w:sz w:val="23"/>
          <w:szCs w:val="23"/>
        </w:rPr>
        <w:t xml:space="preserve">la cesión de los permisos para el uso del espectro radioeléctrico “teniendo en cuenta criterios, entre otros, como el uso eficiente del espectro, el tipo de servicio para el cual se esté utilizando el espectro radioeléctrico objeto del permiso, y las condiciones específicas del acto de asignación del permiso para el uso del espectro radioeléctrico a ceder e igualmente, un término mínimo a partir de cual se podrá realizar la cesión”. </w:t>
      </w:r>
    </w:p>
    <w:p w14:paraId="5D9A1B03" w14:textId="2B69E31C" w:rsidR="00E4683F" w:rsidRPr="008B4D33" w:rsidRDefault="00E4683F"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Que</w:t>
      </w:r>
      <w:r w:rsidR="006D7921">
        <w:rPr>
          <w:rFonts w:ascii="Arial" w:hAnsi="Arial" w:cs="Arial"/>
          <w:sz w:val="23"/>
          <w:szCs w:val="23"/>
        </w:rPr>
        <w:t>,</w:t>
      </w:r>
      <w:r w:rsidRPr="008B4D33">
        <w:rPr>
          <w:rFonts w:ascii="Arial" w:hAnsi="Arial" w:cs="Arial"/>
          <w:sz w:val="23"/>
          <w:szCs w:val="23"/>
        </w:rPr>
        <w:t xml:space="preserve"> </w:t>
      </w:r>
      <w:r w:rsidR="006D7921">
        <w:rPr>
          <w:rFonts w:ascii="Arial" w:hAnsi="Arial" w:cs="Arial"/>
          <w:sz w:val="23"/>
          <w:szCs w:val="23"/>
        </w:rPr>
        <w:t>en desarrollo del citado parágrafo 2 del</w:t>
      </w:r>
      <w:r w:rsidR="006D7921" w:rsidRPr="008B4D33">
        <w:rPr>
          <w:rFonts w:ascii="Arial" w:hAnsi="Arial" w:cs="Arial"/>
          <w:sz w:val="23"/>
          <w:szCs w:val="23"/>
        </w:rPr>
        <w:t xml:space="preserve"> artículo 11 de la Ley 1341 de 2009</w:t>
      </w:r>
      <w:r w:rsidR="006D7921">
        <w:rPr>
          <w:rFonts w:ascii="Arial" w:hAnsi="Arial" w:cs="Arial"/>
          <w:sz w:val="23"/>
          <w:szCs w:val="23"/>
        </w:rPr>
        <w:t xml:space="preserve">, </w:t>
      </w:r>
      <w:r w:rsidR="00301F46" w:rsidRPr="008B4D33">
        <w:rPr>
          <w:rFonts w:ascii="Arial" w:hAnsi="Arial" w:cs="Arial"/>
          <w:sz w:val="23"/>
          <w:szCs w:val="23"/>
        </w:rPr>
        <w:t>el Gobierno nacional</w:t>
      </w:r>
      <w:r w:rsidR="006D7921">
        <w:rPr>
          <w:rFonts w:ascii="Arial" w:hAnsi="Arial" w:cs="Arial"/>
          <w:sz w:val="23"/>
          <w:szCs w:val="23"/>
        </w:rPr>
        <w:t xml:space="preserve"> expidió</w:t>
      </w:r>
      <w:r w:rsidRPr="008B4D33">
        <w:rPr>
          <w:rFonts w:ascii="Arial" w:hAnsi="Arial" w:cs="Arial"/>
          <w:sz w:val="23"/>
          <w:szCs w:val="23"/>
        </w:rPr>
        <w:t xml:space="preserve"> el Decreto 934 de 2021, </w:t>
      </w:r>
      <w:r w:rsidR="008C04F0">
        <w:rPr>
          <w:rFonts w:ascii="Arial" w:hAnsi="Arial" w:cs="Arial"/>
          <w:sz w:val="23"/>
          <w:szCs w:val="23"/>
        </w:rPr>
        <w:t xml:space="preserve">mediante el cual </w:t>
      </w:r>
      <w:r w:rsidRPr="008B4D33">
        <w:rPr>
          <w:rFonts w:ascii="Arial" w:hAnsi="Arial" w:cs="Arial"/>
          <w:sz w:val="23"/>
          <w:szCs w:val="23"/>
        </w:rPr>
        <w:t>adicionó el capítulo 7 al título 2 de la parte 2 del libro 2 del Decreto 1078 de 2015</w:t>
      </w:r>
      <w:r w:rsidR="008C04F0">
        <w:rPr>
          <w:rFonts w:ascii="Arial" w:hAnsi="Arial" w:cs="Arial"/>
          <w:sz w:val="23"/>
          <w:szCs w:val="23"/>
        </w:rPr>
        <w:t>,</w:t>
      </w:r>
      <w:r w:rsidRPr="008B4D33">
        <w:rPr>
          <w:rFonts w:ascii="Arial" w:hAnsi="Arial" w:cs="Arial"/>
          <w:sz w:val="23"/>
          <w:szCs w:val="23"/>
        </w:rPr>
        <w:t xml:space="preserve"> </w:t>
      </w:r>
      <w:r w:rsidR="008C04F0">
        <w:rPr>
          <w:rFonts w:ascii="Arial" w:hAnsi="Arial" w:cs="Arial"/>
          <w:sz w:val="23"/>
          <w:szCs w:val="23"/>
        </w:rPr>
        <w:t xml:space="preserve">para </w:t>
      </w:r>
      <w:r w:rsidRPr="008B4D33">
        <w:rPr>
          <w:rFonts w:ascii="Arial" w:hAnsi="Arial" w:cs="Arial"/>
          <w:sz w:val="23"/>
          <w:szCs w:val="23"/>
        </w:rPr>
        <w:t>reglament</w:t>
      </w:r>
      <w:r w:rsidR="008C04F0">
        <w:rPr>
          <w:rFonts w:ascii="Arial" w:hAnsi="Arial" w:cs="Arial"/>
          <w:sz w:val="23"/>
          <w:szCs w:val="23"/>
        </w:rPr>
        <w:t>ar</w:t>
      </w:r>
      <w:r w:rsidRPr="008B4D33">
        <w:rPr>
          <w:rFonts w:ascii="Arial" w:hAnsi="Arial" w:cs="Arial"/>
          <w:sz w:val="23"/>
          <w:szCs w:val="23"/>
        </w:rPr>
        <w:t xml:space="preserve"> la cesión de los permisos de uso del espectro radioeléctrico. </w:t>
      </w:r>
    </w:p>
    <w:p w14:paraId="5C6C62F4" w14:textId="52B25D1E" w:rsidR="00C1567C" w:rsidRPr="008B4D33" w:rsidRDefault="00F13327" w:rsidP="008B4D33">
      <w:pPr>
        <w:pStyle w:val="NormalWeb"/>
        <w:shd w:val="clear" w:color="auto" w:fill="FFFFFF"/>
        <w:jc w:val="both"/>
        <w:rPr>
          <w:rFonts w:ascii="Arial" w:hAnsi="Arial" w:cs="Arial"/>
          <w:sz w:val="23"/>
          <w:szCs w:val="23"/>
        </w:rPr>
      </w:pPr>
      <w:r w:rsidRPr="008B4D33">
        <w:rPr>
          <w:rFonts w:ascii="Arial" w:hAnsi="Arial" w:cs="Arial"/>
          <w:sz w:val="23"/>
          <w:szCs w:val="23"/>
        </w:rPr>
        <w:t>Que</w:t>
      </w:r>
      <w:r w:rsidR="00031450" w:rsidRPr="008B4D33">
        <w:rPr>
          <w:rFonts w:ascii="Arial" w:hAnsi="Arial" w:cs="Arial"/>
          <w:sz w:val="23"/>
          <w:szCs w:val="23"/>
        </w:rPr>
        <w:t xml:space="preserve"> es</w:t>
      </w:r>
      <w:r w:rsidR="00301F46" w:rsidRPr="008B4D33">
        <w:rPr>
          <w:rFonts w:ascii="Arial" w:hAnsi="Arial" w:cs="Arial"/>
          <w:sz w:val="23"/>
          <w:szCs w:val="23"/>
        </w:rPr>
        <w:t xml:space="preserve"> </w:t>
      </w:r>
      <w:r w:rsidRPr="008B4D33">
        <w:rPr>
          <w:rFonts w:ascii="Arial" w:hAnsi="Arial" w:cs="Arial"/>
          <w:sz w:val="23"/>
          <w:szCs w:val="23"/>
        </w:rPr>
        <w:t xml:space="preserve">necesario otorgar mayor claridad </w:t>
      </w:r>
      <w:r w:rsidR="003B1AE6" w:rsidRPr="008B4D33">
        <w:rPr>
          <w:rFonts w:ascii="Arial" w:hAnsi="Arial" w:cs="Arial"/>
          <w:sz w:val="23"/>
          <w:szCs w:val="23"/>
        </w:rPr>
        <w:t xml:space="preserve">y precisión </w:t>
      </w:r>
      <w:r w:rsidR="00301F46" w:rsidRPr="008B4D33">
        <w:rPr>
          <w:rFonts w:ascii="Arial" w:hAnsi="Arial" w:cs="Arial"/>
          <w:sz w:val="23"/>
          <w:szCs w:val="23"/>
        </w:rPr>
        <w:t xml:space="preserve">al trámite de cesión de los permisos para el uso del espectro radioeléctrico, </w:t>
      </w:r>
      <w:r w:rsidR="00E96273" w:rsidRPr="008B4D33">
        <w:rPr>
          <w:rFonts w:ascii="Arial" w:hAnsi="Arial" w:cs="Arial"/>
          <w:sz w:val="23"/>
          <w:szCs w:val="23"/>
        </w:rPr>
        <w:t>especialmente</w:t>
      </w:r>
      <w:r w:rsidR="00301F46" w:rsidRPr="008B4D33">
        <w:rPr>
          <w:rFonts w:ascii="Arial" w:hAnsi="Arial" w:cs="Arial"/>
          <w:sz w:val="23"/>
          <w:szCs w:val="23"/>
        </w:rPr>
        <w:t xml:space="preserve"> </w:t>
      </w:r>
      <w:r w:rsidR="00BF107E">
        <w:rPr>
          <w:rFonts w:ascii="Arial" w:hAnsi="Arial" w:cs="Arial"/>
          <w:sz w:val="23"/>
          <w:szCs w:val="23"/>
        </w:rPr>
        <w:t>en lo</w:t>
      </w:r>
      <w:r w:rsidR="00E96273" w:rsidRPr="008B4D33">
        <w:rPr>
          <w:rFonts w:ascii="Arial" w:hAnsi="Arial" w:cs="Arial"/>
          <w:sz w:val="23"/>
          <w:szCs w:val="23"/>
        </w:rPr>
        <w:t xml:space="preserve"> relacionado</w:t>
      </w:r>
      <w:r w:rsidRPr="008B4D33">
        <w:rPr>
          <w:rFonts w:ascii="Arial" w:hAnsi="Arial" w:cs="Arial"/>
          <w:sz w:val="23"/>
          <w:szCs w:val="23"/>
        </w:rPr>
        <w:t xml:space="preserve"> con las condiciones </w:t>
      </w:r>
      <w:r w:rsidR="00301F46" w:rsidRPr="008B4D33">
        <w:rPr>
          <w:rFonts w:ascii="Arial" w:hAnsi="Arial" w:cs="Arial"/>
          <w:sz w:val="23"/>
          <w:szCs w:val="23"/>
        </w:rPr>
        <w:t>y/o</w:t>
      </w:r>
      <w:r w:rsidRPr="008B4D33">
        <w:rPr>
          <w:rFonts w:ascii="Arial" w:hAnsi="Arial" w:cs="Arial"/>
          <w:sz w:val="23"/>
          <w:szCs w:val="23"/>
        </w:rPr>
        <w:t xml:space="preserve"> calidades particulares</w:t>
      </w:r>
      <w:r w:rsidR="00E96273" w:rsidRPr="008B4D33">
        <w:rPr>
          <w:rFonts w:ascii="Arial" w:hAnsi="Arial" w:cs="Arial"/>
          <w:sz w:val="23"/>
          <w:szCs w:val="23"/>
        </w:rPr>
        <w:t xml:space="preserve"> de quienes acuden</w:t>
      </w:r>
      <w:r w:rsidRPr="008B4D33">
        <w:rPr>
          <w:rFonts w:ascii="Arial" w:hAnsi="Arial" w:cs="Arial"/>
          <w:sz w:val="23"/>
          <w:szCs w:val="23"/>
        </w:rPr>
        <w:t xml:space="preserve"> al trámite de cesión de permisos de uso del espectro </w:t>
      </w:r>
      <w:r w:rsidR="003B1AE6" w:rsidRPr="008B4D33">
        <w:rPr>
          <w:rFonts w:ascii="Arial" w:hAnsi="Arial" w:cs="Arial"/>
          <w:sz w:val="23"/>
          <w:szCs w:val="23"/>
        </w:rPr>
        <w:t>radioeléctrico</w:t>
      </w:r>
      <w:r w:rsidR="00031450" w:rsidRPr="008B4D33">
        <w:rPr>
          <w:rFonts w:ascii="Arial" w:hAnsi="Arial" w:cs="Arial"/>
          <w:sz w:val="23"/>
          <w:szCs w:val="23"/>
        </w:rPr>
        <w:t>,</w:t>
      </w:r>
      <w:r w:rsidR="003B1AE6" w:rsidRPr="008B4D33">
        <w:rPr>
          <w:rFonts w:ascii="Arial" w:hAnsi="Arial" w:cs="Arial"/>
          <w:sz w:val="23"/>
          <w:szCs w:val="23"/>
        </w:rPr>
        <w:t xml:space="preserve"> </w:t>
      </w:r>
      <w:r w:rsidRPr="008B4D33">
        <w:rPr>
          <w:rFonts w:ascii="Arial" w:hAnsi="Arial" w:cs="Arial"/>
          <w:sz w:val="23"/>
          <w:szCs w:val="23"/>
        </w:rPr>
        <w:t xml:space="preserve">con el fin de </w:t>
      </w:r>
      <w:r w:rsidR="003B1AE6" w:rsidRPr="008B4D33">
        <w:rPr>
          <w:rFonts w:ascii="Arial" w:hAnsi="Arial" w:cs="Arial"/>
          <w:sz w:val="23"/>
          <w:szCs w:val="23"/>
        </w:rPr>
        <w:t xml:space="preserve">asegurar la promoción de la competencia y la inversión en el sector </w:t>
      </w:r>
      <w:r w:rsidR="00031450" w:rsidRPr="008B4D33">
        <w:rPr>
          <w:rFonts w:ascii="Arial" w:hAnsi="Arial" w:cs="Arial"/>
          <w:sz w:val="23"/>
          <w:szCs w:val="23"/>
        </w:rPr>
        <w:t xml:space="preserve">de </w:t>
      </w:r>
      <w:r w:rsidR="005A2D12">
        <w:rPr>
          <w:rFonts w:ascii="Arial" w:hAnsi="Arial" w:cs="Arial"/>
          <w:sz w:val="23"/>
          <w:szCs w:val="23"/>
        </w:rPr>
        <w:t>T</w:t>
      </w:r>
      <w:r w:rsidR="00031450" w:rsidRPr="008B4D33">
        <w:rPr>
          <w:rFonts w:ascii="Arial" w:hAnsi="Arial" w:cs="Arial"/>
          <w:sz w:val="23"/>
          <w:szCs w:val="23"/>
        </w:rPr>
        <w:t xml:space="preserve">ecnologías de la </w:t>
      </w:r>
      <w:r w:rsidR="005011F7">
        <w:rPr>
          <w:rFonts w:ascii="Arial" w:hAnsi="Arial" w:cs="Arial"/>
          <w:sz w:val="23"/>
          <w:szCs w:val="23"/>
        </w:rPr>
        <w:t>I</w:t>
      </w:r>
      <w:r w:rsidR="00031450" w:rsidRPr="008B4D33">
        <w:rPr>
          <w:rFonts w:ascii="Arial" w:hAnsi="Arial" w:cs="Arial"/>
          <w:sz w:val="23"/>
          <w:szCs w:val="23"/>
        </w:rPr>
        <w:t xml:space="preserve">nformación y las </w:t>
      </w:r>
      <w:r w:rsidR="005A2D12">
        <w:rPr>
          <w:rFonts w:ascii="Arial" w:hAnsi="Arial" w:cs="Arial"/>
          <w:sz w:val="23"/>
          <w:szCs w:val="23"/>
        </w:rPr>
        <w:t>C</w:t>
      </w:r>
      <w:r w:rsidR="00031450" w:rsidRPr="008B4D33">
        <w:rPr>
          <w:rFonts w:ascii="Arial" w:hAnsi="Arial" w:cs="Arial"/>
          <w:sz w:val="23"/>
          <w:szCs w:val="23"/>
        </w:rPr>
        <w:t xml:space="preserve">omunicaciones </w:t>
      </w:r>
      <w:r w:rsidR="003B1AE6" w:rsidRPr="008B4D33">
        <w:rPr>
          <w:rFonts w:ascii="Arial" w:hAnsi="Arial" w:cs="Arial"/>
          <w:sz w:val="23"/>
          <w:szCs w:val="23"/>
        </w:rPr>
        <w:t xml:space="preserve">por parte </w:t>
      </w:r>
      <w:r w:rsidR="00AE2BF0" w:rsidRPr="008B4D33">
        <w:rPr>
          <w:rFonts w:ascii="Arial" w:hAnsi="Arial" w:cs="Arial"/>
          <w:sz w:val="23"/>
          <w:szCs w:val="23"/>
        </w:rPr>
        <w:t xml:space="preserve">de los diferentes </w:t>
      </w:r>
      <w:r w:rsidR="00072824">
        <w:rPr>
          <w:rFonts w:ascii="Arial" w:hAnsi="Arial" w:cs="Arial"/>
          <w:sz w:val="23"/>
          <w:szCs w:val="23"/>
        </w:rPr>
        <w:t>Proveedores</w:t>
      </w:r>
      <w:r w:rsidR="000577EE" w:rsidRPr="008B4D33">
        <w:rPr>
          <w:rFonts w:ascii="Arial" w:hAnsi="Arial" w:cs="Arial"/>
          <w:sz w:val="23"/>
          <w:szCs w:val="23"/>
        </w:rPr>
        <w:t xml:space="preserve"> de </w:t>
      </w:r>
      <w:r w:rsidR="00AE2BF0" w:rsidRPr="008B4D33">
        <w:rPr>
          <w:rFonts w:ascii="Arial" w:hAnsi="Arial" w:cs="Arial"/>
          <w:sz w:val="23"/>
          <w:szCs w:val="23"/>
        </w:rPr>
        <w:t>R</w:t>
      </w:r>
      <w:r w:rsidR="000577EE" w:rsidRPr="008B4D33">
        <w:rPr>
          <w:rFonts w:ascii="Arial" w:hAnsi="Arial" w:cs="Arial"/>
          <w:sz w:val="23"/>
          <w:szCs w:val="23"/>
        </w:rPr>
        <w:t xml:space="preserve">edes y </w:t>
      </w:r>
      <w:r w:rsidR="00AE2BF0" w:rsidRPr="008B4D33">
        <w:rPr>
          <w:rFonts w:ascii="Arial" w:hAnsi="Arial" w:cs="Arial"/>
          <w:sz w:val="23"/>
          <w:szCs w:val="23"/>
        </w:rPr>
        <w:t>S</w:t>
      </w:r>
      <w:r w:rsidR="000577EE" w:rsidRPr="008B4D33">
        <w:rPr>
          <w:rFonts w:ascii="Arial" w:hAnsi="Arial" w:cs="Arial"/>
          <w:sz w:val="23"/>
          <w:szCs w:val="23"/>
        </w:rPr>
        <w:t xml:space="preserve">ervicios de </w:t>
      </w:r>
      <w:r w:rsidR="00AE2BF0" w:rsidRPr="008B4D33">
        <w:rPr>
          <w:rFonts w:ascii="Arial" w:hAnsi="Arial" w:cs="Arial"/>
          <w:sz w:val="23"/>
          <w:szCs w:val="23"/>
        </w:rPr>
        <w:t>T</w:t>
      </w:r>
      <w:r w:rsidR="000577EE" w:rsidRPr="008B4D33">
        <w:rPr>
          <w:rFonts w:ascii="Arial" w:hAnsi="Arial" w:cs="Arial"/>
          <w:sz w:val="23"/>
          <w:szCs w:val="23"/>
        </w:rPr>
        <w:t>elecomunicaciones (PRST)</w:t>
      </w:r>
      <w:r w:rsidR="00A251FC" w:rsidRPr="008B4D33">
        <w:rPr>
          <w:rFonts w:ascii="Arial" w:hAnsi="Arial" w:cs="Arial"/>
          <w:sz w:val="23"/>
          <w:szCs w:val="23"/>
        </w:rPr>
        <w:t xml:space="preserve">, </w:t>
      </w:r>
      <w:r w:rsidR="008C3B9C" w:rsidRPr="008B4D33">
        <w:rPr>
          <w:rFonts w:ascii="Arial" w:hAnsi="Arial" w:cs="Arial"/>
          <w:sz w:val="23"/>
          <w:szCs w:val="23"/>
        </w:rPr>
        <w:t xml:space="preserve">con aquellas condiciones especiales que el </w:t>
      </w:r>
      <w:r w:rsidR="003B1AE6" w:rsidRPr="008B4D33">
        <w:rPr>
          <w:rFonts w:ascii="Arial" w:hAnsi="Arial" w:cs="Arial"/>
          <w:sz w:val="23"/>
          <w:szCs w:val="23"/>
        </w:rPr>
        <w:t>M</w:t>
      </w:r>
      <w:r w:rsidR="008C3B9C" w:rsidRPr="008B4D33">
        <w:rPr>
          <w:rFonts w:ascii="Arial" w:hAnsi="Arial" w:cs="Arial"/>
          <w:sz w:val="23"/>
          <w:szCs w:val="23"/>
        </w:rPr>
        <w:t>inisterio</w:t>
      </w:r>
      <w:r w:rsidR="003B1AE6" w:rsidRPr="008B4D33">
        <w:rPr>
          <w:rFonts w:ascii="Arial" w:hAnsi="Arial" w:cs="Arial"/>
          <w:sz w:val="23"/>
          <w:szCs w:val="23"/>
        </w:rPr>
        <w:t xml:space="preserve"> de Tecnologías de la Información y las Comunicaciones</w:t>
      </w:r>
      <w:r w:rsidR="00C65967">
        <w:rPr>
          <w:rFonts w:ascii="Arial" w:hAnsi="Arial" w:cs="Arial"/>
          <w:sz w:val="23"/>
          <w:szCs w:val="23"/>
        </w:rPr>
        <w:t>, en el marco de sus funciones,</w:t>
      </w:r>
      <w:r w:rsidR="008C3B9C" w:rsidRPr="008B4D33">
        <w:rPr>
          <w:rFonts w:ascii="Arial" w:hAnsi="Arial" w:cs="Arial"/>
          <w:sz w:val="23"/>
          <w:szCs w:val="23"/>
        </w:rPr>
        <w:t xml:space="preserve"> puede imponer con ocasión de</w:t>
      </w:r>
      <w:r w:rsidR="003B1AE6" w:rsidRPr="008B4D33">
        <w:rPr>
          <w:rFonts w:ascii="Arial" w:hAnsi="Arial" w:cs="Arial"/>
          <w:sz w:val="23"/>
          <w:szCs w:val="23"/>
        </w:rPr>
        <w:t>l desarrollo de</w:t>
      </w:r>
      <w:r w:rsidR="008C3B9C" w:rsidRPr="008B4D33">
        <w:rPr>
          <w:rFonts w:ascii="Arial" w:hAnsi="Arial" w:cs="Arial"/>
          <w:sz w:val="23"/>
          <w:szCs w:val="23"/>
        </w:rPr>
        <w:t xml:space="preserve"> procesos de selección objetiva para el otorgamiento de permisos de uso del espectro</w:t>
      </w:r>
      <w:r w:rsidR="003B1AE6" w:rsidRPr="008B4D33">
        <w:rPr>
          <w:rFonts w:ascii="Arial" w:hAnsi="Arial" w:cs="Arial"/>
          <w:sz w:val="23"/>
          <w:szCs w:val="23"/>
        </w:rPr>
        <w:t xml:space="preserve"> radioeléctrico</w:t>
      </w:r>
      <w:r w:rsidR="00C52546" w:rsidRPr="008B4D33">
        <w:rPr>
          <w:rFonts w:ascii="Arial" w:hAnsi="Arial" w:cs="Arial"/>
          <w:sz w:val="23"/>
          <w:szCs w:val="23"/>
        </w:rPr>
        <w:t>,</w:t>
      </w:r>
      <w:r w:rsidR="008E463D" w:rsidRPr="008B4D33">
        <w:rPr>
          <w:rFonts w:ascii="Arial" w:hAnsi="Arial" w:cs="Arial"/>
          <w:sz w:val="23"/>
          <w:szCs w:val="23"/>
        </w:rPr>
        <w:t xml:space="preserve"> dependiendo de las condiciones técnicas y de mercado que </w:t>
      </w:r>
      <w:r w:rsidR="005D29D0" w:rsidRPr="008B4D33">
        <w:rPr>
          <w:rFonts w:ascii="Arial" w:hAnsi="Arial" w:cs="Arial"/>
          <w:sz w:val="23"/>
          <w:szCs w:val="23"/>
        </w:rPr>
        <w:t xml:space="preserve">se </w:t>
      </w:r>
      <w:r w:rsidR="008E463D" w:rsidRPr="008B4D33">
        <w:rPr>
          <w:rFonts w:ascii="Arial" w:hAnsi="Arial" w:cs="Arial"/>
          <w:sz w:val="23"/>
          <w:szCs w:val="23"/>
        </w:rPr>
        <w:t>evidencien en cada proceso,</w:t>
      </w:r>
      <w:r w:rsidR="00C52546" w:rsidRPr="008B4D33">
        <w:rPr>
          <w:rFonts w:ascii="Arial" w:hAnsi="Arial" w:cs="Arial"/>
          <w:sz w:val="23"/>
          <w:szCs w:val="23"/>
        </w:rPr>
        <w:t xml:space="preserve"> que garanticen, entre otros fines constitucionales, una igualdad material </w:t>
      </w:r>
      <w:r w:rsidR="005D29D0" w:rsidRPr="008B4D33">
        <w:rPr>
          <w:rFonts w:ascii="Arial" w:hAnsi="Arial" w:cs="Arial"/>
          <w:sz w:val="23"/>
          <w:szCs w:val="23"/>
        </w:rPr>
        <w:t xml:space="preserve">a </w:t>
      </w:r>
      <w:r w:rsidR="00C52546" w:rsidRPr="008B4D33">
        <w:rPr>
          <w:rFonts w:ascii="Arial" w:hAnsi="Arial" w:cs="Arial"/>
          <w:sz w:val="23"/>
          <w:szCs w:val="23"/>
        </w:rPr>
        <w:t xml:space="preserve">aquellos participantes que deben realizar mayores </w:t>
      </w:r>
      <w:r w:rsidR="00E53A9A">
        <w:rPr>
          <w:rFonts w:ascii="Arial" w:hAnsi="Arial" w:cs="Arial"/>
          <w:sz w:val="23"/>
          <w:szCs w:val="23"/>
        </w:rPr>
        <w:t>esfuerzos comparativos en términos de inversión</w:t>
      </w:r>
      <w:r w:rsidR="00A933B0">
        <w:rPr>
          <w:rFonts w:ascii="Arial" w:hAnsi="Arial" w:cs="Arial"/>
          <w:sz w:val="23"/>
          <w:szCs w:val="23"/>
        </w:rPr>
        <w:t>, mismos que surgen del hecho objetivo de ausencia de red</w:t>
      </w:r>
      <w:r w:rsidR="00E53A9A" w:rsidRPr="008B4D33">
        <w:rPr>
          <w:rFonts w:ascii="Arial" w:hAnsi="Arial" w:cs="Arial"/>
          <w:sz w:val="23"/>
          <w:szCs w:val="23"/>
        </w:rPr>
        <w:t xml:space="preserve"> </w:t>
      </w:r>
      <w:r w:rsidR="00C52546" w:rsidRPr="008B4D33">
        <w:rPr>
          <w:rFonts w:ascii="Arial" w:hAnsi="Arial" w:cs="Arial"/>
          <w:sz w:val="23"/>
          <w:szCs w:val="23"/>
        </w:rPr>
        <w:t>para prestar el servicio de telecomunicaciones</w:t>
      </w:r>
      <w:r w:rsidR="002A063C" w:rsidRPr="008B4D33">
        <w:rPr>
          <w:rFonts w:ascii="Arial" w:hAnsi="Arial" w:cs="Arial"/>
          <w:sz w:val="23"/>
          <w:szCs w:val="23"/>
        </w:rPr>
        <w:t>.</w:t>
      </w:r>
    </w:p>
    <w:p w14:paraId="7F7DD913" w14:textId="01DE50FC" w:rsidR="00031450" w:rsidRDefault="00031450" w:rsidP="008B4D33">
      <w:pPr>
        <w:pStyle w:val="NormalWeb"/>
        <w:shd w:val="clear" w:color="auto" w:fill="FFFFFF"/>
        <w:jc w:val="both"/>
        <w:rPr>
          <w:rFonts w:ascii="Arial" w:hAnsi="Arial" w:cs="Arial"/>
          <w:sz w:val="23"/>
          <w:szCs w:val="23"/>
        </w:rPr>
      </w:pPr>
      <w:r w:rsidRPr="008B4D33">
        <w:rPr>
          <w:rFonts w:ascii="Arial" w:hAnsi="Arial" w:cs="Arial"/>
          <w:sz w:val="23"/>
          <w:szCs w:val="23"/>
        </w:rPr>
        <w:t xml:space="preserve">Que, en atención a lo dispuesto en el artículo 7 de la Ley 1340 de 2009, </w:t>
      </w:r>
      <w:r w:rsidR="00450250">
        <w:rPr>
          <w:rFonts w:ascii="Arial" w:hAnsi="Arial" w:cs="Arial"/>
          <w:sz w:val="23"/>
          <w:szCs w:val="23"/>
        </w:rPr>
        <w:t xml:space="preserve">mediante oficio radicado ante este Ministerio bajo el número </w:t>
      </w:r>
      <w:r w:rsidR="008B51C1">
        <w:rPr>
          <w:rFonts w:ascii="Arial" w:hAnsi="Arial" w:cs="Arial"/>
          <w:sz w:val="23"/>
          <w:szCs w:val="23"/>
        </w:rPr>
        <w:t xml:space="preserve">XXXXX </w:t>
      </w:r>
      <w:proofErr w:type="gramStart"/>
      <w:r w:rsidR="008B51C1">
        <w:rPr>
          <w:rFonts w:ascii="Arial" w:hAnsi="Arial" w:cs="Arial"/>
          <w:sz w:val="23"/>
          <w:szCs w:val="23"/>
        </w:rPr>
        <w:t>d</w:t>
      </w:r>
      <w:r w:rsidRPr="008B4D33">
        <w:rPr>
          <w:rFonts w:ascii="Arial" w:hAnsi="Arial" w:cs="Arial"/>
          <w:sz w:val="23"/>
          <w:szCs w:val="23"/>
        </w:rPr>
        <w:t xml:space="preserve">el  </w:t>
      </w:r>
      <w:r w:rsidRPr="008B4D33">
        <w:rPr>
          <w:rFonts w:ascii="Arial" w:hAnsi="Arial" w:cs="Arial"/>
          <w:sz w:val="23"/>
          <w:szCs w:val="23"/>
          <w:highlight w:val="yellow"/>
        </w:rPr>
        <w:t>XXX</w:t>
      </w:r>
      <w:proofErr w:type="gramEnd"/>
      <w:r w:rsidRPr="008B4D33">
        <w:rPr>
          <w:rFonts w:ascii="Arial" w:hAnsi="Arial" w:cs="Arial"/>
          <w:sz w:val="23"/>
          <w:szCs w:val="23"/>
          <w:highlight w:val="yellow"/>
        </w:rPr>
        <w:t xml:space="preserve"> de </w:t>
      </w:r>
      <w:r w:rsidR="00AF656E">
        <w:rPr>
          <w:rFonts w:ascii="Arial" w:hAnsi="Arial" w:cs="Arial"/>
          <w:sz w:val="23"/>
          <w:szCs w:val="23"/>
          <w:highlight w:val="yellow"/>
        </w:rPr>
        <w:t>diciembre</w:t>
      </w:r>
      <w:r w:rsidR="00AF656E" w:rsidRPr="008B4D33">
        <w:rPr>
          <w:rFonts w:ascii="Arial" w:hAnsi="Arial" w:cs="Arial"/>
          <w:sz w:val="23"/>
          <w:szCs w:val="23"/>
          <w:highlight w:val="yellow"/>
        </w:rPr>
        <w:t xml:space="preserve"> </w:t>
      </w:r>
      <w:r w:rsidRPr="008B4D33">
        <w:rPr>
          <w:rFonts w:ascii="Arial" w:hAnsi="Arial" w:cs="Arial"/>
          <w:sz w:val="23"/>
          <w:szCs w:val="23"/>
          <w:highlight w:val="yellow"/>
        </w:rPr>
        <w:t>de 2021</w:t>
      </w:r>
      <w:r w:rsidRPr="008B4D33">
        <w:rPr>
          <w:rFonts w:ascii="Arial" w:hAnsi="Arial" w:cs="Arial"/>
          <w:sz w:val="23"/>
          <w:szCs w:val="23"/>
        </w:rPr>
        <w:t xml:space="preserve">, la Superintendencia de Industria y Comercio emitió concepto previo sobre el presente Decreto en tanto incide sobre la libre competencia en el mercado de las tecnologías de la información y las comunicaciones. </w:t>
      </w:r>
    </w:p>
    <w:p w14:paraId="12AF4B88" w14:textId="684FB0A5"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lastRenderedPageBreak/>
        <w:t xml:space="preserve">Que de conformidad con lo previsto en el artículo 2.1.2.1.14 del Decreto 1081 de 2015, las normas de que trata el presente Decreto fueron publicadas en </w:t>
      </w:r>
      <w:r w:rsidR="00031450" w:rsidRPr="008B4D33">
        <w:rPr>
          <w:rFonts w:ascii="Arial" w:hAnsi="Arial" w:cs="Arial"/>
          <w:sz w:val="23"/>
          <w:szCs w:val="23"/>
        </w:rPr>
        <w:t>la página web</w:t>
      </w:r>
      <w:r w:rsidRPr="008B4D33">
        <w:rPr>
          <w:rFonts w:ascii="Arial" w:hAnsi="Arial" w:cs="Arial"/>
          <w:sz w:val="23"/>
          <w:szCs w:val="23"/>
        </w:rPr>
        <w:t xml:space="preserve"> del Ministerio de Tecnologías de la Información y las Comunicaciones durante el período comprendido entre el </w:t>
      </w:r>
      <w:r w:rsidR="007F4815" w:rsidRPr="008B4D33">
        <w:rPr>
          <w:rFonts w:ascii="Arial" w:hAnsi="Arial" w:cs="Arial"/>
          <w:sz w:val="23"/>
          <w:szCs w:val="23"/>
          <w:highlight w:val="yellow"/>
        </w:rPr>
        <w:t>XXXXXX</w:t>
      </w:r>
      <w:r w:rsidRPr="008B4D33">
        <w:rPr>
          <w:rFonts w:ascii="Arial" w:hAnsi="Arial" w:cs="Arial"/>
          <w:sz w:val="23"/>
          <w:szCs w:val="23"/>
          <w:highlight w:val="yellow"/>
        </w:rPr>
        <w:t xml:space="preserve"> </w:t>
      </w:r>
      <w:r w:rsidR="009F5EBC">
        <w:rPr>
          <w:rFonts w:ascii="Arial" w:hAnsi="Arial" w:cs="Arial"/>
          <w:sz w:val="23"/>
          <w:szCs w:val="23"/>
          <w:highlight w:val="yellow"/>
        </w:rPr>
        <w:t xml:space="preserve">de noviembre </w:t>
      </w:r>
      <w:r w:rsidRPr="008B4D33">
        <w:rPr>
          <w:rFonts w:ascii="Arial" w:hAnsi="Arial" w:cs="Arial"/>
          <w:sz w:val="23"/>
          <w:szCs w:val="23"/>
          <w:highlight w:val="yellow"/>
        </w:rPr>
        <w:t xml:space="preserve">y </w:t>
      </w:r>
      <w:r w:rsidR="007F4815" w:rsidRPr="008B4D33">
        <w:rPr>
          <w:rFonts w:ascii="Arial" w:hAnsi="Arial" w:cs="Arial"/>
          <w:sz w:val="23"/>
          <w:szCs w:val="23"/>
          <w:highlight w:val="yellow"/>
        </w:rPr>
        <w:t>XX</w:t>
      </w:r>
      <w:r w:rsidR="00031450" w:rsidRPr="008B4D33">
        <w:rPr>
          <w:rFonts w:ascii="Arial" w:hAnsi="Arial" w:cs="Arial"/>
          <w:sz w:val="23"/>
          <w:szCs w:val="23"/>
          <w:highlight w:val="yellow"/>
        </w:rPr>
        <w:t xml:space="preserve">XX de </w:t>
      </w:r>
      <w:r w:rsidR="009F5EBC">
        <w:rPr>
          <w:rFonts w:ascii="Arial" w:hAnsi="Arial" w:cs="Arial"/>
          <w:sz w:val="23"/>
          <w:szCs w:val="23"/>
          <w:highlight w:val="yellow"/>
        </w:rPr>
        <w:t>diciembre</w:t>
      </w:r>
      <w:r w:rsidR="009F5EBC" w:rsidRPr="008B4D33">
        <w:rPr>
          <w:rFonts w:ascii="Arial" w:hAnsi="Arial" w:cs="Arial"/>
          <w:sz w:val="23"/>
          <w:szCs w:val="23"/>
          <w:highlight w:val="yellow"/>
        </w:rPr>
        <w:t xml:space="preserve"> </w:t>
      </w:r>
      <w:r w:rsidR="00031450" w:rsidRPr="008B4D33">
        <w:rPr>
          <w:rFonts w:ascii="Arial" w:hAnsi="Arial" w:cs="Arial"/>
          <w:sz w:val="23"/>
          <w:szCs w:val="23"/>
          <w:highlight w:val="yellow"/>
        </w:rPr>
        <w:t>de 2021</w:t>
      </w:r>
      <w:r w:rsidR="00031450" w:rsidRPr="008B4D33">
        <w:rPr>
          <w:rFonts w:ascii="Arial" w:hAnsi="Arial" w:cs="Arial"/>
          <w:sz w:val="23"/>
          <w:szCs w:val="23"/>
        </w:rPr>
        <w:t>,</w:t>
      </w:r>
      <w:r w:rsidRPr="008B4D33">
        <w:rPr>
          <w:rFonts w:ascii="Arial" w:hAnsi="Arial" w:cs="Arial"/>
          <w:sz w:val="23"/>
          <w:szCs w:val="23"/>
        </w:rPr>
        <w:t xml:space="preserve"> con el fin de recibir opiniones, sugerencias o propuestas alternativas</w:t>
      </w:r>
      <w:r w:rsidR="00031450" w:rsidRPr="008B4D33">
        <w:rPr>
          <w:rFonts w:ascii="Arial" w:hAnsi="Arial" w:cs="Arial"/>
          <w:sz w:val="23"/>
          <w:szCs w:val="23"/>
        </w:rPr>
        <w:t xml:space="preserve"> y comentarios </w:t>
      </w:r>
      <w:r w:rsidRPr="008B4D33">
        <w:rPr>
          <w:rFonts w:ascii="Arial" w:hAnsi="Arial" w:cs="Arial"/>
          <w:sz w:val="23"/>
          <w:szCs w:val="23"/>
        </w:rPr>
        <w:t>por parte de los ciudadanos y grupos de interés.</w:t>
      </w:r>
    </w:p>
    <w:p w14:paraId="69F16BC8" w14:textId="77777777"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En mérito de lo expuesto,</w:t>
      </w:r>
    </w:p>
    <w:p w14:paraId="68044DD9" w14:textId="08EEA1BF" w:rsidR="00D95276" w:rsidRPr="008B4D33" w:rsidRDefault="00D95276" w:rsidP="008B4D33">
      <w:pPr>
        <w:pStyle w:val="NormalWeb"/>
        <w:shd w:val="clear" w:color="auto" w:fill="FFFFFF"/>
        <w:spacing w:before="0" w:beforeAutospacing="0"/>
        <w:jc w:val="center"/>
        <w:rPr>
          <w:rFonts w:ascii="Arial" w:hAnsi="Arial" w:cs="Arial"/>
          <w:sz w:val="23"/>
          <w:szCs w:val="23"/>
        </w:rPr>
      </w:pPr>
      <w:r w:rsidRPr="008B4D33">
        <w:rPr>
          <w:rFonts w:ascii="Arial" w:hAnsi="Arial" w:cs="Arial"/>
          <w:b/>
          <w:bCs/>
          <w:sz w:val="23"/>
          <w:szCs w:val="23"/>
        </w:rPr>
        <w:t>DECRETA</w:t>
      </w:r>
    </w:p>
    <w:p w14:paraId="03813FA2" w14:textId="34C49926"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1. </w:t>
      </w:r>
      <w:r w:rsidR="006F0228" w:rsidRPr="008B4D33">
        <w:rPr>
          <w:rFonts w:ascii="Arial" w:hAnsi="Arial" w:cs="Arial"/>
          <w:b/>
          <w:bCs/>
          <w:i/>
          <w:sz w:val="23"/>
          <w:szCs w:val="23"/>
        </w:rPr>
        <w:t xml:space="preserve">Subrogación </w:t>
      </w:r>
      <w:r w:rsidRPr="008B4D33">
        <w:rPr>
          <w:rFonts w:ascii="Arial" w:hAnsi="Arial" w:cs="Arial"/>
          <w:b/>
          <w:bCs/>
          <w:i/>
          <w:sz w:val="23"/>
          <w:szCs w:val="23"/>
        </w:rPr>
        <w:t>del </w:t>
      </w:r>
      <w:hyperlink r:id="rId11" w:anchor="2.2.2.7.1" w:history="1">
        <w:r w:rsidRPr="008B4D33">
          <w:rPr>
            <w:rStyle w:val="Hipervnculo"/>
            <w:rFonts w:ascii="Arial" w:hAnsi="Arial" w:cs="Arial"/>
            <w:b/>
            <w:bCs/>
            <w:i/>
            <w:color w:val="auto"/>
            <w:sz w:val="23"/>
            <w:szCs w:val="23"/>
            <w:u w:val="none"/>
          </w:rPr>
          <w:t>capítulo 7</w:t>
        </w:r>
      </w:hyperlink>
      <w:r w:rsidRPr="008B4D33">
        <w:rPr>
          <w:rFonts w:ascii="Arial" w:hAnsi="Arial" w:cs="Arial"/>
          <w:b/>
          <w:bCs/>
          <w:i/>
          <w:sz w:val="23"/>
          <w:szCs w:val="23"/>
        </w:rPr>
        <w:t> </w:t>
      </w:r>
      <w:r w:rsidR="005F41E3">
        <w:rPr>
          <w:rFonts w:ascii="Arial" w:hAnsi="Arial" w:cs="Arial"/>
          <w:b/>
          <w:bCs/>
          <w:i/>
          <w:sz w:val="23"/>
          <w:szCs w:val="23"/>
        </w:rPr>
        <w:t>del</w:t>
      </w:r>
      <w:r w:rsidRPr="008B4D33">
        <w:rPr>
          <w:rFonts w:ascii="Arial" w:hAnsi="Arial" w:cs="Arial"/>
          <w:b/>
          <w:bCs/>
          <w:i/>
          <w:sz w:val="23"/>
          <w:szCs w:val="23"/>
        </w:rPr>
        <w:t xml:space="preserve"> título 2 de la parte 2 del libro 2 del Decreto 1078 de 2015</w:t>
      </w:r>
      <w:r w:rsidRPr="008B4D33">
        <w:rPr>
          <w:rFonts w:ascii="Arial" w:hAnsi="Arial" w:cs="Arial"/>
          <w:b/>
          <w:bCs/>
          <w:sz w:val="23"/>
          <w:szCs w:val="23"/>
        </w:rPr>
        <w:t>.</w:t>
      </w:r>
      <w:r w:rsidR="008B4D33">
        <w:rPr>
          <w:rFonts w:ascii="Arial" w:hAnsi="Arial" w:cs="Arial"/>
          <w:sz w:val="23"/>
          <w:szCs w:val="23"/>
        </w:rPr>
        <w:t xml:space="preserve"> </w:t>
      </w:r>
      <w:r w:rsidR="006F0228" w:rsidRPr="008B4D33">
        <w:rPr>
          <w:rFonts w:ascii="Arial" w:hAnsi="Arial" w:cs="Arial"/>
          <w:sz w:val="23"/>
          <w:szCs w:val="23"/>
        </w:rPr>
        <w:t>Subrogar el capítulo 7 del título 2 de la parte 2 del libro 2 del Decreto 1078 de 2015, el cual quedará así:</w:t>
      </w:r>
    </w:p>
    <w:p w14:paraId="1072D46A" w14:textId="77777777" w:rsidR="00D95276" w:rsidRPr="008B4D33" w:rsidRDefault="00D95276" w:rsidP="008B4D33">
      <w:pPr>
        <w:pStyle w:val="NormalWeb"/>
        <w:shd w:val="clear" w:color="auto" w:fill="FFFFFF"/>
        <w:spacing w:before="0" w:beforeAutospacing="0"/>
        <w:jc w:val="center"/>
        <w:rPr>
          <w:rFonts w:ascii="Arial" w:hAnsi="Arial" w:cs="Arial"/>
          <w:sz w:val="23"/>
          <w:szCs w:val="23"/>
        </w:rPr>
      </w:pPr>
      <w:r w:rsidRPr="008B4D33">
        <w:rPr>
          <w:rFonts w:ascii="Arial" w:hAnsi="Arial" w:cs="Arial"/>
          <w:sz w:val="23"/>
          <w:szCs w:val="23"/>
        </w:rPr>
        <w:t>"</w:t>
      </w:r>
      <w:r w:rsidRPr="008B4D33">
        <w:rPr>
          <w:rFonts w:ascii="Arial" w:hAnsi="Arial" w:cs="Arial"/>
          <w:b/>
          <w:bCs/>
          <w:sz w:val="23"/>
          <w:szCs w:val="23"/>
        </w:rPr>
        <w:t>CAPÍTULO 7</w:t>
      </w:r>
    </w:p>
    <w:p w14:paraId="3917E61D" w14:textId="43243648" w:rsidR="00D95276" w:rsidRPr="008B4D33" w:rsidRDefault="00D95276" w:rsidP="008B4D33">
      <w:pPr>
        <w:pStyle w:val="NormalWeb"/>
        <w:shd w:val="clear" w:color="auto" w:fill="FFFFFF"/>
        <w:spacing w:before="0" w:beforeAutospacing="0"/>
        <w:jc w:val="center"/>
        <w:rPr>
          <w:rFonts w:ascii="Arial" w:hAnsi="Arial" w:cs="Arial"/>
          <w:sz w:val="23"/>
          <w:szCs w:val="23"/>
        </w:rPr>
      </w:pPr>
      <w:r w:rsidRPr="008B4D33">
        <w:rPr>
          <w:rFonts w:ascii="Arial" w:hAnsi="Arial" w:cs="Arial"/>
          <w:b/>
          <w:bCs/>
          <w:sz w:val="23"/>
          <w:szCs w:val="23"/>
        </w:rPr>
        <w:t> REGLAS PARA LA CESIÓN DE LOS PERMISOS DE USO DEL ESPECTRO RADIOELÉCTRICO</w:t>
      </w:r>
    </w:p>
    <w:p w14:paraId="64E3AF5D" w14:textId="5D84F53C"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2.2.2.7.1. </w:t>
      </w:r>
      <w:r w:rsidRPr="008B4D33">
        <w:rPr>
          <w:rFonts w:ascii="Arial" w:hAnsi="Arial" w:cs="Arial"/>
          <w:b/>
          <w:bCs/>
          <w:i/>
          <w:sz w:val="23"/>
          <w:szCs w:val="23"/>
        </w:rPr>
        <w:t>Objeto y ámbito de aplicación</w:t>
      </w:r>
      <w:r w:rsidRPr="008B4D33">
        <w:rPr>
          <w:rFonts w:ascii="Arial" w:hAnsi="Arial" w:cs="Arial"/>
          <w:b/>
          <w:bCs/>
          <w:sz w:val="23"/>
          <w:szCs w:val="23"/>
        </w:rPr>
        <w:t>.</w:t>
      </w:r>
      <w:r w:rsidRPr="008B4D33">
        <w:rPr>
          <w:rFonts w:ascii="Arial" w:hAnsi="Arial" w:cs="Arial"/>
          <w:sz w:val="23"/>
          <w:szCs w:val="23"/>
        </w:rPr>
        <w:t> El presente capítulo establece las reglas para la cesión de los permisos para el uso del espectro radioeléctrico</w:t>
      </w:r>
      <w:r w:rsidR="00AA0A45">
        <w:rPr>
          <w:rFonts w:ascii="Arial" w:hAnsi="Arial" w:cs="Arial"/>
          <w:sz w:val="23"/>
          <w:szCs w:val="23"/>
        </w:rPr>
        <w:t>,</w:t>
      </w:r>
      <w:r w:rsidRPr="008B4D33">
        <w:rPr>
          <w:rFonts w:ascii="Arial" w:hAnsi="Arial" w:cs="Arial"/>
          <w:sz w:val="23"/>
          <w:szCs w:val="23"/>
        </w:rPr>
        <w:t xml:space="preserve"> que deberán observar los titulares de permisos de uso de espectro radioeléctrico y los proveedores de redes y servicios de telecomunicaciones que se encuentren en el régimen de habilitación general.</w:t>
      </w:r>
    </w:p>
    <w:p w14:paraId="50DD9311" w14:textId="15208A67"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Parágrafo.</w:t>
      </w:r>
      <w:r w:rsidRPr="008B4D33">
        <w:rPr>
          <w:rFonts w:ascii="Arial" w:hAnsi="Arial" w:cs="Arial"/>
          <w:sz w:val="23"/>
          <w:szCs w:val="23"/>
        </w:rPr>
        <w:t xml:space="preserve"> </w:t>
      </w:r>
      <w:r w:rsidR="00E11460">
        <w:rPr>
          <w:rFonts w:ascii="Arial" w:hAnsi="Arial" w:cs="Arial"/>
          <w:sz w:val="23"/>
          <w:szCs w:val="23"/>
        </w:rPr>
        <w:t>L</w:t>
      </w:r>
      <w:r w:rsidRPr="008B4D33">
        <w:rPr>
          <w:rFonts w:ascii="Arial" w:hAnsi="Arial" w:cs="Arial"/>
          <w:sz w:val="23"/>
          <w:szCs w:val="23"/>
        </w:rPr>
        <w:t xml:space="preserve">as reglas establecidas en el presente capítulo </w:t>
      </w:r>
      <w:r w:rsidR="007575A3">
        <w:rPr>
          <w:rFonts w:ascii="Arial" w:hAnsi="Arial" w:cs="Arial"/>
          <w:sz w:val="23"/>
          <w:szCs w:val="23"/>
        </w:rPr>
        <w:t>no aplicarán</w:t>
      </w:r>
      <w:r w:rsidR="00F314AE">
        <w:rPr>
          <w:rFonts w:ascii="Arial" w:hAnsi="Arial" w:cs="Arial"/>
          <w:sz w:val="23"/>
          <w:szCs w:val="23"/>
        </w:rPr>
        <w:t xml:space="preserve"> en los siguientes casos</w:t>
      </w:r>
      <w:r w:rsidRPr="008B4D33">
        <w:rPr>
          <w:rFonts w:ascii="Arial" w:hAnsi="Arial" w:cs="Arial"/>
          <w:sz w:val="23"/>
          <w:szCs w:val="23"/>
        </w:rPr>
        <w:t>:</w:t>
      </w:r>
    </w:p>
    <w:p w14:paraId="7C0C044F" w14:textId="46442C24"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1. Los permisos de uso del espectro radioeléctrico para la defensa y seguridad nacional, así como para programas sociales del Estado o para la atención y prevención de situaciones de emergencia y seguridad pública.</w:t>
      </w:r>
    </w:p>
    <w:p w14:paraId="60D86EA2" w14:textId="3AF027B5"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2. Los permisos de uso del espectro radioeléctrico para la prestación del servicio de radiodifusión sonora, los cuales continuarán rigiéndose por las reglas especiales previstas en el artículo </w:t>
      </w:r>
      <w:hyperlink r:id="rId12" w:anchor="59" w:history="1">
        <w:r w:rsidRPr="008B4D33">
          <w:rPr>
            <w:rStyle w:val="Hipervnculo"/>
            <w:rFonts w:ascii="Arial" w:hAnsi="Arial" w:cs="Arial"/>
            <w:color w:val="auto"/>
            <w:sz w:val="23"/>
            <w:szCs w:val="23"/>
            <w:u w:val="none"/>
          </w:rPr>
          <w:t>59 </w:t>
        </w:r>
      </w:hyperlink>
      <w:r w:rsidRPr="008B4D33">
        <w:rPr>
          <w:rFonts w:ascii="Arial" w:hAnsi="Arial" w:cs="Arial"/>
          <w:sz w:val="23"/>
          <w:szCs w:val="23"/>
        </w:rPr>
        <w:t>de la Ley 1341 de 2009</w:t>
      </w:r>
      <w:r w:rsidR="00226A4C" w:rsidRPr="008B4D33">
        <w:rPr>
          <w:rFonts w:ascii="Arial" w:hAnsi="Arial" w:cs="Arial"/>
          <w:sz w:val="23"/>
          <w:szCs w:val="23"/>
        </w:rPr>
        <w:t xml:space="preserve"> o aquella norma que lo modifique, sustituya o adicione</w:t>
      </w:r>
      <w:r w:rsidRPr="008B4D33">
        <w:rPr>
          <w:rFonts w:ascii="Arial" w:hAnsi="Arial" w:cs="Arial"/>
          <w:sz w:val="23"/>
          <w:szCs w:val="23"/>
        </w:rPr>
        <w:t>.</w:t>
      </w:r>
    </w:p>
    <w:p w14:paraId="60E14674" w14:textId="133DD54D"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3. Los proveedores del servicio de televisión abierta radiodifundida que conserven sus concesiones, licencias, permisos y autorizaciones bajo el régimen </w:t>
      </w:r>
      <w:r w:rsidR="00FC1779">
        <w:rPr>
          <w:rFonts w:ascii="Arial" w:hAnsi="Arial" w:cs="Arial"/>
          <w:sz w:val="23"/>
          <w:szCs w:val="23"/>
        </w:rPr>
        <w:t>de transición</w:t>
      </w:r>
      <w:r w:rsidRPr="008B4D33">
        <w:rPr>
          <w:rFonts w:ascii="Arial" w:hAnsi="Arial" w:cs="Arial"/>
          <w:sz w:val="23"/>
          <w:szCs w:val="23"/>
        </w:rPr>
        <w:t>, se les aplicarán las reglas previstas en cada título habilitante según corresponda.</w:t>
      </w:r>
    </w:p>
    <w:p w14:paraId="36666F7D" w14:textId="56317A00" w:rsidR="00FD79A7"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2.2.2.7.2. </w:t>
      </w:r>
      <w:r w:rsidRPr="00F8092E">
        <w:rPr>
          <w:rFonts w:ascii="Arial" w:hAnsi="Arial" w:cs="Arial"/>
          <w:b/>
          <w:bCs/>
          <w:i/>
          <w:iCs/>
          <w:sz w:val="23"/>
          <w:szCs w:val="23"/>
        </w:rPr>
        <w:t>Requisitos que deben acreditar los solicitantes de la cesión del permiso de uso del espectro radioeléctrico</w:t>
      </w:r>
      <w:r w:rsidRPr="008B4D33">
        <w:rPr>
          <w:rFonts w:ascii="Arial" w:hAnsi="Arial" w:cs="Arial"/>
          <w:b/>
          <w:bCs/>
          <w:sz w:val="23"/>
          <w:szCs w:val="23"/>
        </w:rPr>
        <w:t>.</w:t>
      </w:r>
      <w:r w:rsidRPr="008B4D33">
        <w:rPr>
          <w:rFonts w:ascii="Arial" w:hAnsi="Arial" w:cs="Arial"/>
          <w:sz w:val="23"/>
          <w:szCs w:val="23"/>
        </w:rPr>
        <w:t> Los titulares de permisos de uso del espectro radioeléctrico que pretendan obtener autorización por parte del Ministerio de Tecnologías de la Información y las Comunicaciones para ceder el respectivo permiso no podrán estar incursos en ninguna de las inhabilidades a que se refiere el artículo </w:t>
      </w:r>
      <w:hyperlink r:id="rId13" w:anchor="14" w:history="1">
        <w:r w:rsidRPr="008B4D33">
          <w:rPr>
            <w:rStyle w:val="Hipervnculo"/>
            <w:rFonts w:ascii="Arial" w:hAnsi="Arial" w:cs="Arial"/>
            <w:color w:val="auto"/>
            <w:sz w:val="23"/>
            <w:szCs w:val="23"/>
            <w:u w:val="none"/>
          </w:rPr>
          <w:t>14 </w:t>
        </w:r>
      </w:hyperlink>
      <w:r w:rsidRPr="008B4D33">
        <w:rPr>
          <w:rFonts w:ascii="Arial" w:hAnsi="Arial" w:cs="Arial"/>
          <w:sz w:val="23"/>
          <w:szCs w:val="23"/>
        </w:rPr>
        <w:t>de la Ley 1341 de 2009</w:t>
      </w:r>
      <w:r w:rsidR="00FC1779">
        <w:rPr>
          <w:rFonts w:ascii="Arial" w:hAnsi="Arial" w:cs="Arial"/>
          <w:sz w:val="23"/>
          <w:szCs w:val="23"/>
        </w:rPr>
        <w:t xml:space="preserve"> o aquella que lo modifique, sustituya o  adicione</w:t>
      </w:r>
      <w:r w:rsidRPr="008B4D33">
        <w:rPr>
          <w:rFonts w:ascii="Arial" w:hAnsi="Arial" w:cs="Arial"/>
          <w:sz w:val="23"/>
          <w:szCs w:val="23"/>
        </w:rPr>
        <w:t xml:space="preserve">. </w:t>
      </w:r>
    </w:p>
    <w:p w14:paraId="4E7D01E0" w14:textId="77777777" w:rsidR="00FD79A7" w:rsidRPr="00DE7A05" w:rsidRDefault="00FD79A7" w:rsidP="00DE7A05">
      <w:pPr>
        <w:jc w:val="both"/>
        <w:rPr>
          <w:rFonts w:cs="Arial"/>
          <w:color w:val="000000" w:themeColor="text1"/>
          <w:sz w:val="23"/>
          <w:szCs w:val="23"/>
        </w:rPr>
      </w:pPr>
      <w:r w:rsidRPr="00DE7A05">
        <w:rPr>
          <w:color w:val="000000" w:themeColor="text1"/>
          <w:sz w:val="23"/>
          <w:szCs w:val="23"/>
        </w:rPr>
        <w:t>El titular de permisos de uso del espectro radioeléctrico que solicite autorización al Ministerio de Tecnologías de la Información y las Comunicaciones para ceder el respectivo permiso deberá estar cumpliendo</w:t>
      </w:r>
      <w:r w:rsidRPr="00DE7A05">
        <w:rPr>
          <w:rFonts w:cs="Arial"/>
          <w:color w:val="000000" w:themeColor="text1"/>
          <w:sz w:val="23"/>
          <w:szCs w:val="23"/>
        </w:rPr>
        <w:t>, al momento de la presentación de solicitud de autorización de la cesión,</w:t>
      </w:r>
      <w:r w:rsidRPr="00DE7A05">
        <w:rPr>
          <w:color w:val="000000" w:themeColor="text1"/>
          <w:sz w:val="23"/>
          <w:szCs w:val="23"/>
        </w:rPr>
        <w:t xml:space="preserve"> con todas las obligaciones dispuestas en el acto de </w:t>
      </w:r>
      <w:r w:rsidRPr="00DE7A05">
        <w:rPr>
          <w:color w:val="000000" w:themeColor="text1"/>
          <w:sz w:val="23"/>
          <w:szCs w:val="23"/>
        </w:rPr>
        <w:lastRenderedPageBreak/>
        <w:t xml:space="preserve">asignación del permiso de uso de espectro y con </w:t>
      </w:r>
      <w:r w:rsidRPr="00DE7A05">
        <w:rPr>
          <w:rFonts w:cs="Arial"/>
          <w:color w:val="000000" w:themeColor="text1"/>
          <w:sz w:val="23"/>
          <w:szCs w:val="23"/>
        </w:rPr>
        <w:t xml:space="preserve">cualquier obligación de hacer, </w:t>
      </w:r>
      <w:r w:rsidRPr="00DE7A05">
        <w:rPr>
          <w:color w:val="000000" w:themeColor="text1"/>
          <w:sz w:val="23"/>
          <w:szCs w:val="23"/>
        </w:rPr>
        <w:t>con los planes mínimos de expansión</w:t>
      </w:r>
      <w:r w:rsidRPr="00DE7A05">
        <w:rPr>
          <w:rFonts w:cs="Arial"/>
          <w:color w:val="000000" w:themeColor="text1"/>
          <w:sz w:val="23"/>
          <w:szCs w:val="23"/>
        </w:rPr>
        <w:t xml:space="preserve"> o de actualización, renovación o modernización tecnológica</w:t>
      </w:r>
      <w:r w:rsidRPr="00DE7A05">
        <w:rPr>
          <w:color w:val="000000" w:themeColor="text1"/>
          <w:sz w:val="23"/>
          <w:szCs w:val="23"/>
        </w:rPr>
        <w:t>, si se hubieren establecido, así como con las condiciones técnicas de uso y explotación del espectro,</w:t>
      </w:r>
      <w:r w:rsidRPr="00DE7A05">
        <w:rPr>
          <w:rFonts w:cs="Arial"/>
          <w:color w:val="000000" w:themeColor="text1"/>
          <w:sz w:val="23"/>
          <w:szCs w:val="23"/>
        </w:rPr>
        <w:t xml:space="preserve"> fijadas en el acto administrativo que asigna el permiso de uso cuya cesión se solicita.  </w:t>
      </w:r>
    </w:p>
    <w:p w14:paraId="57791363" w14:textId="77777777" w:rsidR="00DE7A05" w:rsidRDefault="00DE7A05" w:rsidP="00DE7A05">
      <w:pPr>
        <w:pStyle w:val="NormalWeb"/>
        <w:shd w:val="clear" w:color="auto" w:fill="FFFFFF"/>
        <w:spacing w:before="0" w:beforeAutospacing="0" w:after="0" w:afterAutospacing="0"/>
        <w:jc w:val="both"/>
        <w:rPr>
          <w:rFonts w:ascii="Arial" w:hAnsi="Arial" w:cs="Arial"/>
          <w:sz w:val="23"/>
          <w:szCs w:val="23"/>
        </w:rPr>
      </w:pPr>
    </w:p>
    <w:p w14:paraId="0E0D8D64" w14:textId="462C9D53"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Para garantizar la continuidad en la prestación de los servicios y las finalidades de las obligaciones establecidas en el acto de asignación, así como frente a las demás obligaciones contenidas en el permiso de uso del espectro objeto de cesión, el cesionario deberá asumir el cumplimiento de todas aquellas obligaciones que se encuentren en el permiso a ceder, especialmente los planes mínimos de expansión o de actualización, ampliación de cobertura, renovación o modernización tecnológica, y las condiciones técnicas de uso y explotación del espectro, incluyendo la ejecución de obligaciones de hacer si se hubieren establecido, así como las derivadas de procedimientos de investigaciones respecto a obligaciones del permiso. Todas estas obligaciones, así como el plazo de cumplimiento para aquellas que se encuentren en curso o cuyo cumplimiento integral se desarrolle dentro del plazo de vigencia del permiso, serán incorporadas al acto de autorización de la cesión que expedirá el Ministerio de Tecnologías de la Información y las Comunicaciones.</w:t>
      </w:r>
    </w:p>
    <w:p w14:paraId="2CD8B7B3" w14:textId="62533397"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Quien pretenda ser cesionario de un permiso de uso del espectro radioeléctrico deberá estar incorporado en el Registro Único de Tecnologías de la Información y las Comunicaciones. Lo anterior, será verificado por el Ministerio de Tecnologías de la Información y las Comunicaciones.</w:t>
      </w:r>
    </w:p>
    <w:p w14:paraId="183A5A27" w14:textId="3ED66EC3"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La cesión del permiso de uso del espectro radioeléctrico no implica la transmisión de las condiciones o calidades particulares que son predicadas de las partes con independencia del permiso, por tanto, la cesión del permiso de uso del espectro radioeléctrico no implica la transmisión de la condición de operador entrante</w:t>
      </w:r>
      <w:r w:rsidR="003B1AE6" w:rsidRPr="008B4D33">
        <w:rPr>
          <w:rFonts w:ascii="Arial" w:hAnsi="Arial" w:cs="Arial"/>
          <w:sz w:val="23"/>
          <w:szCs w:val="23"/>
        </w:rPr>
        <w:t xml:space="preserve"> o de operador establecido</w:t>
      </w:r>
      <w:r w:rsidR="0068384A" w:rsidRPr="008B4D33">
        <w:rPr>
          <w:rFonts w:ascii="Arial" w:hAnsi="Arial" w:cs="Arial"/>
          <w:sz w:val="23"/>
          <w:szCs w:val="23"/>
        </w:rPr>
        <w:t>,</w:t>
      </w:r>
      <w:r w:rsidR="003B1AE6" w:rsidRPr="008B4D33">
        <w:rPr>
          <w:rFonts w:ascii="Arial" w:hAnsi="Arial" w:cs="Arial"/>
          <w:sz w:val="23"/>
          <w:szCs w:val="23"/>
        </w:rPr>
        <w:t xml:space="preserve"> según corresponda</w:t>
      </w:r>
      <w:r w:rsidRPr="008B4D33">
        <w:rPr>
          <w:rFonts w:ascii="Arial" w:hAnsi="Arial" w:cs="Arial"/>
          <w:sz w:val="23"/>
          <w:szCs w:val="23"/>
        </w:rPr>
        <w:t>.</w:t>
      </w:r>
    </w:p>
    <w:p w14:paraId="754D4C01" w14:textId="5842F5CB"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2.2.2.7.3. </w:t>
      </w:r>
      <w:r w:rsidRPr="009B6083">
        <w:rPr>
          <w:rFonts w:ascii="Arial" w:hAnsi="Arial" w:cs="Arial"/>
          <w:b/>
          <w:bCs/>
          <w:i/>
          <w:iCs/>
          <w:sz w:val="23"/>
          <w:szCs w:val="23"/>
        </w:rPr>
        <w:t>Requisitos de la solicitud de autorización de la cesión del permiso de uso del espectro radioeléctrico</w:t>
      </w:r>
      <w:r w:rsidRPr="008B4D33">
        <w:rPr>
          <w:rFonts w:ascii="Arial" w:hAnsi="Arial" w:cs="Arial"/>
          <w:b/>
          <w:bCs/>
          <w:sz w:val="23"/>
          <w:szCs w:val="23"/>
        </w:rPr>
        <w:t>.</w:t>
      </w:r>
      <w:r w:rsidRPr="008B4D33">
        <w:rPr>
          <w:rFonts w:ascii="Arial" w:hAnsi="Arial" w:cs="Arial"/>
          <w:sz w:val="23"/>
          <w:szCs w:val="23"/>
        </w:rPr>
        <w:t xml:space="preserve"> Los solicitantes de la autorización de la cesión del permiso de uso del espectro radioeléctrico deberán presentar ante el Ministerio de Tecnologías de la Información y las Comunicaciones </w:t>
      </w:r>
      <w:r w:rsidR="00A37BA7">
        <w:rPr>
          <w:rFonts w:ascii="Arial" w:hAnsi="Arial" w:cs="Arial"/>
          <w:sz w:val="23"/>
          <w:szCs w:val="23"/>
        </w:rPr>
        <w:t xml:space="preserve">el </w:t>
      </w:r>
      <w:r w:rsidRPr="008B4D33">
        <w:rPr>
          <w:rFonts w:ascii="Arial" w:hAnsi="Arial" w:cs="Arial"/>
          <w:sz w:val="23"/>
          <w:szCs w:val="23"/>
        </w:rPr>
        <w:t xml:space="preserve">documento </w:t>
      </w:r>
      <w:r w:rsidR="00A37BA7">
        <w:rPr>
          <w:rFonts w:ascii="Arial" w:hAnsi="Arial" w:cs="Arial"/>
          <w:sz w:val="23"/>
          <w:szCs w:val="23"/>
        </w:rPr>
        <w:t xml:space="preserve">de cesión, que habrá de contener como mínimo los </w:t>
      </w:r>
      <w:r w:rsidRPr="008B4D33">
        <w:rPr>
          <w:rFonts w:ascii="Arial" w:hAnsi="Arial" w:cs="Arial"/>
          <w:sz w:val="23"/>
          <w:szCs w:val="23"/>
        </w:rPr>
        <w:t>siguientes requisitos:</w:t>
      </w:r>
    </w:p>
    <w:p w14:paraId="3D15B791" w14:textId="16B37E02"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3.1. Identificación del permiso de uso del espectro radioeléctrico respecto del cual se solicita autorización para su cesión, incluyendo el número y fecha del acto administrativo que contiene dicho permiso</w:t>
      </w:r>
      <w:r w:rsidR="00D3679F">
        <w:rPr>
          <w:rFonts w:ascii="Arial" w:hAnsi="Arial" w:cs="Arial"/>
          <w:sz w:val="23"/>
          <w:szCs w:val="23"/>
        </w:rPr>
        <w:t>, así como sus modificaciones y correcciones</w:t>
      </w:r>
      <w:r w:rsidRPr="008B4D33">
        <w:rPr>
          <w:rFonts w:ascii="Arial" w:hAnsi="Arial" w:cs="Arial"/>
          <w:sz w:val="23"/>
          <w:szCs w:val="23"/>
        </w:rPr>
        <w:t>.</w:t>
      </w:r>
    </w:p>
    <w:p w14:paraId="1FC1AD46" w14:textId="40332DE0"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3.2. Estar suscrito por cedente y cesionario, </w:t>
      </w:r>
      <w:r w:rsidR="00E51457">
        <w:rPr>
          <w:rFonts w:ascii="Arial" w:hAnsi="Arial" w:cs="Arial"/>
          <w:sz w:val="23"/>
          <w:szCs w:val="23"/>
        </w:rPr>
        <w:t>quienes deben manifestar su</w:t>
      </w:r>
      <w:r w:rsidRPr="008B4D33">
        <w:rPr>
          <w:rFonts w:ascii="Arial" w:hAnsi="Arial" w:cs="Arial"/>
          <w:sz w:val="23"/>
          <w:szCs w:val="23"/>
        </w:rPr>
        <w:t xml:space="preserve"> voluntad libre y expresa de realizar la cesión del permiso respectivo, solicitando autorización para tal efecto por parte del Ministerio </w:t>
      </w:r>
      <w:r w:rsidR="00E51457">
        <w:rPr>
          <w:rFonts w:ascii="Arial" w:hAnsi="Arial" w:cs="Arial"/>
          <w:sz w:val="23"/>
          <w:szCs w:val="23"/>
        </w:rPr>
        <w:t>de</w:t>
      </w:r>
      <w:r w:rsidRPr="008B4D33">
        <w:rPr>
          <w:rFonts w:ascii="Arial" w:hAnsi="Arial" w:cs="Arial"/>
          <w:sz w:val="23"/>
          <w:szCs w:val="23"/>
        </w:rPr>
        <w:t xml:space="preserve"> Tecnologías de la Información y las Comunicaciones y </w:t>
      </w:r>
      <w:r w:rsidR="00E51457">
        <w:rPr>
          <w:rFonts w:ascii="Arial" w:hAnsi="Arial" w:cs="Arial"/>
          <w:sz w:val="23"/>
          <w:szCs w:val="23"/>
        </w:rPr>
        <w:t xml:space="preserve">la </w:t>
      </w:r>
      <w:r w:rsidRPr="008B4D33">
        <w:rPr>
          <w:rFonts w:ascii="Arial" w:hAnsi="Arial" w:cs="Arial"/>
          <w:sz w:val="23"/>
          <w:szCs w:val="23"/>
        </w:rPr>
        <w:t xml:space="preserve">aceptación de que, en caso de que se autorice la cesión, ésta incluirá los elementos de que trata el artículo 2.2.2.7.4 de este mismo </w:t>
      </w:r>
      <w:r w:rsidR="003D2625" w:rsidRPr="008B4D33">
        <w:rPr>
          <w:rFonts w:ascii="Arial" w:hAnsi="Arial" w:cs="Arial"/>
          <w:sz w:val="23"/>
          <w:szCs w:val="23"/>
        </w:rPr>
        <w:t>D</w:t>
      </w:r>
      <w:r w:rsidRPr="008B4D33">
        <w:rPr>
          <w:rFonts w:ascii="Arial" w:hAnsi="Arial" w:cs="Arial"/>
          <w:sz w:val="23"/>
          <w:szCs w:val="23"/>
        </w:rPr>
        <w:t>ecreto</w:t>
      </w:r>
      <w:r w:rsidR="00F3193C">
        <w:rPr>
          <w:rFonts w:ascii="Arial" w:hAnsi="Arial" w:cs="Arial"/>
          <w:sz w:val="23"/>
          <w:szCs w:val="23"/>
        </w:rPr>
        <w:t xml:space="preserve"> o aquel que lo modifique, sustituya o adicione</w:t>
      </w:r>
      <w:r w:rsidRPr="008B4D33">
        <w:rPr>
          <w:rFonts w:ascii="Arial" w:hAnsi="Arial" w:cs="Arial"/>
          <w:sz w:val="23"/>
          <w:szCs w:val="23"/>
        </w:rPr>
        <w:t>.</w:t>
      </w:r>
    </w:p>
    <w:p w14:paraId="60610755" w14:textId="5776578A" w:rsidR="00064B7C"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3.3. Declaración </w:t>
      </w:r>
      <w:r w:rsidR="00567A32">
        <w:rPr>
          <w:rFonts w:ascii="Arial" w:hAnsi="Arial" w:cs="Arial"/>
          <w:sz w:val="23"/>
          <w:szCs w:val="23"/>
        </w:rPr>
        <w:t>suscrita por</w:t>
      </w:r>
      <w:r w:rsidRPr="008B4D33">
        <w:rPr>
          <w:rFonts w:ascii="Arial" w:hAnsi="Arial" w:cs="Arial"/>
          <w:sz w:val="23"/>
          <w:szCs w:val="23"/>
        </w:rPr>
        <w:t xml:space="preserve"> el cedente y el cesionario </w:t>
      </w:r>
      <w:r w:rsidR="00874EA6">
        <w:rPr>
          <w:rFonts w:ascii="Arial" w:hAnsi="Arial" w:cs="Arial"/>
          <w:sz w:val="23"/>
          <w:szCs w:val="23"/>
        </w:rPr>
        <w:t xml:space="preserve">en el que manifiesten que </w:t>
      </w:r>
      <w:r w:rsidRPr="008B4D33">
        <w:rPr>
          <w:rFonts w:ascii="Arial" w:hAnsi="Arial" w:cs="Arial"/>
          <w:sz w:val="23"/>
          <w:szCs w:val="23"/>
        </w:rPr>
        <w:t>no se encuentra</w:t>
      </w:r>
      <w:r w:rsidR="00874EA6">
        <w:rPr>
          <w:rFonts w:ascii="Arial" w:hAnsi="Arial" w:cs="Arial"/>
          <w:sz w:val="23"/>
          <w:szCs w:val="23"/>
        </w:rPr>
        <w:t>n</w:t>
      </w:r>
      <w:r w:rsidRPr="008B4D33">
        <w:rPr>
          <w:rFonts w:ascii="Arial" w:hAnsi="Arial" w:cs="Arial"/>
          <w:sz w:val="23"/>
          <w:szCs w:val="23"/>
        </w:rPr>
        <w:t xml:space="preserve"> incurso</w:t>
      </w:r>
      <w:r w:rsidR="00874EA6">
        <w:rPr>
          <w:rFonts w:ascii="Arial" w:hAnsi="Arial" w:cs="Arial"/>
          <w:sz w:val="23"/>
          <w:szCs w:val="23"/>
        </w:rPr>
        <w:t>s</w:t>
      </w:r>
      <w:r w:rsidRPr="008B4D33">
        <w:rPr>
          <w:rFonts w:ascii="Arial" w:hAnsi="Arial" w:cs="Arial"/>
          <w:sz w:val="23"/>
          <w:szCs w:val="23"/>
        </w:rPr>
        <w:t xml:space="preserve"> en causal de inhabilidad, conforme lo previsto en el artículo </w:t>
      </w:r>
      <w:hyperlink r:id="rId14" w:anchor="14" w:history="1">
        <w:r w:rsidRPr="008B4D33">
          <w:rPr>
            <w:rStyle w:val="Hipervnculo"/>
            <w:rFonts w:ascii="Arial" w:hAnsi="Arial" w:cs="Arial"/>
            <w:color w:val="auto"/>
            <w:sz w:val="23"/>
            <w:szCs w:val="23"/>
            <w:u w:val="none"/>
          </w:rPr>
          <w:t>14 </w:t>
        </w:r>
      </w:hyperlink>
      <w:r w:rsidRPr="008B4D33">
        <w:rPr>
          <w:rFonts w:ascii="Arial" w:hAnsi="Arial" w:cs="Arial"/>
          <w:sz w:val="23"/>
          <w:szCs w:val="23"/>
        </w:rPr>
        <w:t>de la Ley 1341 de 2009</w:t>
      </w:r>
      <w:r w:rsidR="00F3193C">
        <w:rPr>
          <w:rFonts w:ascii="Arial" w:hAnsi="Arial" w:cs="Arial"/>
          <w:sz w:val="23"/>
          <w:szCs w:val="23"/>
        </w:rPr>
        <w:t xml:space="preserve"> o aquel que lo modifique, sustituya o adicione</w:t>
      </w:r>
      <w:r w:rsidRPr="008B4D33">
        <w:rPr>
          <w:rFonts w:ascii="Arial" w:hAnsi="Arial" w:cs="Arial"/>
          <w:sz w:val="23"/>
          <w:szCs w:val="23"/>
        </w:rPr>
        <w:t>.</w:t>
      </w:r>
    </w:p>
    <w:p w14:paraId="0A5CCE9F" w14:textId="7C9D39E9"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lastRenderedPageBreak/>
        <w:t>3.</w:t>
      </w:r>
      <w:r w:rsidR="00C47730" w:rsidRPr="008B4D33">
        <w:rPr>
          <w:rFonts w:ascii="Arial" w:hAnsi="Arial" w:cs="Arial"/>
          <w:sz w:val="23"/>
          <w:szCs w:val="23"/>
        </w:rPr>
        <w:t>4</w:t>
      </w:r>
      <w:r w:rsidRPr="008B4D33">
        <w:rPr>
          <w:rFonts w:ascii="Arial" w:hAnsi="Arial" w:cs="Arial"/>
          <w:sz w:val="23"/>
          <w:szCs w:val="23"/>
        </w:rPr>
        <w:t xml:space="preserve">. Declaración de que la cesión cumple con los topes de espectro definidos en el artículo 2.2.2.4.1 del Decreto 1078 de 2015, o </w:t>
      </w:r>
      <w:r w:rsidR="0068384A" w:rsidRPr="008B4D33">
        <w:rPr>
          <w:rFonts w:ascii="Arial" w:hAnsi="Arial" w:cs="Arial"/>
          <w:sz w:val="23"/>
          <w:szCs w:val="23"/>
        </w:rPr>
        <w:t>aquel que lo</w:t>
      </w:r>
      <w:r w:rsidR="00F3193C">
        <w:rPr>
          <w:rFonts w:ascii="Arial" w:hAnsi="Arial" w:cs="Arial"/>
          <w:sz w:val="23"/>
          <w:szCs w:val="23"/>
        </w:rPr>
        <w:t xml:space="preserve"> modifique, sustituya o adicione</w:t>
      </w:r>
      <w:r w:rsidR="0068384A" w:rsidRPr="008B4D33">
        <w:rPr>
          <w:rFonts w:ascii="Arial" w:hAnsi="Arial" w:cs="Arial"/>
          <w:sz w:val="23"/>
          <w:szCs w:val="23"/>
        </w:rPr>
        <w:t>.</w:t>
      </w:r>
    </w:p>
    <w:p w14:paraId="3E2D49C1" w14:textId="2EC94451" w:rsidR="00D95276" w:rsidRPr="008B4D33" w:rsidRDefault="00D95276" w:rsidP="008B4D33">
      <w:pPr>
        <w:pStyle w:val="NormalWeb"/>
        <w:shd w:val="clear" w:color="auto" w:fill="FFFFFF"/>
        <w:spacing w:before="0" w:beforeAutospacing="0"/>
        <w:jc w:val="both"/>
        <w:rPr>
          <w:rFonts w:ascii="Arial" w:hAnsi="Arial" w:cs="Arial"/>
          <w:sz w:val="23"/>
          <w:szCs w:val="23"/>
          <w:highlight w:val="red"/>
        </w:rPr>
      </w:pPr>
      <w:r w:rsidRPr="008B4D33">
        <w:rPr>
          <w:rFonts w:ascii="Arial" w:hAnsi="Arial" w:cs="Arial"/>
          <w:sz w:val="23"/>
          <w:szCs w:val="23"/>
        </w:rPr>
        <w:t>3.</w:t>
      </w:r>
      <w:r w:rsidR="00A76807" w:rsidRPr="008B4D33">
        <w:rPr>
          <w:rFonts w:ascii="Arial" w:hAnsi="Arial" w:cs="Arial"/>
          <w:sz w:val="23"/>
          <w:szCs w:val="23"/>
        </w:rPr>
        <w:t>5</w:t>
      </w:r>
      <w:r w:rsidRPr="008B4D33">
        <w:rPr>
          <w:rFonts w:ascii="Arial" w:hAnsi="Arial" w:cs="Arial"/>
          <w:sz w:val="23"/>
          <w:szCs w:val="23"/>
        </w:rPr>
        <w:t xml:space="preserve">. Declaración por parte del cedente y el cesionario </w:t>
      </w:r>
      <w:r w:rsidR="00B71433" w:rsidRPr="008B4D33">
        <w:rPr>
          <w:rFonts w:ascii="Arial" w:hAnsi="Arial" w:cs="Arial"/>
          <w:sz w:val="23"/>
          <w:szCs w:val="23"/>
        </w:rPr>
        <w:t xml:space="preserve">en cuanto a </w:t>
      </w:r>
      <w:r w:rsidRPr="008B4D33">
        <w:rPr>
          <w:rFonts w:ascii="Arial" w:hAnsi="Arial" w:cs="Arial"/>
          <w:sz w:val="23"/>
          <w:szCs w:val="23"/>
        </w:rPr>
        <w:t>que la cesión solicitada incluye la obligación de mantener los requisitos, condiciones de calidad, garantías del uso, acceso y beneficio común del espectro, establecidos en el permiso otorgado inicialmente al cedente y en ningún caso podrá haber desmejora de las condiciones fijadas en el permiso, así se realice la cesión de solo una fracción del ancho de banda de lo autorizado en el permiso</w:t>
      </w:r>
      <w:r w:rsidR="003E41FA" w:rsidRPr="008B4D33">
        <w:rPr>
          <w:rFonts w:ascii="Arial" w:hAnsi="Arial" w:cs="Arial"/>
          <w:sz w:val="23"/>
          <w:szCs w:val="23"/>
        </w:rPr>
        <w:t xml:space="preserve"> o también en el evento en que el plazo de la cesión sea inferior al tiempo restante de la vigencia del permiso</w:t>
      </w:r>
      <w:r w:rsidR="004D47B7" w:rsidRPr="008B4D33">
        <w:rPr>
          <w:rFonts w:ascii="Arial" w:hAnsi="Arial" w:cs="Arial"/>
          <w:sz w:val="23"/>
          <w:szCs w:val="23"/>
        </w:rPr>
        <w:t>.</w:t>
      </w:r>
      <w:r w:rsidRPr="008B4D33">
        <w:rPr>
          <w:rFonts w:ascii="Arial" w:hAnsi="Arial" w:cs="Arial"/>
          <w:sz w:val="23"/>
          <w:szCs w:val="23"/>
        </w:rPr>
        <w:t xml:space="preserve"> </w:t>
      </w:r>
      <w:r w:rsidR="004D47B7" w:rsidRPr="008B4D33">
        <w:rPr>
          <w:rFonts w:ascii="Arial" w:hAnsi="Arial" w:cs="Arial"/>
          <w:sz w:val="23"/>
          <w:szCs w:val="23"/>
        </w:rPr>
        <w:t>Así mismo</w:t>
      </w:r>
      <w:r w:rsidR="00BE09BC" w:rsidRPr="008B4D33">
        <w:rPr>
          <w:rFonts w:ascii="Arial" w:hAnsi="Arial" w:cs="Arial"/>
          <w:sz w:val="23"/>
          <w:szCs w:val="23"/>
        </w:rPr>
        <w:t>,</w:t>
      </w:r>
      <w:r w:rsidRPr="008B4D33">
        <w:rPr>
          <w:rFonts w:ascii="Arial" w:hAnsi="Arial" w:cs="Arial"/>
          <w:sz w:val="23"/>
          <w:szCs w:val="23"/>
        </w:rPr>
        <w:t xml:space="preserve"> </w:t>
      </w:r>
      <w:r w:rsidR="004D47B7" w:rsidRPr="008B4D33">
        <w:rPr>
          <w:rFonts w:ascii="Arial" w:hAnsi="Arial" w:cs="Arial"/>
          <w:sz w:val="23"/>
          <w:szCs w:val="23"/>
        </w:rPr>
        <w:t xml:space="preserve">la </w:t>
      </w:r>
      <w:r w:rsidRPr="008B4D33">
        <w:rPr>
          <w:rFonts w:ascii="Arial" w:hAnsi="Arial" w:cs="Arial"/>
          <w:sz w:val="23"/>
          <w:szCs w:val="23"/>
        </w:rPr>
        <w:t>declaración de la forma c</w:t>
      </w:r>
      <w:r w:rsidR="00B71433" w:rsidRPr="008B4D33">
        <w:rPr>
          <w:rFonts w:ascii="Arial" w:hAnsi="Arial" w:cs="Arial"/>
          <w:sz w:val="23"/>
          <w:szCs w:val="23"/>
        </w:rPr>
        <w:t>o</w:t>
      </w:r>
      <w:r w:rsidRPr="008B4D33">
        <w:rPr>
          <w:rFonts w:ascii="Arial" w:hAnsi="Arial" w:cs="Arial"/>
          <w:sz w:val="23"/>
          <w:szCs w:val="23"/>
        </w:rPr>
        <w:t>mo se ejecutarán las obligaciones</w:t>
      </w:r>
      <w:r w:rsidR="00897370">
        <w:rPr>
          <w:rFonts w:ascii="Arial" w:hAnsi="Arial" w:cs="Arial"/>
          <w:sz w:val="23"/>
          <w:szCs w:val="23"/>
        </w:rPr>
        <w:t xml:space="preserve"> pecuniarias o de ampliación de cobertura y capacidad</w:t>
      </w:r>
      <w:r w:rsidRPr="008B4D33">
        <w:rPr>
          <w:rFonts w:ascii="Arial" w:hAnsi="Arial" w:cs="Arial"/>
          <w:sz w:val="23"/>
          <w:szCs w:val="23"/>
        </w:rPr>
        <w:t xml:space="preserve"> </w:t>
      </w:r>
      <w:r w:rsidR="004D47B7" w:rsidRPr="008B4D33">
        <w:rPr>
          <w:rFonts w:ascii="Arial" w:hAnsi="Arial" w:cs="Arial"/>
          <w:sz w:val="23"/>
          <w:szCs w:val="23"/>
        </w:rPr>
        <w:t>que aún no sean exigibles a la fecha de la cesión</w:t>
      </w:r>
      <w:r w:rsidRPr="008B4D33">
        <w:rPr>
          <w:rFonts w:ascii="Arial" w:hAnsi="Arial" w:cs="Arial"/>
          <w:sz w:val="23"/>
          <w:szCs w:val="23"/>
        </w:rPr>
        <w:t xml:space="preserve"> y la responsabilidad de su cumplimiento</w:t>
      </w:r>
      <w:r w:rsidR="00ED18EC">
        <w:rPr>
          <w:rFonts w:ascii="Arial" w:hAnsi="Arial" w:cs="Arial"/>
          <w:sz w:val="23"/>
          <w:szCs w:val="23"/>
        </w:rPr>
        <w:t>,</w:t>
      </w:r>
      <w:r w:rsidRPr="008B4D33">
        <w:rPr>
          <w:rFonts w:ascii="Arial" w:hAnsi="Arial" w:cs="Arial"/>
          <w:sz w:val="23"/>
          <w:szCs w:val="23"/>
        </w:rPr>
        <w:t xml:space="preserve"> de acuerdo con las condiciones definidas en el permiso de uso de espectro </w:t>
      </w:r>
      <w:r w:rsidR="00ED18EC">
        <w:rPr>
          <w:rFonts w:ascii="Arial" w:hAnsi="Arial" w:cs="Arial"/>
          <w:sz w:val="23"/>
          <w:szCs w:val="23"/>
        </w:rPr>
        <w:t xml:space="preserve">radioeléctrico </w:t>
      </w:r>
      <w:r w:rsidRPr="008B4D33">
        <w:rPr>
          <w:rFonts w:ascii="Arial" w:hAnsi="Arial" w:cs="Arial"/>
          <w:sz w:val="23"/>
          <w:szCs w:val="23"/>
        </w:rPr>
        <w:t>o aquellas que fije el Ministerio.</w:t>
      </w:r>
    </w:p>
    <w:p w14:paraId="610FC6D7" w14:textId="37DE5A45"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w:t>
      </w:r>
      <w:r w:rsidR="00A76807" w:rsidRPr="008B4D33">
        <w:rPr>
          <w:rFonts w:ascii="Arial" w:hAnsi="Arial" w:cs="Arial"/>
          <w:sz w:val="23"/>
          <w:szCs w:val="23"/>
        </w:rPr>
        <w:t>6</w:t>
      </w:r>
      <w:r w:rsidRPr="008B4D33">
        <w:rPr>
          <w:rFonts w:ascii="Arial" w:hAnsi="Arial" w:cs="Arial"/>
          <w:sz w:val="23"/>
          <w:szCs w:val="23"/>
        </w:rPr>
        <w:t>. En el caso de los proveedores de redes y servicios de telecomunicaciones, una descripción pormenorizada por parte del cedente, del estado en que se encuentra la prestación del servicio al momento de la presentación de la solicitud de autorización de la cesión, el(los) servicio(los) prestado(s), la(s) tecnología(s) utilizada(s), el número de usuarios por servicio y tecnología</w:t>
      </w:r>
      <w:r w:rsidR="00B71433" w:rsidRPr="008B4D33">
        <w:rPr>
          <w:rFonts w:ascii="Arial" w:hAnsi="Arial" w:cs="Arial"/>
          <w:sz w:val="23"/>
          <w:szCs w:val="23"/>
        </w:rPr>
        <w:t>,</w:t>
      </w:r>
      <w:r w:rsidRPr="008B4D33">
        <w:rPr>
          <w:rFonts w:ascii="Arial" w:hAnsi="Arial" w:cs="Arial"/>
          <w:sz w:val="23"/>
          <w:szCs w:val="23"/>
        </w:rPr>
        <w:t xml:space="preserve"> y la información geográfica de cobertura</w:t>
      </w:r>
      <w:r w:rsidR="00B71433" w:rsidRPr="008B4D33">
        <w:rPr>
          <w:rFonts w:ascii="Arial" w:hAnsi="Arial" w:cs="Arial"/>
          <w:sz w:val="23"/>
          <w:szCs w:val="23"/>
        </w:rPr>
        <w:t>.</w:t>
      </w:r>
    </w:p>
    <w:p w14:paraId="4380AC3A" w14:textId="5C5F7903"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w:t>
      </w:r>
      <w:r w:rsidR="00A76807" w:rsidRPr="008B4D33">
        <w:rPr>
          <w:rFonts w:ascii="Arial" w:hAnsi="Arial" w:cs="Arial"/>
          <w:sz w:val="23"/>
          <w:szCs w:val="23"/>
        </w:rPr>
        <w:t>7</w:t>
      </w:r>
      <w:r w:rsidRPr="008B4D33">
        <w:rPr>
          <w:rFonts w:ascii="Arial" w:hAnsi="Arial" w:cs="Arial"/>
          <w:sz w:val="23"/>
          <w:szCs w:val="23"/>
        </w:rPr>
        <w:t>. Acciones que implementarán el cedente y el cesionario para garantizar la continuidad en la prestación del servicio</w:t>
      </w:r>
      <w:r w:rsidR="00B71433" w:rsidRPr="008B4D33">
        <w:rPr>
          <w:rFonts w:ascii="Arial" w:hAnsi="Arial" w:cs="Arial"/>
          <w:sz w:val="23"/>
          <w:szCs w:val="23"/>
        </w:rPr>
        <w:t>.</w:t>
      </w:r>
      <w:r w:rsidRPr="008B4D33">
        <w:rPr>
          <w:rFonts w:ascii="Arial" w:hAnsi="Arial" w:cs="Arial"/>
          <w:sz w:val="23"/>
          <w:szCs w:val="23"/>
        </w:rPr>
        <w:t xml:space="preserve"> </w:t>
      </w:r>
      <w:r w:rsidR="00B71433" w:rsidRPr="008B4D33">
        <w:rPr>
          <w:rFonts w:ascii="Arial" w:hAnsi="Arial" w:cs="Arial"/>
          <w:sz w:val="23"/>
          <w:szCs w:val="23"/>
        </w:rPr>
        <w:t>P</w:t>
      </w:r>
      <w:r w:rsidRPr="008B4D33">
        <w:rPr>
          <w:rFonts w:ascii="Arial" w:hAnsi="Arial" w:cs="Arial"/>
          <w:sz w:val="23"/>
          <w:szCs w:val="23"/>
        </w:rPr>
        <w:t>ara ello, deberán demostrar técnicamente cómo se mantendrá la ininterrumpida y eficiente prestación del servicio, y deberá cumplir según lo establecido en el permiso de uso del espectro radioeléctrico, con el Cuadro Nacional de Atribución de Bandas de Frecuencias (CNABF) y en la regulación vigente en la materia.</w:t>
      </w:r>
    </w:p>
    <w:p w14:paraId="7853C0DF" w14:textId="46BAF874"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w:t>
      </w:r>
      <w:r w:rsidR="00A76807" w:rsidRPr="008B4D33">
        <w:rPr>
          <w:rFonts w:ascii="Arial" w:hAnsi="Arial" w:cs="Arial"/>
          <w:sz w:val="23"/>
          <w:szCs w:val="23"/>
        </w:rPr>
        <w:t>8</w:t>
      </w:r>
      <w:r w:rsidRPr="008B4D33">
        <w:rPr>
          <w:rFonts w:ascii="Arial" w:hAnsi="Arial" w:cs="Arial"/>
          <w:sz w:val="23"/>
          <w:szCs w:val="23"/>
        </w:rPr>
        <w:t xml:space="preserve">. La presentación de un plan de operación, por parte del cesionario, en el que especifique cómo utilizará el permiso de uso de espectro que recibirá en virtud de la cesión. Deberá incluir </w:t>
      </w:r>
      <w:r w:rsidR="003A5924" w:rsidRPr="008B4D33">
        <w:rPr>
          <w:rFonts w:ascii="Arial" w:hAnsi="Arial" w:cs="Arial"/>
          <w:sz w:val="23"/>
          <w:szCs w:val="23"/>
        </w:rPr>
        <w:t xml:space="preserve">información detallada de </w:t>
      </w:r>
      <w:r w:rsidRPr="008B4D33">
        <w:rPr>
          <w:rFonts w:ascii="Arial" w:hAnsi="Arial" w:cs="Arial"/>
          <w:sz w:val="23"/>
          <w:szCs w:val="23"/>
        </w:rPr>
        <w:t>la infraestructura que planea desplegar, las acciones que implementará durante el tiempo en que permanezca como titular del permiso que permitan verificar que se ajustará al Cuadro Nacional de Atribución de Bandas de Frecuencias (CNABF) y a la regulación vigente que le sea aplicable. Este plan deberá incluir la indicación precisa de las obligaciones del permiso de uso del espectro radioeléctrico que, con ocasión de la cesión, estarán a cargo del cedente y del cesionario.</w:t>
      </w:r>
    </w:p>
    <w:p w14:paraId="03842F83" w14:textId="6078651F" w:rsidR="003A5924"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w:t>
      </w:r>
      <w:r w:rsidR="00A76807" w:rsidRPr="008B4D33">
        <w:rPr>
          <w:rFonts w:ascii="Arial" w:hAnsi="Arial" w:cs="Arial"/>
          <w:sz w:val="23"/>
          <w:szCs w:val="23"/>
        </w:rPr>
        <w:t>9</w:t>
      </w:r>
      <w:r w:rsidRPr="008B4D33">
        <w:rPr>
          <w:rFonts w:ascii="Arial" w:hAnsi="Arial" w:cs="Arial"/>
          <w:sz w:val="23"/>
          <w:szCs w:val="23"/>
        </w:rPr>
        <w:t>. La delimitación geográfica que comporta la cesión</w:t>
      </w:r>
      <w:r w:rsidR="003A5924" w:rsidRPr="008B4D33">
        <w:rPr>
          <w:rFonts w:ascii="Arial" w:hAnsi="Arial" w:cs="Arial"/>
          <w:sz w:val="23"/>
          <w:szCs w:val="23"/>
        </w:rPr>
        <w:t xml:space="preserve"> podrá ser nacional</w:t>
      </w:r>
      <w:r w:rsidRPr="008B4D33">
        <w:rPr>
          <w:rFonts w:ascii="Arial" w:hAnsi="Arial" w:cs="Arial"/>
          <w:sz w:val="23"/>
          <w:szCs w:val="23"/>
        </w:rPr>
        <w:t xml:space="preserve"> o </w:t>
      </w:r>
      <w:r w:rsidR="003A5924" w:rsidRPr="008B4D33">
        <w:rPr>
          <w:rFonts w:ascii="Arial" w:hAnsi="Arial" w:cs="Arial"/>
          <w:sz w:val="23"/>
          <w:szCs w:val="23"/>
        </w:rPr>
        <w:t xml:space="preserve">regional.  En este último caso con </w:t>
      </w:r>
      <w:r w:rsidRPr="008B4D33">
        <w:rPr>
          <w:rFonts w:ascii="Arial" w:hAnsi="Arial" w:cs="Arial"/>
          <w:sz w:val="23"/>
          <w:szCs w:val="23"/>
        </w:rPr>
        <w:t>cualquier tipo de delimitación geográfica</w:t>
      </w:r>
      <w:r w:rsidR="00E86E51" w:rsidRPr="008B4D33">
        <w:rPr>
          <w:rFonts w:ascii="Arial" w:hAnsi="Arial" w:cs="Arial"/>
          <w:sz w:val="23"/>
          <w:szCs w:val="23"/>
        </w:rPr>
        <w:t>,</w:t>
      </w:r>
      <w:r w:rsidRPr="008B4D33">
        <w:rPr>
          <w:rFonts w:ascii="Arial" w:hAnsi="Arial" w:cs="Arial"/>
          <w:sz w:val="23"/>
          <w:szCs w:val="23"/>
        </w:rPr>
        <w:t xml:space="preserve"> </w:t>
      </w:r>
      <w:r w:rsidR="003A5924" w:rsidRPr="008B4D33">
        <w:rPr>
          <w:rFonts w:ascii="Arial" w:hAnsi="Arial" w:cs="Arial"/>
          <w:sz w:val="23"/>
          <w:szCs w:val="23"/>
        </w:rPr>
        <w:t>la cual además podrá ser conformada por una o más regiones</w:t>
      </w:r>
      <w:r w:rsidRPr="008B4D33">
        <w:rPr>
          <w:rFonts w:ascii="Arial" w:hAnsi="Arial" w:cs="Arial"/>
          <w:sz w:val="23"/>
          <w:szCs w:val="23"/>
        </w:rPr>
        <w:t>.</w:t>
      </w:r>
    </w:p>
    <w:p w14:paraId="56B55ED0" w14:textId="22D896D1"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3.1</w:t>
      </w:r>
      <w:r w:rsidR="00A76807" w:rsidRPr="008B4D33">
        <w:rPr>
          <w:rFonts w:ascii="Arial" w:hAnsi="Arial" w:cs="Arial"/>
          <w:sz w:val="23"/>
          <w:szCs w:val="23"/>
        </w:rPr>
        <w:t>0</w:t>
      </w:r>
      <w:r w:rsidRPr="008B4D33">
        <w:rPr>
          <w:rFonts w:ascii="Arial" w:hAnsi="Arial" w:cs="Arial"/>
          <w:sz w:val="23"/>
          <w:szCs w:val="23"/>
        </w:rPr>
        <w:t>. El rango de frecuencias objeto de cesión, que podrá recaer sobre una fracción o la totalidad del ancho de banda del permiso.</w:t>
      </w:r>
    </w:p>
    <w:p w14:paraId="2065776D" w14:textId="05CC45AF"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3.1</w:t>
      </w:r>
      <w:r w:rsidR="00A76807" w:rsidRPr="008B4D33">
        <w:rPr>
          <w:rFonts w:ascii="Arial" w:hAnsi="Arial" w:cs="Arial"/>
          <w:sz w:val="23"/>
          <w:szCs w:val="23"/>
        </w:rPr>
        <w:t>1.</w:t>
      </w:r>
      <w:r w:rsidR="00F97B2C" w:rsidRPr="008B4D33">
        <w:rPr>
          <w:rFonts w:ascii="Arial" w:hAnsi="Arial" w:cs="Arial"/>
          <w:sz w:val="23"/>
          <w:szCs w:val="23"/>
        </w:rPr>
        <w:t xml:space="preserve"> El plazo de la cesión podrá ser hasta por el tiempo restante de vigencia del permiso. En caso de que el plazo de la cesión sea inferior al tiempo restante de la vigencia del permiso, transcurrido este tiempo el permiso retornará al cedente</w:t>
      </w:r>
      <w:r w:rsidR="003E41FA" w:rsidRPr="008B4D33">
        <w:rPr>
          <w:rFonts w:ascii="Arial" w:hAnsi="Arial" w:cs="Arial"/>
          <w:sz w:val="23"/>
          <w:szCs w:val="23"/>
        </w:rPr>
        <w:t xml:space="preserve"> sin desmejora de </w:t>
      </w:r>
      <w:r w:rsidR="00116202" w:rsidRPr="008B4D33">
        <w:rPr>
          <w:rFonts w:ascii="Arial" w:hAnsi="Arial" w:cs="Arial"/>
          <w:sz w:val="23"/>
          <w:szCs w:val="23"/>
        </w:rPr>
        <w:t>los</w:t>
      </w:r>
      <w:r w:rsidR="003E41FA" w:rsidRPr="008B4D33">
        <w:rPr>
          <w:rFonts w:ascii="Arial" w:hAnsi="Arial" w:cs="Arial"/>
          <w:sz w:val="23"/>
          <w:szCs w:val="23"/>
        </w:rPr>
        <w:t xml:space="preserve"> </w:t>
      </w:r>
      <w:r w:rsidR="00116202" w:rsidRPr="008B4D33">
        <w:rPr>
          <w:rFonts w:ascii="Arial" w:hAnsi="Arial" w:cs="Arial"/>
          <w:sz w:val="23"/>
          <w:szCs w:val="23"/>
        </w:rPr>
        <w:t>requisitos, condiciones de calidad, garantías del uso, acceso y beneficio común del espectro, establecidos en el permiso otorgado inicialmente al cedente</w:t>
      </w:r>
      <w:r w:rsidR="00F97B2C" w:rsidRPr="008B4D33">
        <w:rPr>
          <w:rFonts w:ascii="Arial" w:hAnsi="Arial" w:cs="Arial"/>
          <w:sz w:val="23"/>
          <w:szCs w:val="23"/>
        </w:rPr>
        <w:t>.</w:t>
      </w:r>
    </w:p>
    <w:p w14:paraId="6A038A32" w14:textId="05C89290"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lastRenderedPageBreak/>
        <w:t>3.1</w:t>
      </w:r>
      <w:r w:rsidR="00A76807" w:rsidRPr="008B4D33">
        <w:rPr>
          <w:rFonts w:ascii="Arial" w:hAnsi="Arial" w:cs="Arial"/>
          <w:sz w:val="23"/>
          <w:szCs w:val="23"/>
        </w:rPr>
        <w:t>2</w:t>
      </w:r>
      <w:r w:rsidRPr="008B4D33">
        <w:rPr>
          <w:rFonts w:ascii="Arial" w:hAnsi="Arial" w:cs="Arial"/>
          <w:sz w:val="23"/>
          <w:szCs w:val="23"/>
        </w:rPr>
        <w:t xml:space="preserve">. Acreditación </w:t>
      </w:r>
      <w:r w:rsidR="00874EA6">
        <w:rPr>
          <w:rFonts w:ascii="Arial" w:hAnsi="Arial" w:cs="Arial"/>
          <w:sz w:val="23"/>
          <w:szCs w:val="23"/>
        </w:rPr>
        <w:t xml:space="preserve">de </w:t>
      </w:r>
      <w:r w:rsidRPr="008B4D33">
        <w:rPr>
          <w:rFonts w:ascii="Arial" w:hAnsi="Arial" w:cs="Arial"/>
          <w:sz w:val="23"/>
          <w:szCs w:val="23"/>
        </w:rPr>
        <w:t>que el cesionario cumple con las condiciones dispuestas en la Ley y el reglamento para ser titular de permisos para uso del espectro radioeléctrico.</w:t>
      </w:r>
    </w:p>
    <w:p w14:paraId="48F329F6" w14:textId="21E1F62B"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3.1</w:t>
      </w:r>
      <w:r w:rsidR="00A76807" w:rsidRPr="008B4D33">
        <w:rPr>
          <w:rFonts w:ascii="Arial" w:hAnsi="Arial" w:cs="Arial"/>
          <w:sz w:val="23"/>
          <w:szCs w:val="23"/>
        </w:rPr>
        <w:t>3</w:t>
      </w:r>
      <w:r w:rsidRPr="008B4D33">
        <w:rPr>
          <w:rFonts w:ascii="Arial" w:hAnsi="Arial" w:cs="Arial"/>
          <w:sz w:val="23"/>
          <w:szCs w:val="23"/>
        </w:rPr>
        <w:t xml:space="preserve">. Anexar los certificados de existencia y representación legal del cedente y cesionario, expedidos con máximo treinta (30) días calendario de antelación a la presentación de la solicitud, o </w:t>
      </w:r>
      <w:r w:rsidR="00633F36" w:rsidRPr="008B4D33">
        <w:rPr>
          <w:rFonts w:ascii="Arial" w:hAnsi="Arial" w:cs="Arial"/>
          <w:sz w:val="23"/>
          <w:szCs w:val="23"/>
        </w:rPr>
        <w:t>aquellos correspondientes a la</w:t>
      </w:r>
      <w:r w:rsidRPr="008B4D33">
        <w:rPr>
          <w:rFonts w:ascii="Arial" w:hAnsi="Arial" w:cs="Arial"/>
          <w:sz w:val="23"/>
          <w:szCs w:val="23"/>
        </w:rPr>
        <w:t xml:space="preserve"> identificación de la persona natural, si el cesionario no es un proveedor de redes y servicios de telecomunicaciones.</w:t>
      </w:r>
    </w:p>
    <w:p w14:paraId="427E17E8" w14:textId="7778E7D7" w:rsidR="00D95276"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3.1</w:t>
      </w:r>
      <w:r w:rsidR="00A76807" w:rsidRPr="008B4D33">
        <w:rPr>
          <w:rFonts w:ascii="Arial" w:hAnsi="Arial" w:cs="Arial"/>
          <w:sz w:val="23"/>
          <w:szCs w:val="23"/>
        </w:rPr>
        <w:t>4</w:t>
      </w:r>
      <w:r w:rsidRPr="008B4D33">
        <w:rPr>
          <w:rFonts w:ascii="Arial" w:hAnsi="Arial" w:cs="Arial"/>
          <w:sz w:val="23"/>
          <w:szCs w:val="23"/>
        </w:rPr>
        <w:t>. Presentar las condiciones fijadas para la cesión donde se evidencie el objeto del negocio jurídico a suscribir y las obligaciones de las partes.</w:t>
      </w:r>
    </w:p>
    <w:p w14:paraId="4D92EBD8" w14:textId="169FEC0F" w:rsidR="00551E9A"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2.2.2.7.4. </w:t>
      </w:r>
      <w:r w:rsidRPr="009B6083">
        <w:rPr>
          <w:rFonts w:ascii="Arial" w:hAnsi="Arial" w:cs="Arial"/>
          <w:b/>
          <w:bCs/>
          <w:i/>
          <w:iCs/>
          <w:sz w:val="23"/>
          <w:szCs w:val="23"/>
        </w:rPr>
        <w:t>Trámite de la solicitud de autorización de la cesión del permiso de uso del espectro radioeléctrico</w:t>
      </w:r>
      <w:r w:rsidRPr="008B4D33">
        <w:rPr>
          <w:rFonts w:ascii="Arial" w:hAnsi="Arial" w:cs="Arial"/>
          <w:sz w:val="23"/>
          <w:szCs w:val="23"/>
        </w:rPr>
        <w:t>. El Ministerio de Tecnologías de la Información y las Comunicaciones resolverá</w:t>
      </w:r>
      <w:r w:rsidR="003C33C9">
        <w:rPr>
          <w:rFonts w:ascii="Arial" w:hAnsi="Arial" w:cs="Arial"/>
          <w:sz w:val="23"/>
          <w:szCs w:val="23"/>
        </w:rPr>
        <w:t xml:space="preserve"> y notificará</w:t>
      </w:r>
      <w:r w:rsidRPr="008B4D33">
        <w:rPr>
          <w:rFonts w:ascii="Arial" w:hAnsi="Arial" w:cs="Arial"/>
          <w:sz w:val="23"/>
          <w:szCs w:val="23"/>
        </w:rPr>
        <w:t xml:space="preserve"> la solicitud de autorización de cesión del permiso de uso del espectro radioeléctrico dentro de los </w:t>
      </w:r>
      <w:r w:rsidR="00B53332">
        <w:rPr>
          <w:rFonts w:ascii="Arial" w:hAnsi="Arial" w:cs="Arial"/>
          <w:sz w:val="23"/>
          <w:szCs w:val="23"/>
        </w:rPr>
        <w:t>treinta</w:t>
      </w:r>
      <w:r w:rsidRPr="008B4D33">
        <w:rPr>
          <w:rFonts w:ascii="Arial" w:hAnsi="Arial" w:cs="Arial"/>
          <w:sz w:val="23"/>
          <w:szCs w:val="23"/>
        </w:rPr>
        <w:t xml:space="preserve"> (</w:t>
      </w:r>
      <w:r w:rsidR="00B53332">
        <w:rPr>
          <w:rFonts w:ascii="Arial" w:hAnsi="Arial" w:cs="Arial"/>
          <w:sz w:val="23"/>
          <w:szCs w:val="23"/>
        </w:rPr>
        <w:t>30</w:t>
      </w:r>
      <w:r w:rsidRPr="008B4D33">
        <w:rPr>
          <w:rFonts w:ascii="Arial" w:hAnsi="Arial" w:cs="Arial"/>
          <w:sz w:val="23"/>
          <w:szCs w:val="23"/>
        </w:rPr>
        <w:t>) días hábiles siguientes a su presentación. En caso de que no fuere posible resolver la solicitud en ese plazo, se aplicará lo dispuesto en el parágrafo del artículo</w:t>
      </w:r>
      <w:r w:rsidR="009A7C7F" w:rsidRPr="008B4D33">
        <w:rPr>
          <w:rFonts w:ascii="Arial" w:hAnsi="Arial" w:cs="Arial"/>
          <w:sz w:val="23"/>
          <w:szCs w:val="23"/>
        </w:rPr>
        <w:t xml:space="preserve"> </w:t>
      </w:r>
      <w:hyperlink r:id="rId15" w:anchor="14" w:history="1">
        <w:r w:rsidRPr="008B4D33">
          <w:rPr>
            <w:rStyle w:val="Hipervnculo"/>
            <w:rFonts w:ascii="Arial" w:hAnsi="Arial" w:cs="Arial"/>
            <w:color w:val="auto"/>
            <w:sz w:val="23"/>
            <w:szCs w:val="23"/>
            <w:u w:val="none"/>
          </w:rPr>
          <w:t>14</w:t>
        </w:r>
      </w:hyperlink>
      <w:r w:rsidR="009A7C7F" w:rsidRPr="008B4D33">
        <w:rPr>
          <w:rStyle w:val="Hipervnculo"/>
          <w:rFonts w:ascii="Arial" w:hAnsi="Arial" w:cs="Arial"/>
          <w:color w:val="auto"/>
          <w:sz w:val="23"/>
          <w:szCs w:val="23"/>
          <w:u w:val="none"/>
        </w:rPr>
        <w:t xml:space="preserve"> </w:t>
      </w:r>
      <w:r w:rsidRPr="008B4D33">
        <w:rPr>
          <w:rFonts w:ascii="Arial" w:hAnsi="Arial" w:cs="Arial"/>
          <w:sz w:val="23"/>
          <w:szCs w:val="23"/>
        </w:rPr>
        <w:t xml:space="preserve">de la Ley 1437 de 2011. </w:t>
      </w:r>
    </w:p>
    <w:p w14:paraId="7A67F406" w14:textId="36AE08C3"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Para decidir, el Ministerio podrá solicitar los conceptos de otras autoridades, en el marco de sus competencias</w:t>
      </w:r>
      <w:r w:rsidR="00B14B7F" w:rsidRPr="008B4D33">
        <w:rPr>
          <w:rFonts w:ascii="Arial" w:hAnsi="Arial" w:cs="Arial"/>
          <w:sz w:val="23"/>
          <w:szCs w:val="23"/>
        </w:rPr>
        <w:t xml:space="preserve">, caso en el cual el plazo para decidir </w:t>
      </w:r>
      <w:r w:rsidR="00C47730" w:rsidRPr="008B4D33">
        <w:rPr>
          <w:rFonts w:ascii="Arial" w:hAnsi="Arial" w:cs="Arial"/>
          <w:sz w:val="23"/>
          <w:szCs w:val="23"/>
        </w:rPr>
        <w:t xml:space="preserve">la solicitud </w:t>
      </w:r>
      <w:r w:rsidR="00B14B7F" w:rsidRPr="008B4D33">
        <w:rPr>
          <w:rFonts w:ascii="Arial" w:hAnsi="Arial" w:cs="Arial"/>
          <w:sz w:val="23"/>
          <w:szCs w:val="23"/>
        </w:rPr>
        <w:t xml:space="preserve">se entenderá suspendido hasta que la autoridad respectiva emita el </w:t>
      </w:r>
      <w:r w:rsidR="00DC4C83" w:rsidRPr="008B4D33">
        <w:rPr>
          <w:rFonts w:ascii="Arial" w:hAnsi="Arial" w:cs="Arial"/>
          <w:sz w:val="23"/>
          <w:szCs w:val="23"/>
        </w:rPr>
        <w:t>concepto que se le haya solicitado</w:t>
      </w:r>
      <w:r w:rsidRPr="008B4D33">
        <w:rPr>
          <w:rFonts w:ascii="Arial" w:hAnsi="Arial" w:cs="Arial"/>
          <w:sz w:val="23"/>
          <w:szCs w:val="23"/>
        </w:rPr>
        <w:t>.</w:t>
      </w:r>
      <w:r w:rsidR="007D3358" w:rsidRPr="008B4D33">
        <w:rPr>
          <w:rFonts w:ascii="Arial" w:hAnsi="Arial" w:cs="Arial"/>
          <w:sz w:val="23"/>
          <w:szCs w:val="23"/>
        </w:rPr>
        <w:t xml:space="preserve"> </w:t>
      </w:r>
    </w:p>
    <w:p w14:paraId="5D22C329" w14:textId="2463ADC3"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De ser necesario, dentro de ese mismo término</w:t>
      </w:r>
      <w:r w:rsidR="001758E7">
        <w:rPr>
          <w:rFonts w:ascii="Arial" w:hAnsi="Arial" w:cs="Arial"/>
          <w:sz w:val="23"/>
          <w:szCs w:val="23"/>
        </w:rPr>
        <w:t>, e</w:t>
      </w:r>
      <w:r w:rsidR="001758E7" w:rsidRPr="000A7143">
        <w:rPr>
          <w:rFonts w:ascii="Arial" w:hAnsi="Arial" w:cs="Arial"/>
          <w:sz w:val="23"/>
          <w:szCs w:val="23"/>
        </w:rPr>
        <w:t>l Ministerio de Tecnologías de la Información y las Comunicaciones podrá rechazar, solicitar ajustes o aclaraciones, y en general requerir cualquier otro aspecto relacionado con la solicitud de autorización de la cesión del permiso de uso de espectro radioeléctrico</w:t>
      </w:r>
      <w:r w:rsidRPr="008B4D33">
        <w:rPr>
          <w:rFonts w:ascii="Arial" w:hAnsi="Arial" w:cs="Arial"/>
          <w:sz w:val="23"/>
          <w:szCs w:val="23"/>
        </w:rPr>
        <w:t>, caso en el cual se dará aplicación a lo previsto en el artículo</w:t>
      </w:r>
      <w:r w:rsidR="001E1E4C" w:rsidRPr="008B4D33">
        <w:rPr>
          <w:rFonts w:ascii="Arial" w:hAnsi="Arial" w:cs="Arial"/>
          <w:sz w:val="23"/>
          <w:szCs w:val="23"/>
        </w:rPr>
        <w:t xml:space="preserve"> 17 </w:t>
      </w:r>
      <w:r w:rsidRPr="008B4D33">
        <w:rPr>
          <w:rFonts w:ascii="Arial" w:hAnsi="Arial" w:cs="Arial"/>
          <w:sz w:val="23"/>
          <w:szCs w:val="23"/>
        </w:rPr>
        <w:t>de la Ley 1437 de 2011.</w:t>
      </w:r>
    </w:p>
    <w:p w14:paraId="09C901B0" w14:textId="1F0DDCFF"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La presentación de la solicitud de autorización de la cesión no genera derecho alguno a favor de los solicitantes</w:t>
      </w:r>
      <w:r w:rsidR="00645E1D" w:rsidRPr="008B4D33">
        <w:rPr>
          <w:rFonts w:ascii="Arial" w:hAnsi="Arial" w:cs="Arial"/>
          <w:sz w:val="23"/>
          <w:szCs w:val="23"/>
        </w:rPr>
        <w:t xml:space="preserve"> y, en todo caso, se somete al pronunciamiento de fondo que, mediante resolución profiera el Ministerio de Tecnologías de la Información y las Comunicaciones, atendiendo a los elementos descritos en este</w:t>
      </w:r>
      <w:r w:rsidR="001758E7">
        <w:rPr>
          <w:rFonts w:ascii="Arial" w:hAnsi="Arial" w:cs="Arial"/>
          <w:sz w:val="23"/>
          <w:szCs w:val="23"/>
        </w:rPr>
        <w:t xml:space="preserve"> </w:t>
      </w:r>
      <w:r w:rsidR="00C85C2A">
        <w:rPr>
          <w:rFonts w:ascii="Arial" w:hAnsi="Arial" w:cs="Arial"/>
          <w:sz w:val="23"/>
          <w:szCs w:val="23"/>
        </w:rPr>
        <w:t>capítulo</w:t>
      </w:r>
      <w:r w:rsidRPr="008B4D33">
        <w:rPr>
          <w:rFonts w:ascii="Arial" w:hAnsi="Arial" w:cs="Arial"/>
          <w:sz w:val="23"/>
          <w:szCs w:val="23"/>
        </w:rPr>
        <w:t xml:space="preserve">. </w:t>
      </w:r>
    </w:p>
    <w:p w14:paraId="1A16B404" w14:textId="24E19084"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2.2.2.7.5. </w:t>
      </w:r>
      <w:r w:rsidRPr="009B6083">
        <w:rPr>
          <w:rFonts w:ascii="Arial" w:hAnsi="Arial" w:cs="Arial"/>
          <w:b/>
          <w:bCs/>
          <w:i/>
          <w:iCs/>
          <w:sz w:val="23"/>
          <w:szCs w:val="23"/>
        </w:rPr>
        <w:t>Contenido del acto de autorización de la cesión del permiso para el uso del espectro radioeléctrico</w:t>
      </w:r>
      <w:r w:rsidRPr="008B4D33">
        <w:rPr>
          <w:rFonts w:ascii="Arial" w:hAnsi="Arial" w:cs="Arial"/>
          <w:b/>
          <w:bCs/>
          <w:sz w:val="23"/>
          <w:szCs w:val="23"/>
        </w:rPr>
        <w:t>.</w:t>
      </w:r>
      <w:r w:rsidR="003D2625" w:rsidRPr="008B4D33">
        <w:rPr>
          <w:rFonts w:ascii="Arial" w:hAnsi="Arial" w:cs="Arial"/>
          <w:sz w:val="23"/>
          <w:szCs w:val="23"/>
        </w:rPr>
        <w:t xml:space="preserve"> </w:t>
      </w:r>
      <w:r w:rsidRPr="008B4D33">
        <w:rPr>
          <w:rFonts w:ascii="Arial" w:hAnsi="Arial" w:cs="Arial"/>
          <w:sz w:val="23"/>
          <w:szCs w:val="23"/>
        </w:rPr>
        <w:t>En la resolución que autoriza la cesión de un permiso de uso del espectro radioeléctrico, el Ministerio de Tecnologías de la Información y las Comunicaciones establecerá, como mínimo, las siguientes disposiciones:</w:t>
      </w:r>
    </w:p>
    <w:p w14:paraId="764046E2" w14:textId="59D7FAD9"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5.1. Las condiciones y obligaciones que deberá cumplir el cedente, de acuerdo con las condiciones particulares de la cesión, incluyendo las obligaciones</w:t>
      </w:r>
      <w:r w:rsidR="00897370">
        <w:rPr>
          <w:rFonts w:ascii="Arial" w:hAnsi="Arial" w:cs="Arial"/>
          <w:sz w:val="23"/>
          <w:szCs w:val="23"/>
        </w:rPr>
        <w:t xml:space="preserve"> pecuniarias,</w:t>
      </w:r>
      <w:r w:rsidRPr="008B4D33">
        <w:rPr>
          <w:rFonts w:ascii="Arial" w:hAnsi="Arial" w:cs="Arial"/>
          <w:sz w:val="23"/>
          <w:szCs w:val="23"/>
        </w:rPr>
        <w:t xml:space="preserve"> de</w:t>
      </w:r>
      <w:r w:rsidR="00A76807" w:rsidRPr="008B4D33">
        <w:rPr>
          <w:rFonts w:ascii="Arial" w:hAnsi="Arial" w:cs="Arial"/>
          <w:sz w:val="23"/>
          <w:szCs w:val="23"/>
        </w:rPr>
        <w:t xml:space="preserve"> hacer o de </w:t>
      </w:r>
      <w:r w:rsidRPr="008B4D33">
        <w:rPr>
          <w:rFonts w:ascii="Arial" w:hAnsi="Arial" w:cs="Arial"/>
          <w:sz w:val="23"/>
          <w:szCs w:val="23"/>
        </w:rPr>
        <w:t xml:space="preserve">ampliación </w:t>
      </w:r>
      <w:r w:rsidR="002B0CDE" w:rsidRPr="008B4D33">
        <w:rPr>
          <w:rFonts w:ascii="Arial" w:hAnsi="Arial" w:cs="Arial"/>
          <w:sz w:val="23"/>
          <w:szCs w:val="23"/>
        </w:rPr>
        <w:t>y</w:t>
      </w:r>
      <w:r w:rsidR="00A76807" w:rsidRPr="008B4D33">
        <w:rPr>
          <w:rFonts w:ascii="Arial" w:hAnsi="Arial" w:cs="Arial"/>
          <w:sz w:val="23"/>
          <w:szCs w:val="23"/>
        </w:rPr>
        <w:t xml:space="preserve"> expansión </w:t>
      </w:r>
      <w:r w:rsidRPr="008B4D33">
        <w:rPr>
          <w:rFonts w:ascii="Arial" w:hAnsi="Arial" w:cs="Arial"/>
          <w:sz w:val="23"/>
          <w:szCs w:val="23"/>
        </w:rPr>
        <w:t>de cobertura, actualización, renovación o modernización tecnológica y demás impuestas en el permiso que harán parte de las condiciones de ejecución de la autorización de cesión, de acuerdo con las condiciones particulares de la cesión.</w:t>
      </w:r>
    </w:p>
    <w:p w14:paraId="76889A75" w14:textId="11A163A8"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5.2. Las condiciones y obligaciones que deberá cumplir el cesionario, incluyendo las obligaciones</w:t>
      </w:r>
      <w:r w:rsidR="00897370">
        <w:rPr>
          <w:rFonts w:ascii="Arial" w:hAnsi="Arial" w:cs="Arial"/>
          <w:sz w:val="23"/>
          <w:szCs w:val="23"/>
        </w:rPr>
        <w:t xml:space="preserve"> pecuniarias,</w:t>
      </w:r>
      <w:r w:rsidRPr="008B4D33">
        <w:rPr>
          <w:rFonts w:ascii="Arial" w:hAnsi="Arial" w:cs="Arial"/>
          <w:sz w:val="23"/>
          <w:szCs w:val="23"/>
        </w:rPr>
        <w:t xml:space="preserve"> de </w:t>
      </w:r>
      <w:r w:rsidR="00A76807" w:rsidRPr="008B4D33">
        <w:rPr>
          <w:rFonts w:ascii="Arial" w:hAnsi="Arial" w:cs="Arial"/>
          <w:sz w:val="23"/>
          <w:szCs w:val="23"/>
        </w:rPr>
        <w:t xml:space="preserve">hacer o de </w:t>
      </w:r>
      <w:r w:rsidRPr="008B4D33">
        <w:rPr>
          <w:rFonts w:ascii="Arial" w:hAnsi="Arial" w:cs="Arial"/>
          <w:sz w:val="23"/>
          <w:szCs w:val="23"/>
        </w:rPr>
        <w:t xml:space="preserve">ampliación </w:t>
      </w:r>
      <w:r w:rsidR="002B0CDE" w:rsidRPr="008B4D33">
        <w:rPr>
          <w:rFonts w:ascii="Arial" w:hAnsi="Arial" w:cs="Arial"/>
          <w:sz w:val="23"/>
          <w:szCs w:val="23"/>
        </w:rPr>
        <w:t>y</w:t>
      </w:r>
      <w:r w:rsidR="00A76807" w:rsidRPr="008B4D33">
        <w:rPr>
          <w:rFonts w:ascii="Arial" w:hAnsi="Arial" w:cs="Arial"/>
          <w:sz w:val="23"/>
          <w:szCs w:val="23"/>
        </w:rPr>
        <w:t xml:space="preserve"> expansión </w:t>
      </w:r>
      <w:r w:rsidRPr="008B4D33">
        <w:rPr>
          <w:rFonts w:ascii="Arial" w:hAnsi="Arial" w:cs="Arial"/>
          <w:sz w:val="23"/>
          <w:szCs w:val="23"/>
        </w:rPr>
        <w:t xml:space="preserve">de cobertura, actualización, renovación o modernización tecnológica y demás impuestas en el </w:t>
      </w:r>
      <w:r w:rsidRPr="008B4D33">
        <w:rPr>
          <w:rFonts w:ascii="Arial" w:hAnsi="Arial" w:cs="Arial"/>
          <w:sz w:val="23"/>
          <w:szCs w:val="23"/>
        </w:rPr>
        <w:lastRenderedPageBreak/>
        <w:t>permiso que harán parte de las condiciones de ejecución de la autorización de cesión, de acuerdo con las condiciones particulares de la cesión.</w:t>
      </w:r>
    </w:p>
    <w:p w14:paraId="4F50D8D7" w14:textId="02EBEF78"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5.3. Los criterios y elementos que deberá atender el plan de </w:t>
      </w:r>
      <w:proofErr w:type="spellStart"/>
      <w:r w:rsidRPr="008B4D33">
        <w:rPr>
          <w:rFonts w:ascii="Arial" w:hAnsi="Arial" w:cs="Arial"/>
          <w:sz w:val="23"/>
          <w:szCs w:val="23"/>
        </w:rPr>
        <w:t>qu</w:t>
      </w:r>
      <w:r w:rsidR="00BA78CA" w:rsidRPr="008B4D33">
        <w:rPr>
          <w:rFonts w:ascii="Arial" w:hAnsi="Arial" w:cs="Arial"/>
          <w:sz w:val="23"/>
          <w:szCs w:val="23"/>
        </w:rPr>
        <w:t>e</w:t>
      </w:r>
      <w:proofErr w:type="spellEnd"/>
      <w:r w:rsidRPr="008B4D33">
        <w:rPr>
          <w:rFonts w:ascii="Arial" w:hAnsi="Arial" w:cs="Arial"/>
          <w:sz w:val="23"/>
          <w:szCs w:val="23"/>
        </w:rPr>
        <w:t xml:space="preserve"> trata el numeral 3.8 del artículo 2.2.2.7.3 presentado con la solicitud de autorización de cesión del permiso de uso del espectro radioeléctrico, atendiendo a los mandatos legales de uso eficiente del espectro radioeléctrico y maximización del bienestar social, así como la garantía de que no se desmejora el servicio, y las condiciones particulares a que haya lugar para dar inicio a la explotación del permiso por parte del cesionario y la cesación del uso por parte del cedente de modo que no se afecte la prestación del servicio</w:t>
      </w:r>
      <w:r w:rsidR="003D2625" w:rsidRPr="008B4D33">
        <w:rPr>
          <w:rFonts w:ascii="Arial" w:hAnsi="Arial" w:cs="Arial"/>
          <w:sz w:val="23"/>
          <w:szCs w:val="23"/>
        </w:rPr>
        <w:t xml:space="preserve">. </w:t>
      </w:r>
      <w:r w:rsidRPr="008B4D33">
        <w:rPr>
          <w:rFonts w:ascii="Arial" w:hAnsi="Arial" w:cs="Arial"/>
          <w:sz w:val="23"/>
          <w:szCs w:val="23"/>
        </w:rPr>
        <w:t>Estos planes y/o medidas técnicas serán parte integral de la autorización de cesión y de su ejecución, en virtud de las características del permiso a ceder</w:t>
      </w:r>
      <w:r w:rsidR="00AB49E2" w:rsidRPr="008B4D33">
        <w:rPr>
          <w:rFonts w:ascii="Arial" w:hAnsi="Arial" w:cs="Arial"/>
          <w:sz w:val="23"/>
          <w:szCs w:val="23"/>
        </w:rPr>
        <w:t>.</w:t>
      </w:r>
    </w:p>
    <w:p w14:paraId="4B8BBD9E" w14:textId="14C7D79F"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5.4. La indicación expresa sobre el estado de la ejecución de obligaciones</w:t>
      </w:r>
      <w:r w:rsidR="002B0CDE" w:rsidRPr="008B4D33">
        <w:rPr>
          <w:rFonts w:ascii="Arial" w:hAnsi="Arial" w:cs="Arial"/>
          <w:sz w:val="23"/>
          <w:szCs w:val="23"/>
        </w:rPr>
        <w:t xml:space="preserve"> de ampliación y expansión de cobertura o </w:t>
      </w:r>
      <w:r w:rsidRPr="008B4D33">
        <w:rPr>
          <w:rFonts w:ascii="Arial" w:hAnsi="Arial" w:cs="Arial"/>
          <w:sz w:val="23"/>
          <w:szCs w:val="23"/>
        </w:rPr>
        <w:t xml:space="preserve">de </w:t>
      </w:r>
      <w:r w:rsidR="002B0CDE" w:rsidRPr="008B4D33">
        <w:rPr>
          <w:rFonts w:ascii="Arial" w:hAnsi="Arial" w:cs="Arial"/>
          <w:sz w:val="23"/>
          <w:szCs w:val="23"/>
        </w:rPr>
        <w:t xml:space="preserve">las obligaciones de </w:t>
      </w:r>
      <w:r w:rsidRPr="008B4D33">
        <w:rPr>
          <w:rFonts w:ascii="Arial" w:hAnsi="Arial" w:cs="Arial"/>
          <w:sz w:val="23"/>
          <w:szCs w:val="23"/>
        </w:rPr>
        <w:t>hacer, y las responsabilidades hasta la finalización de su ejecución cuando estas</w:t>
      </w:r>
      <w:r w:rsidR="002B0CDE" w:rsidRPr="008B4D33">
        <w:rPr>
          <w:rFonts w:ascii="Arial" w:hAnsi="Arial" w:cs="Arial"/>
          <w:sz w:val="23"/>
          <w:szCs w:val="23"/>
        </w:rPr>
        <w:t xml:space="preserve"> últimas </w:t>
      </w:r>
      <w:r w:rsidRPr="008B4D33">
        <w:rPr>
          <w:rFonts w:ascii="Arial" w:hAnsi="Arial" w:cs="Arial"/>
          <w:sz w:val="23"/>
          <w:szCs w:val="23"/>
        </w:rPr>
        <w:t xml:space="preserve">hayan sido </w:t>
      </w:r>
      <w:r w:rsidR="005C0A3E" w:rsidRPr="008B4D33">
        <w:rPr>
          <w:rFonts w:ascii="Arial" w:hAnsi="Arial" w:cs="Arial"/>
          <w:sz w:val="23"/>
          <w:szCs w:val="23"/>
        </w:rPr>
        <w:t>establecidas</w:t>
      </w:r>
      <w:r w:rsidRPr="008B4D33">
        <w:rPr>
          <w:rFonts w:ascii="Arial" w:hAnsi="Arial" w:cs="Arial"/>
          <w:sz w:val="23"/>
          <w:szCs w:val="23"/>
        </w:rPr>
        <w:t xml:space="preserve"> como mecanismo de pago de la contraprestación económica por el uso del espectro radioeléctrico.</w:t>
      </w:r>
    </w:p>
    <w:p w14:paraId="613DEA7C" w14:textId="4D75136D"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5.5. La delimitación geográfica que comporta la cesión, o cualquier otro tipo de delimitación geográfica a nivel regional. </w:t>
      </w:r>
    </w:p>
    <w:p w14:paraId="4A378D7E" w14:textId="39453A19"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5.6. El rango de frecuencias objeto de cesión, que podrá recaer sobre una fracción o la totalidad del ancho de banda del permiso.</w:t>
      </w:r>
    </w:p>
    <w:p w14:paraId="26C800D9" w14:textId="736A4A2A"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 xml:space="preserve">5.7. </w:t>
      </w:r>
      <w:r w:rsidR="00D5070A" w:rsidRPr="008B4D33">
        <w:rPr>
          <w:rFonts w:ascii="Arial" w:hAnsi="Arial" w:cs="Arial"/>
          <w:sz w:val="23"/>
          <w:szCs w:val="23"/>
        </w:rPr>
        <w:t>El plazo de la cesión</w:t>
      </w:r>
      <w:r w:rsidR="005C0A3E" w:rsidRPr="008B4D33">
        <w:rPr>
          <w:rFonts w:ascii="Arial" w:hAnsi="Arial" w:cs="Arial"/>
          <w:sz w:val="23"/>
          <w:szCs w:val="23"/>
        </w:rPr>
        <w:t>.</w:t>
      </w:r>
      <w:r w:rsidR="00D5070A" w:rsidRPr="008B4D33">
        <w:rPr>
          <w:rFonts w:ascii="Arial" w:hAnsi="Arial" w:cs="Arial"/>
          <w:sz w:val="23"/>
          <w:szCs w:val="23"/>
        </w:rPr>
        <w:t xml:space="preserve"> </w:t>
      </w:r>
    </w:p>
    <w:p w14:paraId="4E50A42D" w14:textId="50AF22CC"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5.8. Las garantías que debe otorgar el cesionario, de acuerdo con los amparos previstos en el permiso de uso del espectro radioeléctrico, así como las contempladas en el régimen de garantías en materia de telecomunicaciones y servicios postales definido por el Ministerio de Tecnologías de la Información y las Comunicaciones.</w:t>
      </w:r>
    </w:p>
    <w:p w14:paraId="3F6E5959" w14:textId="681C4DF7"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5.9. Las condiciones técnicas</w:t>
      </w:r>
      <w:r w:rsidR="005C0A3E" w:rsidRPr="008B4D33">
        <w:rPr>
          <w:rFonts w:ascii="Arial" w:hAnsi="Arial" w:cs="Arial"/>
          <w:sz w:val="23"/>
          <w:szCs w:val="23"/>
        </w:rPr>
        <w:t xml:space="preserve"> y</w:t>
      </w:r>
      <w:r w:rsidR="004D4F43" w:rsidRPr="008B4D33">
        <w:rPr>
          <w:rFonts w:ascii="Arial" w:hAnsi="Arial" w:cs="Arial"/>
          <w:sz w:val="23"/>
          <w:szCs w:val="23"/>
        </w:rPr>
        <w:t xml:space="preserve"> </w:t>
      </w:r>
      <w:r w:rsidRPr="008B4D33">
        <w:rPr>
          <w:rFonts w:ascii="Arial" w:hAnsi="Arial" w:cs="Arial"/>
          <w:sz w:val="23"/>
          <w:szCs w:val="23"/>
        </w:rPr>
        <w:t>económicas de mercado que se evidencien</w:t>
      </w:r>
      <w:r w:rsidR="004D4F43" w:rsidRPr="008B4D33">
        <w:rPr>
          <w:rFonts w:ascii="Arial" w:hAnsi="Arial" w:cs="Arial"/>
          <w:sz w:val="23"/>
          <w:szCs w:val="23"/>
        </w:rPr>
        <w:t xml:space="preserve"> </w:t>
      </w:r>
      <w:r w:rsidR="003E4F4E" w:rsidRPr="008B4D33">
        <w:rPr>
          <w:rFonts w:ascii="Arial" w:hAnsi="Arial" w:cs="Arial"/>
          <w:sz w:val="23"/>
          <w:szCs w:val="23"/>
        </w:rPr>
        <w:t>al momento de la autorización de la cesión.</w:t>
      </w:r>
    </w:p>
    <w:p w14:paraId="00E213C0" w14:textId="4E6AE384"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2.2.2.7.6. </w:t>
      </w:r>
      <w:r w:rsidRPr="009B6083">
        <w:rPr>
          <w:rFonts w:ascii="Arial" w:hAnsi="Arial" w:cs="Arial"/>
          <w:b/>
          <w:bCs/>
          <w:i/>
          <w:iCs/>
          <w:sz w:val="23"/>
          <w:szCs w:val="23"/>
        </w:rPr>
        <w:t>Procedimientos administrativos en curso</w:t>
      </w:r>
      <w:r w:rsidRPr="008B4D33">
        <w:rPr>
          <w:rFonts w:ascii="Arial" w:hAnsi="Arial" w:cs="Arial"/>
          <w:b/>
          <w:bCs/>
          <w:sz w:val="23"/>
          <w:szCs w:val="23"/>
        </w:rPr>
        <w:t>.</w:t>
      </w:r>
      <w:r w:rsidR="003D2625" w:rsidRPr="008B4D33">
        <w:rPr>
          <w:rFonts w:ascii="Arial" w:hAnsi="Arial" w:cs="Arial"/>
          <w:sz w:val="23"/>
          <w:szCs w:val="23"/>
        </w:rPr>
        <w:t xml:space="preserve"> </w:t>
      </w:r>
      <w:r w:rsidRPr="008B4D33">
        <w:rPr>
          <w:rFonts w:ascii="Arial" w:hAnsi="Arial" w:cs="Arial"/>
          <w:sz w:val="23"/>
          <w:szCs w:val="23"/>
        </w:rPr>
        <w:t xml:space="preserve">La autorización de cesión del permiso de uso del espectro radioeléctrico no implicará la terminación ni modificación de los procedimientos administrativos en curso, los cuales continuarán su trámite de acuerdo con las normas aplicables, respecto de la persona objeto del procedimiento. </w:t>
      </w:r>
    </w:p>
    <w:p w14:paraId="66A76E1F" w14:textId="71E3DD3A"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2.2.2.7.7. </w:t>
      </w:r>
      <w:r w:rsidRPr="009B6083">
        <w:rPr>
          <w:rFonts w:ascii="Arial" w:hAnsi="Arial" w:cs="Arial"/>
          <w:b/>
          <w:bCs/>
          <w:i/>
          <w:iCs/>
          <w:sz w:val="23"/>
          <w:szCs w:val="23"/>
        </w:rPr>
        <w:t>Efecto de la autorización de la cesión del permiso de uso del espectro radioeléctrico</w:t>
      </w:r>
      <w:r w:rsidRPr="008B4D33">
        <w:rPr>
          <w:rFonts w:ascii="Arial" w:hAnsi="Arial" w:cs="Arial"/>
          <w:b/>
          <w:bCs/>
          <w:sz w:val="23"/>
          <w:szCs w:val="23"/>
        </w:rPr>
        <w:t>.</w:t>
      </w:r>
      <w:r w:rsidR="003D2625" w:rsidRPr="008B4D33">
        <w:rPr>
          <w:rFonts w:ascii="Arial" w:hAnsi="Arial" w:cs="Arial"/>
          <w:sz w:val="23"/>
          <w:szCs w:val="23"/>
        </w:rPr>
        <w:t xml:space="preserve"> </w:t>
      </w:r>
      <w:r w:rsidRPr="008B4D33">
        <w:rPr>
          <w:rFonts w:ascii="Arial" w:hAnsi="Arial" w:cs="Arial"/>
          <w:sz w:val="23"/>
          <w:szCs w:val="23"/>
        </w:rPr>
        <w:t>La autorización previa y expresa de cesión del permiso de uso del espectro radioeléctrico expedida por el Ministerio de Tecnologías de la Información y las Comunicaciones es un elemento esencial de la cesión. En consecuencia, el acuerdo que tenga por objeto una cesión que no cuente con la autorización referida no producirá efectos jurídicos frente al Ministerio y no modifica la titularidad del permiso de uso del espectro radioeléctrico.</w:t>
      </w:r>
    </w:p>
    <w:p w14:paraId="553586F9" w14:textId="35DFFEDE"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t>La solicitud de autorización de cesión del permiso de uso del espectro radioeléctrico se realiza bajo la cuenta y riesgo de cedente y cesionario, y no dará derecho a reclamación alguna en contra del Ministerio de Tecnologías de la Información y las Comunicaciones y el Fondo Único de Tecnologías de la Información y las Comunicaciones.</w:t>
      </w:r>
    </w:p>
    <w:p w14:paraId="5478E229" w14:textId="1FDABFF1"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sz w:val="23"/>
          <w:szCs w:val="23"/>
        </w:rPr>
        <w:lastRenderedPageBreak/>
        <w:t xml:space="preserve">Una vez en firme el acto administrativo que autoriza la cesión del permiso de uso del espectro radioeléctrico, el cesionario asumirá los derechos y deberes del permiso y las obligaciones que sean impuestas en el acto de autorización y que deberán ser proporcionales con las características y condiciones de cada cesión. Así mismo, responderá ante el Ministerio </w:t>
      </w:r>
      <w:r w:rsidR="003D2625" w:rsidRPr="008B4D33">
        <w:rPr>
          <w:rFonts w:ascii="Arial" w:hAnsi="Arial" w:cs="Arial"/>
          <w:sz w:val="23"/>
          <w:szCs w:val="23"/>
        </w:rPr>
        <w:t xml:space="preserve">de Tecnologías de la Información y las Comunicaciones </w:t>
      </w:r>
      <w:r w:rsidRPr="008B4D33">
        <w:rPr>
          <w:rFonts w:ascii="Arial" w:hAnsi="Arial" w:cs="Arial"/>
          <w:sz w:val="23"/>
          <w:szCs w:val="23"/>
        </w:rPr>
        <w:t>por la cabal ejecución de todas las condiciones impuestas en los citados actos administrativos.</w:t>
      </w:r>
    </w:p>
    <w:p w14:paraId="2A164C4A" w14:textId="6840361D" w:rsidR="00CE415C"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2.2.2.7.8. </w:t>
      </w:r>
      <w:r w:rsidRPr="009B6083">
        <w:rPr>
          <w:rFonts w:ascii="Arial" w:hAnsi="Arial" w:cs="Arial"/>
          <w:b/>
          <w:bCs/>
          <w:i/>
          <w:iCs/>
          <w:sz w:val="23"/>
          <w:szCs w:val="23"/>
        </w:rPr>
        <w:t xml:space="preserve">Autorización de la cesión del permiso de uso del espectro radioeléctrico en procesos de </w:t>
      </w:r>
      <w:r w:rsidR="00375E9C" w:rsidRPr="009B6083">
        <w:rPr>
          <w:rFonts w:ascii="Arial" w:hAnsi="Arial" w:cs="Arial"/>
          <w:b/>
          <w:bCs/>
          <w:i/>
          <w:iCs/>
          <w:sz w:val="23"/>
          <w:szCs w:val="23"/>
        </w:rPr>
        <w:t>integración</w:t>
      </w:r>
      <w:r w:rsidRPr="009B6083">
        <w:rPr>
          <w:rFonts w:ascii="Arial" w:hAnsi="Arial" w:cs="Arial"/>
          <w:b/>
          <w:bCs/>
          <w:i/>
          <w:iCs/>
          <w:sz w:val="23"/>
          <w:szCs w:val="23"/>
        </w:rPr>
        <w:t xml:space="preserve"> empresarial</w:t>
      </w:r>
      <w:r w:rsidRPr="008B4D33">
        <w:rPr>
          <w:rFonts w:ascii="Arial" w:hAnsi="Arial" w:cs="Arial"/>
          <w:b/>
          <w:bCs/>
          <w:sz w:val="23"/>
          <w:szCs w:val="23"/>
        </w:rPr>
        <w:t>.</w:t>
      </w:r>
      <w:r w:rsidR="003D2625" w:rsidRPr="008B4D33">
        <w:rPr>
          <w:rFonts w:ascii="Arial" w:hAnsi="Arial" w:cs="Arial"/>
          <w:sz w:val="23"/>
          <w:szCs w:val="23"/>
        </w:rPr>
        <w:t xml:space="preserve"> E</w:t>
      </w:r>
      <w:r w:rsidRPr="008B4D33">
        <w:rPr>
          <w:rFonts w:ascii="Arial" w:hAnsi="Arial" w:cs="Arial"/>
          <w:sz w:val="23"/>
          <w:szCs w:val="23"/>
        </w:rPr>
        <w:t xml:space="preserve">n los procesos de </w:t>
      </w:r>
      <w:r w:rsidR="009D3B84" w:rsidRPr="008B4D33">
        <w:rPr>
          <w:rFonts w:ascii="Arial" w:hAnsi="Arial" w:cs="Arial"/>
          <w:sz w:val="23"/>
          <w:szCs w:val="23"/>
        </w:rPr>
        <w:t>integraciones</w:t>
      </w:r>
      <w:r w:rsidRPr="008B4D33">
        <w:rPr>
          <w:rFonts w:ascii="Arial" w:hAnsi="Arial" w:cs="Arial"/>
          <w:sz w:val="23"/>
          <w:szCs w:val="23"/>
        </w:rPr>
        <w:t xml:space="preserve"> empresariales que hayan sido debidamente autorizados por las entidades competentes en la materia, el uso del espectro radioeléctrico a favor de la respectiva sociedad a la cual se transmite la titularidad del permiso está condicionada al cumplimiento de las condiciones dispuestas en el artículo 2.2.2.7.3. del presente Decreto, según ello aplique. Estos requisitos deberán acreditarse ante el Ministerio de Tecnologías de la Información y las Comunicaciones, en forma previa al inicio del uso del espectro radioeléctrico.</w:t>
      </w:r>
      <w:r w:rsidR="00E776A6" w:rsidRPr="008B4D33">
        <w:rPr>
          <w:rFonts w:ascii="Arial" w:hAnsi="Arial" w:cs="Arial"/>
          <w:sz w:val="23"/>
          <w:szCs w:val="23"/>
        </w:rPr>
        <w:t xml:space="preserve"> </w:t>
      </w:r>
    </w:p>
    <w:p w14:paraId="7AF47932" w14:textId="1DDB390B" w:rsidR="00F9470D" w:rsidRPr="008B4D33" w:rsidRDefault="00E776A6" w:rsidP="008B4D33">
      <w:pPr>
        <w:jc w:val="both"/>
        <w:rPr>
          <w:rFonts w:cs="Arial"/>
          <w:b/>
          <w:sz w:val="23"/>
          <w:szCs w:val="23"/>
        </w:rPr>
      </w:pPr>
      <w:r w:rsidRPr="008B4D33">
        <w:rPr>
          <w:rFonts w:cs="Arial"/>
          <w:sz w:val="23"/>
          <w:szCs w:val="23"/>
        </w:rPr>
        <w:t xml:space="preserve">Así mismo, </w:t>
      </w:r>
      <w:r w:rsidR="002B0CDE" w:rsidRPr="008B4D33">
        <w:rPr>
          <w:rFonts w:cs="Arial"/>
          <w:sz w:val="23"/>
          <w:szCs w:val="23"/>
        </w:rPr>
        <w:t xml:space="preserve">se </w:t>
      </w:r>
      <w:r w:rsidRPr="008B4D33">
        <w:rPr>
          <w:rFonts w:cs="Arial"/>
          <w:sz w:val="23"/>
          <w:szCs w:val="23"/>
        </w:rPr>
        <w:t>deberá dar cumplimiento a l</w:t>
      </w:r>
      <w:r w:rsidR="00B97FBB" w:rsidRPr="008B4D33">
        <w:rPr>
          <w:rFonts w:cs="Arial"/>
          <w:sz w:val="23"/>
          <w:szCs w:val="23"/>
        </w:rPr>
        <w:t>o establecido por la</w:t>
      </w:r>
      <w:r w:rsidRPr="008B4D33">
        <w:rPr>
          <w:rFonts w:cs="Arial"/>
          <w:sz w:val="23"/>
          <w:szCs w:val="23"/>
        </w:rPr>
        <w:t xml:space="preserve"> </w:t>
      </w:r>
      <w:r w:rsidR="00B97FBB" w:rsidRPr="008B4D33">
        <w:rPr>
          <w:rFonts w:cs="Arial"/>
          <w:sz w:val="23"/>
          <w:szCs w:val="23"/>
        </w:rPr>
        <w:t xml:space="preserve">Comisión de Regulación de Comunicaciones en el ejercicio de sus competencias, en relación con </w:t>
      </w:r>
      <w:r w:rsidR="000D2BDF" w:rsidRPr="008B4D33">
        <w:rPr>
          <w:rFonts w:cs="Arial"/>
          <w:sz w:val="23"/>
          <w:szCs w:val="23"/>
        </w:rPr>
        <w:t>el mecanismo de</w:t>
      </w:r>
      <w:r w:rsidR="00B97FBB" w:rsidRPr="008B4D33">
        <w:rPr>
          <w:rFonts w:cs="Arial"/>
          <w:sz w:val="23"/>
          <w:szCs w:val="23"/>
        </w:rPr>
        <w:t xml:space="preserve"> identificación de</w:t>
      </w:r>
      <w:r w:rsidR="000D2BDF" w:rsidRPr="008B4D33">
        <w:rPr>
          <w:rFonts w:cs="Arial"/>
          <w:sz w:val="23"/>
          <w:szCs w:val="23"/>
        </w:rPr>
        <w:t xml:space="preserve"> </w:t>
      </w:r>
      <w:r w:rsidR="002B0CDE" w:rsidRPr="008B4D33">
        <w:rPr>
          <w:rFonts w:cs="Arial"/>
          <w:sz w:val="23"/>
          <w:szCs w:val="23"/>
        </w:rPr>
        <w:t>l</w:t>
      </w:r>
      <w:r w:rsidR="000D2BDF" w:rsidRPr="008B4D33">
        <w:rPr>
          <w:rFonts w:cs="Arial"/>
          <w:sz w:val="23"/>
          <w:szCs w:val="23"/>
        </w:rPr>
        <w:t>a red de acceso desde la que se origina el</w:t>
      </w:r>
      <w:r w:rsidR="00B97FBB" w:rsidRPr="008B4D33">
        <w:rPr>
          <w:rFonts w:cs="Arial"/>
          <w:sz w:val="23"/>
          <w:szCs w:val="23"/>
        </w:rPr>
        <w:t xml:space="preserve"> tráfico</w:t>
      </w:r>
      <w:r w:rsidR="003B654C" w:rsidRPr="008B4D33">
        <w:rPr>
          <w:rFonts w:cs="Arial"/>
          <w:sz w:val="23"/>
          <w:szCs w:val="23"/>
        </w:rPr>
        <w:t xml:space="preserve"> u otras determinaciones que la Comisión de Regulación de Comunicaciones adopte,</w:t>
      </w:r>
      <w:r w:rsidR="00B97FBB" w:rsidRPr="008B4D33">
        <w:rPr>
          <w:rFonts w:cs="Arial"/>
          <w:sz w:val="23"/>
          <w:szCs w:val="23"/>
        </w:rPr>
        <w:t xml:space="preserve"> cuando </w:t>
      </w:r>
      <w:r w:rsidR="00CE415C" w:rsidRPr="008B4D33">
        <w:rPr>
          <w:rFonts w:cs="Arial"/>
          <w:sz w:val="23"/>
          <w:szCs w:val="23"/>
        </w:rPr>
        <w:t xml:space="preserve">los procesos de </w:t>
      </w:r>
      <w:r w:rsidR="009D3B84" w:rsidRPr="008B4D33">
        <w:rPr>
          <w:rFonts w:cs="Arial"/>
          <w:sz w:val="23"/>
          <w:szCs w:val="23"/>
        </w:rPr>
        <w:t>integraciones</w:t>
      </w:r>
      <w:r w:rsidR="00CE415C" w:rsidRPr="008B4D33">
        <w:rPr>
          <w:rFonts w:cs="Arial"/>
          <w:sz w:val="23"/>
          <w:szCs w:val="23"/>
        </w:rPr>
        <w:t xml:space="preserve"> empresariales de que trata el presente </w:t>
      </w:r>
      <w:r w:rsidR="00EE415F" w:rsidRPr="008B4D33">
        <w:rPr>
          <w:rFonts w:cs="Arial"/>
          <w:sz w:val="23"/>
          <w:szCs w:val="23"/>
        </w:rPr>
        <w:t>artículo</w:t>
      </w:r>
      <w:r w:rsidR="00CE415C" w:rsidRPr="008B4D33">
        <w:rPr>
          <w:rFonts w:cs="Arial"/>
          <w:sz w:val="23"/>
          <w:szCs w:val="23"/>
        </w:rPr>
        <w:t xml:space="preserve"> impliquen la </w:t>
      </w:r>
      <w:r w:rsidR="00874EA6">
        <w:rPr>
          <w:rFonts w:cs="Arial"/>
          <w:sz w:val="23"/>
          <w:szCs w:val="23"/>
        </w:rPr>
        <w:t>integración tecnológica de las redes</w:t>
      </w:r>
      <w:r w:rsidR="00CE415C" w:rsidRPr="008B4D33">
        <w:rPr>
          <w:rFonts w:cs="Arial"/>
          <w:sz w:val="23"/>
          <w:szCs w:val="23"/>
        </w:rPr>
        <w:t>, según ello aplique.</w:t>
      </w:r>
    </w:p>
    <w:p w14:paraId="593FC9B9" w14:textId="77777777" w:rsidR="008B4D33" w:rsidRPr="008B4D33" w:rsidRDefault="008B4D33" w:rsidP="008B4D33">
      <w:pPr>
        <w:pStyle w:val="NormalWeb"/>
        <w:shd w:val="clear" w:color="auto" w:fill="FFFFFF"/>
        <w:spacing w:before="0" w:beforeAutospacing="0"/>
        <w:jc w:val="both"/>
        <w:rPr>
          <w:rFonts w:ascii="Arial" w:hAnsi="Arial" w:cs="Arial"/>
          <w:b/>
          <w:bCs/>
          <w:sz w:val="23"/>
          <w:szCs w:val="23"/>
        </w:rPr>
      </w:pPr>
    </w:p>
    <w:p w14:paraId="72EB23B6" w14:textId="4DAAFBEC" w:rsidR="00D95276" w:rsidRPr="008B4D33" w:rsidRDefault="00D95276" w:rsidP="009B608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ARTÍCULO 2. </w:t>
      </w:r>
      <w:r w:rsidRPr="008B4D33">
        <w:rPr>
          <w:rFonts w:ascii="Arial" w:hAnsi="Arial" w:cs="Arial"/>
          <w:b/>
          <w:bCs/>
          <w:i/>
          <w:sz w:val="23"/>
          <w:szCs w:val="23"/>
        </w:rPr>
        <w:t>Vigencia</w:t>
      </w:r>
      <w:r w:rsidR="003E53E9">
        <w:rPr>
          <w:rFonts w:ascii="Arial" w:hAnsi="Arial" w:cs="Arial"/>
          <w:b/>
          <w:bCs/>
          <w:i/>
          <w:sz w:val="23"/>
          <w:szCs w:val="23"/>
        </w:rPr>
        <w:t>, subrogaci</w:t>
      </w:r>
      <w:r w:rsidR="00B40BB6">
        <w:rPr>
          <w:rFonts w:ascii="Arial" w:hAnsi="Arial" w:cs="Arial"/>
          <w:b/>
          <w:bCs/>
          <w:i/>
          <w:sz w:val="23"/>
          <w:szCs w:val="23"/>
        </w:rPr>
        <w:t>ó</w:t>
      </w:r>
      <w:r w:rsidR="003E53E9">
        <w:rPr>
          <w:rFonts w:ascii="Arial" w:hAnsi="Arial" w:cs="Arial"/>
          <w:b/>
          <w:bCs/>
          <w:i/>
          <w:sz w:val="23"/>
          <w:szCs w:val="23"/>
        </w:rPr>
        <w:t>n</w:t>
      </w:r>
      <w:r w:rsidR="00EA0E4A" w:rsidRPr="008B4D33">
        <w:rPr>
          <w:rFonts w:ascii="Arial" w:hAnsi="Arial" w:cs="Arial"/>
          <w:b/>
          <w:bCs/>
          <w:i/>
          <w:sz w:val="23"/>
          <w:szCs w:val="23"/>
        </w:rPr>
        <w:t xml:space="preserve"> y derogatoria</w:t>
      </w:r>
      <w:r w:rsidRPr="008B4D33">
        <w:rPr>
          <w:rFonts w:ascii="Arial" w:hAnsi="Arial" w:cs="Arial"/>
          <w:b/>
          <w:bCs/>
          <w:sz w:val="23"/>
          <w:szCs w:val="23"/>
        </w:rPr>
        <w:t>.</w:t>
      </w:r>
      <w:r w:rsidR="008B4D33" w:rsidRPr="008B4D33">
        <w:rPr>
          <w:rFonts w:ascii="Arial" w:hAnsi="Arial" w:cs="Arial"/>
          <w:sz w:val="23"/>
          <w:szCs w:val="23"/>
        </w:rPr>
        <w:t xml:space="preserve">  </w:t>
      </w:r>
      <w:r w:rsidR="00A251FC" w:rsidRPr="008B4D33">
        <w:rPr>
          <w:rFonts w:ascii="Arial" w:hAnsi="Arial" w:cs="Arial"/>
          <w:sz w:val="23"/>
          <w:szCs w:val="23"/>
        </w:rPr>
        <w:t>El presente Decreto rige a partir de su publicación en el Diario Oficial, subroga el capítulo 7 del título 2 de la parte 2 del libro 2 del Decreto 1078 de 2015</w:t>
      </w:r>
      <w:r w:rsidR="008B4D33" w:rsidRPr="008B4D33">
        <w:rPr>
          <w:rFonts w:ascii="Arial" w:hAnsi="Arial" w:cs="Arial"/>
          <w:sz w:val="23"/>
          <w:szCs w:val="23"/>
        </w:rPr>
        <w:t>, y deroga el Decreto 934 de 2021</w:t>
      </w:r>
      <w:r w:rsidR="00A251FC" w:rsidRPr="008B4D33">
        <w:rPr>
          <w:rFonts w:ascii="Arial" w:hAnsi="Arial" w:cs="Arial"/>
          <w:sz w:val="23"/>
          <w:szCs w:val="23"/>
        </w:rPr>
        <w:t>.</w:t>
      </w:r>
      <w:r w:rsidRPr="008B4D33">
        <w:rPr>
          <w:rFonts w:ascii="Arial" w:hAnsi="Arial" w:cs="Arial"/>
          <w:b/>
          <w:bCs/>
          <w:sz w:val="23"/>
          <w:szCs w:val="23"/>
        </w:rPr>
        <w:t>PUBLÍQUESE Y CÚMPLASE</w:t>
      </w:r>
    </w:p>
    <w:p w14:paraId="41C60244" w14:textId="77777777"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w:t>
      </w:r>
    </w:p>
    <w:p w14:paraId="6451BC00" w14:textId="1C903D41"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 xml:space="preserve">Dado en Bogotá D.C., a los </w:t>
      </w:r>
    </w:p>
    <w:p w14:paraId="2EA628EA" w14:textId="09836DA0" w:rsidR="00D95276" w:rsidRDefault="00D95276" w:rsidP="008B4D33">
      <w:pPr>
        <w:pStyle w:val="NormalWeb"/>
        <w:shd w:val="clear" w:color="auto" w:fill="FFFFFF"/>
        <w:spacing w:before="0" w:beforeAutospacing="0"/>
        <w:jc w:val="both"/>
        <w:rPr>
          <w:rFonts w:ascii="Arial" w:hAnsi="Arial" w:cs="Arial"/>
          <w:b/>
          <w:bCs/>
          <w:sz w:val="23"/>
          <w:szCs w:val="23"/>
        </w:rPr>
      </w:pPr>
      <w:r w:rsidRPr="008B4D33">
        <w:rPr>
          <w:rFonts w:ascii="Arial" w:hAnsi="Arial" w:cs="Arial"/>
          <w:b/>
          <w:bCs/>
          <w:sz w:val="23"/>
          <w:szCs w:val="23"/>
        </w:rPr>
        <w:t> </w:t>
      </w:r>
    </w:p>
    <w:p w14:paraId="12114FE5" w14:textId="3D32C395" w:rsidR="008B4D33" w:rsidRDefault="008B4D33" w:rsidP="008B4D33">
      <w:pPr>
        <w:pStyle w:val="NormalWeb"/>
        <w:shd w:val="clear" w:color="auto" w:fill="FFFFFF"/>
        <w:spacing w:before="0" w:beforeAutospacing="0"/>
        <w:jc w:val="both"/>
        <w:rPr>
          <w:rFonts w:ascii="Arial" w:hAnsi="Arial" w:cs="Arial"/>
          <w:b/>
          <w:bCs/>
          <w:sz w:val="23"/>
          <w:szCs w:val="23"/>
        </w:rPr>
      </w:pPr>
    </w:p>
    <w:p w14:paraId="5F85F83B" w14:textId="6B7C0631" w:rsidR="008B4D33" w:rsidRDefault="008B4D33" w:rsidP="008B4D33">
      <w:pPr>
        <w:pStyle w:val="NormalWeb"/>
        <w:shd w:val="clear" w:color="auto" w:fill="FFFFFF"/>
        <w:spacing w:before="0" w:beforeAutospacing="0"/>
        <w:jc w:val="both"/>
        <w:rPr>
          <w:rFonts w:ascii="Arial" w:hAnsi="Arial" w:cs="Arial"/>
          <w:b/>
          <w:bCs/>
          <w:sz w:val="23"/>
          <w:szCs w:val="23"/>
        </w:rPr>
      </w:pPr>
    </w:p>
    <w:p w14:paraId="10066B56" w14:textId="61506B14" w:rsidR="00FE3D13" w:rsidRDefault="00FE3D13" w:rsidP="008B4D33">
      <w:pPr>
        <w:pStyle w:val="NormalWeb"/>
        <w:shd w:val="clear" w:color="auto" w:fill="FFFFFF"/>
        <w:spacing w:before="0" w:beforeAutospacing="0"/>
        <w:jc w:val="both"/>
        <w:rPr>
          <w:rFonts w:ascii="Arial" w:hAnsi="Arial" w:cs="Arial"/>
          <w:b/>
          <w:bCs/>
          <w:sz w:val="23"/>
          <w:szCs w:val="23"/>
        </w:rPr>
      </w:pPr>
    </w:p>
    <w:p w14:paraId="6528B7E1" w14:textId="77777777" w:rsidR="00FE3D13" w:rsidRDefault="00FE3D13" w:rsidP="008B4D33">
      <w:pPr>
        <w:pStyle w:val="NormalWeb"/>
        <w:shd w:val="clear" w:color="auto" w:fill="FFFFFF"/>
        <w:spacing w:before="0" w:beforeAutospacing="0"/>
        <w:jc w:val="both"/>
        <w:rPr>
          <w:rFonts w:ascii="Arial" w:hAnsi="Arial" w:cs="Arial"/>
          <w:b/>
          <w:bCs/>
          <w:sz w:val="23"/>
          <w:szCs w:val="23"/>
        </w:rPr>
      </w:pPr>
    </w:p>
    <w:p w14:paraId="78799835" w14:textId="6FB81652" w:rsidR="00D95276" w:rsidRPr="008B4D33" w:rsidRDefault="00D95276" w:rsidP="008B4D33">
      <w:pPr>
        <w:pStyle w:val="NormalWeb"/>
        <w:shd w:val="clear" w:color="auto" w:fill="FFFFFF"/>
        <w:spacing w:before="0" w:beforeAutospacing="0"/>
        <w:jc w:val="both"/>
        <w:rPr>
          <w:rFonts w:ascii="Arial" w:hAnsi="Arial" w:cs="Arial"/>
          <w:sz w:val="23"/>
          <w:szCs w:val="23"/>
        </w:rPr>
      </w:pPr>
      <w:r w:rsidRPr="008B4D33">
        <w:rPr>
          <w:rFonts w:ascii="Arial" w:hAnsi="Arial" w:cs="Arial"/>
          <w:b/>
          <w:bCs/>
          <w:sz w:val="23"/>
          <w:szCs w:val="23"/>
        </w:rPr>
        <w:t>LA MINISTRA DE TECNOLOGÍAS DE LA INFORMACIÓN Y LAS COMUNICACIONES</w:t>
      </w:r>
      <w:r w:rsidR="00DE7A05">
        <w:rPr>
          <w:rFonts w:ascii="Arial" w:hAnsi="Arial" w:cs="Arial"/>
          <w:b/>
          <w:bCs/>
          <w:sz w:val="23"/>
          <w:szCs w:val="23"/>
        </w:rPr>
        <w:t>,</w:t>
      </w:r>
    </w:p>
    <w:p w14:paraId="162DF9B7" w14:textId="324A8A36" w:rsidR="00226A4C" w:rsidRDefault="00D95276" w:rsidP="008B4D33">
      <w:pPr>
        <w:pStyle w:val="NormalWeb"/>
        <w:shd w:val="clear" w:color="auto" w:fill="FFFFFF"/>
        <w:spacing w:before="0" w:beforeAutospacing="0"/>
        <w:jc w:val="both"/>
        <w:rPr>
          <w:rFonts w:ascii="Arial" w:hAnsi="Arial" w:cs="Arial"/>
          <w:b/>
          <w:bCs/>
          <w:sz w:val="23"/>
          <w:szCs w:val="23"/>
        </w:rPr>
      </w:pPr>
      <w:r w:rsidRPr="008B4D33">
        <w:rPr>
          <w:rFonts w:ascii="Arial" w:hAnsi="Arial" w:cs="Arial"/>
          <w:b/>
          <w:bCs/>
          <w:sz w:val="23"/>
          <w:szCs w:val="23"/>
        </w:rPr>
        <w:t> </w:t>
      </w:r>
    </w:p>
    <w:p w14:paraId="51035FEA" w14:textId="77777777" w:rsidR="008B4D33" w:rsidRPr="008B4D33" w:rsidRDefault="008B4D33" w:rsidP="008B4D33">
      <w:pPr>
        <w:pStyle w:val="NormalWeb"/>
        <w:shd w:val="clear" w:color="auto" w:fill="FFFFFF"/>
        <w:spacing w:before="0" w:beforeAutospacing="0"/>
        <w:jc w:val="both"/>
        <w:rPr>
          <w:rFonts w:ascii="Arial" w:hAnsi="Arial" w:cs="Arial"/>
          <w:b/>
          <w:bCs/>
          <w:sz w:val="23"/>
          <w:szCs w:val="23"/>
        </w:rPr>
      </w:pPr>
    </w:p>
    <w:p w14:paraId="5C3C18F0" w14:textId="3A3ADBA4" w:rsidR="006107BC" w:rsidRPr="008B4D33" w:rsidRDefault="00226A4C" w:rsidP="008B4D33">
      <w:pPr>
        <w:tabs>
          <w:tab w:val="center" w:pos="4561"/>
          <w:tab w:val="left" w:pos="7410"/>
        </w:tabs>
        <w:jc w:val="right"/>
        <w:rPr>
          <w:rFonts w:cs="Arial"/>
          <w:b/>
          <w:sz w:val="23"/>
          <w:szCs w:val="23"/>
          <w:lang w:val="es-CO"/>
        </w:rPr>
      </w:pPr>
      <w:r w:rsidRPr="008B4D33">
        <w:rPr>
          <w:rFonts w:cs="Arial"/>
          <w:b/>
          <w:bCs/>
          <w:sz w:val="23"/>
          <w:szCs w:val="23"/>
          <w:lang w:val="es-CO" w:eastAsia="es-CO"/>
        </w:rPr>
        <w:t>CARMEN LIGIA VALDERRAMA ROJAS</w:t>
      </w:r>
    </w:p>
    <w:sectPr w:rsidR="006107BC" w:rsidRPr="008B4D33" w:rsidSect="00FB1725">
      <w:headerReference w:type="default" r:id="rId16"/>
      <w:headerReference w:type="first" r:id="rId17"/>
      <w:pgSz w:w="12242" w:h="18722" w:code="120"/>
      <w:pgMar w:top="2410" w:right="1701" w:bottom="197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B93A" w14:textId="77777777" w:rsidR="006C4971" w:rsidRDefault="006C4971" w:rsidP="00BF2347">
      <w:r>
        <w:separator/>
      </w:r>
    </w:p>
  </w:endnote>
  <w:endnote w:type="continuationSeparator" w:id="0">
    <w:p w14:paraId="5CAA0556" w14:textId="77777777" w:rsidR="006C4971" w:rsidRDefault="006C4971" w:rsidP="00BF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E60E" w14:textId="77777777" w:rsidR="006C4971" w:rsidRDefault="006C4971" w:rsidP="00BF2347">
      <w:r>
        <w:separator/>
      </w:r>
    </w:p>
  </w:footnote>
  <w:footnote w:type="continuationSeparator" w:id="0">
    <w:p w14:paraId="1D8C1F58" w14:textId="77777777" w:rsidR="006C4971" w:rsidRDefault="006C4971" w:rsidP="00BF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64B8" w14:textId="642363FC" w:rsidR="00997872" w:rsidRDefault="00997872" w:rsidP="004308C3">
    <w:pPr>
      <w:pStyle w:val="Encabezado"/>
    </w:pPr>
    <w:r w:rsidRPr="004C6565">
      <w:rPr>
        <w:rFonts w:cs="Arial"/>
      </w:rPr>
      <w:t>CONTINUACIÓN DEL DECRETO NÚMERO _____</w:t>
    </w:r>
    <w:r>
      <w:rPr>
        <w:rFonts w:cs="Arial"/>
      </w:rPr>
      <w:t>___</w:t>
    </w:r>
    <w:r w:rsidRPr="004C6565">
      <w:rPr>
        <w:rFonts w:cs="Arial"/>
      </w:rPr>
      <w:t>DE 20</w:t>
    </w:r>
    <w:r>
      <w:rPr>
        <w:rFonts w:cs="Arial"/>
      </w:rPr>
      <w:t>2</w:t>
    </w:r>
    <w:r w:rsidRPr="004C6565">
      <w:rPr>
        <w:rFonts w:cs="Arial"/>
        <w:noProof/>
        <w:lang w:val="en-US" w:eastAsia="en-US"/>
      </w:rPr>
      <mc:AlternateContent>
        <mc:Choice Requires="wps">
          <w:drawing>
            <wp:anchor distT="0" distB="0" distL="114300" distR="114300" simplePos="0" relativeHeight="251659264" behindDoc="1" locked="0" layoutInCell="1" allowOverlap="1" wp14:anchorId="7330426C" wp14:editId="1D712DB6">
              <wp:simplePos x="0" y="0"/>
              <wp:positionH relativeFrom="page">
                <wp:posOffset>990600</wp:posOffset>
              </wp:positionH>
              <wp:positionV relativeFrom="page">
                <wp:posOffset>771525</wp:posOffset>
              </wp:positionV>
              <wp:extent cx="5781675" cy="10687050"/>
              <wp:effectExtent l="19050" t="1905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10687050"/>
                      </a:xfrm>
                      <a:prstGeom prst="rect">
                        <a:avLst/>
                      </a:prstGeom>
                      <a:noFill/>
                      <a:ln w="38100">
                        <a:solidFill>
                          <a:srgbClr val="000000"/>
                        </a:solidFill>
                        <a:round/>
                        <a:headEnd/>
                        <a:tailEnd/>
                      </a:ln>
                    </wps:spPr>
                    <wps:txbx>
                      <w:txbxContent>
                        <w:p w14:paraId="0E7FA45D" w14:textId="77777777" w:rsidR="00997872" w:rsidRDefault="00997872"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lang w:val="es-CO" w:eastAsia="es-ES"/>
                            </w:rPr>
                          </w:pPr>
                        </w:p>
                        <w:p w14:paraId="3B394450" w14:textId="34921D52" w:rsidR="00997872" w:rsidRPr="000A7143" w:rsidRDefault="00031450" w:rsidP="000A7143">
                          <w:pPr>
                            <w:jc w:val="center"/>
                            <w:rPr>
                              <w:rFonts w:cs="Arial"/>
                              <w:sz w:val="20"/>
                              <w:szCs w:val="20"/>
                              <w:lang w:val="es-CO"/>
                            </w:rPr>
                          </w:pPr>
                          <w:r w:rsidRPr="00031450">
                            <w:rPr>
                              <w:rFonts w:cs="Arial"/>
                              <w:sz w:val="20"/>
                              <w:szCs w:val="20"/>
                              <w:lang w:val="es-CO"/>
                            </w:rPr>
                            <w:t>“Por el cual se subroga el capítulo 7 del título 2 de la parte 2 del libro 2 del Decreto 1078 de 2015, que reglamenta el parágrafo 2 del artículo 11 de la Ley 1341 de 2009”</w:t>
                          </w:r>
                        </w:p>
                        <w:p w14:paraId="2627E16F" w14:textId="77777777" w:rsidR="00997872" w:rsidRPr="00CD08AE" w:rsidRDefault="00997872" w:rsidP="0026163B">
                          <w:pPr>
                            <w:pStyle w:val="Sinespaciado"/>
                            <w:jc w:val="center"/>
                            <w:rPr>
                              <w:rFonts w:ascii="Arial" w:hAnsi="Arial" w:cs="Arial"/>
                              <w:szCs w:val="24"/>
                            </w:rPr>
                          </w:pPr>
                        </w:p>
                        <w:p w14:paraId="63476B3E" w14:textId="74D3ED91" w:rsidR="00997872" w:rsidRDefault="00997872" w:rsidP="0026163B">
                          <w:pPr>
                            <w:pStyle w:val="Sinespaciado"/>
                            <w:jc w:val="center"/>
                            <w:rPr>
                              <w:rFonts w:ascii="Arial" w:hAnsi="Arial" w:cs="Arial"/>
                              <w:b/>
                            </w:rPr>
                          </w:pPr>
                        </w:p>
                        <w:p w14:paraId="014DD2FC" w14:textId="21A3B20A" w:rsidR="00997872" w:rsidRDefault="00997872" w:rsidP="0026163B">
                          <w:pPr>
                            <w:pStyle w:val="Sinespaciado"/>
                            <w:jc w:val="center"/>
                            <w:rPr>
                              <w:rFonts w:ascii="Arial" w:hAnsi="Arial" w:cs="Arial"/>
                              <w:b/>
                            </w:rPr>
                          </w:pPr>
                        </w:p>
                        <w:p w14:paraId="1FF1EEB8" w14:textId="77777777" w:rsidR="00997872" w:rsidRDefault="00997872" w:rsidP="0026163B">
                          <w:pPr>
                            <w:pStyle w:val="Sinespaciado"/>
                            <w:jc w:val="center"/>
                            <w:rPr>
                              <w:rFonts w:ascii="Arial" w:hAnsi="Arial" w:cs="Arial"/>
                              <w:b/>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0426C" id="Rectangle 4" o:spid="_x0000_s1026" style="position:absolute;margin-left:78pt;margin-top:60.75pt;width:455.25pt;height:8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" filled="f" strokeweight="3pt">
              <v:stroke joinstyle="round"/>
              <v:path arrowok="t"/>
              <v:textbox inset="3pt,3pt,3pt,3pt">
                <w:txbxContent>
                  <w:p w14:paraId="0E7FA45D" w14:textId="77777777" w:rsidR="00997872" w:rsidRDefault="00997872"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lang w:val="es-CO" w:eastAsia="es-ES"/>
                      </w:rPr>
                    </w:pPr>
                  </w:p>
                  <w:p w14:paraId="3B394450" w14:textId="34921D52" w:rsidR="00997872" w:rsidRPr="000A7143" w:rsidRDefault="00031450" w:rsidP="000A7143">
                    <w:pPr>
                      <w:jc w:val="center"/>
                      <w:rPr>
                        <w:rFonts w:cs="Arial"/>
                        <w:sz w:val="20"/>
                        <w:szCs w:val="20"/>
                        <w:lang w:val="es-CO"/>
                      </w:rPr>
                    </w:pPr>
                    <w:r w:rsidRPr="00031450">
                      <w:rPr>
                        <w:rFonts w:cs="Arial"/>
                        <w:sz w:val="20"/>
                        <w:szCs w:val="20"/>
                        <w:lang w:val="es-CO"/>
                      </w:rPr>
                      <w:t>“Por el cual se subroga el capítulo 7 del título 2 de la parte 2 del libro 2 del Decreto 1078 de 2015, que reglamenta el parágrafo 2 del artículo 11 de la Ley 1341 de 2009”</w:t>
                    </w:r>
                  </w:p>
                  <w:p w14:paraId="2627E16F" w14:textId="77777777" w:rsidR="00997872" w:rsidRPr="00CD08AE" w:rsidRDefault="00997872" w:rsidP="0026163B">
                    <w:pPr>
                      <w:pStyle w:val="Sinespaciado"/>
                      <w:jc w:val="center"/>
                      <w:rPr>
                        <w:rFonts w:ascii="Arial" w:hAnsi="Arial" w:cs="Arial"/>
                        <w:szCs w:val="24"/>
                      </w:rPr>
                    </w:pPr>
                  </w:p>
                  <w:p w14:paraId="63476B3E" w14:textId="74D3ED91" w:rsidR="00997872" w:rsidRDefault="00997872" w:rsidP="0026163B">
                    <w:pPr>
                      <w:pStyle w:val="Sinespaciado"/>
                      <w:jc w:val="center"/>
                      <w:rPr>
                        <w:rFonts w:ascii="Arial" w:hAnsi="Arial" w:cs="Arial"/>
                        <w:b/>
                      </w:rPr>
                    </w:pPr>
                  </w:p>
                  <w:p w14:paraId="014DD2FC" w14:textId="21A3B20A" w:rsidR="00997872" w:rsidRDefault="00997872" w:rsidP="0026163B">
                    <w:pPr>
                      <w:pStyle w:val="Sinespaciado"/>
                      <w:jc w:val="center"/>
                      <w:rPr>
                        <w:rFonts w:ascii="Arial" w:hAnsi="Arial" w:cs="Arial"/>
                        <w:b/>
                      </w:rPr>
                    </w:pPr>
                  </w:p>
                  <w:p w14:paraId="1FF1EEB8" w14:textId="77777777" w:rsidR="00997872" w:rsidRDefault="00997872" w:rsidP="0026163B">
                    <w:pPr>
                      <w:pStyle w:val="Sinespaciado"/>
                      <w:jc w:val="center"/>
                      <w:rPr>
                        <w:rFonts w:ascii="Arial" w:hAnsi="Arial" w:cs="Arial"/>
                        <w:b/>
                      </w:rPr>
                    </w:pPr>
                  </w:p>
                </w:txbxContent>
              </v:textbox>
              <w10:wrap anchorx="page" anchory="page"/>
            </v:rect>
          </w:pict>
        </mc:Fallback>
      </mc:AlternateContent>
    </w:r>
    <w:r>
      <w:rPr>
        <w:rFonts w:cs="Arial"/>
      </w:rPr>
      <w:t>1</w:t>
    </w:r>
    <w:r w:rsidRPr="004C6565">
      <w:rPr>
        <w:rFonts w:cs="Arial"/>
      </w:rPr>
      <w:t xml:space="preserve">     </w:t>
    </w:r>
    <w:sdt>
      <w:sdtPr>
        <w:id w:val="-1318336367"/>
        <w:docPartObj>
          <w:docPartGallery w:val="Page Numbers (Top of Page)"/>
          <w:docPartUnique/>
        </w:docPartObj>
      </w:sdtPr>
      <w:sdtEndPr/>
      <w:sdtContent>
        <w:r w:rsidRPr="000A6D1C">
          <w:rPr>
            <w:rFonts w:cs="Arial"/>
          </w:rPr>
          <w:t xml:space="preserve">Página </w:t>
        </w:r>
        <w:r w:rsidRPr="000A6D1C">
          <w:rPr>
            <w:rFonts w:cs="Arial"/>
            <w:b/>
            <w:bCs/>
          </w:rPr>
          <w:fldChar w:fldCharType="begin"/>
        </w:r>
        <w:r w:rsidRPr="000A6D1C">
          <w:rPr>
            <w:rFonts w:cs="Arial"/>
            <w:b/>
            <w:bCs/>
          </w:rPr>
          <w:instrText>PAGE</w:instrText>
        </w:r>
        <w:r w:rsidRPr="000A6D1C">
          <w:rPr>
            <w:rFonts w:cs="Arial"/>
            <w:b/>
            <w:bCs/>
          </w:rPr>
          <w:fldChar w:fldCharType="separate"/>
        </w:r>
        <w:r w:rsidR="004711C7">
          <w:rPr>
            <w:rFonts w:cs="Arial"/>
            <w:b/>
            <w:bCs/>
            <w:noProof/>
          </w:rPr>
          <w:t>8</w:t>
        </w:r>
        <w:r w:rsidRPr="000A6D1C">
          <w:rPr>
            <w:rFonts w:cs="Arial"/>
            <w:b/>
            <w:bCs/>
          </w:rPr>
          <w:fldChar w:fldCharType="end"/>
        </w:r>
        <w:r w:rsidRPr="000A6D1C">
          <w:rPr>
            <w:rFonts w:cs="Arial"/>
          </w:rPr>
          <w:t xml:space="preserve"> de </w:t>
        </w:r>
        <w:r w:rsidRPr="000A6D1C">
          <w:rPr>
            <w:rFonts w:cs="Arial"/>
            <w:b/>
            <w:bCs/>
          </w:rPr>
          <w:fldChar w:fldCharType="begin"/>
        </w:r>
        <w:r w:rsidRPr="000A6D1C">
          <w:rPr>
            <w:rFonts w:cs="Arial"/>
            <w:b/>
            <w:bCs/>
          </w:rPr>
          <w:instrText>NUMPAGES</w:instrText>
        </w:r>
        <w:r w:rsidRPr="000A6D1C">
          <w:rPr>
            <w:rFonts w:cs="Arial"/>
            <w:b/>
            <w:bCs/>
          </w:rPr>
          <w:fldChar w:fldCharType="separate"/>
        </w:r>
        <w:r w:rsidR="004711C7">
          <w:rPr>
            <w:rFonts w:cs="Arial"/>
            <w:b/>
            <w:bCs/>
            <w:noProof/>
          </w:rPr>
          <w:t>8</w:t>
        </w:r>
        <w:r w:rsidRPr="000A6D1C">
          <w:rPr>
            <w:rFonts w:cs="Arial"/>
            <w:b/>
            <w:bCs/>
          </w:rPr>
          <w:fldChar w:fldCharType="end"/>
        </w:r>
      </w:sdtContent>
    </w:sdt>
  </w:p>
  <w:p w14:paraId="08D4A88F" w14:textId="77777777" w:rsidR="00997872" w:rsidRPr="004C6565" w:rsidRDefault="00997872">
    <w:pPr>
      <w:pStyle w:val="Encabezado"/>
      <w:rPr>
        <w:rFonts w:cs="Arial"/>
      </w:rPr>
    </w:pPr>
  </w:p>
  <w:p w14:paraId="615334E3" w14:textId="77777777" w:rsidR="00997872" w:rsidRDefault="00997872">
    <w:pPr>
      <w:pStyle w:val="Encabezado"/>
    </w:pPr>
    <w:r>
      <w:rPr>
        <w:noProof/>
        <w:lang w:val="en-US" w:eastAsia="en-US"/>
      </w:rPr>
      <mc:AlternateContent>
        <mc:Choice Requires="wps">
          <w:drawing>
            <wp:anchor distT="0" distB="0" distL="114300" distR="114300" simplePos="0" relativeHeight="251662336" behindDoc="0" locked="0" layoutInCell="1" allowOverlap="1" wp14:anchorId="19F357FE" wp14:editId="0FCAEDCF">
              <wp:simplePos x="0" y="0"/>
              <wp:positionH relativeFrom="column">
                <wp:posOffset>116840</wp:posOffset>
              </wp:positionH>
              <wp:positionV relativeFrom="paragraph">
                <wp:posOffset>783590</wp:posOffset>
              </wp:positionV>
              <wp:extent cx="5467350" cy="9525"/>
              <wp:effectExtent l="0" t="0" r="19050" b="28575"/>
              <wp:wrapNone/>
              <wp:docPr id="12" name="Conector recto 12"/>
              <wp:cNvGraphicFramePr/>
              <a:graphic xmlns:a="http://schemas.openxmlformats.org/drawingml/2006/main">
                <a:graphicData uri="http://schemas.microsoft.com/office/word/2010/wordprocessingShape">
                  <wps:wsp>
                    <wps:cNvCnPr/>
                    <wps:spPr>
                      <a:xfrm flipV="1">
                        <a:off x="0" y="0"/>
                        <a:ext cx="54673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4AFE0" id="Conector recto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2pt,61.7pt" to="439.7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" strokecolor="black [3213]"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D5BB" w14:textId="77777777" w:rsidR="00997872" w:rsidRDefault="00997872" w:rsidP="00E959E1">
    <w:pPr>
      <w:pStyle w:val="Encabezado"/>
      <w:jc w:val="center"/>
    </w:pPr>
    <w:r>
      <w:rPr>
        <w:noProof/>
        <w:lang w:val="en-US" w:eastAsia="en-US"/>
      </w:rPr>
      <mc:AlternateContent>
        <mc:Choice Requires="wps">
          <w:drawing>
            <wp:anchor distT="0" distB="0" distL="114300" distR="114300" simplePos="0" relativeHeight="251661312" behindDoc="1" locked="0" layoutInCell="1" allowOverlap="1" wp14:anchorId="75106658" wp14:editId="51BC55DA">
              <wp:simplePos x="0" y="0"/>
              <wp:positionH relativeFrom="margin">
                <wp:posOffset>-99060</wp:posOffset>
              </wp:positionH>
              <wp:positionV relativeFrom="page">
                <wp:posOffset>752475</wp:posOffset>
              </wp:positionV>
              <wp:extent cx="5800090" cy="10458450"/>
              <wp:effectExtent l="19050" t="19050" r="1016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0458450"/>
                      </a:xfrm>
                      <a:prstGeom prst="rect">
                        <a:avLst/>
                      </a:prstGeom>
                      <a:noFill/>
                      <a:ln w="38100">
                        <a:solidFill>
                          <a:srgbClr val="000000"/>
                        </a:solidFill>
                        <a:round/>
                        <a:headEnd/>
                        <a:tailEnd/>
                      </a:ln>
                    </wps:spPr>
                    <wps:txbx>
                      <w:txbxContent>
                        <w:p w14:paraId="3EC92A5C" w14:textId="77777777" w:rsidR="00997872" w:rsidRPr="004C6565" w:rsidRDefault="00997872"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997872" w:rsidRPr="004C6565" w:rsidRDefault="00997872"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997872" w:rsidRPr="004C6565" w:rsidRDefault="00997872" w:rsidP="00A83E6A">
                          <w:pPr>
                            <w:pStyle w:val="Encabezado1"/>
                            <w:tabs>
                              <w:tab w:val="left" w:pos="9204"/>
                            </w:tabs>
                            <w:jc w:val="center"/>
                            <w:rPr>
                              <w:rFonts w:cs="Arial"/>
                              <w:b/>
                              <w:szCs w:val="22"/>
                            </w:rPr>
                          </w:pPr>
                        </w:p>
                        <w:p w14:paraId="00572BD9" w14:textId="77777777" w:rsidR="00997872" w:rsidRPr="004C6565" w:rsidRDefault="00997872" w:rsidP="00A83E6A">
                          <w:pPr>
                            <w:pStyle w:val="Encabezado1"/>
                            <w:tabs>
                              <w:tab w:val="left" w:pos="9204"/>
                            </w:tabs>
                            <w:jc w:val="center"/>
                            <w:rPr>
                              <w:rFonts w:cs="Arial"/>
                              <w:b/>
                              <w:szCs w:val="22"/>
                            </w:rPr>
                          </w:pPr>
                        </w:p>
                        <w:p w14:paraId="2B39DAE8" w14:textId="77777777" w:rsidR="00997872" w:rsidRPr="004C6565" w:rsidRDefault="00997872" w:rsidP="00A83E6A">
                          <w:pPr>
                            <w:pStyle w:val="Encabezado1"/>
                            <w:tabs>
                              <w:tab w:val="left" w:pos="9204"/>
                            </w:tabs>
                            <w:jc w:val="center"/>
                            <w:rPr>
                              <w:rFonts w:cs="Arial"/>
                              <w:b/>
                              <w:szCs w:val="22"/>
                            </w:rPr>
                          </w:pPr>
                        </w:p>
                        <w:p w14:paraId="658FBD2A" w14:textId="77777777" w:rsidR="00997872" w:rsidRPr="004C6565" w:rsidRDefault="00997872" w:rsidP="00A83E6A">
                          <w:pPr>
                            <w:pStyle w:val="Encabezado1"/>
                            <w:tabs>
                              <w:tab w:val="left" w:pos="9204"/>
                            </w:tabs>
                            <w:jc w:val="center"/>
                            <w:rPr>
                              <w:rFonts w:cs="Arial"/>
                              <w:b/>
                              <w:szCs w:val="22"/>
                            </w:rPr>
                          </w:pPr>
                        </w:p>
                        <w:p w14:paraId="5658D60A" w14:textId="77777777" w:rsidR="00997872" w:rsidRPr="004C6565" w:rsidRDefault="00997872"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997872" w:rsidRPr="004C6565" w:rsidRDefault="00997872" w:rsidP="00A83E6A">
                          <w:pPr>
                            <w:pStyle w:val="Encabezado1"/>
                            <w:tabs>
                              <w:tab w:val="left" w:pos="9204"/>
                            </w:tabs>
                            <w:jc w:val="center"/>
                            <w:rPr>
                              <w:rFonts w:cs="Arial"/>
                              <w:b/>
                              <w:szCs w:val="22"/>
                            </w:rPr>
                          </w:pPr>
                        </w:p>
                        <w:p w14:paraId="7A1BF335" w14:textId="6676CA91" w:rsidR="00997872" w:rsidRPr="004C6565" w:rsidRDefault="00997872"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21</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6658" id="_x0000_s1027" style="position:absolute;left:0;text-align:left;margin-left:-7.8pt;margin-top:59.25pt;width:456.7pt;height:82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" filled="f" strokeweight="3pt">
              <v:stroke joinstyle="round"/>
              <v:path arrowok="t"/>
              <v:textbox inset="3pt,3pt,3pt,3pt">
                <w:txbxContent>
                  <w:p w14:paraId="3EC92A5C" w14:textId="77777777" w:rsidR="00997872" w:rsidRPr="004C6565" w:rsidRDefault="00997872"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466AEFFA" w14:textId="77777777" w:rsidR="00997872" w:rsidRPr="004C6565" w:rsidRDefault="00997872"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0F851A85" w14:textId="77777777" w:rsidR="00997872" w:rsidRPr="004C6565" w:rsidRDefault="00997872" w:rsidP="00A83E6A">
                    <w:pPr>
                      <w:pStyle w:val="Encabezado1"/>
                      <w:tabs>
                        <w:tab w:val="left" w:pos="9204"/>
                      </w:tabs>
                      <w:jc w:val="center"/>
                      <w:rPr>
                        <w:rFonts w:cs="Arial"/>
                        <w:b/>
                        <w:szCs w:val="22"/>
                      </w:rPr>
                    </w:pPr>
                  </w:p>
                  <w:p w14:paraId="00572BD9" w14:textId="77777777" w:rsidR="00997872" w:rsidRPr="004C6565" w:rsidRDefault="00997872" w:rsidP="00A83E6A">
                    <w:pPr>
                      <w:pStyle w:val="Encabezado1"/>
                      <w:tabs>
                        <w:tab w:val="left" w:pos="9204"/>
                      </w:tabs>
                      <w:jc w:val="center"/>
                      <w:rPr>
                        <w:rFonts w:cs="Arial"/>
                        <w:b/>
                        <w:szCs w:val="22"/>
                      </w:rPr>
                    </w:pPr>
                  </w:p>
                  <w:p w14:paraId="2B39DAE8" w14:textId="77777777" w:rsidR="00997872" w:rsidRPr="004C6565" w:rsidRDefault="00997872" w:rsidP="00A83E6A">
                    <w:pPr>
                      <w:pStyle w:val="Encabezado1"/>
                      <w:tabs>
                        <w:tab w:val="left" w:pos="9204"/>
                      </w:tabs>
                      <w:jc w:val="center"/>
                      <w:rPr>
                        <w:rFonts w:cs="Arial"/>
                        <w:b/>
                        <w:szCs w:val="22"/>
                      </w:rPr>
                    </w:pPr>
                  </w:p>
                  <w:p w14:paraId="658FBD2A" w14:textId="77777777" w:rsidR="00997872" w:rsidRPr="004C6565" w:rsidRDefault="00997872" w:rsidP="00A83E6A">
                    <w:pPr>
                      <w:pStyle w:val="Encabezado1"/>
                      <w:tabs>
                        <w:tab w:val="left" w:pos="9204"/>
                      </w:tabs>
                      <w:jc w:val="center"/>
                      <w:rPr>
                        <w:rFonts w:cs="Arial"/>
                        <w:b/>
                        <w:szCs w:val="22"/>
                      </w:rPr>
                    </w:pPr>
                  </w:p>
                  <w:p w14:paraId="5658D60A" w14:textId="77777777" w:rsidR="00997872" w:rsidRPr="004C6565" w:rsidRDefault="00997872"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2918190C" w14:textId="77777777" w:rsidR="00997872" w:rsidRPr="004C6565" w:rsidRDefault="00997872" w:rsidP="00A83E6A">
                    <w:pPr>
                      <w:pStyle w:val="Encabezado1"/>
                      <w:tabs>
                        <w:tab w:val="left" w:pos="9204"/>
                      </w:tabs>
                      <w:jc w:val="center"/>
                      <w:rPr>
                        <w:rFonts w:cs="Arial"/>
                        <w:b/>
                        <w:szCs w:val="22"/>
                      </w:rPr>
                    </w:pPr>
                  </w:p>
                  <w:p w14:paraId="7A1BF335" w14:textId="6676CA91" w:rsidR="00997872" w:rsidRPr="004C6565" w:rsidRDefault="00997872"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21</w:t>
                    </w:r>
                  </w:p>
                </w:txbxContent>
              </v:textbox>
              <w10:wrap anchorx="margin" anchory="page"/>
            </v:rect>
          </w:pict>
        </mc:Fallback>
      </mc:AlternateContent>
    </w:r>
    <w:r w:rsidRPr="000670DF">
      <w:rPr>
        <w:noProof/>
        <w:lang w:val="es-CO" w:eastAsia="es-CO"/>
      </w:rPr>
      <w:t xml:space="preserve"> </w:t>
    </w:r>
    <w:r>
      <w:rPr>
        <w:noProof/>
        <w:lang w:val="en-US" w:eastAsia="en-US"/>
      </w:rPr>
      <w:drawing>
        <wp:inline distT="0" distB="0" distL="0" distR="0" wp14:anchorId="7272775B" wp14:editId="17FE6155">
          <wp:extent cx="1278834" cy="1225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2391" cy="1257709"/>
                  </a:xfrm>
                  <a:prstGeom prst="rect">
                    <a:avLst/>
                  </a:prstGeom>
                </pic:spPr>
              </pic:pic>
            </a:graphicData>
          </a:graphic>
        </wp:inline>
      </w:drawing>
    </w:r>
  </w:p>
  <w:p w14:paraId="6E9D21C0" w14:textId="77777777" w:rsidR="00997872" w:rsidRDefault="00997872" w:rsidP="00E959E1">
    <w:pPr>
      <w:pStyle w:val="Encabezado"/>
      <w:jc w:val="center"/>
    </w:pPr>
  </w:p>
  <w:p w14:paraId="1D24B325" w14:textId="77777777" w:rsidR="00997872" w:rsidRDefault="00997872">
    <w:pPr>
      <w:pStyle w:val="Encabezado"/>
    </w:pPr>
  </w:p>
  <w:p w14:paraId="23F9579A" w14:textId="77777777" w:rsidR="00997872" w:rsidRDefault="00997872">
    <w:pPr>
      <w:pStyle w:val="Encabezado"/>
    </w:pPr>
  </w:p>
  <w:p w14:paraId="77B6210A" w14:textId="3B160469" w:rsidR="00997872" w:rsidRDefault="00997872" w:rsidP="00B43733">
    <w:pPr>
      <w:pStyle w:val="Encabezado"/>
      <w:tabs>
        <w:tab w:val="clear" w:pos="4419"/>
        <w:tab w:val="clear" w:pos="8838"/>
        <w:tab w:val="left" w:pos="1220"/>
      </w:tabs>
      <w:jc w:val="center"/>
    </w:pPr>
  </w:p>
  <w:p w14:paraId="211E7BA3" w14:textId="77777777" w:rsidR="00997872" w:rsidRDefault="00997872" w:rsidP="0026163B">
    <w:pPr>
      <w:pStyle w:val="Encabezado"/>
      <w:tabs>
        <w:tab w:val="clear" w:pos="4419"/>
        <w:tab w:val="clear" w:pos="8838"/>
        <w:tab w:val="left" w:pos="2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CDB"/>
    <w:multiLevelType w:val="hybridMultilevel"/>
    <w:tmpl w:val="16A07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F2E1A"/>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213AD"/>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EF7265"/>
    <w:multiLevelType w:val="hybridMultilevel"/>
    <w:tmpl w:val="9BDE2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933ED"/>
    <w:multiLevelType w:val="hybridMultilevel"/>
    <w:tmpl w:val="505A0B22"/>
    <w:lvl w:ilvl="0" w:tplc="CDCA3A98">
      <w:start w:val="2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9D52E5A"/>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660298"/>
    <w:multiLevelType w:val="hybridMultilevel"/>
    <w:tmpl w:val="CDCE0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906232"/>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1C77F2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3967A46"/>
    <w:multiLevelType w:val="hybridMultilevel"/>
    <w:tmpl w:val="141019E2"/>
    <w:lvl w:ilvl="0" w:tplc="83668392">
      <w:start w:val="1"/>
      <w:numFmt w:val="lowerLetter"/>
      <w:lvlText w:val="%1)"/>
      <w:lvlJc w:val="left"/>
      <w:pPr>
        <w:ind w:left="1896" w:hanging="48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15:restartNumberingAfterBreak="0">
    <w:nsid w:val="24730F9E"/>
    <w:multiLevelType w:val="hybridMultilevel"/>
    <w:tmpl w:val="EAB84A82"/>
    <w:lvl w:ilvl="0" w:tplc="CBA4D76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27CB5404"/>
    <w:multiLevelType w:val="hybridMultilevel"/>
    <w:tmpl w:val="9814C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8804B0"/>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1900AA"/>
    <w:multiLevelType w:val="hybridMultilevel"/>
    <w:tmpl w:val="624C6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A03A00"/>
    <w:multiLevelType w:val="hybridMultilevel"/>
    <w:tmpl w:val="2C7C1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8627CB"/>
    <w:multiLevelType w:val="hybridMultilevel"/>
    <w:tmpl w:val="9D2297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AF1200"/>
    <w:multiLevelType w:val="hybridMultilevel"/>
    <w:tmpl w:val="0456B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4A1C7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423A24"/>
    <w:multiLevelType w:val="hybridMultilevel"/>
    <w:tmpl w:val="D6FC2B58"/>
    <w:lvl w:ilvl="0" w:tplc="D402C9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1" w15:restartNumberingAfterBreak="0">
    <w:nsid w:val="5B3E29A8"/>
    <w:multiLevelType w:val="hybridMultilevel"/>
    <w:tmpl w:val="58C843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164383"/>
    <w:multiLevelType w:val="hybridMultilevel"/>
    <w:tmpl w:val="58BA6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D46C8F"/>
    <w:multiLevelType w:val="hybridMultilevel"/>
    <w:tmpl w:val="D85A7118"/>
    <w:lvl w:ilvl="0" w:tplc="D402C980">
      <w:start w:val="1"/>
      <w:numFmt w:val="lowerLetter"/>
      <w:lvlText w:val="%1)"/>
      <w:lvlJc w:val="left"/>
      <w:pPr>
        <w:ind w:left="3192"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24"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E65540"/>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7"/>
  </w:num>
  <w:num w:numId="5">
    <w:abstractNumId w:val="18"/>
  </w:num>
  <w:num w:numId="6">
    <w:abstractNumId w:val="14"/>
  </w:num>
  <w:num w:numId="7">
    <w:abstractNumId w:val="16"/>
  </w:num>
  <w:num w:numId="8">
    <w:abstractNumId w:val="5"/>
  </w:num>
  <w:num w:numId="9">
    <w:abstractNumId w:val="0"/>
  </w:num>
  <w:num w:numId="10">
    <w:abstractNumId w:val="6"/>
  </w:num>
  <w:num w:numId="11">
    <w:abstractNumId w:val="19"/>
  </w:num>
  <w:num w:numId="12">
    <w:abstractNumId w:val="13"/>
  </w:num>
  <w:num w:numId="13">
    <w:abstractNumId w:val="9"/>
  </w:num>
  <w:num w:numId="14">
    <w:abstractNumId w:val="3"/>
  </w:num>
  <w:num w:numId="15">
    <w:abstractNumId w:val="8"/>
  </w:num>
  <w:num w:numId="16">
    <w:abstractNumId w:val="4"/>
  </w:num>
  <w:num w:numId="17">
    <w:abstractNumId w:val="25"/>
  </w:num>
  <w:num w:numId="18">
    <w:abstractNumId w:val="2"/>
  </w:num>
  <w:num w:numId="19">
    <w:abstractNumId w:val="20"/>
  </w:num>
  <w:num w:numId="20">
    <w:abstractNumId w:val="23"/>
  </w:num>
  <w:num w:numId="21">
    <w:abstractNumId w:val="10"/>
  </w:num>
  <w:num w:numId="22">
    <w:abstractNumId w:val="1"/>
  </w:num>
  <w:num w:numId="23">
    <w:abstractNumId w:val="17"/>
  </w:num>
  <w:num w:numId="24">
    <w:abstractNumId w:val="24"/>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pt-BR"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0E"/>
    <w:rsid w:val="00000ACF"/>
    <w:rsid w:val="000019F3"/>
    <w:rsid w:val="000042D1"/>
    <w:rsid w:val="000043E7"/>
    <w:rsid w:val="000047CF"/>
    <w:rsid w:val="00005842"/>
    <w:rsid w:val="00006C69"/>
    <w:rsid w:val="00007DE8"/>
    <w:rsid w:val="000117F6"/>
    <w:rsid w:val="000118FA"/>
    <w:rsid w:val="00011BC9"/>
    <w:rsid w:val="00015573"/>
    <w:rsid w:val="00016A3F"/>
    <w:rsid w:val="00017632"/>
    <w:rsid w:val="0001770D"/>
    <w:rsid w:val="0002122D"/>
    <w:rsid w:val="000222FB"/>
    <w:rsid w:val="00022B0B"/>
    <w:rsid w:val="0002428D"/>
    <w:rsid w:val="00024609"/>
    <w:rsid w:val="0002469B"/>
    <w:rsid w:val="00024A2E"/>
    <w:rsid w:val="00025A7C"/>
    <w:rsid w:val="00025EE6"/>
    <w:rsid w:val="0002637C"/>
    <w:rsid w:val="00026DC0"/>
    <w:rsid w:val="00026E27"/>
    <w:rsid w:val="0002748A"/>
    <w:rsid w:val="00031450"/>
    <w:rsid w:val="00032698"/>
    <w:rsid w:val="00032DD2"/>
    <w:rsid w:val="00032FD0"/>
    <w:rsid w:val="00036005"/>
    <w:rsid w:val="00036122"/>
    <w:rsid w:val="0003653F"/>
    <w:rsid w:val="00036A60"/>
    <w:rsid w:val="00036D1D"/>
    <w:rsid w:val="00037138"/>
    <w:rsid w:val="00040A81"/>
    <w:rsid w:val="00045844"/>
    <w:rsid w:val="00045E99"/>
    <w:rsid w:val="00047101"/>
    <w:rsid w:val="00047123"/>
    <w:rsid w:val="00050116"/>
    <w:rsid w:val="00050C94"/>
    <w:rsid w:val="000520D8"/>
    <w:rsid w:val="00052DF4"/>
    <w:rsid w:val="00052FAF"/>
    <w:rsid w:val="00053566"/>
    <w:rsid w:val="000547A9"/>
    <w:rsid w:val="0005741D"/>
    <w:rsid w:val="000577EE"/>
    <w:rsid w:val="00060F77"/>
    <w:rsid w:val="00061911"/>
    <w:rsid w:val="0006413E"/>
    <w:rsid w:val="00064B7C"/>
    <w:rsid w:val="00064D89"/>
    <w:rsid w:val="000654E7"/>
    <w:rsid w:val="000667E3"/>
    <w:rsid w:val="00066ED3"/>
    <w:rsid w:val="00066F31"/>
    <w:rsid w:val="000670DF"/>
    <w:rsid w:val="0006780F"/>
    <w:rsid w:val="00070CAC"/>
    <w:rsid w:val="00071531"/>
    <w:rsid w:val="0007174A"/>
    <w:rsid w:val="00072824"/>
    <w:rsid w:val="000729FE"/>
    <w:rsid w:val="00072D6E"/>
    <w:rsid w:val="00076C5E"/>
    <w:rsid w:val="00076CF6"/>
    <w:rsid w:val="0008040D"/>
    <w:rsid w:val="00080CC6"/>
    <w:rsid w:val="0008315B"/>
    <w:rsid w:val="000861A9"/>
    <w:rsid w:val="000862EE"/>
    <w:rsid w:val="00086490"/>
    <w:rsid w:val="00087D52"/>
    <w:rsid w:val="0009292A"/>
    <w:rsid w:val="00093E1E"/>
    <w:rsid w:val="00093F43"/>
    <w:rsid w:val="00094A0D"/>
    <w:rsid w:val="00094B65"/>
    <w:rsid w:val="0009564A"/>
    <w:rsid w:val="00095B3B"/>
    <w:rsid w:val="00095C3D"/>
    <w:rsid w:val="0009617A"/>
    <w:rsid w:val="00096BB6"/>
    <w:rsid w:val="000A0FD9"/>
    <w:rsid w:val="000A2539"/>
    <w:rsid w:val="000A3962"/>
    <w:rsid w:val="000A3B6A"/>
    <w:rsid w:val="000A3BAA"/>
    <w:rsid w:val="000A484D"/>
    <w:rsid w:val="000A571B"/>
    <w:rsid w:val="000A6737"/>
    <w:rsid w:val="000A6D1C"/>
    <w:rsid w:val="000A7143"/>
    <w:rsid w:val="000A79DF"/>
    <w:rsid w:val="000B28FA"/>
    <w:rsid w:val="000B2DDD"/>
    <w:rsid w:val="000B34E6"/>
    <w:rsid w:val="000B3E25"/>
    <w:rsid w:val="000B4019"/>
    <w:rsid w:val="000B4DEB"/>
    <w:rsid w:val="000B5DF8"/>
    <w:rsid w:val="000B6537"/>
    <w:rsid w:val="000C102C"/>
    <w:rsid w:val="000C1558"/>
    <w:rsid w:val="000C200B"/>
    <w:rsid w:val="000C20D8"/>
    <w:rsid w:val="000C63C8"/>
    <w:rsid w:val="000C6D8A"/>
    <w:rsid w:val="000C7517"/>
    <w:rsid w:val="000C764C"/>
    <w:rsid w:val="000D2BDF"/>
    <w:rsid w:val="000D5D87"/>
    <w:rsid w:val="000E1270"/>
    <w:rsid w:val="000E1939"/>
    <w:rsid w:val="000E2776"/>
    <w:rsid w:val="000E3B72"/>
    <w:rsid w:val="000E7014"/>
    <w:rsid w:val="000E7A8B"/>
    <w:rsid w:val="000E7C68"/>
    <w:rsid w:val="000F0202"/>
    <w:rsid w:val="000F04E0"/>
    <w:rsid w:val="000F057E"/>
    <w:rsid w:val="000F0FAB"/>
    <w:rsid w:val="000F133A"/>
    <w:rsid w:val="000F1922"/>
    <w:rsid w:val="000F2191"/>
    <w:rsid w:val="000F24CB"/>
    <w:rsid w:val="000F3596"/>
    <w:rsid w:val="000F3B1E"/>
    <w:rsid w:val="000F664E"/>
    <w:rsid w:val="000F7186"/>
    <w:rsid w:val="000F7F0A"/>
    <w:rsid w:val="0010201C"/>
    <w:rsid w:val="00102AD2"/>
    <w:rsid w:val="0010348D"/>
    <w:rsid w:val="00103DBF"/>
    <w:rsid w:val="00104896"/>
    <w:rsid w:val="00105FCF"/>
    <w:rsid w:val="001067FD"/>
    <w:rsid w:val="0010688A"/>
    <w:rsid w:val="00107C5C"/>
    <w:rsid w:val="00107E02"/>
    <w:rsid w:val="00110FA1"/>
    <w:rsid w:val="00111015"/>
    <w:rsid w:val="00111B4B"/>
    <w:rsid w:val="00112250"/>
    <w:rsid w:val="001123F9"/>
    <w:rsid w:val="0011297E"/>
    <w:rsid w:val="0011373B"/>
    <w:rsid w:val="001140D3"/>
    <w:rsid w:val="00114190"/>
    <w:rsid w:val="00115455"/>
    <w:rsid w:val="00115658"/>
    <w:rsid w:val="00115EF7"/>
    <w:rsid w:val="00116202"/>
    <w:rsid w:val="00116EA8"/>
    <w:rsid w:val="001173F5"/>
    <w:rsid w:val="00121952"/>
    <w:rsid w:val="0012239F"/>
    <w:rsid w:val="00123054"/>
    <w:rsid w:val="00124943"/>
    <w:rsid w:val="00124B14"/>
    <w:rsid w:val="00125314"/>
    <w:rsid w:val="001261DB"/>
    <w:rsid w:val="00126260"/>
    <w:rsid w:val="00126E07"/>
    <w:rsid w:val="00127D05"/>
    <w:rsid w:val="00130B04"/>
    <w:rsid w:val="0013319B"/>
    <w:rsid w:val="00133421"/>
    <w:rsid w:val="0013416E"/>
    <w:rsid w:val="001344BD"/>
    <w:rsid w:val="001352A8"/>
    <w:rsid w:val="00135BBE"/>
    <w:rsid w:val="00136A78"/>
    <w:rsid w:val="001409EE"/>
    <w:rsid w:val="00141226"/>
    <w:rsid w:val="001415AE"/>
    <w:rsid w:val="00141ADD"/>
    <w:rsid w:val="00143630"/>
    <w:rsid w:val="00144E03"/>
    <w:rsid w:val="00145784"/>
    <w:rsid w:val="001467D3"/>
    <w:rsid w:val="00146F53"/>
    <w:rsid w:val="00147053"/>
    <w:rsid w:val="00150101"/>
    <w:rsid w:val="0015013C"/>
    <w:rsid w:val="00150B24"/>
    <w:rsid w:val="00151274"/>
    <w:rsid w:val="001513A2"/>
    <w:rsid w:val="00151B31"/>
    <w:rsid w:val="001529B5"/>
    <w:rsid w:val="00152E2D"/>
    <w:rsid w:val="00152FFD"/>
    <w:rsid w:val="0015337C"/>
    <w:rsid w:val="001536B9"/>
    <w:rsid w:val="00154924"/>
    <w:rsid w:val="00156509"/>
    <w:rsid w:val="001568E7"/>
    <w:rsid w:val="001607AC"/>
    <w:rsid w:val="0016191D"/>
    <w:rsid w:val="00162817"/>
    <w:rsid w:val="00163AD5"/>
    <w:rsid w:val="001677B2"/>
    <w:rsid w:val="00167A8F"/>
    <w:rsid w:val="00170CFB"/>
    <w:rsid w:val="00174372"/>
    <w:rsid w:val="001751AC"/>
    <w:rsid w:val="00175738"/>
    <w:rsid w:val="001758E7"/>
    <w:rsid w:val="00176111"/>
    <w:rsid w:val="00177A72"/>
    <w:rsid w:val="001827AD"/>
    <w:rsid w:val="00182D12"/>
    <w:rsid w:val="0018356D"/>
    <w:rsid w:val="00183DB5"/>
    <w:rsid w:val="00184AF5"/>
    <w:rsid w:val="00185072"/>
    <w:rsid w:val="00187B09"/>
    <w:rsid w:val="00190217"/>
    <w:rsid w:val="00192BD0"/>
    <w:rsid w:val="001948E6"/>
    <w:rsid w:val="00194DD6"/>
    <w:rsid w:val="00194F29"/>
    <w:rsid w:val="001954BE"/>
    <w:rsid w:val="00196A6A"/>
    <w:rsid w:val="001A0B0B"/>
    <w:rsid w:val="001A120E"/>
    <w:rsid w:val="001A127D"/>
    <w:rsid w:val="001A2460"/>
    <w:rsid w:val="001A2720"/>
    <w:rsid w:val="001A3910"/>
    <w:rsid w:val="001A3F30"/>
    <w:rsid w:val="001A3FDB"/>
    <w:rsid w:val="001A5260"/>
    <w:rsid w:val="001A5656"/>
    <w:rsid w:val="001A7660"/>
    <w:rsid w:val="001A7DBB"/>
    <w:rsid w:val="001B064A"/>
    <w:rsid w:val="001B0848"/>
    <w:rsid w:val="001B098D"/>
    <w:rsid w:val="001B12F6"/>
    <w:rsid w:val="001B17B3"/>
    <w:rsid w:val="001B1C32"/>
    <w:rsid w:val="001B27A5"/>
    <w:rsid w:val="001B38FD"/>
    <w:rsid w:val="001B39E1"/>
    <w:rsid w:val="001B5162"/>
    <w:rsid w:val="001B6A74"/>
    <w:rsid w:val="001C0F2F"/>
    <w:rsid w:val="001C24BF"/>
    <w:rsid w:val="001C2A6C"/>
    <w:rsid w:val="001C340B"/>
    <w:rsid w:val="001C65EC"/>
    <w:rsid w:val="001C7BCC"/>
    <w:rsid w:val="001C7CF9"/>
    <w:rsid w:val="001D0FFC"/>
    <w:rsid w:val="001D1742"/>
    <w:rsid w:val="001D2A0E"/>
    <w:rsid w:val="001D2CBC"/>
    <w:rsid w:val="001D324A"/>
    <w:rsid w:val="001D3BC1"/>
    <w:rsid w:val="001D44C2"/>
    <w:rsid w:val="001D500E"/>
    <w:rsid w:val="001D51DC"/>
    <w:rsid w:val="001D5996"/>
    <w:rsid w:val="001D64F3"/>
    <w:rsid w:val="001D718B"/>
    <w:rsid w:val="001E1E4C"/>
    <w:rsid w:val="001E21C6"/>
    <w:rsid w:val="001E2B3E"/>
    <w:rsid w:val="001E3842"/>
    <w:rsid w:val="001E7583"/>
    <w:rsid w:val="001E7AFA"/>
    <w:rsid w:val="001E7BEF"/>
    <w:rsid w:val="001E7C5D"/>
    <w:rsid w:val="001F0625"/>
    <w:rsid w:val="001F1AB3"/>
    <w:rsid w:val="001F1B2D"/>
    <w:rsid w:val="001F23A0"/>
    <w:rsid w:val="001F2EFF"/>
    <w:rsid w:val="001F3867"/>
    <w:rsid w:val="001F3A89"/>
    <w:rsid w:val="001F4B3F"/>
    <w:rsid w:val="001F63ED"/>
    <w:rsid w:val="001F6C33"/>
    <w:rsid w:val="001F7B32"/>
    <w:rsid w:val="00201123"/>
    <w:rsid w:val="00203AAB"/>
    <w:rsid w:val="00204040"/>
    <w:rsid w:val="00204FB6"/>
    <w:rsid w:val="00205492"/>
    <w:rsid w:val="002061A4"/>
    <w:rsid w:val="0020666B"/>
    <w:rsid w:val="00211201"/>
    <w:rsid w:val="00211D3F"/>
    <w:rsid w:val="0021451C"/>
    <w:rsid w:val="002157F6"/>
    <w:rsid w:val="002158C8"/>
    <w:rsid w:val="00215A27"/>
    <w:rsid w:val="002177CB"/>
    <w:rsid w:val="00217F8E"/>
    <w:rsid w:val="00220185"/>
    <w:rsid w:val="0022071F"/>
    <w:rsid w:val="00221374"/>
    <w:rsid w:val="00221D54"/>
    <w:rsid w:val="00222145"/>
    <w:rsid w:val="002250F1"/>
    <w:rsid w:val="002253E2"/>
    <w:rsid w:val="0022621C"/>
    <w:rsid w:val="00226A4C"/>
    <w:rsid w:val="00230CC9"/>
    <w:rsid w:val="0023141B"/>
    <w:rsid w:val="0023159D"/>
    <w:rsid w:val="002315C3"/>
    <w:rsid w:val="00231A0A"/>
    <w:rsid w:val="00235799"/>
    <w:rsid w:val="002366F8"/>
    <w:rsid w:val="0024004F"/>
    <w:rsid w:val="00240B69"/>
    <w:rsid w:val="0024176B"/>
    <w:rsid w:val="00242CAE"/>
    <w:rsid w:val="002435E2"/>
    <w:rsid w:val="00243613"/>
    <w:rsid w:val="0024366E"/>
    <w:rsid w:val="002446DA"/>
    <w:rsid w:val="00247CA8"/>
    <w:rsid w:val="00250156"/>
    <w:rsid w:val="00251B37"/>
    <w:rsid w:val="002520D5"/>
    <w:rsid w:val="00252477"/>
    <w:rsid w:val="00253666"/>
    <w:rsid w:val="00253952"/>
    <w:rsid w:val="00253A5A"/>
    <w:rsid w:val="00253C91"/>
    <w:rsid w:val="002547DF"/>
    <w:rsid w:val="00254F0A"/>
    <w:rsid w:val="00255D99"/>
    <w:rsid w:val="00256998"/>
    <w:rsid w:val="002573A6"/>
    <w:rsid w:val="002575FB"/>
    <w:rsid w:val="00260211"/>
    <w:rsid w:val="00260FB0"/>
    <w:rsid w:val="0026163B"/>
    <w:rsid w:val="00263374"/>
    <w:rsid w:val="0026475B"/>
    <w:rsid w:val="0026578C"/>
    <w:rsid w:val="0027169B"/>
    <w:rsid w:val="00271DF5"/>
    <w:rsid w:val="002721D7"/>
    <w:rsid w:val="002723B3"/>
    <w:rsid w:val="0027313A"/>
    <w:rsid w:val="002735AF"/>
    <w:rsid w:val="00275442"/>
    <w:rsid w:val="00275F80"/>
    <w:rsid w:val="00276367"/>
    <w:rsid w:val="00276D13"/>
    <w:rsid w:val="0027741D"/>
    <w:rsid w:val="00277C64"/>
    <w:rsid w:val="00283171"/>
    <w:rsid w:val="00283618"/>
    <w:rsid w:val="00284480"/>
    <w:rsid w:val="00285E19"/>
    <w:rsid w:val="002900A9"/>
    <w:rsid w:val="00291C5B"/>
    <w:rsid w:val="002945A5"/>
    <w:rsid w:val="0029500B"/>
    <w:rsid w:val="0029512C"/>
    <w:rsid w:val="002957E0"/>
    <w:rsid w:val="00295915"/>
    <w:rsid w:val="00295C0B"/>
    <w:rsid w:val="0029707B"/>
    <w:rsid w:val="00297A0C"/>
    <w:rsid w:val="002A063C"/>
    <w:rsid w:val="002A1A35"/>
    <w:rsid w:val="002A262E"/>
    <w:rsid w:val="002A281A"/>
    <w:rsid w:val="002A2963"/>
    <w:rsid w:val="002A2AA6"/>
    <w:rsid w:val="002A31F4"/>
    <w:rsid w:val="002A3E24"/>
    <w:rsid w:val="002A5273"/>
    <w:rsid w:val="002A6E20"/>
    <w:rsid w:val="002A7F0A"/>
    <w:rsid w:val="002B054E"/>
    <w:rsid w:val="002B0CDE"/>
    <w:rsid w:val="002B1D92"/>
    <w:rsid w:val="002B2BCB"/>
    <w:rsid w:val="002B3166"/>
    <w:rsid w:val="002B45DA"/>
    <w:rsid w:val="002B5CA7"/>
    <w:rsid w:val="002B6117"/>
    <w:rsid w:val="002B6233"/>
    <w:rsid w:val="002B6835"/>
    <w:rsid w:val="002B6B94"/>
    <w:rsid w:val="002B74A8"/>
    <w:rsid w:val="002B7774"/>
    <w:rsid w:val="002C18A8"/>
    <w:rsid w:val="002C206A"/>
    <w:rsid w:val="002C7149"/>
    <w:rsid w:val="002C7AB1"/>
    <w:rsid w:val="002D072D"/>
    <w:rsid w:val="002D14B5"/>
    <w:rsid w:val="002D1D29"/>
    <w:rsid w:val="002D33BC"/>
    <w:rsid w:val="002D5355"/>
    <w:rsid w:val="002D78CA"/>
    <w:rsid w:val="002E4D47"/>
    <w:rsid w:val="002E57DB"/>
    <w:rsid w:val="002E5E02"/>
    <w:rsid w:val="002E6C96"/>
    <w:rsid w:val="002E6F47"/>
    <w:rsid w:val="002E785E"/>
    <w:rsid w:val="002F0DE5"/>
    <w:rsid w:val="002F2920"/>
    <w:rsid w:val="002F56A2"/>
    <w:rsid w:val="002F61D9"/>
    <w:rsid w:val="002F6B33"/>
    <w:rsid w:val="002F7A76"/>
    <w:rsid w:val="00300980"/>
    <w:rsid w:val="00300E25"/>
    <w:rsid w:val="0030150E"/>
    <w:rsid w:val="00301C1F"/>
    <w:rsid w:val="00301F46"/>
    <w:rsid w:val="003041BF"/>
    <w:rsid w:val="00304B36"/>
    <w:rsid w:val="0030591D"/>
    <w:rsid w:val="00305CD1"/>
    <w:rsid w:val="00305F32"/>
    <w:rsid w:val="0030698F"/>
    <w:rsid w:val="00310917"/>
    <w:rsid w:val="00310FEF"/>
    <w:rsid w:val="003110DF"/>
    <w:rsid w:val="00311641"/>
    <w:rsid w:val="00311CE8"/>
    <w:rsid w:val="003145EE"/>
    <w:rsid w:val="00314DA8"/>
    <w:rsid w:val="00315691"/>
    <w:rsid w:val="00317B93"/>
    <w:rsid w:val="00320074"/>
    <w:rsid w:val="003201AD"/>
    <w:rsid w:val="00320494"/>
    <w:rsid w:val="00320EFB"/>
    <w:rsid w:val="00322121"/>
    <w:rsid w:val="00322FAD"/>
    <w:rsid w:val="00324E8E"/>
    <w:rsid w:val="003265BB"/>
    <w:rsid w:val="003266C6"/>
    <w:rsid w:val="003314D7"/>
    <w:rsid w:val="003326A6"/>
    <w:rsid w:val="0033474A"/>
    <w:rsid w:val="00334A57"/>
    <w:rsid w:val="0033773E"/>
    <w:rsid w:val="003427F9"/>
    <w:rsid w:val="00344C4E"/>
    <w:rsid w:val="0035093E"/>
    <w:rsid w:val="00351174"/>
    <w:rsid w:val="00351728"/>
    <w:rsid w:val="00352406"/>
    <w:rsid w:val="0035279D"/>
    <w:rsid w:val="0035441B"/>
    <w:rsid w:val="003546AB"/>
    <w:rsid w:val="00354ADD"/>
    <w:rsid w:val="003550AC"/>
    <w:rsid w:val="003555E5"/>
    <w:rsid w:val="00356528"/>
    <w:rsid w:val="00357416"/>
    <w:rsid w:val="0035794A"/>
    <w:rsid w:val="00357B0E"/>
    <w:rsid w:val="00357B83"/>
    <w:rsid w:val="00360711"/>
    <w:rsid w:val="00360F62"/>
    <w:rsid w:val="00361428"/>
    <w:rsid w:val="00361998"/>
    <w:rsid w:val="003620B2"/>
    <w:rsid w:val="0036244C"/>
    <w:rsid w:val="00362494"/>
    <w:rsid w:val="00367B55"/>
    <w:rsid w:val="003723B3"/>
    <w:rsid w:val="003727E8"/>
    <w:rsid w:val="00372F22"/>
    <w:rsid w:val="00373850"/>
    <w:rsid w:val="00373968"/>
    <w:rsid w:val="00373FA0"/>
    <w:rsid w:val="0037405F"/>
    <w:rsid w:val="00375196"/>
    <w:rsid w:val="0037531B"/>
    <w:rsid w:val="00375E9C"/>
    <w:rsid w:val="003767D5"/>
    <w:rsid w:val="00376B03"/>
    <w:rsid w:val="00377F46"/>
    <w:rsid w:val="00377FBA"/>
    <w:rsid w:val="003808A5"/>
    <w:rsid w:val="00380B56"/>
    <w:rsid w:val="003810C8"/>
    <w:rsid w:val="00383A6B"/>
    <w:rsid w:val="00386E92"/>
    <w:rsid w:val="0038717D"/>
    <w:rsid w:val="003871C5"/>
    <w:rsid w:val="00387417"/>
    <w:rsid w:val="00390120"/>
    <w:rsid w:val="00390C94"/>
    <w:rsid w:val="003914A3"/>
    <w:rsid w:val="00391C39"/>
    <w:rsid w:val="00391EEC"/>
    <w:rsid w:val="00393AAF"/>
    <w:rsid w:val="00395109"/>
    <w:rsid w:val="003957AA"/>
    <w:rsid w:val="00395C73"/>
    <w:rsid w:val="003961BD"/>
    <w:rsid w:val="00397259"/>
    <w:rsid w:val="00397359"/>
    <w:rsid w:val="003979A7"/>
    <w:rsid w:val="003A1024"/>
    <w:rsid w:val="003A221E"/>
    <w:rsid w:val="003A35AC"/>
    <w:rsid w:val="003A41E8"/>
    <w:rsid w:val="003A4465"/>
    <w:rsid w:val="003A4765"/>
    <w:rsid w:val="003A493D"/>
    <w:rsid w:val="003A5924"/>
    <w:rsid w:val="003A6572"/>
    <w:rsid w:val="003A6AE4"/>
    <w:rsid w:val="003A7458"/>
    <w:rsid w:val="003B009D"/>
    <w:rsid w:val="003B1AE6"/>
    <w:rsid w:val="003B2183"/>
    <w:rsid w:val="003B419D"/>
    <w:rsid w:val="003B654C"/>
    <w:rsid w:val="003B6F20"/>
    <w:rsid w:val="003C21A1"/>
    <w:rsid w:val="003C33C9"/>
    <w:rsid w:val="003C39CC"/>
    <w:rsid w:val="003C4551"/>
    <w:rsid w:val="003C6CBA"/>
    <w:rsid w:val="003C74B3"/>
    <w:rsid w:val="003C7A00"/>
    <w:rsid w:val="003D05AE"/>
    <w:rsid w:val="003D1516"/>
    <w:rsid w:val="003D2625"/>
    <w:rsid w:val="003D4627"/>
    <w:rsid w:val="003D486A"/>
    <w:rsid w:val="003D7B6D"/>
    <w:rsid w:val="003E054E"/>
    <w:rsid w:val="003E1F5B"/>
    <w:rsid w:val="003E2446"/>
    <w:rsid w:val="003E41FA"/>
    <w:rsid w:val="003E4F4E"/>
    <w:rsid w:val="003E53E9"/>
    <w:rsid w:val="003E59A3"/>
    <w:rsid w:val="003E6325"/>
    <w:rsid w:val="003F1434"/>
    <w:rsid w:val="003F1603"/>
    <w:rsid w:val="003F1DF2"/>
    <w:rsid w:val="003F38B0"/>
    <w:rsid w:val="003F4270"/>
    <w:rsid w:val="003F60B8"/>
    <w:rsid w:val="00401355"/>
    <w:rsid w:val="00401434"/>
    <w:rsid w:val="004016E4"/>
    <w:rsid w:val="004028F6"/>
    <w:rsid w:val="00404242"/>
    <w:rsid w:val="004055EE"/>
    <w:rsid w:val="00405BE9"/>
    <w:rsid w:val="00406CC8"/>
    <w:rsid w:val="0041042A"/>
    <w:rsid w:val="0041096D"/>
    <w:rsid w:val="0041299C"/>
    <w:rsid w:val="004137C0"/>
    <w:rsid w:val="00414590"/>
    <w:rsid w:val="004151C8"/>
    <w:rsid w:val="00415206"/>
    <w:rsid w:val="00416567"/>
    <w:rsid w:val="00416611"/>
    <w:rsid w:val="00417068"/>
    <w:rsid w:val="004175B4"/>
    <w:rsid w:val="0042227B"/>
    <w:rsid w:val="0042364E"/>
    <w:rsid w:val="00423B5F"/>
    <w:rsid w:val="00423EAF"/>
    <w:rsid w:val="00424CF4"/>
    <w:rsid w:val="004265DD"/>
    <w:rsid w:val="00427822"/>
    <w:rsid w:val="00427A6E"/>
    <w:rsid w:val="00427F8C"/>
    <w:rsid w:val="004308C3"/>
    <w:rsid w:val="004312C8"/>
    <w:rsid w:val="0043187C"/>
    <w:rsid w:val="004347FA"/>
    <w:rsid w:val="00435171"/>
    <w:rsid w:val="00435E89"/>
    <w:rsid w:val="0043666B"/>
    <w:rsid w:val="00436B0E"/>
    <w:rsid w:val="004373A4"/>
    <w:rsid w:val="0044052D"/>
    <w:rsid w:val="0044394B"/>
    <w:rsid w:val="0044395E"/>
    <w:rsid w:val="004442E8"/>
    <w:rsid w:val="00444BC2"/>
    <w:rsid w:val="0044527F"/>
    <w:rsid w:val="00445AE3"/>
    <w:rsid w:val="00445DC8"/>
    <w:rsid w:val="00446FC0"/>
    <w:rsid w:val="00447EC4"/>
    <w:rsid w:val="00450250"/>
    <w:rsid w:val="00450FD5"/>
    <w:rsid w:val="00451514"/>
    <w:rsid w:val="00451B45"/>
    <w:rsid w:val="00453E8A"/>
    <w:rsid w:val="0046000D"/>
    <w:rsid w:val="00460DD9"/>
    <w:rsid w:val="00461E4F"/>
    <w:rsid w:val="00463DC9"/>
    <w:rsid w:val="00463FBB"/>
    <w:rsid w:val="00464CAE"/>
    <w:rsid w:val="00464DB5"/>
    <w:rsid w:val="0046520D"/>
    <w:rsid w:val="00466FBA"/>
    <w:rsid w:val="0047107E"/>
    <w:rsid w:val="004711C7"/>
    <w:rsid w:val="00471D86"/>
    <w:rsid w:val="004727A7"/>
    <w:rsid w:val="004735A9"/>
    <w:rsid w:val="0047478C"/>
    <w:rsid w:val="00474F00"/>
    <w:rsid w:val="00475E45"/>
    <w:rsid w:val="004760A3"/>
    <w:rsid w:val="004775CB"/>
    <w:rsid w:val="00477B69"/>
    <w:rsid w:val="00482089"/>
    <w:rsid w:val="004820B7"/>
    <w:rsid w:val="004852D9"/>
    <w:rsid w:val="00485F16"/>
    <w:rsid w:val="00486755"/>
    <w:rsid w:val="00486D0C"/>
    <w:rsid w:val="00490A40"/>
    <w:rsid w:val="00491E46"/>
    <w:rsid w:val="00492192"/>
    <w:rsid w:val="004926A3"/>
    <w:rsid w:val="004948C1"/>
    <w:rsid w:val="0049582E"/>
    <w:rsid w:val="00495B5A"/>
    <w:rsid w:val="00495D21"/>
    <w:rsid w:val="00497015"/>
    <w:rsid w:val="004A0D86"/>
    <w:rsid w:val="004A31E9"/>
    <w:rsid w:val="004A6199"/>
    <w:rsid w:val="004B0B94"/>
    <w:rsid w:val="004B320F"/>
    <w:rsid w:val="004B4782"/>
    <w:rsid w:val="004B61A7"/>
    <w:rsid w:val="004B6D38"/>
    <w:rsid w:val="004B6DA4"/>
    <w:rsid w:val="004B757E"/>
    <w:rsid w:val="004C0CA8"/>
    <w:rsid w:val="004C0E6B"/>
    <w:rsid w:val="004C2B52"/>
    <w:rsid w:val="004C461B"/>
    <w:rsid w:val="004C467D"/>
    <w:rsid w:val="004C51C8"/>
    <w:rsid w:val="004C51F8"/>
    <w:rsid w:val="004C56B8"/>
    <w:rsid w:val="004C604B"/>
    <w:rsid w:val="004C650D"/>
    <w:rsid w:val="004C6565"/>
    <w:rsid w:val="004D07C9"/>
    <w:rsid w:val="004D0F4C"/>
    <w:rsid w:val="004D2435"/>
    <w:rsid w:val="004D2777"/>
    <w:rsid w:val="004D47B7"/>
    <w:rsid w:val="004D4F43"/>
    <w:rsid w:val="004D5A5D"/>
    <w:rsid w:val="004D69E8"/>
    <w:rsid w:val="004E14EC"/>
    <w:rsid w:val="004E4C78"/>
    <w:rsid w:val="004E5886"/>
    <w:rsid w:val="004E719D"/>
    <w:rsid w:val="004E7598"/>
    <w:rsid w:val="004F17EC"/>
    <w:rsid w:val="004F1FC7"/>
    <w:rsid w:val="004F2E8A"/>
    <w:rsid w:val="004F5659"/>
    <w:rsid w:val="004F57FC"/>
    <w:rsid w:val="004F5A55"/>
    <w:rsid w:val="004F5E25"/>
    <w:rsid w:val="004F5EFB"/>
    <w:rsid w:val="004F6472"/>
    <w:rsid w:val="004F6524"/>
    <w:rsid w:val="004F69CB"/>
    <w:rsid w:val="00500089"/>
    <w:rsid w:val="005011F7"/>
    <w:rsid w:val="005036C2"/>
    <w:rsid w:val="00504769"/>
    <w:rsid w:val="00504E21"/>
    <w:rsid w:val="0050542A"/>
    <w:rsid w:val="00505682"/>
    <w:rsid w:val="00505782"/>
    <w:rsid w:val="00506BE8"/>
    <w:rsid w:val="00507D5B"/>
    <w:rsid w:val="0051028B"/>
    <w:rsid w:val="00510BA8"/>
    <w:rsid w:val="00511388"/>
    <w:rsid w:val="00511CFD"/>
    <w:rsid w:val="00512FAC"/>
    <w:rsid w:val="005131FF"/>
    <w:rsid w:val="005142EF"/>
    <w:rsid w:val="00514C04"/>
    <w:rsid w:val="00514C8D"/>
    <w:rsid w:val="005179DF"/>
    <w:rsid w:val="00517CF6"/>
    <w:rsid w:val="005207BC"/>
    <w:rsid w:val="00520D29"/>
    <w:rsid w:val="005210A5"/>
    <w:rsid w:val="005220A8"/>
    <w:rsid w:val="00522702"/>
    <w:rsid w:val="00523491"/>
    <w:rsid w:val="00524C37"/>
    <w:rsid w:val="005306D4"/>
    <w:rsid w:val="005315F4"/>
    <w:rsid w:val="00534472"/>
    <w:rsid w:val="0053546F"/>
    <w:rsid w:val="005361AE"/>
    <w:rsid w:val="005375EC"/>
    <w:rsid w:val="005378DD"/>
    <w:rsid w:val="00537B4D"/>
    <w:rsid w:val="0054002F"/>
    <w:rsid w:val="00540D06"/>
    <w:rsid w:val="0054243B"/>
    <w:rsid w:val="005435AC"/>
    <w:rsid w:val="00544825"/>
    <w:rsid w:val="00544B8D"/>
    <w:rsid w:val="0054518F"/>
    <w:rsid w:val="00545583"/>
    <w:rsid w:val="0054641A"/>
    <w:rsid w:val="00550D48"/>
    <w:rsid w:val="00550F9B"/>
    <w:rsid w:val="00551E9A"/>
    <w:rsid w:val="00551F8C"/>
    <w:rsid w:val="00554285"/>
    <w:rsid w:val="00554599"/>
    <w:rsid w:val="00554D93"/>
    <w:rsid w:val="0055690D"/>
    <w:rsid w:val="0055719B"/>
    <w:rsid w:val="005579EA"/>
    <w:rsid w:val="00561BA1"/>
    <w:rsid w:val="005624F8"/>
    <w:rsid w:val="00564DD5"/>
    <w:rsid w:val="00564F46"/>
    <w:rsid w:val="00565080"/>
    <w:rsid w:val="00567A32"/>
    <w:rsid w:val="00571D04"/>
    <w:rsid w:val="005740B8"/>
    <w:rsid w:val="005745A3"/>
    <w:rsid w:val="00574A14"/>
    <w:rsid w:val="005755BD"/>
    <w:rsid w:val="0057573F"/>
    <w:rsid w:val="00575B38"/>
    <w:rsid w:val="00576851"/>
    <w:rsid w:val="00577876"/>
    <w:rsid w:val="005779EE"/>
    <w:rsid w:val="00577A7F"/>
    <w:rsid w:val="00580973"/>
    <w:rsid w:val="00581837"/>
    <w:rsid w:val="00581866"/>
    <w:rsid w:val="0058239D"/>
    <w:rsid w:val="00585FF7"/>
    <w:rsid w:val="00586CF3"/>
    <w:rsid w:val="00587380"/>
    <w:rsid w:val="00590BC5"/>
    <w:rsid w:val="00591933"/>
    <w:rsid w:val="0059278B"/>
    <w:rsid w:val="00592C11"/>
    <w:rsid w:val="005947C8"/>
    <w:rsid w:val="0059518E"/>
    <w:rsid w:val="005961FB"/>
    <w:rsid w:val="0059754D"/>
    <w:rsid w:val="005A1F68"/>
    <w:rsid w:val="005A23CB"/>
    <w:rsid w:val="005A2AC4"/>
    <w:rsid w:val="005A2D12"/>
    <w:rsid w:val="005A5762"/>
    <w:rsid w:val="005A5941"/>
    <w:rsid w:val="005A5A2C"/>
    <w:rsid w:val="005A5C7E"/>
    <w:rsid w:val="005A5DA8"/>
    <w:rsid w:val="005A66CC"/>
    <w:rsid w:val="005B01CA"/>
    <w:rsid w:val="005B3043"/>
    <w:rsid w:val="005B32A5"/>
    <w:rsid w:val="005B3EC6"/>
    <w:rsid w:val="005B540B"/>
    <w:rsid w:val="005B6490"/>
    <w:rsid w:val="005B7DC0"/>
    <w:rsid w:val="005C0666"/>
    <w:rsid w:val="005C0A3E"/>
    <w:rsid w:val="005C1A5D"/>
    <w:rsid w:val="005C25D2"/>
    <w:rsid w:val="005C3413"/>
    <w:rsid w:val="005C4341"/>
    <w:rsid w:val="005C468E"/>
    <w:rsid w:val="005C4F02"/>
    <w:rsid w:val="005C5E0B"/>
    <w:rsid w:val="005C6D75"/>
    <w:rsid w:val="005C7141"/>
    <w:rsid w:val="005C73BA"/>
    <w:rsid w:val="005C7D63"/>
    <w:rsid w:val="005D184B"/>
    <w:rsid w:val="005D2642"/>
    <w:rsid w:val="005D278B"/>
    <w:rsid w:val="005D29D0"/>
    <w:rsid w:val="005D3E32"/>
    <w:rsid w:val="005D4A0D"/>
    <w:rsid w:val="005D584E"/>
    <w:rsid w:val="005D5BE7"/>
    <w:rsid w:val="005D7B52"/>
    <w:rsid w:val="005D7EA6"/>
    <w:rsid w:val="005E0A13"/>
    <w:rsid w:val="005E25E6"/>
    <w:rsid w:val="005E39E6"/>
    <w:rsid w:val="005E4280"/>
    <w:rsid w:val="005E4F16"/>
    <w:rsid w:val="005E5B25"/>
    <w:rsid w:val="005E6D09"/>
    <w:rsid w:val="005E735C"/>
    <w:rsid w:val="005E74E9"/>
    <w:rsid w:val="005E7847"/>
    <w:rsid w:val="005E79E7"/>
    <w:rsid w:val="005F00EB"/>
    <w:rsid w:val="005F0570"/>
    <w:rsid w:val="005F147D"/>
    <w:rsid w:val="005F24A0"/>
    <w:rsid w:val="005F2858"/>
    <w:rsid w:val="005F288F"/>
    <w:rsid w:val="005F3B76"/>
    <w:rsid w:val="005F41E3"/>
    <w:rsid w:val="005F491D"/>
    <w:rsid w:val="005F530A"/>
    <w:rsid w:val="005F5A6D"/>
    <w:rsid w:val="005F5ED0"/>
    <w:rsid w:val="005F6A82"/>
    <w:rsid w:val="005F6C82"/>
    <w:rsid w:val="005F7895"/>
    <w:rsid w:val="005F7DCF"/>
    <w:rsid w:val="00600B9B"/>
    <w:rsid w:val="00601E19"/>
    <w:rsid w:val="00601E5B"/>
    <w:rsid w:val="0060435E"/>
    <w:rsid w:val="006050F0"/>
    <w:rsid w:val="00605523"/>
    <w:rsid w:val="006073B6"/>
    <w:rsid w:val="006100EC"/>
    <w:rsid w:val="006107BC"/>
    <w:rsid w:val="006115AF"/>
    <w:rsid w:val="00611A7B"/>
    <w:rsid w:val="00612C27"/>
    <w:rsid w:val="00613CCE"/>
    <w:rsid w:val="00614008"/>
    <w:rsid w:val="0061501B"/>
    <w:rsid w:val="00615E55"/>
    <w:rsid w:val="00616452"/>
    <w:rsid w:val="00620C0F"/>
    <w:rsid w:val="006228C7"/>
    <w:rsid w:val="006233FA"/>
    <w:rsid w:val="00623541"/>
    <w:rsid w:val="00623C8B"/>
    <w:rsid w:val="00624697"/>
    <w:rsid w:val="0062681D"/>
    <w:rsid w:val="0062690E"/>
    <w:rsid w:val="00627E26"/>
    <w:rsid w:val="0063107D"/>
    <w:rsid w:val="00631D22"/>
    <w:rsid w:val="00631E45"/>
    <w:rsid w:val="00632193"/>
    <w:rsid w:val="00633734"/>
    <w:rsid w:val="00633CF6"/>
    <w:rsid w:val="00633F36"/>
    <w:rsid w:val="00635888"/>
    <w:rsid w:val="006359F1"/>
    <w:rsid w:val="00636F26"/>
    <w:rsid w:val="00637473"/>
    <w:rsid w:val="006378E2"/>
    <w:rsid w:val="00645050"/>
    <w:rsid w:val="0064522C"/>
    <w:rsid w:val="00645E1D"/>
    <w:rsid w:val="00646530"/>
    <w:rsid w:val="006473D6"/>
    <w:rsid w:val="00651EBF"/>
    <w:rsid w:val="00652BE1"/>
    <w:rsid w:val="00653135"/>
    <w:rsid w:val="0065408F"/>
    <w:rsid w:val="00655D43"/>
    <w:rsid w:val="00656712"/>
    <w:rsid w:val="00656EA5"/>
    <w:rsid w:val="00660898"/>
    <w:rsid w:val="00660A8F"/>
    <w:rsid w:val="00660EF4"/>
    <w:rsid w:val="006628F2"/>
    <w:rsid w:val="00663475"/>
    <w:rsid w:val="00664FE6"/>
    <w:rsid w:val="00665ECB"/>
    <w:rsid w:val="00666698"/>
    <w:rsid w:val="00666CEB"/>
    <w:rsid w:val="00671C11"/>
    <w:rsid w:val="006736A3"/>
    <w:rsid w:val="006737E7"/>
    <w:rsid w:val="00674422"/>
    <w:rsid w:val="0067576D"/>
    <w:rsid w:val="006777A7"/>
    <w:rsid w:val="00677AA6"/>
    <w:rsid w:val="00680391"/>
    <w:rsid w:val="00680BF6"/>
    <w:rsid w:val="00681AD0"/>
    <w:rsid w:val="006834A4"/>
    <w:rsid w:val="0068384A"/>
    <w:rsid w:val="006856B6"/>
    <w:rsid w:val="00686700"/>
    <w:rsid w:val="00687566"/>
    <w:rsid w:val="00691007"/>
    <w:rsid w:val="00692E68"/>
    <w:rsid w:val="006936B4"/>
    <w:rsid w:val="00694CCF"/>
    <w:rsid w:val="0069699B"/>
    <w:rsid w:val="00697366"/>
    <w:rsid w:val="006977AE"/>
    <w:rsid w:val="006A03F6"/>
    <w:rsid w:val="006A0567"/>
    <w:rsid w:val="006A17EE"/>
    <w:rsid w:val="006A22FD"/>
    <w:rsid w:val="006A23A3"/>
    <w:rsid w:val="006A2E82"/>
    <w:rsid w:val="006A3795"/>
    <w:rsid w:val="006A39D0"/>
    <w:rsid w:val="006A6B7C"/>
    <w:rsid w:val="006A73C3"/>
    <w:rsid w:val="006A79F5"/>
    <w:rsid w:val="006B120F"/>
    <w:rsid w:val="006B2525"/>
    <w:rsid w:val="006B2D59"/>
    <w:rsid w:val="006B2FE6"/>
    <w:rsid w:val="006B3223"/>
    <w:rsid w:val="006C15C8"/>
    <w:rsid w:val="006C17F5"/>
    <w:rsid w:val="006C196E"/>
    <w:rsid w:val="006C258D"/>
    <w:rsid w:val="006C33D0"/>
    <w:rsid w:val="006C340A"/>
    <w:rsid w:val="006C3579"/>
    <w:rsid w:val="006C3844"/>
    <w:rsid w:val="006C4971"/>
    <w:rsid w:val="006C6889"/>
    <w:rsid w:val="006C6C75"/>
    <w:rsid w:val="006D13C8"/>
    <w:rsid w:val="006D447A"/>
    <w:rsid w:val="006D6F15"/>
    <w:rsid w:val="006D76F1"/>
    <w:rsid w:val="006D7921"/>
    <w:rsid w:val="006E025E"/>
    <w:rsid w:val="006E0552"/>
    <w:rsid w:val="006E0AE2"/>
    <w:rsid w:val="006E116C"/>
    <w:rsid w:val="006E1267"/>
    <w:rsid w:val="006E2325"/>
    <w:rsid w:val="006E4089"/>
    <w:rsid w:val="006E4B8F"/>
    <w:rsid w:val="006E6641"/>
    <w:rsid w:val="006E7905"/>
    <w:rsid w:val="006F0228"/>
    <w:rsid w:val="006F353A"/>
    <w:rsid w:val="006F37A8"/>
    <w:rsid w:val="006F3F6C"/>
    <w:rsid w:val="006F3FE7"/>
    <w:rsid w:val="006F402E"/>
    <w:rsid w:val="006F4355"/>
    <w:rsid w:val="006F5385"/>
    <w:rsid w:val="006F5524"/>
    <w:rsid w:val="006F5B53"/>
    <w:rsid w:val="00700230"/>
    <w:rsid w:val="0070064F"/>
    <w:rsid w:val="007019DB"/>
    <w:rsid w:val="00701AFA"/>
    <w:rsid w:val="00703152"/>
    <w:rsid w:val="007040EB"/>
    <w:rsid w:val="0070654D"/>
    <w:rsid w:val="00707AB0"/>
    <w:rsid w:val="00707CCC"/>
    <w:rsid w:val="00712BD1"/>
    <w:rsid w:val="00713020"/>
    <w:rsid w:val="00713A69"/>
    <w:rsid w:val="00713BBA"/>
    <w:rsid w:val="00713C53"/>
    <w:rsid w:val="00713ECE"/>
    <w:rsid w:val="00713FCD"/>
    <w:rsid w:val="007141CE"/>
    <w:rsid w:val="00714C7B"/>
    <w:rsid w:val="00715A96"/>
    <w:rsid w:val="00716987"/>
    <w:rsid w:val="00720156"/>
    <w:rsid w:val="00721A17"/>
    <w:rsid w:val="00722539"/>
    <w:rsid w:val="007228B0"/>
    <w:rsid w:val="00723443"/>
    <w:rsid w:val="007256C6"/>
    <w:rsid w:val="00725C8A"/>
    <w:rsid w:val="007271FF"/>
    <w:rsid w:val="00730459"/>
    <w:rsid w:val="00731233"/>
    <w:rsid w:val="0073167B"/>
    <w:rsid w:val="00732423"/>
    <w:rsid w:val="00732699"/>
    <w:rsid w:val="007341D3"/>
    <w:rsid w:val="00734689"/>
    <w:rsid w:val="00734F99"/>
    <w:rsid w:val="00735E8E"/>
    <w:rsid w:val="00736265"/>
    <w:rsid w:val="0074149F"/>
    <w:rsid w:val="007416D6"/>
    <w:rsid w:val="007416F0"/>
    <w:rsid w:val="00741C04"/>
    <w:rsid w:val="0074211C"/>
    <w:rsid w:val="007427A0"/>
    <w:rsid w:val="007429D6"/>
    <w:rsid w:val="007441D3"/>
    <w:rsid w:val="007457DB"/>
    <w:rsid w:val="00751480"/>
    <w:rsid w:val="00751F11"/>
    <w:rsid w:val="007522FC"/>
    <w:rsid w:val="00753E3B"/>
    <w:rsid w:val="00754D68"/>
    <w:rsid w:val="0075645D"/>
    <w:rsid w:val="007575A3"/>
    <w:rsid w:val="00757B87"/>
    <w:rsid w:val="00757C22"/>
    <w:rsid w:val="007602F8"/>
    <w:rsid w:val="00762C5D"/>
    <w:rsid w:val="0076721A"/>
    <w:rsid w:val="007679D7"/>
    <w:rsid w:val="00767A61"/>
    <w:rsid w:val="00767C3D"/>
    <w:rsid w:val="00770299"/>
    <w:rsid w:val="00771DB2"/>
    <w:rsid w:val="00772855"/>
    <w:rsid w:val="00774B20"/>
    <w:rsid w:val="00775189"/>
    <w:rsid w:val="00775354"/>
    <w:rsid w:val="007755A4"/>
    <w:rsid w:val="0077567D"/>
    <w:rsid w:val="00780FEC"/>
    <w:rsid w:val="00781932"/>
    <w:rsid w:val="00781A63"/>
    <w:rsid w:val="007821FE"/>
    <w:rsid w:val="0078412C"/>
    <w:rsid w:val="00785992"/>
    <w:rsid w:val="0078632B"/>
    <w:rsid w:val="00790BF9"/>
    <w:rsid w:val="0079231E"/>
    <w:rsid w:val="0079274C"/>
    <w:rsid w:val="007936B5"/>
    <w:rsid w:val="007938E7"/>
    <w:rsid w:val="0079535E"/>
    <w:rsid w:val="007955B8"/>
    <w:rsid w:val="007A02BE"/>
    <w:rsid w:val="007A0B22"/>
    <w:rsid w:val="007A0D38"/>
    <w:rsid w:val="007A487F"/>
    <w:rsid w:val="007A48E7"/>
    <w:rsid w:val="007A50AC"/>
    <w:rsid w:val="007A5605"/>
    <w:rsid w:val="007A59B5"/>
    <w:rsid w:val="007A5DC8"/>
    <w:rsid w:val="007A606D"/>
    <w:rsid w:val="007A636D"/>
    <w:rsid w:val="007A6C4F"/>
    <w:rsid w:val="007A6DA3"/>
    <w:rsid w:val="007A78AB"/>
    <w:rsid w:val="007B0CB6"/>
    <w:rsid w:val="007B1183"/>
    <w:rsid w:val="007B1ECB"/>
    <w:rsid w:val="007B3CC5"/>
    <w:rsid w:val="007B4CB4"/>
    <w:rsid w:val="007B59ED"/>
    <w:rsid w:val="007B73AC"/>
    <w:rsid w:val="007B7C4A"/>
    <w:rsid w:val="007C0E61"/>
    <w:rsid w:val="007C1B72"/>
    <w:rsid w:val="007C402D"/>
    <w:rsid w:val="007C406C"/>
    <w:rsid w:val="007C47A9"/>
    <w:rsid w:val="007C49E0"/>
    <w:rsid w:val="007C4F8D"/>
    <w:rsid w:val="007C5AEC"/>
    <w:rsid w:val="007C7512"/>
    <w:rsid w:val="007D2066"/>
    <w:rsid w:val="007D3358"/>
    <w:rsid w:val="007D4A84"/>
    <w:rsid w:val="007D4DDF"/>
    <w:rsid w:val="007D6EBD"/>
    <w:rsid w:val="007D6FAC"/>
    <w:rsid w:val="007D77DF"/>
    <w:rsid w:val="007E04A2"/>
    <w:rsid w:val="007E0740"/>
    <w:rsid w:val="007E1901"/>
    <w:rsid w:val="007E3ABE"/>
    <w:rsid w:val="007E5847"/>
    <w:rsid w:val="007E606D"/>
    <w:rsid w:val="007E64ED"/>
    <w:rsid w:val="007E6D0E"/>
    <w:rsid w:val="007E6F40"/>
    <w:rsid w:val="007F07E8"/>
    <w:rsid w:val="007F41D7"/>
    <w:rsid w:val="007F4692"/>
    <w:rsid w:val="007F4815"/>
    <w:rsid w:val="007F5A3B"/>
    <w:rsid w:val="007F611F"/>
    <w:rsid w:val="007F6968"/>
    <w:rsid w:val="0080120E"/>
    <w:rsid w:val="00801259"/>
    <w:rsid w:val="00803196"/>
    <w:rsid w:val="00805944"/>
    <w:rsid w:val="00805A4E"/>
    <w:rsid w:val="008072FD"/>
    <w:rsid w:val="008103A3"/>
    <w:rsid w:val="00810746"/>
    <w:rsid w:val="00810943"/>
    <w:rsid w:val="00812271"/>
    <w:rsid w:val="0081243E"/>
    <w:rsid w:val="00813B0A"/>
    <w:rsid w:val="0081532A"/>
    <w:rsid w:val="0082031E"/>
    <w:rsid w:val="00820A73"/>
    <w:rsid w:val="00821B7C"/>
    <w:rsid w:val="008221D7"/>
    <w:rsid w:val="008231E6"/>
    <w:rsid w:val="00823272"/>
    <w:rsid w:val="00823FE8"/>
    <w:rsid w:val="0082417B"/>
    <w:rsid w:val="008258E0"/>
    <w:rsid w:val="00832868"/>
    <w:rsid w:val="00833E88"/>
    <w:rsid w:val="008347A7"/>
    <w:rsid w:val="008348E9"/>
    <w:rsid w:val="008355A9"/>
    <w:rsid w:val="00835991"/>
    <w:rsid w:val="00835EFB"/>
    <w:rsid w:val="00836553"/>
    <w:rsid w:val="0083674F"/>
    <w:rsid w:val="00837350"/>
    <w:rsid w:val="00837F5B"/>
    <w:rsid w:val="00840C3D"/>
    <w:rsid w:val="008414F4"/>
    <w:rsid w:val="00843BDD"/>
    <w:rsid w:val="00844D34"/>
    <w:rsid w:val="00845D47"/>
    <w:rsid w:val="00846FA3"/>
    <w:rsid w:val="00850C18"/>
    <w:rsid w:val="00852038"/>
    <w:rsid w:val="00853D8F"/>
    <w:rsid w:val="008551AC"/>
    <w:rsid w:val="00855806"/>
    <w:rsid w:val="008579D8"/>
    <w:rsid w:val="00857F0B"/>
    <w:rsid w:val="00860FFF"/>
    <w:rsid w:val="0086218D"/>
    <w:rsid w:val="008621F3"/>
    <w:rsid w:val="008629C6"/>
    <w:rsid w:val="00863248"/>
    <w:rsid w:val="00866D8A"/>
    <w:rsid w:val="008721E0"/>
    <w:rsid w:val="00872E0F"/>
    <w:rsid w:val="00873661"/>
    <w:rsid w:val="00874EA6"/>
    <w:rsid w:val="008752AC"/>
    <w:rsid w:val="00876C60"/>
    <w:rsid w:val="00877CAA"/>
    <w:rsid w:val="00880101"/>
    <w:rsid w:val="008808DD"/>
    <w:rsid w:val="00881343"/>
    <w:rsid w:val="00881896"/>
    <w:rsid w:val="00881F89"/>
    <w:rsid w:val="00883B22"/>
    <w:rsid w:val="00884362"/>
    <w:rsid w:val="00884D9E"/>
    <w:rsid w:val="00890045"/>
    <w:rsid w:val="00890A25"/>
    <w:rsid w:val="00891652"/>
    <w:rsid w:val="00891ED8"/>
    <w:rsid w:val="00892DB1"/>
    <w:rsid w:val="00894766"/>
    <w:rsid w:val="00895284"/>
    <w:rsid w:val="0089563A"/>
    <w:rsid w:val="00895AAD"/>
    <w:rsid w:val="00895EBC"/>
    <w:rsid w:val="00897370"/>
    <w:rsid w:val="008A3531"/>
    <w:rsid w:val="008A5D20"/>
    <w:rsid w:val="008A647A"/>
    <w:rsid w:val="008A64F1"/>
    <w:rsid w:val="008A6852"/>
    <w:rsid w:val="008A6BA6"/>
    <w:rsid w:val="008B051F"/>
    <w:rsid w:val="008B3EB9"/>
    <w:rsid w:val="008B4703"/>
    <w:rsid w:val="008B4D33"/>
    <w:rsid w:val="008B4FF7"/>
    <w:rsid w:val="008B51C1"/>
    <w:rsid w:val="008B60BB"/>
    <w:rsid w:val="008B6D00"/>
    <w:rsid w:val="008C04F0"/>
    <w:rsid w:val="008C1A07"/>
    <w:rsid w:val="008C3B9C"/>
    <w:rsid w:val="008C4018"/>
    <w:rsid w:val="008C4232"/>
    <w:rsid w:val="008C4997"/>
    <w:rsid w:val="008C5606"/>
    <w:rsid w:val="008C5832"/>
    <w:rsid w:val="008C63DE"/>
    <w:rsid w:val="008C72C4"/>
    <w:rsid w:val="008D03EB"/>
    <w:rsid w:val="008D1D64"/>
    <w:rsid w:val="008D3F0C"/>
    <w:rsid w:val="008D63BF"/>
    <w:rsid w:val="008E0C4E"/>
    <w:rsid w:val="008E21A2"/>
    <w:rsid w:val="008E3E78"/>
    <w:rsid w:val="008E3F24"/>
    <w:rsid w:val="008E463D"/>
    <w:rsid w:val="008E53F4"/>
    <w:rsid w:val="008E57E4"/>
    <w:rsid w:val="008E63BD"/>
    <w:rsid w:val="008E7ED1"/>
    <w:rsid w:val="008F0298"/>
    <w:rsid w:val="008F0EFC"/>
    <w:rsid w:val="008F319D"/>
    <w:rsid w:val="008F4515"/>
    <w:rsid w:val="008F64B6"/>
    <w:rsid w:val="008F68C1"/>
    <w:rsid w:val="009013FE"/>
    <w:rsid w:val="00901975"/>
    <w:rsid w:val="009045DF"/>
    <w:rsid w:val="00905124"/>
    <w:rsid w:val="009069C9"/>
    <w:rsid w:val="00907B59"/>
    <w:rsid w:val="00910DA5"/>
    <w:rsid w:val="0091237E"/>
    <w:rsid w:val="009127BA"/>
    <w:rsid w:val="00912E14"/>
    <w:rsid w:val="00913311"/>
    <w:rsid w:val="009136EA"/>
    <w:rsid w:val="009142A9"/>
    <w:rsid w:val="0091667A"/>
    <w:rsid w:val="00916C14"/>
    <w:rsid w:val="009171A1"/>
    <w:rsid w:val="00920E0F"/>
    <w:rsid w:val="00922286"/>
    <w:rsid w:val="00926468"/>
    <w:rsid w:val="00930EDC"/>
    <w:rsid w:val="00930FFC"/>
    <w:rsid w:val="009323DE"/>
    <w:rsid w:val="00936B51"/>
    <w:rsid w:val="00937453"/>
    <w:rsid w:val="0094060F"/>
    <w:rsid w:val="0094158F"/>
    <w:rsid w:val="00941DD4"/>
    <w:rsid w:val="009422AB"/>
    <w:rsid w:val="009428CC"/>
    <w:rsid w:val="00942EA6"/>
    <w:rsid w:val="00943DE3"/>
    <w:rsid w:val="00945C7D"/>
    <w:rsid w:val="009468FA"/>
    <w:rsid w:val="00947142"/>
    <w:rsid w:val="00950C24"/>
    <w:rsid w:val="00950EB0"/>
    <w:rsid w:val="0095232D"/>
    <w:rsid w:val="0095259D"/>
    <w:rsid w:val="00953CCC"/>
    <w:rsid w:val="00954228"/>
    <w:rsid w:val="009566FB"/>
    <w:rsid w:val="00960C61"/>
    <w:rsid w:val="00960DE9"/>
    <w:rsid w:val="00961B9E"/>
    <w:rsid w:val="0096249D"/>
    <w:rsid w:val="00962CEA"/>
    <w:rsid w:val="00963C8C"/>
    <w:rsid w:val="0096445E"/>
    <w:rsid w:val="00964795"/>
    <w:rsid w:val="00964ADF"/>
    <w:rsid w:val="0096518F"/>
    <w:rsid w:val="00965CE8"/>
    <w:rsid w:val="0097053C"/>
    <w:rsid w:val="0097104F"/>
    <w:rsid w:val="0097111E"/>
    <w:rsid w:val="00971471"/>
    <w:rsid w:val="00971D7B"/>
    <w:rsid w:val="00972AC8"/>
    <w:rsid w:val="00972E66"/>
    <w:rsid w:val="00973A58"/>
    <w:rsid w:val="00974109"/>
    <w:rsid w:val="009747C2"/>
    <w:rsid w:val="00974CEB"/>
    <w:rsid w:val="00975458"/>
    <w:rsid w:val="00975597"/>
    <w:rsid w:val="00977A84"/>
    <w:rsid w:val="00977BE4"/>
    <w:rsid w:val="009802EA"/>
    <w:rsid w:val="00980932"/>
    <w:rsid w:val="0098115C"/>
    <w:rsid w:val="00982A56"/>
    <w:rsid w:val="00983608"/>
    <w:rsid w:val="00983BCE"/>
    <w:rsid w:val="009846C9"/>
    <w:rsid w:val="0098475B"/>
    <w:rsid w:val="00984E90"/>
    <w:rsid w:val="009852C4"/>
    <w:rsid w:val="009854FD"/>
    <w:rsid w:val="0098627C"/>
    <w:rsid w:val="00986559"/>
    <w:rsid w:val="009875DD"/>
    <w:rsid w:val="0098776F"/>
    <w:rsid w:val="00991601"/>
    <w:rsid w:val="00996A23"/>
    <w:rsid w:val="00996CF4"/>
    <w:rsid w:val="009975E0"/>
    <w:rsid w:val="00997872"/>
    <w:rsid w:val="00997E54"/>
    <w:rsid w:val="009A1ABF"/>
    <w:rsid w:val="009A2912"/>
    <w:rsid w:val="009A32C2"/>
    <w:rsid w:val="009A58F1"/>
    <w:rsid w:val="009A5ADA"/>
    <w:rsid w:val="009A6263"/>
    <w:rsid w:val="009A7C7F"/>
    <w:rsid w:val="009A7E4A"/>
    <w:rsid w:val="009B1949"/>
    <w:rsid w:val="009B2843"/>
    <w:rsid w:val="009B2C17"/>
    <w:rsid w:val="009B3159"/>
    <w:rsid w:val="009B4337"/>
    <w:rsid w:val="009B4865"/>
    <w:rsid w:val="009B4E4E"/>
    <w:rsid w:val="009B5A6C"/>
    <w:rsid w:val="009B5C1E"/>
    <w:rsid w:val="009B6083"/>
    <w:rsid w:val="009B6376"/>
    <w:rsid w:val="009B663F"/>
    <w:rsid w:val="009C0414"/>
    <w:rsid w:val="009C055B"/>
    <w:rsid w:val="009C07C9"/>
    <w:rsid w:val="009C0E73"/>
    <w:rsid w:val="009C25B7"/>
    <w:rsid w:val="009C26ED"/>
    <w:rsid w:val="009C548F"/>
    <w:rsid w:val="009C723F"/>
    <w:rsid w:val="009C72CC"/>
    <w:rsid w:val="009C736C"/>
    <w:rsid w:val="009D0363"/>
    <w:rsid w:val="009D1C61"/>
    <w:rsid w:val="009D1E8D"/>
    <w:rsid w:val="009D3AB6"/>
    <w:rsid w:val="009D3B84"/>
    <w:rsid w:val="009D44BD"/>
    <w:rsid w:val="009D53F0"/>
    <w:rsid w:val="009D5745"/>
    <w:rsid w:val="009D64DF"/>
    <w:rsid w:val="009E0654"/>
    <w:rsid w:val="009E08DE"/>
    <w:rsid w:val="009E09A0"/>
    <w:rsid w:val="009E1564"/>
    <w:rsid w:val="009E19A3"/>
    <w:rsid w:val="009E1EA5"/>
    <w:rsid w:val="009E2740"/>
    <w:rsid w:val="009E3D39"/>
    <w:rsid w:val="009E689B"/>
    <w:rsid w:val="009E784B"/>
    <w:rsid w:val="009F0B29"/>
    <w:rsid w:val="009F20C8"/>
    <w:rsid w:val="009F2837"/>
    <w:rsid w:val="009F38FF"/>
    <w:rsid w:val="009F411A"/>
    <w:rsid w:val="009F427B"/>
    <w:rsid w:val="009F5139"/>
    <w:rsid w:val="009F5366"/>
    <w:rsid w:val="009F5EBC"/>
    <w:rsid w:val="009F7A84"/>
    <w:rsid w:val="009F7B17"/>
    <w:rsid w:val="00A0320C"/>
    <w:rsid w:val="00A0448B"/>
    <w:rsid w:val="00A048DB"/>
    <w:rsid w:val="00A04932"/>
    <w:rsid w:val="00A06073"/>
    <w:rsid w:val="00A061E0"/>
    <w:rsid w:val="00A06447"/>
    <w:rsid w:val="00A10365"/>
    <w:rsid w:val="00A10441"/>
    <w:rsid w:val="00A10B3B"/>
    <w:rsid w:val="00A110AC"/>
    <w:rsid w:val="00A11994"/>
    <w:rsid w:val="00A11B83"/>
    <w:rsid w:val="00A11F7F"/>
    <w:rsid w:val="00A11FE9"/>
    <w:rsid w:val="00A13344"/>
    <w:rsid w:val="00A16602"/>
    <w:rsid w:val="00A21D01"/>
    <w:rsid w:val="00A22A06"/>
    <w:rsid w:val="00A22BE7"/>
    <w:rsid w:val="00A22D7A"/>
    <w:rsid w:val="00A250D6"/>
    <w:rsid w:val="00A251FC"/>
    <w:rsid w:val="00A25D1C"/>
    <w:rsid w:val="00A26C05"/>
    <w:rsid w:val="00A308AF"/>
    <w:rsid w:val="00A328CC"/>
    <w:rsid w:val="00A33068"/>
    <w:rsid w:val="00A33CEE"/>
    <w:rsid w:val="00A34ABE"/>
    <w:rsid w:val="00A34E67"/>
    <w:rsid w:val="00A352F7"/>
    <w:rsid w:val="00A35EA5"/>
    <w:rsid w:val="00A3764D"/>
    <w:rsid w:val="00A37BA7"/>
    <w:rsid w:val="00A37D51"/>
    <w:rsid w:val="00A40167"/>
    <w:rsid w:val="00A40C9B"/>
    <w:rsid w:val="00A42555"/>
    <w:rsid w:val="00A43717"/>
    <w:rsid w:val="00A442C7"/>
    <w:rsid w:val="00A45B79"/>
    <w:rsid w:val="00A45DE5"/>
    <w:rsid w:val="00A46CF0"/>
    <w:rsid w:val="00A46F74"/>
    <w:rsid w:val="00A502BF"/>
    <w:rsid w:val="00A5182A"/>
    <w:rsid w:val="00A545F5"/>
    <w:rsid w:val="00A54B88"/>
    <w:rsid w:val="00A5589C"/>
    <w:rsid w:val="00A5608F"/>
    <w:rsid w:val="00A56373"/>
    <w:rsid w:val="00A567B7"/>
    <w:rsid w:val="00A57621"/>
    <w:rsid w:val="00A576C8"/>
    <w:rsid w:val="00A61CA6"/>
    <w:rsid w:val="00A627C4"/>
    <w:rsid w:val="00A648AD"/>
    <w:rsid w:val="00A6504D"/>
    <w:rsid w:val="00A662C5"/>
    <w:rsid w:val="00A664B2"/>
    <w:rsid w:val="00A6719A"/>
    <w:rsid w:val="00A6774E"/>
    <w:rsid w:val="00A730AC"/>
    <w:rsid w:val="00A75B13"/>
    <w:rsid w:val="00A75F05"/>
    <w:rsid w:val="00A767FE"/>
    <w:rsid w:val="00A76807"/>
    <w:rsid w:val="00A77175"/>
    <w:rsid w:val="00A81762"/>
    <w:rsid w:val="00A822DB"/>
    <w:rsid w:val="00A83E6A"/>
    <w:rsid w:val="00A8574C"/>
    <w:rsid w:val="00A86CF8"/>
    <w:rsid w:val="00A87764"/>
    <w:rsid w:val="00A87DEC"/>
    <w:rsid w:val="00A91CA7"/>
    <w:rsid w:val="00A920AF"/>
    <w:rsid w:val="00A92331"/>
    <w:rsid w:val="00A933B0"/>
    <w:rsid w:val="00A936DE"/>
    <w:rsid w:val="00A93FBC"/>
    <w:rsid w:val="00A948DB"/>
    <w:rsid w:val="00A94A7A"/>
    <w:rsid w:val="00A94B8B"/>
    <w:rsid w:val="00A95008"/>
    <w:rsid w:val="00A95357"/>
    <w:rsid w:val="00A97723"/>
    <w:rsid w:val="00A97A20"/>
    <w:rsid w:val="00AA0090"/>
    <w:rsid w:val="00AA042F"/>
    <w:rsid w:val="00AA0A45"/>
    <w:rsid w:val="00AA0EE6"/>
    <w:rsid w:val="00AA1309"/>
    <w:rsid w:val="00AA31C4"/>
    <w:rsid w:val="00AA3544"/>
    <w:rsid w:val="00AA6205"/>
    <w:rsid w:val="00AA7875"/>
    <w:rsid w:val="00AA7896"/>
    <w:rsid w:val="00AA7F93"/>
    <w:rsid w:val="00AB1A83"/>
    <w:rsid w:val="00AB2083"/>
    <w:rsid w:val="00AB209A"/>
    <w:rsid w:val="00AB2E86"/>
    <w:rsid w:val="00AB4729"/>
    <w:rsid w:val="00AB49E2"/>
    <w:rsid w:val="00AB573B"/>
    <w:rsid w:val="00AB5BAC"/>
    <w:rsid w:val="00AB5C57"/>
    <w:rsid w:val="00AB600B"/>
    <w:rsid w:val="00AB65AB"/>
    <w:rsid w:val="00AB779F"/>
    <w:rsid w:val="00AC03E0"/>
    <w:rsid w:val="00AC0656"/>
    <w:rsid w:val="00AC181C"/>
    <w:rsid w:val="00AC2199"/>
    <w:rsid w:val="00AC3267"/>
    <w:rsid w:val="00AC4764"/>
    <w:rsid w:val="00AC629B"/>
    <w:rsid w:val="00AC67FA"/>
    <w:rsid w:val="00AC74DB"/>
    <w:rsid w:val="00AC76FF"/>
    <w:rsid w:val="00AD06F9"/>
    <w:rsid w:val="00AD1B3F"/>
    <w:rsid w:val="00AD307C"/>
    <w:rsid w:val="00AD5F75"/>
    <w:rsid w:val="00AD6DF1"/>
    <w:rsid w:val="00AD7BF1"/>
    <w:rsid w:val="00AE08AD"/>
    <w:rsid w:val="00AE2BF0"/>
    <w:rsid w:val="00AE538E"/>
    <w:rsid w:val="00AE5AFD"/>
    <w:rsid w:val="00AE6342"/>
    <w:rsid w:val="00AF22B3"/>
    <w:rsid w:val="00AF5D2B"/>
    <w:rsid w:val="00AF656E"/>
    <w:rsid w:val="00AF78F2"/>
    <w:rsid w:val="00B01456"/>
    <w:rsid w:val="00B0232B"/>
    <w:rsid w:val="00B03669"/>
    <w:rsid w:val="00B04603"/>
    <w:rsid w:val="00B04758"/>
    <w:rsid w:val="00B05D8C"/>
    <w:rsid w:val="00B07BE9"/>
    <w:rsid w:val="00B103DD"/>
    <w:rsid w:val="00B106D5"/>
    <w:rsid w:val="00B11861"/>
    <w:rsid w:val="00B128F4"/>
    <w:rsid w:val="00B13311"/>
    <w:rsid w:val="00B13394"/>
    <w:rsid w:val="00B13460"/>
    <w:rsid w:val="00B1425C"/>
    <w:rsid w:val="00B14451"/>
    <w:rsid w:val="00B14B7F"/>
    <w:rsid w:val="00B171F1"/>
    <w:rsid w:val="00B210C2"/>
    <w:rsid w:val="00B211C6"/>
    <w:rsid w:val="00B22B77"/>
    <w:rsid w:val="00B23F8C"/>
    <w:rsid w:val="00B24165"/>
    <w:rsid w:val="00B24390"/>
    <w:rsid w:val="00B25579"/>
    <w:rsid w:val="00B3363B"/>
    <w:rsid w:val="00B34049"/>
    <w:rsid w:val="00B348A6"/>
    <w:rsid w:val="00B34BB0"/>
    <w:rsid w:val="00B34D53"/>
    <w:rsid w:val="00B353A9"/>
    <w:rsid w:val="00B36C9D"/>
    <w:rsid w:val="00B377B5"/>
    <w:rsid w:val="00B40692"/>
    <w:rsid w:val="00B40BB6"/>
    <w:rsid w:val="00B41E98"/>
    <w:rsid w:val="00B435E3"/>
    <w:rsid w:val="00B43733"/>
    <w:rsid w:val="00B43C83"/>
    <w:rsid w:val="00B4405C"/>
    <w:rsid w:val="00B44B51"/>
    <w:rsid w:val="00B45863"/>
    <w:rsid w:val="00B45FF9"/>
    <w:rsid w:val="00B466D0"/>
    <w:rsid w:val="00B47172"/>
    <w:rsid w:val="00B476E1"/>
    <w:rsid w:val="00B5029E"/>
    <w:rsid w:val="00B504B6"/>
    <w:rsid w:val="00B50A07"/>
    <w:rsid w:val="00B50CBE"/>
    <w:rsid w:val="00B51D4A"/>
    <w:rsid w:val="00B526C3"/>
    <w:rsid w:val="00B529B7"/>
    <w:rsid w:val="00B52CB6"/>
    <w:rsid w:val="00B53332"/>
    <w:rsid w:val="00B54617"/>
    <w:rsid w:val="00B5540F"/>
    <w:rsid w:val="00B55DB9"/>
    <w:rsid w:val="00B57156"/>
    <w:rsid w:val="00B577DB"/>
    <w:rsid w:val="00B6210C"/>
    <w:rsid w:val="00B63AB8"/>
    <w:rsid w:val="00B63FA2"/>
    <w:rsid w:val="00B64511"/>
    <w:rsid w:val="00B64CEA"/>
    <w:rsid w:val="00B64FB3"/>
    <w:rsid w:val="00B65E32"/>
    <w:rsid w:val="00B65E6E"/>
    <w:rsid w:val="00B67494"/>
    <w:rsid w:val="00B71433"/>
    <w:rsid w:val="00B714DA"/>
    <w:rsid w:val="00B716B1"/>
    <w:rsid w:val="00B7218A"/>
    <w:rsid w:val="00B7227B"/>
    <w:rsid w:val="00B7444A"/>
    <w:rsid w:val="00B75005"/>
    <w:rsid w:val="00B750B2"/>
    <w:rsid w:val="00B768D1"/>
    <w:rsid w:val="00B81B2D"/>
    <w:rsid w:val="00B83EAF"/>
    <w:rsid w:val="00B83EB7"/>
    <w:rsid w:val="00B85904"/>
    <w:rsid w:val="00B8718A"/>
    <w:rsid w:val="00B90B4A"/>
    <w:rsid w:val="00B910FC"/>
    <w:rsid w:val="00B913FB"/>
    <w:rsid w:val="00B91AFB"/>
    <w:rsid w:val="00B91E81"/>
    <w:rsid w:val="00B92B6F"/>
    <w:rsid w:val="00B947A2"/>
    <w:rsid w:val="00B9551A"/>
    <w:rsid w:val="00B9693E"/>
    <w:rsid w:val="00B97FBB"/>
    <w:rsid w:val="00BA0513"/>
    <w:rsid w:val="00BA0D96"/>
    <w:rsid w:val="00BA1C63"/>
    <w:rsid w:val="00BA3812"/>
    <w:rsid w:val="00BA470F"/>
    <w:rsid w:val="00BA5F30"/>
    <w:rsid w:val="00BA7110"/>
    <w:rsid w:val="00BA78CA"/>
    <w:rsid w:val="00BA7C49"/>
    <w:rsid w:val="00BB200E"/>
    <w:rsid w:val="00BB2249"/>
    <w:rsid w:val="00BB226A"/>
    <w:rsid w:val="00BB3CC8"/>
    <w:rsid w:val="00BB471A"/>
    <w:rsid w:val="00BB5CF5"/>
    <w:rsid w:val="00BB690A"/>
    <w:rsid w:val="00BB6A65"/>
    <w:rsid w:val="00BB71EE"/>
    <w:rsid w:val="00BB7CC5"/>
    <w:rsid w:val="00BC23CC"/>
    <w:rsid w:val="00BC2861"/>
    <w:rsid w:val="00BC324A"/>
    <w:rsid w:val="00BC3DB1"/>
    <w:rsid w:val="00BC4873"/>
    <w:rsid w:val="00BC5B85"/>
    <w:rsid w:val="00BC5C42"/>
    <w:rsid w:val="00BC6569"/>
    <w:rsid w:val="00BD1B17"/>
    <w:rsid w:val="00BD24F7"/>
    <w:rsid w:val="00BD2A05"/>
    <w:rsid w:val="00BD3CC8"/>
    <w:rsid w:val="00BD525B"/>
    <w:rsid w:val="00BD5EFB"/>
    <w:rsid w:val="00BD68E2"/>
    <w:rsid w:val="00BE0143"/>
    <w:rsid w:val="00BE0234"/>
    <w:rsid w:val="00BE09BC"/>
    <w:rsid w:val="00BE2E44"/>
    <w:rsid w:val="00BE3CDA"/>
    <w:rsid w:val="00BE501E"/>
    <w:rsid w:val="00BE55EC"/>
    <w:rsid w:val="00BE60B7"/>
    <w:rsid w:val="00BE6535"/>
    <w:rsid w:val="00BE6C28"/>
    <w:rsid w:val="00BE72FD"/>
    <w:rsid w:val="00BF107E"/>
    <w:rsid w:val="00BF2347"/>
    <w:rsid w:val="00BF4AEA"/>
    <w:rsid w:val="00BF4CF4"/>
    <w:rsid w:val="00BF5B6C"/>
    <w:rsid w:val="00BF6163"/>
    <w:rsid w:val="00BF72CE"/>
    <w:rsid w:val="00BF7524"/>
    <w:rsid w:val="00BF7C09"/>
    <w:rsid w:val="00C00B27"/>
    <w:rsid w:val="00C0491D"/>
    <w:rsid w:val="00C04A34"/>
    <w:rsid w:val="00C0685C"/>
    <w:rsid w:val="00C07106"/>
    <w:rsid w:val="00C078E7"/>
    <w:rsid w:val="00C11C03"/>
    <w:rsid w:val="00C11EAC"/>
    <w:rsid w:val="00C1283B"/>
    <w:rsid w:val="00C1292A"/>
    <w:rsid w:val="00C12D49"/>
    <w:rsid w:val="00C1567C"/>
    <w:rsid w:val="00C15F58"/>
    <w:rsid w:val="00C16052"/>
    <w:rsid w:val="00C16A34"/>
    <w:rsid w:val="00C16E2A"/>
    <w:rsid w:val="00C17774"/>
    <w:rsid w:val="00C20737"/>
    <w:rsid w:val="00C20BC2"/>
    <w:rsid w:val="00C20D6D"/>
    <w:rsid w:val="00C23594"/>
    <w:rsid w:val="00C23638"/>
    <w:rsid w:val="00C241DA"/>
    <w:rsid w:val="00C250D9"/>
    <w:rsid w:val="00C259DB"/>
    <w:rsid w:val="00C264B2"/>
    <w:rsid w:val="00C26A5D"/>
    <w:rsid w:val="00C3026E"/>
    <w:rsid w:val="00C33710"/>
    <w:rsid w:val="00C3438B"/>
    <w:rsid w:val="00C34930"/>
    <w:rsid w:val="00C35906"/>
    <w:rsid w:val="00C35DD3"/>
    <w:rsid w:val="00C36AD9"/>
    <w:rsid w:val="00C36D15"/>
    <w:rsid w:val="00C37F55"/>
    <w:rsid w:val="00C40A15"/>
    <w:rsid w:val="00C40F42"/>
    <w:rsid w:val="00C42E5F"/>
    <w:rsid w:val="00C430F7"/>
    <w:rsid w:val="00C4568C"/>
    <w:rsid w:val="00C47730"/>
    <w:rsid w:val="00C50396"/>
    <w:rsid w:val="00C51A9E"/>
    <w:rsid w:val="00C52546"/>
    <w:rsid w:val="00C55300"/>
    <w:rsid w:val="00C55DC1"/>
    <w:rsid w:val="00C61B8B"/>
    <w:rsid w:val="00C620D9"/>
    <w:rsid w:val="00C6415B"/>
    <w:rsid w:val="00C6549C"/>
    <w:rsid w:val="00C65967"/>
    <w:rsid w:val="00C66219"/>
    <w:rsid w:val="00C66928"/>
    <w:rsid w:val="00C67A1B"/>
    <w:rsid w:val="00C67F94"/>
    <w:rsid w:val="00C703FC"/>
    <w:rsid w:val="00C72194"/>
    <w:rsid w:val="00C72F38"/>
    <w:rsid w:val="00C73375"/>
    <w:rsid w:val="00C74555"/>
    <w:rsid w:val="00C7466A"/>
    <w:rsid w:val="00C74997"/>
    <w:rsid w:val="00C74E1A"/>
    <w:rsid w:val="00C7532B"/>
    <w:rsid w:val="00C75CCB"/>
    <w:rsid w:val="00C7643A"/>
    <w:rsid w:val="00C770BE"/>
    <w:rsid w:val="00C81040"/>
    <w:rsid w:val="00C811B7"/>
    <w:rsid w:val="00C82123"/>
    <w:rsid w:val="00C8268D"/>
    <w:rsid w:val="00C829CE"/>
    <w:rsid w:val="00C83062"/>
    <w:rsid w:val="00C837F2"/>
    <w:rsid w:val="00C83B4B"/>
    <w:rsid w:val="00C8405A"/>
    <w:rsid w:val="00C84D61"/>
    <w:rsid w:val="00C85031"/>
    <w:rsid w:val="00C85C2A"/>
    <w:rsid w:val="00C86CA6"/>
    <w:rsid w:val="00C87CAC"/>
    <w:rsid w:val="00C90E73"/>
    <w:rsid w:val="00C92F3A"/>
    <w:rsid w:val="00C93B5F"/>
    <w:rsid w:val="00C946AD"/>
    <w:rsid w:val="00C949C9"/>
    <w:rsid w:val="00C94A75"/>
    <w:rsid w:val="00C95762"/>
    <w:rsid w:val="00C957BF"/>
    <w:rsid w:val="00C96CD7"/>
    <w:rsid w:val="00C970F8"/>
    <w:rsid w:val="00C971AD"/>
    <w:rsid w:val="00CA0031"/>
    <w:rsid w:val="00CA04C4"/>
    <w:rsid w:val="00CA10B1"/>
    <w:rsid w:val="00CA12EF"/>
    <w:rsid w:val="00CA34CE"/>
    <w:rsid w:val="00CA3715"/>
    <w:rsid w:val="00CA3D5B"/>
    <w:rsid w:val="00CA44F8"/>
    <w:rsid w:val="00CA55BE"/>
    <w:rsid w:val="00CA595F"/>
    <w:rsid w:val="00CA61E1"/>
    <w:rsid w:val="00CA642D"/>
    <w:rsid w:val="00CA6CE7"/>
    <w:rsid w:val="00CA7B5C"/>
    <w:rsid w:val="00CA7D82"/>
    <w:rsid w:val="00CB0DB5"/>
    <w:rsid w:val="00CB195B"/>
    <w:rsid w:val="00CB1D0B"/>
    <w:rsid w:val="00CB21BE"/>
    <w:rsid w:val="00CB487B"/>
    <w:rsid w:val="00CB4AD0"/>
    <w:rsid w:val="00CB57C2"/>
    <w:rsid w:val="00CB60AF"/>
    <w:rsid w:val="00CB6298"/>
    <w:rsid w:val="00CB6428"/>
    <w:rsid w:val="00CB7506"/>
    <w:rsid w:val="00CB7682"/>
    <w:rsid w:val="00CC1075"/>
    <w:rsid w:val="00CC14CE"/>
    <w:rsid w:val="00CC33A5"/>
    <w:rsid w:val="00CC349B"/>
    <w:rsid w:val="00CC7A1C"/>
    <w:rsid w:val="00CD08AE"/>
    <w:rsid w:val="00CD0C3F"/>
    <w:rsid w:val="00CD1E28"/>
    <w:rsid w:val="00CD2CF4"/>
    <w:rsid w:val="00CD3C25"/>
    <w:rsid w:val="00CE02B7"/>
    <w:rsid w:val="00CE0352"/>
    <w:rsid w:val="00CE048C"/>
    <w:rsid w:val="00CE076E"/>
    <w:rsid w:val="00CE0772"/>
    <w:rsid w:val="00CE18D5"/>
    <w:rsid w:val="00CE1ED3"/>
    <w:rsid w:val="00CE1EFB"/>
    <w:rsid w:val="00CE1F32"/>
    <w:rsid w:val="00CE238C"/>
    <w:rsid w:val="00CE2D25"/>
    <w:rsid w:val="00CE3530"/>
    <w:rsid w:val="00CE415C"/>
    <w:rsid w:val="00CE50BF"/>
    <w:rsid w:val="00CE6D66"/>
    <w:rsid w:val="00CF016C"/>
    <w:rsid w:val="00CF033B"/>
    <w:rsid w:val="00CF1667"/>
    <w:rsid w:val="00CF3A67"/>
    <w:rsid w:val="00CF439C"/>
    <w:rsid w:val="00CF4B8E"/>
    <w:rsid w:val="00CF4C1D"/>
    <w:rsid w:val="00CF5F7E"/>
    <w:rsid w:val="00CF65C2"/>
    <w:rsid w:val="00CF7055"/>
    <w:rsid w:val="00D003EB"/>
    <w:rsid w:val="00D00F4C"/>
    <w:rsid w:val="00D01132"/>
    <w:rsid w:val="00D012E8"/>
    <w:rsid w:val="00D02676"/>
    <w:rsid w:val="00D03275"/>
    <w:rsid w:val="00D0333F"/>
    <w:rsid w:val="00D045E5"/>
    <w:rsid w:val="00D06248"/>
    <w:rsid w:val="00D0780B"/>
    <w:rsid w:val="00D10A4A"/>
    <w:rsid w:val="00D12155"/>
    <w:rsid w:val="00D12500"/>
    <w:rsid w:val="00D16B06"/>
    <w:rsid w:val="00D20634"/>
    <w:rsid w:val="00D20F13"/>
    <w:rsid w:val="00D21517"/>
    <w:rsid w:val="00D220F9"/>
    <w:rsid w:val="00D23288"/>
    <w:rsid w:val="00D23F31"/>
    <w:rsid w:val="00D24047"/>
    <w:rsid w:val="00D26B93"/>
    <w:rsid w:val="00D27187"/>
    <w:rsid w:val="00D31BAF"/>
    <w:rsid w:val="00D32CEA"/>
    <w:rsid w:val="00D32E41"/>
    <w:rsid w:val="00D341DA"/>
    <w:rsid w:val="00D344D3"/>
    <w:rsid w:val="00D3674D"/>
    <w:rsid w:val="00D3679F"/>
    <w:rsid w:val="00D37386"/>
    <w:rsid w:val="00D4022F"/>
    <w:rsid w:val="00D40799"/>
    <w:rsid w:val="00D40D30"/>
    <w:rsid w:val="00D429DA"/>
    <w:rsid w:val="00D43429"/>
    <w:rsid w:val="00D434FF"/>
    <w:rsid w:val="00D4515C"/>
    <w:rsid w:val="00D5070A"/>
    <w:rsid w:val="00D51991"/>
    <w:rsid w:val="00D51C86"/>
    <w:rsid w:val="00D51F80"/>
    <w:rsid w:val="00D5419F"/>
    <w:rsid w:val="00D54DEB"/>
    <w:rsid w:val="00D56F9A"/>
    <w:rsid w:val="00D57B91"/>
    <w:rsid w:val="00D633EE"/>
    <w:rsid w:val="00D63DB5"/>
    <w:rsid w:val="00D66F0F"/>
    <w:rsid w:val="00D66FD0"/>
    <w:rsid w:val="00D67DFF"/>
    <w:rsid w:val="00D71472"/>
    <w:rsid w:val="00D715FF"/>
    <w:rsid w:val="00D71CA8"/>
    <w:rsid w:val="00D7267F"/>
    <w:rsid w:val="00D72BC6"/>
    <w:rsid w:val="00D74806"/>
    <w:rsid w:val="00D77690"/>
    <w:rsid w:val="00D77BAF"/>
    <w:rsid w:val="00D77DC8"/>
    <w:rsid w:val="00D80254"/>
    <w:rsid w:val="00D803FC"/>
    <w:rsid w:val="00D80853"/>
    <w:rsid w:val="00D81087"/>
    <w:rsid w:val="00D8453C"/>
    <w:rsid w:val="00D863D8"/>
    <w:rsid w:val="00D86BEB"/>
    <w:rsid w:val="00D86E66"/>
    <w:rsid w:val="00D87759"/>
    <w:rsid w:val="00D87A97"/>
    <w:rsid w:val="00D87F26"/>
    <w:rsid w:val="00D87F90"/>
    <w:rsid w:val="00D9130A"/>
    <w:rsid w:val="00D922A5"/>
    <w:rsid w:val="00D92455"/>
    <w:rsid w:val="00D95276"/>
    <w:rsid w:val="00D96416"/>
    <w:rsid w:val="00DA0E6F"/>
    <w:rsid w:val="00DA2B00"/>
    <w:rsid w:val="00DA3284"/>
    <w:rsid w:val="00DA347D"/>
    <w:rsid w:val="00DA56DD"/>
    <w:rsid w:val="00DA6052"/>
    <w:rsid w:val="00DA60E9"/>
    <w:rsid w:val="00DB0428"/>
    <w:rsid w:val="00DB06C7"/>
    <w:rsid w:val="00DB0D66"/>
    <w:rsid w:val="00DB1323"/>
    <w:rsid w:val="00DB1D06"/>
    <w:rsid w:val="00DB256D"/>
    <w:rsid w:val="00DB4002"/>
    <w:rsid w:val="00DB4655"/>
    <w:rsid w:val="00DB4854"/>
    <w:rsid w:val="00DB4A98"/>
    <w:rsid w:val="00DB6592"/>
    <w:rsid w:val="00DB6AC5"/>
    <w:rsid w:val="00DB73EE"/>
    <w:rsid w:val="00DB74F4"/>
    <w:rsid w:val="00DC14D1"/>
    <w:rsid w:val="00DC2048"/>
    <w:rsid w:val="00DC3BEE"/>
    <w:rsid w:val="00DC4C83"/>
    <w:rsid w:val="00DC60E0"/>
    <w:rsid w:val="00DC695D"/>
    <w:rsid w:val="00DC7FC3"/>
    <w:rsid w:val="00DD123D"/>
    <w:rsid w:val="00DD1252"/>
    <w:rsid w:val="00DD281F"/>
    <w:rsid w:val="00DD3B99"/>
    <w:rsid w:val="00DD481B"/>
    <w:rsid w:val="00DD5D62"/>
    <w:rsid w:val="00DD7E91"/>
    <w:rsid w:val="00DE04F5"/>
    <w:rsid w:val="00DE0ADB"/>
    <w:rsid w:val="00DE0C29"/>
    <w:rsid w:val="00DE2152"/>
    <w:rsid w:val="00DE4368"/>
    <w:rsid w:val="00DE63B4"/>
    <w:rsid w:val="00DE7A05"/>
    <w:rsid w:val="00DE7F26"/>
    <w:rsid w:val="00DF5AB9"/>
    <w:rsid w:val="00E00477"/>
    <w:rsid w:val="00E00BDA"/>
    <w:rsid w:val="00E04197"/>
    <w:rsid w:val="00E05083"/>
    <w:rsid w:val="00E05306"/>
    <w:rsid w:val="00E05429"/>
    <w:rsid w:val="00E06634"/>
    <w:rsid w:val="00E103C5"/>
    <w:rsid w:val="00E11460"/>
    <w:rsid w:val="00E13658"/>
    <w:rsid w:val="00E13AF1"/>
    <w:rsid w:val="00E13D3B"/>
    <w:rsid w:val="00E156AA"/>
    <w:rsid w:val="00E15A52"/>
    <w:rsid w:val="00E16038"/>
    <w:rsid w:val="00E16AEF"/>
    <w:rsid w:val="00E17D61"/>
    <w:rsid w:val="00E20AC7"/>
    <w:rsid w:val="00E20E9D"/>
    <w:rsid w:val="00E217BF"/>
    <w:rsid w:val="00E258D8"/>
    <w:rsid w:val="00E319B5"/>
    <w:rsid w:val="00E32159"/>
    <w:rsid w:val="00E329B0"/>
    <w:rsid w:val="00E342F5"/>
    <w:rsid w:val="00E353B7"/>
    <w:rsid w:val="00E36452"/>
    <w:rsid w:val="00E36996"/>
    <w:rsid w:val="00E3781C"/>
    <w:rsid w:val="00E416BD"/>
    <w:rsid w:val="00E423DD"/>
    <w:rsid w:val="00E43335"/>
    <w:rsid w:val="00E4408A"/>
    <w:rsid w:val="00E44993"/>
    <w:rsid w:val="00E44999"/>
    <w:rsid w:val="00E44AC4"/>
    <w:rsid w:val="00E450FA"/>
    <w:rsid w:val="00E45290"/>
    <w:rsid w:val="00E45D57"/>
    <w:rsid w:val="00E45DEE"/>
    <w:rsid w:val="00E4683F"/>
    <w:rsid w:val="00E47D91"/>
    <w:rsid w:val="00E50847"/>
    <w:rsid w:val="00E51045"/>
    <w:rsid w:val="00E51457"/>
    <w:rsid w:val="00E52793"/>
    <w:rsid w:val="00E53127"/>
    <w:rsid w:val="00E53A9A"/>
    <w:rsid w:val="00E53B2D"/>
    <w:rsid w:val="00E53D74"/>
    <w:rsid w:val="00E55F91"/>
    <w:rsid w:val="00E565BB"/>
    <w:rsid w:val="00E5665B"/>
    <w:rsid w:val="00E568C7"/>
    <w:rsid w:val="00E56F11"/>
    <w:rsid w:val="00E573D1"/>
    <w:rsid w:val="00E57769"/>
    <w:rsid w:val="00E610A1"/>
    <w:rsid w:val="00E61525"/>
    <w:rsid w:val="00E6163C"/>
    <w:rsid w:val="00E61D20"/>
    <w:rsid w:val="00E677B4"/>
    <w:rsid w:val="00E679FE"/>
    <w:rsid w:val="00E67F3C"/>
    <w:rsid w:val="00E70F34"/>
    <w:rsid w:val="00E75F0F"/>
    <w:rsid w:val="00E76AEB"/>
    <w:rsid w:val="00E776A6"/>
    <w:rsid w:val="00E81100"/>
    <w:rsid w:val="00E81D49"/>
    <w:rsid w:val="00E82BED"/>
    <w:rsid w:val="00E82FB7"/>
    <w:rsid w:val="00E83894"/>
    <w:rsid w:val="00E83A54"/>
    <w:rsid w:val="00E84829"/>
    <w:rsid w:val="00E84CAB"/>
    <w:rsid w:val="00E851D1"/>
    <w:rsid w:val="00E85D62"/>
    <w:rsid w:val="00E85EDE"/>
    <w:rsid w:val="00E86788"/>
    <w:rsid w:val="00E86E51"/>
    <w:rsid w:val="00E87E58"/>
    <w:rsid w:val="00E87EAE"/>
    <w:rsid w:val="00E91BBB"/>
    <w:rsid w:val="00E92754"/>
    <w:rsid w:val="00E93785"/>
    <w:rsid w:val="00E959E1"/>
    <w:rsid w:val="00E95CA8"/>
    <w:rsid w:val="00E96273"/>
    <w:rsid w:val="00E97623"/>
    <w:rsid w:val="00EA0E4A"/>
    <w:rsid w:val="00EA1A4A"/>
    <w:rsid w:val="00EA3F27"/>
    <w:rsid w:val="00EA7374"/>
    <w:rsid w:val="00EA7C0C"/>
    <w:rsid w:val="00EA7D31"/>
    <w:rsid w:val="00EB126F"/>
    <w:rsid w:val="00EB1921"/>
    <w:rsid w:val="00EB2705"/>
    <w:rsid w:val="00EB2A9A"/>
    <w:rsid w:val="00EB368B"/>
    <w:rsid w:val="00EB5E13"/>
    <w:rsid w:val="00EB71A2"/>
    <w:rsid w:val="00EB7311"/>
    <w:rsid w:val="00EC01EC"/>
    <w:rsid w:val="00EC0B2B"/>
    <w:rsid w:val="00EC5C61"/>
    <w:rsid w:val="00EC5DF2"/>
    <w:rsid w:val="00EC69BC"/>
    <w:rsid w:val="00EC6C90"/>
    <w:rsid w:val="00EC75CE"/>
    <w:rsid w:val="00EC7A38"/>
    <w:rsid w:val="00ED0821"/>
    <w:rsid w:val="00ED12AA"/>
    <w:rsid w:val="00ED18EC"/>
    <w:rsid w:val="00ED1911"/>
    <w:rsid w:val="00ED5657"/>
    <w:rsid w:val="00ED7F40"/>
    <w:rsid w:val="00EE2083"/>
    <w:rsid w:val="00EE3027"/>
    <w:rsid w:val="00EE32FD"/>
    <w:rsid w:val="00EE415F"/>
    <w:rsid w:val="00EE5025"/>
    <w:rsid w:val="00EE5A21"/>
    <w:rsid w:val="00EE5C25"/>
    <w:rsid w:val="00EE5CB5"/>
    <w:rsid w:val="00EE62D6"/>
    <w:rsid w:val="00EE64AA"/>
    <w:rsid w:val="00EE7BFC"/>
    <w:rsid w:val="00EE7F0B"/>
    <w:rsid w:val="00EF011B"/>
    <w:rsid w:val="00EF0271"/>
    <w:rsid w:val="00EF0BC7"/>
    <w:rsid w:val="00EF13C7"/>
    <w:rsid w:val="00EF2913"/>
    <w:rsid w:val="00EF29FE"/>
    <w:rsid w:val="00EF30F1"/>
    <w:rsid w:val="00EF44D7"/>
    <w:rsid w:val="00EF4D8F"/>
    <w:rsid w:val="00EF50F1"/>
    <w:rsid w:val="00EF61FA"/>
    <w:rsid w:val="00F00628"/>
    <w:rsid w:val="00F019F4"/>
    <w:rsid w:val="00F03577"/>
    <w:rsid w:val="00F040AD"/>
    <w:rsid w:val="00F04954"/>
    <w:rsid w:val="00F04A8B"/>
    <w:rsid w:val="00F06D74"/>
    <w:rsid w:val="00F07211"/>
    <w:rsid w:val="00F07984"/>
    <w:rsid w:val="00F10A63"/>
    <w:rsid w:val="00F11C1D"/>
    <w:rsid w:val="00F13327"/>
    <w:rsid w:val="00F13F06"/>
    <w:rsid w:val="00F14166"/>
    <w:rsid w:val="00F164D1"/>
    <w:rsid w:val="00F17516"/>
    <w:rsid w:val="00F204CE"/>
    <w:rsid w:val="00F21587"/>
    <w:rsid w:val="00F21A38"/>
    <w:rsid w:val="00F223B9"/>
    <w:rsid w:val="00F22E28"/>
    <w:rsid w:val="00F24599"/>
    <w:rsid w:val="00F2708A"/>
    <w:rsid w:val="00F27261"/>
    <w:rsid w:val="00F304EF"/>
    <w:rsid w:val="00F30CE2"/>
    <w:rsid w:val="00F314AE"/>
    <w:rsid w:val="00F3193C"/>
    <w:rsid w:val="00F31CCD"/>
    <w:rsid w:val="00F31F25"/>
    <w:rsid w:val="00F32C15"/>
    <w:rsid w:val="00F33107"/>
    <w:rsid w:val="00F33466"/>
    <w:rsid w:val="00F354CD"/>
    <w:rsid w:val="00F35B5F"/>
    <w:rsid w:val="00F360C4"/>
    <w:rsid w:val="00F371CD"/>
    <w:rsid w:val="00F37FC9"/>
    <w:rsid w:val="00F40353"/>
    <w:rsid w:val="00F403DD"/>
    <w:rsid w:val="00F406C4"/>
    <w:rsid w:val="00F42EBA"/>
    <w:rsid w:val="00F440ED"/>
    <w:rsid w:val="00F44C0C"/>
    <w:rsid w:val="00F45BB2"/>
    <w:rsid w:val="00F45F0B"/>
    <w:rsid w:val="00F46409"/>
    <w:rsid w:val="00F46A6F"/>
    <w:rsid w:val="00F475AE"/>
    <w:rsid w:val="00F50C91"/>
    <w:rsid w:val="00F53979"/>
    <w:rsid w:val="00F553E2"/>
    <w:rsid w:val="00F56B82"/>
    <w:rsid w:val="00F57511"/>
    <w:rsid w:val="00F605B5"/>
    <w:rsid w:val="00F6223E"/>
    <w:rsid w:val="00F63848"/>
    <w:rsid w:val="00F63967"/>
    <w:rsid w:val="00F6566F"/>
    <w:rsid w:val="00F658D3"/>
    <w:rsid w:val="00F6752A"/>
    <w:rsid w:val="00F70AAF"/>
    <w:rsid w:val="00F710D9"/>
    <w:rsid w:val="00F71D41"/>
    <w:rsid w:val="00F72063"/>
    <w:rsid w:val="00F72AF5"/>
    <w:rsid w:val="00F73C0F"/>
    <w:rsid w:val="00F74479"/>
    <w:rsid w:val="00F74C30"/>
    <w:rsid w:val="00F75215"/>
    <w:rsid w:val="00F7583E"/>
    <w:rsid w:val="00F760FC"/>
    <w:rsid w:val="00F76222"/>
    <w:rsid w:val="00F766D6"/>
    <w:rsid w:val="00F768EB"/>
    <w:rsid w:val="00F76B0B"/>
    <w:rsid w:val="00F77583"/>
    <w:rsid w:val="00F8092E"/>
    <w:rsid w:val="00F81FEB"/>
    <w:rsid w:val="00F85513"/>
    <w:rsid w:val="00F87949"/>
    <w:rsid w:val="00F87AF3"/>
    <w:rsid w:val="00F87BEA"/>
    <w:rsid w:val="00F87F31"/>
    <w:rsid w:val="00F91489"/>
    <w:rsid w:val="00F9158D"/>
    <w:rsid w:val="00F9212C"/>
    <w:rsid w:val="00F9470D"/>
    <w:rsid w:val="00F95058"/>
    <w:rsid w:val="00F969F9"/>
    <w:rsid w:val="00F96B71"/>
    <w:rsid w:val="00F97969"/>
    <w:rsid w:val="00F97B2C"/>
    <w:rsid w:val="00FA10B6"/>
    <w:rsid w:val="00FA134B"/>
    <w:rsid w:val="00FA2DEC"/>
    <w:rsid w:val="00FA33BB"/>
    <w:rsid w:val="00FA3A0B"/>
    <w:rsid w:val="00FA5797"/>
    <w:rsid w:val="00FB1725"/>
    <w:rsid w:val="00FB4F9D"/>
    <w:rsid w:val="00FB5DD4"/>
    <w:rsid w:val="00FB60AA"/>
    <w:rsid w:val="00FC0F8B"/>
    <w:rsid w:val="00FC1779"/>
    <w:rsid w:val="00FC238E"/>
    <w:rsid w:val="00FC2539"/>
    <w:rsid w:val="00FC2DFF"/>
    <w:rsid w:val="00FC39E5"/>
    <w:rsid w:val="00FC3ADB"/>
    <w:rsid w:val="00FC54B1"/>
    <w:rsid w:val="00FC5DC7"/>
    <w:rsid w:val="00FC5F99"/>
    <w:rsid w:val="00FC69D8"/>
    <w:rsid w:val="00FC7FED"/>
    <w:rsid w:val="00FD0379"/>
    <w:rsid w:val="00FD1747"/>
    <w:rsid w:val="00FD3D41"/>
    <w:rsid w:val="00FD47ED"/>
    <w:rsid w:val="00FD563F"/>
    <w:rsid w:val="00FD6239"/>
    <w:rsid w:val="00FD6D7A"/>
    <w:rsid w:val="00FD71B2"/>
    <w:rsid w:val="00FD7794"/>
    <w:rsid w:val="00FD79A7"/>
    <w:rsid w:val="00FD7ADF"/>
    <w:rsid w:val="00FE10E3"/>
    <w:rsid w:val="00FE23C3"/>
    <w:rsid w:val="00FE266E"/>
    <w:rsid w:val="00FE3D13"/>
    <w:rsid w:val="00FE671B"/>
    <w:rsid w:val="00FF08E4"/>
    <w:rsid w:val="00FF1411"/>
    <w:rsid w:val="00FF1F44"/>
    <w:rsid w:val="00FF49C8"/>
    <w:rsid w:val="00FF5586"/>
    <w:rsid w:val="00FF5CD9"/>
    <w:rsid w:val="00FF651D"/>
    <w:rsid w:val="00FF6980"/>
    <w:rsid w:val="00FF7CBA"/>
    <w:rsid w:val="00FF7C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8090F"/>
  <w15:docId w15:val="{6B5DAE36-EE58-4C70-9123-213E0EFB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A06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1D500E"/>
    <w:rPr>
      <w:sz w:val="16"/>
      <w:szCs w:val="16"/>
    </w:rPr>
  </w:style>
  <w:style w:type="paragraph" w:styleId="Textocomentario">
    <w:name w:val="annotation text"/>
    <w:basedOn w:val="Normal"/>
    <w:link w:val="TextocomentarioCar"/>
    <w:unhideWhenUsed/>
    <w:rsid w:val="001D500E"/>
    <w:rPr>
      <w:sz w:val="20"/>
      <w:szCs w:val="20"/>
    </w:rPr>
  </w:style>
  <w:style w:type="character" w:customStyle="1" w:styleId="TextocomentarioCar">
    <w:name w:val="Texto comentario Car"/>
    <w:basedOn w:val="Fuentedeprrafopredeter"/>
    <w:link w:val="Textocomentario"/>
    <w:rsid w:val="001D500E"/>
    <w:rPr>
      <w:sz w:val="20"/>
      <w:szCs w:val="20"/>
      <w:lang w:val="es-ES"/>
    </w:rPr>
  </w:style>
  <w:style w:type="paragraph" w:styleId="Textodeglobo">
    <w:name w:val="Balloon Text"/>
    <w:basedOn w:val="Normal"/>
    <w:link w:val="TextodegloboCar"/>
    <w:uiPriority w:val="99"/>
    <w:semiHidden/>
    <w:unhideWhenUsed/>
    <w:rsid w:val="001D5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0E"/>
    <w:rPr>
      <w:rFonts w:ascii="Segoe UI" w:hAnsi="Segoe UI" w:cs="Segoe UI"/>
      <w:sz w:val="18"/>
      <w:szCs w:val="18"/>
      <w:lang w:val="es-ES"/>
    </w:rPr>
  </w:style>
  <w:style w:type="paragraph" w:styleId="Prrafodelista">
    <w:name w:val="List Paragraph"/>
    <w:basedOn w:val="Normal"/>
    <w:uiPriority w:val="34"/>
    <w:qFormat/>
    <w:rsid w:val="0054002F"/>
    <w:pPr>
      <w:ind w:left="720"/>
      <w:contextualSpacing/>
    </w:pPr>
  </w:style>
  <w:style w:type="paragraph" w:styleId="Asuntodelcomentario">
    <w:name w:val="annotation subject"/>
    <w:basedOn w:val="Textocomentario"/>
    <w:next w:val="Textocomentario"/>
    <w:link w:val="AsuntodelcomentarioCar"/>
    <w:uiPriority w:val="99"/>
    <w:semiHidden/>
    <w:unhideWhenUsed/>
    <w:rsid w:val="004735A9"/>
    <w:rPr>
      <w:b/>
      <w:bCs/>
    </w:rPr>
  </w:style>
  <w:style w:type="character" w:customStyle="1" w:styleId="AsuntodelcomentarioCar">
    <w:name w:val="Asunto del comentario Car"/>
    <w:basedOn w:val="TextocomentarioCar"/>
    <w:link w:val="Asuntodelcomentario"/>
    <w:uiPriority w:val="99"/>
    <w:semiHidden/>
    <w:rsid w:val="004735A9"/>
    <w:rPr>
      <w:b/>
      <w:bCs/>
      <w:sz w:val="20"/>
      <w:szCs w:val="20"/>
      <w:lang w:val="es-ES"/>
    </w:rPr>
  </w:style>
  <w:style w:type="paragraph" w:styleId="NormalWeb">
    <w:name w:val="Normal (Web)"/>
    <w:basedOn w:val="Normal"/>
    <w:uiPriority w:val="99"/>
    <w:unhideWhenUsed/>
    <w:rsid w:val="004735A9"/>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4735A9"/>
  </w:style>
  <w:style w:type="character" w:customStyle="1" w:styleId="baj">
    <w:name w:val="b_aj"/>
    <w:basedOn w:val="Fuentedeprrafopredeter"/>
    <w:rsid w:val="009802EA"/>
  </w:style>
  <w:style w:type="character" w:styleId="Hipervnculo">
    <w:name w:val="Hyperlink"/>
    <w:basedOn w:val="Fuentedeprrafopredeter"/>
    <w:uiPriority w:val="99"/>
    <w:unhideWhenUsed/>
    <w:rsid w:val="009802EA"/>
    <w:rPr>
      <w:color w:val="0000FF"/>
      <w:u w:val="single"/>
    </w:rPr>
  </w:style>
  <w:style w:type="paragraph" w:styleId="Sinespaciado">
    <w:name w:val="No Spacing"/>
    <w:link w:val="SinespaciadoCar"/>
    <w:uiPriority w:val="1"/>
    <w:qFormat/>
    <w:rsid w:val="00354ADD"/>
    <w:pPr>
      <w:spacing w:after="0" w:line="240" w:lineRule="auto"/>
    </w:pPr>
    <w:rPr>
      <w:lang w:val="es-ES"/>
    </w:rPr>
  </w:style>
  <w:style w:type="paragraph" w:styleId="Encabezado">
    <w:name w:val="header"/>
    <w:basedOn w:val="Normal"/>
    <w:link w:val="EncabezadoCar"/>
    <w:uiPriority w:val="99"/>
    <w:unhideWhenUsed/>
    <w:rsid w:val="00BF2347"/>
    <w:pPr>
      <w:tabs>
        <w:tab w:val="center" w:pos="4419"/>
        <w:tab w:val="right" w:pos="8838"/>
      </w:tabs>
    </w:pPr>
  </w:style>
  <w:style w:type="character" w:customStyle="1" w:styleId="EncabezadoCar">
    <w:name w:val="Encabezado Car"/>
    <w:basedOn w:val="Fuentedeprrafopredeter"/>
    <w:link w:val="Encabezado"/>
    <w:uiPriority w:val="99"/>
    <w:rsid w:val="00BF2347"/>
    <w:rPr>
      <w:lang w:val="es-ES"/>
    </w:rPr>
  </w:style>
  <w:style w:type="paragraph" w:styleId="Piedepgina">
    <w:name w:val="footer"/>
    <w:basedOn w:val="Normal"/>
    <w:link w:val="PiedepginaCar"/>
    <w:uiPriority w:val="99"/>
    <w:unhideWhenUsed/>
    <w:rsid w:val="00BF2347"/>
    <w:pPr>
      <w:tabs>
        <w:tab w:val="center" w:pos="4419"/>
        <w:tab w:val="right" w:pos="8838"/>
      </w:tabs>
    </w:pPr>
  </w:style>
  <w:style w:type="character" w:customStyle="1" w:styleId="PiedepginaCar">
    <w:name w:val="Pie de página Car"/>
    <w:basedOn w:val="Fuentedeprrafopredeter"/>
    <w:link w:val="Piedepgina"/>
    <w:uiPriority w:val="99"/>
    <w:rsid w:val="00BF2347"/>
    <w:rPr>
      <w:lang w:val="es-ES"/>
    </w:rPr>
  </w:style>
  <w:style w:type="paragraph" w:customStyle="1" w:styleId="FreeForm">
    <w:name w:val="Free Form"/>
    <w:rsid w:val="00F45BB2"/>
    <w:pPr>
      <w:spacing w:after="0" w:line="240" w:lineRule="auto"/>
    </w:pPr>
    <w:rPr>
      <w:rFonts w:ascii="Times New Roman" w:eastAsia="ヒラギノ角ゴ Pro W3" w:hAnsi="Times New Roman" w:cs="Times New Roman"/>
      <w:color w:val="000000"/>
      <w:sz w:val="20"/>
      <w:szCs w:val="20"/>
      <w:lang w:val="es-ES_tradnl" w:eastAsia="es-CO"/>
    </w:rPr>
  </w:style>
  <w:style w:type="paragraph" w:customStyle="1" w:styleId="Encabezado1">
    <w:name w:val="Encabezado1"/>
    <w:rsid w:val="00F45BB2"/>
    <w:pPr>
      <w:tabs>
        <w:tab w:val="center" w:pos="4320"/>
        <w:tab w:val="right" w:pos="8640"/>
      </w:tabs>
      <w:spacing w:after="0" w:line="240" w:lineRule="auto"/>
      <w:jc w:val="both"/>
    </w:pPr>
    <w:rPr>
      <w:rFonts w:ascii="Arial" w:eastAsia="ヒラギノ角ゴ Pro W3" w:hAnsi="Arial" w:cs="Times New Roman"/>
      <w:color w:val="000000"/>
      <w:szCs w:val="20"/>
      <w:lang w:val="es-ES_tradnl" w:eastAsia="es-CO"/>
    </w:rPr>
  </w:style>
  <w:style w:type="character" w:customStyle="1" w:styleId="SinespaciadoCar">
    <w:name w:val="Sin espaciado Car"/>
    <w:basedOn w:val="Fuentedeprrafopredeter"/>
    <w:link w:val="Sinespaciado"/>
    <w:uiPriority w:val="1"/>
    <w:rsid w:val="00B714DA"/>
    <w:rPr>
      <w:lang w:val="es-ES"/>
    </w:rPr>
  </w:style>
  <w:style w:type="character" w:customStyle="1" w:styleId="Ttulo1Car">
    <w:name w:val="Título 1 Car"/>
    <w:basedOn w:val="Fuentedeprrafopredeter"/>
    <w:link w:val="Ttulo1"/>
    <w:uiPriority w:val="9"/>
    <w:rsid w:val="00A06447"/>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A06447"/>
    <w:pPr>
      <w:outlineLvl w:val="9"/>
    </w:pPr>
  </w:style>
  <w:style w:type="character" w:styleId="Textoennegrita">
    <w:name w:val="Strong"/>
    <w:basedOn w:val="Fuentedeprrafopredeter"/>
    <w:uiPriority w:val="22"/>
    <w:qFormat/>
    <w:rsid w:val="00507D5B"/>
    <w:rPr>
      <w:b/>
      <w:bCs/>
    </w:rPr>
  </w:style>
  <w:style w:type="paragraph" w:customStyle="1" w:styleId="xmsonormal">
    <w:name w:val="x_msonormal"/>
    <w:basedOn w:val="Normal"/>
    <w:rsid w:val="009E689B"/>
    <w:pPr>
      <w:spacing w:before="100" w:beforeAutospacing="1" w:after="100" w:afterAutospacing="1"/>
    </w:pPr>
    <w:rPr>
      <w:rFonts w:ascii="Times New Roman" w:hAnsi="Times New Roman"/>
      <w:lang w:val="es-CO" w:eastAsia="es-CO"/>
    </w:rPr>
  </w:style>
  <w:style w:type="paragraph" w:customStyle="1" w:styleId="BodyText21">
    <w:name w:val="Body Text 21"/>
    <w:basedOn w:val="Normal"/>
    <w:rsid w:val="00124943"/>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napToGrid w:val="0"/>
      <w:spacing w:line="-240" w:lineRule="auto"/>
      <w:jc w:val="both"/>
    </w:pPr>
    <w:rPr>
      <w:szCs w:val="20"/>
      <w:lang w:val="es-ES_tradnl"/>
    </w:rPr>
  </w:style>
  <w:style w:type="paragraph" w:customStyle="1" w:styleId="Default">
    <w:name w:val="Default"/>
    <w:rsid w:val="00C949C9"/>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C949C9"/>
    <w:rPr>
      <w:color w:val="auto"/>
    </w:rPr>
  </w:style>
  <w:style w:type="character" w:styleId="Nmerodepgina">
    <w:name w:val="page number"/>
    <w:uiPriority w:val="99"/>
    <w:rsid w:val="00506BE8"/>
    <w:rPr>
      <w:rFonts w:cs="Times New Roman"/>
    </w:rPr>
  </w:style>
  <w:style w:type="paragraph" w:styleId="Textoindependiente">
    <w:name w:val="Body Text"/>
    <w:basedOn w:val="Normal"/>
    <w:link w:val="TextoindependienteCar"/>
    <w:uiPriority w:val="99"/>
    <w:unhideWhenUsed/>
    <w:rsid w:val="004308C3"/>
    <w:pPr>
      <w:jc w:val="center"/>
    </w:pPr>
    <w:rPr>
      <w:rFonts w:cs="Arial"/>
      <w:sz w:val="22"/>
      <w:szCs w:val="22"/>
      <w:lang w:val="es-CO"/>
    </w:rPr>
  </w:style>
  <w:style w:type="character" w:customStyle="1" w:styleId="TextoindependienteCar">
    <w:name w:val="Texto independiente Car"/>
    <w:basedOn w:val="Fuentedeprrafopredeter"/>
    <w:link w:val="Textoindependiente"/>
    <w:uiPriority w:val="99"/>
    <w:rsid w:val="004308C3"/>
    <w:rPr>
      <w:rFonts w:ascii="Arial" w:eastAsia="Times New Roman" w:hAnsi="Arial" w:cs="Arial"/>
      <w:lang w:eastAsia="es-ES"/>
    </w:rPr>
  </w:style>
  <w:style w:type="character" w:customStyle="1" w:styleId="Mencinsinresolver1">
    <w:name w:val="Mención sin resolver1"/>
    <w:basedOn w:val="Fuentedeprrafopredeter"/>
    <w:uiPriority w:val="99"/>
    <w:semiHidden/>
    <w:unhideWhenUsed/>
    <w:rsid w:val="008D03EB"/>
    <w:rPr>
      <w:color w:val="605E5C"/>
      <w:shd w:val="clear" w:color="auto" w:fill="E1DFDD"/>
    </w:rPr>
  </w:style>
  <w:style w:type="paragraph" w:styleId="Revisin">
    <w:name w:val="Revision"/>
    <w:hidden/>
    <w:uiPriority w:val="99"/>
    <w:semiHidden/>
    <w:rsid w:val="006233FA"/>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5901">
      <w:bodyDiv w:val="1"/>
      <w:marLeft w:val="0"/>
      <w:marRight w:val="0"/>
      <w:marTop w:val="0"/>
      <w:marBottom w:val="0"/>
      <w:divBdr>
        <w:top w:val="none" w:sz="0" w:space="0" w:color="auto"/>
        <w:left w:val="none" w:sz="0" w:space="0" w:color="auto"/>
        <w:bottom w:val="none" w:sz="0" w:space="0" w:color="auto"/>
        <w:right w:val="none" w:sz="0" w:space="0" w:color="auto"/>
      </w:divBdr>
    </w:div>
    <w:div w:id="313411390">
      <w:bodyDiv w:val="1"/>
      <w:marLeft w:val="0"/>
      <w:marRight w:val="0"/>
      <w:marTop w:val="0"/>
      <w:marBottom w:val="0"/>
      <w:divBdr>
        <w:top w:val="none" w:sz="0" w:space="0" w:color="auto"/>
        <w:left w:val="none" w:sz="0" w:space="0" w:color="auto"/>
        <w:bottom w:val="none" w:sz="0" w:space="0" w:color="auto"/>
        <w:right w:val="none" w:sz="0" w:space="0" w:color="auto"/>
      </w:divBdr>
    </w:div>
    <w:div w:id="459493237">
      <w:bodyDiv w:val="1"/>
      <w:marLeft w:val="0"/>
      <w:marRight w:val="0"/>
      <w:marTop w:val="0"/>
      <w:marBottom w:val="0"/>
      <w:divBdr>
        <w:top w:val="none" w:sz="0" w:space="0" w:color="auto"/>
        <w:left w:val="none" w:sz="0" w:space="0" w:color="auto"/>
        <w:bottom w:val="none" w:sz="0" w:space="0" w:color="auto"/>
        <w:right w:val="none" w:sz="0" w:space="0" w:color="auto"/>
      </w:divBdr>
    </w:div>
    <w:div w:id="500782002">
      <w:bodyDiv w:val="1"/>
      <w:marLeft w:val="0"/>
      <w:marRight w:val="0"/>
      <w:marTop w:val="0"/>
      <w:marBottom w:val="0"/>
      <w:divBdr>
        <w:top w:val="none" w:sz="0" w:space="0" w:color="auto"/>
        <w:left w:val="none" w:sz="0" w:space="0" w:color="auto"/>
        <w:bottom w:val="none" w:sz="0" w:space="0" w:color="auto"/>
        <w:right w:val="none" w:sz="0" w:space="0" w:color="auto"/>
      </w:divBdr>
    </w:div>
    <w:div w:id="556892063">
      <w:bodyDiv w:val="1"/>
      <w:marLeft w:val="0"/>
      <w:marRight w:val="0"/>
      <w:marTop w:val="0"/>
      <w:marBottom w:val="0"/>
      <w:divBdr>
        <w:top w:val="none" w:sz="0" w:space="0" w:color="auto"/>
        <w:left w:val="none" w:sz="0" w:space="0" w:color="auto"/>
        <w:bottom w:val="none" w:sz="0" w:space="0" w:color="auto"/>
        <w:right w:val="none" w:sz="0" w:space="0" w:color="auto"/>
      </w:divBdr>
    </w:div>
    <w:div w:id="652877848">
      <w:bodyDiv w:val="1"/>
      <w:marLeft w:val="0"/>
      <w:marRight w:val="0"/>
      <w:marTop w:val="0"/>
      <w:marBottom w:val="0"/>
      <w:divBdr>
        <w:top w:val="none" w:sz="0" w:space="0" w:color="auto"/>
        <w:left w:val="none" w:sz="0" w:space="0" w:color="auto"/>
        <w:bottom w:val="none" w:sz="0" w:space="0" w:color="auto"/>
        <w:right w:val="none" w:sz="0" w:space="0" w:color="auto"/>
      </w:divBdr>
      <w:divsChild>
        <w:div w:id="2112043437">
          <w:marLeft w:val="0"/>
          <w:marRight w:val="0"/>
          <w:marTop w:val="0"/>
          <w:marBottom w:val="0"/>
          <w:divBdr>
            <w:top w:val="none" w:sz="0" w:space="0" w:color="auto"/>
            <w:left w:val="none" w:sz="0" w:space="0" w:color="auto"/>
            <w:bottom w:val="none" w:sz="0" w:space="0" w:color="auto"/>
            <w:right w:val="none" w:sz="0" w:space="0" w:color="auto"/>
          </w:divBdr>
        </w:div>
        <w:div w:id="741634998">
          <w:marLeft w:val="0"/>
          <w:marRight w:val="0"/>
          <w:marTop w:val="0"/>
          <w:marBottom w:val="0"/>
          <w:divBdr>
            <w:top w:val="none" w:sz="0" w:space="0" w:color="auto"/>
            <w:left w:val="none" w:sz="0" w:space="0" w:color="auto"/>
            <w:bottom w:val="none" w:sz="0" w:space="0" w:color="auto"/>
            <w:right w:val="none" w:sz="0" w:space="0" w:color="auto"/>
          </w:divBdr>
        </w:div>
      </w:divsChild>
    </w:div>
    <w:div w:id="700519665">
      <w:bodyDiv w:val="1"/>
      <w:marLeft w:val="0"/>
      <w:marRight w:val="0"/>
      <w:marTop w:val="0"/>
      <w:marBottom w:val="0"/>
      <w:divBdr>
        <w:top w:val="none" w:sz="0" w:space="0" w:color="auto"/>
        <w:left w:val="none" w:sz="0" w:space="0" w:color="auto"/>
        <w:bottom w:val="none" w:sz="0" w:space="0" w:color="auto"/>
        <w:right w:val="none" w:sz="0" w:space="0" w:color="auto"/>
      </w:divBdr>
    </w:div>
    <w:div w:id="711341159">
      <w:bodyDiv w:val="1"/>
      <w:marLeft w:val="0"/>
      <w:marRight w:val="0"/>
      <w:marTop w:val="0"/>
      <w:marBottom w:val="0"/>
      <w:divBdr>
        <w:top w:val="none" w:sz="0" w:space="0" w:color="auto"/>
        <w:left w:val="none" w:sz="0" w:space="0" w:color="auto"/>
        <w:bottom w:val="none" w:sz="0" w:space="0" w:color="auto"/>
        <w:right w:val="none" w:sz="0" w:space="0" w:color="auto"/>
      </w:divBdr>
    </w:div>
    <w:div w:id="799034914">
      <w:bodyDiv w:val="1"/>
      <w:marLeft w:val="0"/>
      <w:marRight w:val="0"/>
      <w:marTop w:val="0"/>
      <w:marBottom w:val="0"/>
      <w:divBdr>
        <w:top w:val="none" w:sz="0" w:space="0" w:color="auto"/>
        <w:left w:val="none" w:sz="0" w:space="0" w:color="auto"/>
        <w:bottom w:val="none" w:sz="0" w:space="0" w:color="auto"/>
        <w:right w:val="none" w:sz="0" w:space="0" w:color="auto"/>
      </w:divBdr>
    </w:div>
    <w:div w:id="1205412846">
      <w:bodyDiv w:val="1"/>
      <w:marLeft w:val="0"/>
      <w:marRight w:val="0"/>
      <w:marTop w:val="0"/>
      <w:marBottom w:val="0"/>
      <w:divBdr>
        <w:top w:val="none" w:sz="0" w:space="0" w:color="auto"/>
        <w:left w:val="none" w:sz="0" w:space="0" w:color="auto"/>
        <w:bottom w:val="none" w:sz="0" w:space="0" w:color="auto"/>
        <w:right w:val="none" w:sz="0" w:space="0" w:color="auto"/>
      </w:divBdr>
    </w:div>
    <w:div w:id="1212885473">
      <w:bodyDiv w:val="1"/>
      <w:marLeft w:val="0"/>
      <w:marRight w:val="0"/>
      <w:marTop w:val="0"/>
      <w:marBottom w:val="0"/>
      <w:divBdr>
        <w:top w:val="none" w:sz="0" w:space="0" w:color="auto"/>
        <w:left w:val="none" w:sz="0" w:space="0" w:color="auto"/>
        <w:bottom w:val="none" w:sz="0" w:space="0" w:color="auto"/>
        <w:right w:val="none" w:sz="0" w:space="0" w:color="auto"/>
      </w:divBdr>
    </w:div>
    <w:div w:id="1246844103">
      <w:bodyDiv w:val="1"/>
      <w:marLeft w:val="0"/>
      <w:marRight w:val="0"/>
      <w:marTop w:val="0"/>
      <w:marBottom w:val="0"/>
      <w:divBdr>
        <w:top w:val="none" w:sz="0" w:space="0" w:color="auto"/>
        <w:left w:val="none" w:sz="0" w:space="0" w:color="auto"/>
        <w:bottom w:val="none" w:sz="0" w:space="0" w:color="auto"/>
        <w:right w:val="none" w:sz="0" w:space="0" w:color="auto"/>
      </w:divBdr>
    </w:div>
    <w:div w:id="1434322733">
      <w:bodyDiv w:val="1"/>
      <w:marLeft w:val="0"/>
      <w:marRight w:val="0"/>
      <w:marTop w:val="0"/>
      <w:marBottom w:val="0"/>
      <w:divBdr>
        <w:top w:val="none" w:sz="0" w:space="0" w:color="auto"/>
        <w:left w:val="none" w:sz="0" w:space="0" w:color="auto"/>
        <w:bottom w:val="none" w:sz="0" w:space="0" w:color="auto"/>
        <w:right w:val="none" w:sz="0" w:space="0" w:color="auto"/>
      </w:divBdr>
    </w:div>
    <w:div w:id="1508594376">
      <w:bodyDiv w:val="1"/>
      <w:marLeft w:val="0"/>
      <w:marRight w:val="0"/>
      <w:marTop w:val="0"/>
      <w:marBottom w:val="0"/>
      <w:divBdr>
        <w:top w:val="none" w:sz="0" w:space="0" w:color="auto"/>
        <w:left w:val="none" w:sz="0" w:space="0" w:color="auto"/>
        <w:bottom w:val="none" w:sz="0" w:space="0" w:color="auto"/>
        <w:right w:val="none" w:sz="0" w:space="0" w:color="auto"/>
      </w:divBdr>
    </w:div>
    <w:div w:id="1570647798">
      <w:bodyDiv w:val="1"/>
      <w:marLeft w:val="0"/>
      <w:marRight w:val="0"/>
      <w:marTop w:val="0"/>
      <w:marBottom w:val="0"/>
      <w:divBdr>
        <w:top w:val="none" w:sz="0" w:space="0" w:color="auto"/>
        <w:left w:val="none" w:sz="0" w:space="0" w:color="auto"/>
        <w:bottom w:val="none" w:sz="0" w:space="0" w:color="auto"/>
        <w:right w:val="none" w:sz="0" w:space="0" w:color="auto"/>
      </w:divBdr>
    </w:div>
    <w:div w:id="1601841302">
      <w:bodyDiv w:val="1"/>
      <w:marLeft w:val="0"/>
      <w:marRight w:val="0"/>
      <w:marTop w:val="0"/>
      <w:marBottom w:val="0"/>
      <w:divBdr>
        <w:top w:val="none" w:sz="0" w:space="0" w:color="auto"/>
        <w:left w:val="none" w:sz="0" w:space="0" w:color="auto"/>
        <w:bottom w:val="none" w:sz="0" w:space="0" w:color="auto"/>
        <w:right w:val="none" w:sz="0" w:space="0" w:color="auto"/>
      </w:divBdr>
    </w:div>
    <w:div w:id="1619599368">
      <w:bodyDiv w:val="1"/>
      <w:marLeft w:val="0"/>
      <w:marRight w:val="0"/>
      <w:marTop w:val="0"/>
      <w:marBottom w:val="0"/>
      <w:divBdr>
        <w:top w:val="none" w:sz="0" w:space="0" w:color="auto"/>
        <w:left w:val="none" w:sz="0" w:space="0" w:color="auto"/>
        <w:bottom w:val="none" w:sz="0" w:space="0" w:color="auto"/>
        <w:right w:val="none" w:sz="0" w:space="0" w:color="auto"/>
      </w:divBdr>
      <w:divsChild>
        <w:div w:id="1667442525">
          <w:marLeft w:val="0"/>
          <w:marRight w:val="0"/>
          <w:marTop w:val="0"/>
          <w:marBottom w:val="0"/>
          <w:divBdr>
            <w:top w:val="none" w:sz="0" w:space="0" w:color="auto"/>
            <w:left w:val="none" w:sz="0" w:space="0" w:color="auto"/>
            <w:bottom w:val="none" w:sz="0" w:space="0" w:color="auto"/>
            <w:right w:val="none" w:sz="0" w:space="0" w:color="auto"/>
          </w:divBdr>
        </w:div>
        <w:div w:id="1025980106">
          <w:marLeft w:val="0"/>
          <w:marRight w:val="0"/>
          <w:marTop w:val="0"/>
          <w:marBottom w:val="0"/>
          <w:divBdr>
            <w:top w:val="none" w:sz="0" w:space="0" w:color="auto"/>
            <w:left w:val="none" w:sz="0" w:space="0" w:color="auto"/>
            <w:bottom w:val="none" w:sz="0" w:space="0" w:color="auto"/>
            <w:right w:val="none" w:sz="0" w:space="0" w:color="auto"/>
          </w:divBdr>
        </w:div>
        <w:div w:id="1881898067">
          <w:marLeft w:val="0"/>
          <w:marRight w:val="0"/>
          <w:marTop w:val="0"/>
          <w:marBottom w:val="0"/>
          <w:divBdr>
            <w:top w:val="none" w:sz="0" w:space="0" w:color="auto"/>
            <w:left w:val="none" w:sz="0" w:space="0" w:color="auto"/>
            <w:bottom w:val="none" w:sz="0" w:space="0" w:color="auto"/>
            <w:right w:val="none" w:sz="0" w:space="0" w:color="auto"/>
          </w:divBdr>
        </w:div>
        <w:div w:id="925990734">
          <w:marLeft w:val="0"/>
          <w:marRight w:val="0"/>
          <w:marTop w:val="0"/>
          <w:marBottom w:val="0"/>
          <w:divBdr>
            <w:top w:val="none" w:sz="0" w:space="0" w:color="auto"/>
            <w:left w:val="none" w:sz="0" w:space="0" w:color="auto"/>
            <w:bottom w:val="none" w:sz="0" w:space="0" w:color="auto"/>
            <w:right w:val="none" w:sz="0" w:space="0" w:color="auto"/>
          </w:divBdr>
        </w:div>
        <w:div w:id="1949894465">
          <w:marLeft w:val="0"/>
          <w:marRight w:val="0"/>
          <w:marTop w:val="0"/>
          <w:marBottom w:val="0"/>
          <w:divBdr>
            <w:top w:val="none" w:sz="0" w:space="0" w:color="auto"/>
            <w:left w:val="none" w:sz="0" w:space="0" w:color="auto"/>
            <w:bottom w:val="none" w:sz="0" w:space="0" w:color="auto"/>
            <w:right w:val="none" w:sz="0" w:space="0" w:color="auto"/>
          </w:divBdr>
        </w:div>
        <w:div w:id="1565677128">
          <w:marLeft w:val="0"/>
          <w:marRight w:val="0"/>
          <w:marTop w:val="0"/>
          <w:marBottom w:val="0"/>
          <w:divBdr>
            <w:top w:val="none" w:sz="0" w:space="0" w:color="auto"/>
            <w:left w:val="none" w:sz="0" w:space="0" w:color="auto"/>
            <w:bottom w:val="none" w:sz="0" w:space="0" w:color="auto"/>
            <w:right w:val="none" w:sz="0" w:space="0" w:color="auto"/>
          </w:divBdr>
        </w:div>
        <w:div w:id="468279708">
          <w:marLeft w:val="0"/>
          <w:marRight w:val="0"/>
          <w:marTop w:val="0"/>
          <w:marBottom w:val="0"/>
          <w:divBdr>
            <w:top w:val="none" w:sz="0" w:space="0" w:color="auto"/>
            <w:left w:val="none" w:sz="0" w:space="0" w:color="auto"/>
            <w:bottom w:val="none" w:sz="0" w:space="0" w:color="auto"/>
            <w:right w:val="none" w:sz="0" w:space="0" w:color="auto"/>
          </w:divBdr>
        </w:div>
        <w:div w:id="913706067">
          <w:marLeft w:val="0"/>
          <w:marRight w:val="0"/>
          <w:marTop w:val="0"/>
          <w:marBottom w:val="0"/>
          <w:divBdr>
            <w:top w:val="none" w:sz="0" w:space="0" w:color="auto"/>
            <w:left w:val="none" w:sz="0" w:space="0" w:color="auto"/>
            <w:bottom w:val="none" w:sz="0" w:space="0" w:color="auto"/>
            <w:right w:val="none" w:sz="0" w:space="0" w:color="auto"/>
          </w:divBdr>
        </w:div>
      </w:divsChild>
    </w:div>
    <w:div w:id="1727757079">
      <w:bodyDiv w:val="1"/>
      <w:marLeft w:val="0"/>
      <w:marRight w:val="0"/>
      <w:marTop w:val="0"/>
      <w:marBottom w:val="0"/>
      <w:divBdr>
        <w:top w:val="none" w:sz="0" w:space="0" w:color="auto"/>
        <w:left w:val="none" w:sz="0" w:space="0" w:color="auto"/>
        <w:bottom w:val="none" w:sz="0" w:space="0" w:color="auto"/>
        <w:right w:val="none" w:sz="0" w:space="0" w:color="auto"/>
      </w:divBdr>
    </w:div>
    <w:div w:id="1748451829">
      <w:bodyDiv w:val="1"/>
      <w:marLeft w:val="0"/>
      <w:marRight w:val="0"/>
      <w:marTop w:val="0"/>
      <w:marBottom w:val="0"/>
      <w:divBdr>
        <w:top w:val="none" w:sz="0" w:space="0" w:color="auto"/>
        <w:left w:val="none" w:sz="0" w:space="0" w:color="auto"/>
        <w:bottom w:val="none" w:sz="0" w:space="0" w:color="auto"/>
        <w:right w:val="none" w:sz="0" w:space="0" w:color="auto"/>
      </w:divBdr>
    </w:div>
    <w:div w:id="1860048881">
      <w:bodyDiv w:val="1"/>
      <w:marLeft w:val="0"/>
      <w:marRight w:val="0"/>
      <w:marTop w:val="0"/>
      <w:marBottom w:val="0"/>
      <w:divBdr>
        <w:top w:val="none" w:sz="0" w:space="0" w:color="auto"/>
        <w:left w:val="none" w:sz="0" w:space="0" w:color="auto"/>
        <w:bottom w:val="none" w:sz="0" w:space="0" w:color="auto"/>
        <w:right w:val="none" w:sz="0" w:space="0" w:color="auto"/>
      </w:divBdr>
    </w:div>
    <w:div w:id="1875344783">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69386146">
      <w:bodyDiv w:val="1"/>
      <w:marLeft w:val="0"/>
      <w:marRight w:val="0"/>
      <w:marTop w:val="0"/>
      <w:marBottom w:val="0"/>
      <w:divBdr>
        <w:top w:val="none" w:sz="0" w:space="0" w:color="auto"/>
        <w:left w:val="none" w:sz="0" w:space="0" w:color="auto"/>
        <w:bottom w:val="none" w:sz="0" w:space="0" w:color="auto"/>
        <w:right w:val="none" w:sz="0" w:space="0" w:color="auto"/>
      </w:divBdr>
      <w:divsChild>
        <w:div w:id="1916695961">
          <w:marLeft w:val="0"/>
          <w:marRight w:val="0"/>
          <w:marTop w:val="0"/>
          <w:marBottom w:val="0"/>
          <w:divBdr>
            <w:top w:val="none" w:sz="0" w:space="0" w:color="auto"/>
            <w:left w:val="none" w:sz="0" w:space="0" w:color="auto"/>
            <w:bottom w:val="none" w:sz="0" w:space="0" w:color="auto"/>
            <w:right w:val="none" w:sz="0" w:space="0" w:color="auto"/>
          </w:divBdr>
        </w:div>
        <w:div w:id="268902979">
          <w:marLeft w:val="0"/>
          <w:marRight w:val="0"/>
          <w:marTop w:val="0"/>
          <w:marBottom w:val="0"/>
          <w:divBdr>
            <w:top w:val="none" w:sz="0" w:space="0" w:color="auto"/>
            <w:left w:val="none" w:sz="0" w:space="0" w:color="auto"/>
            <w:bottom w:val="none" w:sz="0" w:space="0" w:color="auto"/>
            <w:right w:val="none" w:sz="0" w:space="0" w:color="auto"/>
          </w:divBdr>
        </w:div>
      </w:divsChild>
    </w:div>
    <w:div w:id="2028822197">
      <w:bodyDiv w:val="1"/>
      <w:marLeft w:val="0"/>
      <w:marRight w:val="0"/>
      <w:marTop w:val="0"/>
      <w:marBottom w:val="0"/>
      <w:divBdr>
        <w:top w:val="none" w:sz="0" w:space="0" w:color="auto"/>
        <w:left w:val="none" w:sz="0" w:space="0" w:color="auto"/>
        <w:bottom w:val="none" w:sz="0" w:space="0" w:color="auto"/>
        <w:right w:val="none" w:sz="0" w:space="0" w:color="auto"/>
      </w:divBdr>
    </w:div>
    <w:div w:id="2079673460">
      <w:bodyDiv w:val="1"/>
      <w:marLeft w:val="0"/>
      <w:marRight w:val="0"/>
      <w:marTop w:val="0"/>
      <w:marBottom w:val="0"/>
      <w:divBdr>
        <w:top w:val="none" w:sz="0" w:space="0" w:color="auto"/>
        <w:left w:val="none" w:sz="0" w:space="0" w:color="auto"/>
        <w:bottom w:val="none" w:sz="0" w:space="0" w:color="auto"/>
        <w:right w:val="none" w:sz="0" w:space="0" w:color="auto"/>
      </w:divBdr>
      <w:divsChild>
        <w:div w:id="792989394">
          <w:marLeft w:val="0"/>
          <w:marRight w:val="0"/>
          <w:marTop w:val="0"/>
          <w:marBottom w:val="0"/>
          <w:divBdr>
            <w:top w:val="none" w:sz="0" w:space="0" w:color="auto"/>
            <w:left w:val="none" w:sz="0" w:space="0" w:color="auto"/>
            <w:bottom w:val="none" w:sz="0" w:space="0" w:color="auto"/>
            <w:right w:val="none" w:sz="0" w:space="0" w:color="auto"/>
          </w:divBdr>
        </w:div>
        <w:div w:id="565847541">
          <w:marLeft w:val="0"/>
          <w:marRight w:val="0"/>
          <w:marTop w:val="0"/>
          <w:marBottom w:val="0"/>
          <w:divBdr>
            <w:top w:val="none" w:sz="0" w:space="0" w:color="auto"/>
            <w:left w:val="none" w:sz="0" w:space="0" w:color="auto"/>
            <w:bottom w:val="none" w:sz="0" w:space="0" w:color="auto"/>
            <w:right w:val="none" w:sz="0" w:space="0" w:color="auto"/>
          </w:divBdr>
        </w:div>
        <w:div w:id="1281374484">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0"/>
          <w:marBottom w:val="0"/>
          <w:divBdr>
            <w:top w:val="none" w:sz="0" w:space="0" w:color="auto"/>
            <w:left w:val="none" w:sz="0" w:space="0" w:color="auto"/>
            <w:bottom w:val="none" w:sz="0" w:space="0" w:color="auto"/>
            <w:right w:val="none" w:sz="0" w:space="0" w:color="auto"/>
          </w:divBdr>
        </w:div>
        <w:div w:id="2040858695">
          <w:marLeft w:val="0"/>
          <w:marRight w:val="0"/>
          <w:marTop w:val="0"/>
          <w:marBottom w:val="0"/>
          <w:divBdr>
            <w:top w:val="none" w:sz="0" w:space="0" w:color="auto"/>
            <w:left w:val="none" w:sz="0" w:space="0" w:color="auto"/>
            <w:bottom w:val="none" w:sz="0" w:space="0" w:color="auto"/>
            <w:right w:val="none" w:sz="0" w:space="0" w:color="auto"/>
          </w:divBdr>
        </w:div>
        <w:div w:id="565991038">
          <w:marLeft w:val="0"/>
          <w:marRight w:val="0"/>
          <w:marTop w:val="0"/>
          <w:marBottom w:val="0"/>
          <w:divBdr>
            <w:top w:val="none" w:sz="0" w:space="0" w:color="auto"/>
            <w:left w:val="none" w:sz="0" w:space="0" w:color="auto"/>
            <w:bottom w:val="none" w:sz="0" w:space="0" w:color="auto"/>
            <w:right w:val="none" w:sz="0" w:space="0" w:color="auto"/>
          </w:divBdr>
        </w:div>
        <w:div w:id="921523880">
          <w:marLeft w:val="0"/>
          <w:marRight w:val="0"/>
          <w:marTop w:val="0"/>
          <w:marBottom w:val="0"/>
          <w:divBdr>
            <w:top w:val="none" w:sz="0" w:space="0" w:color="auto"/>
            <w:left w:val="none" w:sz="0" w:space="0" w:color="auto"/>
            <w:bottom w:val="none" w:sz="0" w:space="0" w:color="auto"/>
            <w:right w:val="none" w:sz="0" w:space="0" w:color="auto"/>
          </w:divBdr>
        </w:div>
        <w:div w:id="268465730">
          <w:marLeft w:val="0"/>
          <w:marRight w:val="0"/>
          <w:marTop w:val="0"/>
          <w:marBottom w:val="0"/>
          <w:divBdr>
            <w:top w:val="none" w:sz="0" w:space="0" w:color="auto"/>
            <w:left w:val="none" w:sz="0" w:space="0" w:color="auto"/>
            <w:bottom w:val="none" w:sz="0" w:space="0" w:color="auto"/>
            <w:right w:val="none" w:sz="0" w:space="0" w:color="auto"/>
          </w:divBdr>
        </w:div>
      </w:divsChild>
    </w:div>
    <w:div w:id="2123109613">
      <w:bodyDiv w:val="1"/>
      <w:marLeft w:val="0"/>
      <w:marRight w:val="0"/>
      <w:marTop w:val="0"/>
      <w:marBottom w:val="0"/>
      <w:divBdr>
        <w:top w:val="none" w:sz="0" w:space="0" w:color="auto"/>
        <w:left w:val="none" w:sz="0" w:space="0" w:color="auto"/>
        <w:bottom w:val="none" w:sz="0" w:space="0" w:color="auto"/>
        <w:right w:val="none" w:sz="0" w:space="0" w:color="auto"/>
      </w:divBdr>
    </w:div>
    <w:div w:id="212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369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369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77888" TargetMode="External"/><Relationship Id="rId5" Type="http://schemas.openxmlformats.org/officeDocument/2006/relationships/numbering" Target="numbering.xml"/><Relationship Id="rId15" Type="http://schemas.openxmlformats.org/officeDocument/2006/relationships/hyperlink" Target="https://www.funcionpublica.gov.co/eva/gestornormativo/norma.php?i=3691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69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4" ma:contentTypeDescription="Crear nuevo documento." ma:contentTypeScope="" ma:versionID="3beba55a91a29dabe20b1f84f53a70cd">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fcddb0a914db8a0cae15b649e465fd92"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7E50B-F8BF-4C6F-AC0E-0A24A111E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1FE09-4BC9-4A79-A47B-0F97B8CD6863}">
  <ds:schemaRefs>
    <ds:schemaRef ds:uri="http://schemas.microsoft.com/sharepoint/v3/contenttype/forms"/>
  </ds:schemaRefs>
</ds:datastoreItem>
</file>

<file path=customXml/itemProps3.xml><?xml version="1.0" encoding="utf-8"?>
<ds:datastoreItem xmlns:ds="http://schemas.openxmlformats.org/officeDocument/2006/customXml" ds:itemID="{CC122D5D-BD05-4337-91E2-856B2C4D4CFC}">
  <ds:schemaRefs>
    <ds:schemaRef ds:uri="http://schemas.openxmlformats.org/officeDocument/2006/bibliography"/>
  </ds:schemaRefs>
</ds:datastoreItem>
</file>

<file path=customXml/itemProps4.xml><?xml version="1.0" encoding="utf-8"?>
<ds:datastoreItem xmlns:ds="http://schemas.openxmlformats.org/officeDocument/2006/customXml" ds:itemID="{789AEF92-353A-47C3-BDEB-CA0C9F0678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3321</Words>
  <Characters>18266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Thatian Ibanez Pinto</dc:creator>
  <cp:lastModifiedBy>Maria del Rosario Oviedo Rojas</cp:lastModifiedBy>
  <cp:revision>8</cp:revision>
  <cp:lastPrinted>2021-10-20T17:29:00Z</cp:lastPrinted>
  <dcterms:created xsi:type="dcterms:W3CDTF">2021-11-24T14:40:00Z</dcterms:created>
  <dcterms:modified xsi:type="dcterms:W3CDTF">2021-11-24T15:07:00Z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ies>
</file>