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5670"/>
      </w:tblGrid>
      <w:tr w:rsidR="008155D6" w:rsidRPr="00A75941" w14:paraId="0CEA6C10" w14:textId="77777777" w:rsidTr="008155D6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21EEF0" w14:textId="77777777" w:rsidR="008155D6" w:rsidRPr="00A75941" w:rsidRDefault="008155D6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Norma: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D84561" w14:textId="414243CA" w:rsidR="008155D6" w:rsidRPr="00A75941" w:rsidRDefault="004E5834" w:rsidP="00FD5C8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MX" w:eastAsia="es-CO"/>
              </w:rPr>
              <w:t>R</w:t>
            </w:r>
            <w:r w:rsidR="00FD5C81"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MX" w:eastAsia="es-CO"/>
              </w:rPr>
              <w:t>esolución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MX" w:eastAsia="es-CO"/>
              </w:rPr>
              <w:t xml:space="preserve"> 460/2022</w:t>
            </w:r>
            <w:r w:rsidR="00FD5C81"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MX" w:eastAsia="es-CO"/>
              </w:rPr>
              <w:t xml:space="preserve"> “Por la cual se expide el Plan Nacional de Infraestructura de Datos y su hoja de ruta en el desarrollo de la Política de Gobierno Digital, y se dictan los lineamientos generales para su implementación”</w:t>
            </w:r>
          </w:p>
        </w:tc>
      </w:tr>
      <w:tr w:rsidR="008155D6" w:rsidRPr="00A75941" w14:paraId="7D079A4B" w14:textId="77777777" w:rsidTr="008155D6">
        <w:trPr>
          <w:trHeight w:val="11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4062C7" w14:textId="77777777" w:rsidR="008155D6" w:rsidRPr="00A75941" w:rsidRDefault="008155D6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Objeto: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246" w14:textId="07AE4446" w:rsidR="008155D6" w:rsidRPr="00A75941" w:rsidRDefault="00FD5C81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La resolución tiene por objeto expedir el “Plan Nacional de Infraestructura de Datos – PNID - documento técnico y hoja de ruta” contenido en el Anexo 1, y establecer los lineamientos generales para la implementación de la Infraestructura de Datos en Colombia.</w:t>
            </w:r>
          </w:p>
        </w:tc>
      </w:tr>
      <w:tr w:rsidR="008155D6" w:rsidRPr="00A75941" w14:paraId="2809976F" w14:textId="77777777" w:rsidTr="008155D6">
        <w:trPr>
          <w:trHeight w:val="5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B71A9F" w14:textId="3D382739" w:rsidR="008155D6" w:rsidRPr="00A75941" w:rsidRDefault="008155D6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Ámbito de aplicación Genérico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47A" w14:textId="68010E17" w:rsidR="008155D6" w:rsidRPr="00A75941" w:rsidRDefault="00FD5C81" w:rsidP="00FD5C8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Los sujetos obligados a cumplir con la política de gobierno digital en Colombia. </w:t>
            </w:r>
          </w:p>
        </w:tc>
      </w:tr>
      <w:tr w:rsidR="008155D6" w:rsidRPr="00A75941" w14:paraId="038985DA" w14:textId="77777777" w:rsidTr="008155D6">
        <w:trPr>
          <w:trHeight w:val="5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03525F" w14:textId="3AE35F16" w:rsidR="008155D6" w:rsidRPr="00A75941" w:rsidRDefault="008155D6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Ámbito de aplicación Concreto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6D9C" w14:textId="77777777" w:rsidR="00FD5C81" w:rsidRPr="00A75941" w:rsidRDefault="00FD5C81" w:rsidP="00FD5C8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Los señalados en el artículo 2.2.9.1.1.2. del Decreto 1078 de 2015 (DUR-TIC), "Por medio del cual se expide el Decreto Único Reglamentario del sector de Tecnologías de la Información y las Comunicaciones". Es decir, los sujetos obligados a la política de gobierno digital. </w:t>
            </w:r>
          </w:p>
          <w:p w14:paraId="57DDCDF7" w14:textId="77777777" w:rsidR="00FD5C81" w:rsidRPr="00A75941" w:rsidRDefault="00FD5C81" w:rsidP="00FD5C8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14:paraId="017BC036" w14:textId="733363D4" w:rsidR="008155D6" w:rsidRPr="00A75941" w:rsidRDefault="00FD5C81" w:rsidP="00FD5C8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Los actores del sector privado, diferentes a aquellos que ejercen funciones administrativas, podrán libremente acogerse a las disposiciones de la presente Resolución, en tanto resulten compatibles con la naturaleza de los procesos de datos que lleven a cabo.</w:t>
            </w:r>
          </w:p>
        </w:tc>
      </w:tr>
      <w:tr w:rsidR="00453087" w:rsidRPr="00A75941" w14:paraId="51EF9F05" w14:textId="77777777" w:rsidTr="001C6663">
        <w:trPr>
          <w:trHeight w:val="1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E0B272" w14:textId="77777777" w:rsidR="00453087" w:rsidRPr="00A75941" w:rsidRDefault="00453087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Contenido: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91DE" w14:textId="4E8B1607" w:rsidR="00453087" w:rsidRPr="00A75941" w:rsidRDefault="00453087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C71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•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>La resolución tiene por objeto expedir el “Plan Nacional de Infraestructura de Datos – PNID - documento técnico y hoja de ruta” contenido en el Anexo 1, y establecer los lineamientos generales para la implementación de la Infraestructura de Datos en Colombia.</w:t>
            </w:r>
          </w:p>
          <w:p w14:paraId="6E925EF6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•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El Plan Nacional de Infraestructura de Datos – PNID (Anexo 1): El PNID contiene lineamientos y estándares para el desarrollo, implementación, sostenibilidad y evolución de la infraestructura de datos. </w:t>
            </w:r>
          </w:p>
          <w:p w14:paraId="00520380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•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Los sujetos obligados deberán articular la implementación del PNID con el servicio ciudadano digital base de interoperabilidad, el Sistema Estadístico Nacional y la Infraestructura Colombiana de Datos Espaciales, y los lineamientos del MinTIC en materia de seguridad digital y privacidad de la información. </w:t>
            </w:r>
          </w:p>
          <w:p w14:paraId="655CE9FD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•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Cronograma hoja de ruta: La hoja de ruta de implementación del PNID tiene previsto iniciar en el año 2022 y finalizar en el año 2025, abarcando los siguientes ejes: </w:t>
            </w:r>
          </w:p>
          <w:p w14:paraId="38897A5C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Gobernanza de la infraestructura de datos del Estado. </w:t>
            </w:r>
          </w:p>
          <w:p w14:paraId="0D27EF6B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Gestión y aprovechamiento de datos maestros, transaccionales y de referencia. </w:t>
            </w:r>
          </w:p>
          <w:p w14:paraId="5018A719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Aprovechamiento de datos en su ciclo de vida. </w:t>
            </w:r>
          </w:p>
          <w:p w14:paraId="5CCF5202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Interoperabilidad de la infraestructura de datos. </w:t>
            </w:r>
          </w:p>
          <w:p w14:paraId="1889EE18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Herramientas técnicas y tecnologías – Guías, estándares y lineamientos. </w:t>
            </w:r>
          </w:p>
          <w:p w14:paraId="7E7FE09D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Herramientas técnicas y tecnológicas – Espacios comunes de intercambios de datos. </w:t>
            </w:r>
          </w:p>
          <w:p w14:paraId="0AD8D555" w14:textId="77777777" w:rsidR="00A75941" w:rsidRPr="00A75941" w:rsidRDefault="00A75941" w:rsidP="00A7594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lastRenderedPageBreak/>
              <w:t>o</w:t>
            </w:r>
            <w:r w:rsidRPr="00A7594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ab/>
              <w:t xml:space="preserve">Herramientas técnicas y tecnológicas – Portales de datos. </w:t>
            </w:r>
          </w:p>
          <w:p w14:paraId="701BC152" w14:textId="77777777" w:rsidR="00453087" w:rsidRPr="00A75941" w:rsidRDefault="00453087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14:paraId="3554FD79" w14:textId="77777777" w:rsidR="00A75941" w:rsidRPr="00A75941" w:rsidRDefault="00A75941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14:paraId="3C2AD30E" w14:textId="73D45F32" w:rsidR="00A75941" w:rsidRPr="00A75941" w:rsidRDefault="00A75941" w:rsidP="008155D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7F550B3B" w14:textId="7A4FF091" w:rsidR="00BF1C10" w:rsidRPr="00A75941" w:rsidRDefault="00BF1C10" w:rsidP="008155D6">
      <w:pPr>
        <w:rPr>
          <w:rFonts w:ascii="Arial Narrow" w:hAnsi="Arial Narrow"/>
          <w:sz w:val="24"/>
          <w:szCs w:val="24"/>
        </w:rPr>
      </w:pPr>
    </w:p>
    <w:sectPr w:rsidR="00BF1C10" w:rsidRPr="00A75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58FC" w14:textId="77777777" w:rsidR="00CD3FCA" w:rsidRDefault="00CD3FCA" w:rsidP="00C24A78">
      <w:pPr>
        <w:spacing w:after="0" w:line="240" w:lineRule="auto"/>
      </w:pPr>
      <w:r>
        <w:separator/>
      </w:r>
    </w:p>
  </w:endnote>
  <w:endnote w:type="continuationSeparator" w:id="0">
    <w:p w14:paraId="0822DD55" w14:textId="77777777" w:rsidR="00CD3FCA" w:rsidRDefault="00CD3FCA" w:rsidP="00C2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B71E" w14:textId="77777777" w:rsidR="00CD3FCA" w:rsidRDefault="00CD3FCA" w:rsidP="00C24A78">
      <w:pPr>
        <w:spacing w:after="0" w:line="240" w:lineRule="auto"/>
      </w:pPr>
      <w:r>
        <w:separator/>
      </w:r>
    </w:p>
  </w:footnote>
  <w:footnote w:type="continuationSeparator" w:id="0">
    <w:p w14:paraId="63D16B00" w14:textId="77777777" w:rsidR="00CD3FCA" w:rsidRDefault="00CD3FCA" w:rsidP="00C2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69AC"/>
    <w:multiLevelType w:val="hybridMultilevel"/>
    <w:tmpl w:val="98462C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78"/>
    <w:rsid w:val="000518C9"/>
    <w:rsid w:val="00107144"/>
    <w:rsid w:val="00166000"/>
    <w:rsid w:val="001D7EDE"/>
    <w:rsid w:val="002A67BF"/>
    <w:rsid w:val="003541BE"/>
    <w:rsid w:val="00371E3B"/>
    <w:rsid w:val="00404C78"/>
    <w:rsid w:val="00453087"/>
    <w:rsid w:val="004967D3"/>
    <w:rsid w:val="004E5834"/>
    <w:rsid w:val="00503B7F"/>
    <w:rsid w:val="0056291B"/>
    <w:rsid w:val="0064590A"/>
    <w:rsid w:val="00745577"/>
    <w:rsid w:val="008155D6"/>
    <w:rsid w:val="00A2238C"/>
    <w:rsid w:val="00A75941"/>
    <w:rsid w:val="00AA2407"/>
    <w:rsid w:val="00B22C69"/>
    <w:rsid w:val="00B35796"/>
    <w:rsid w:val="00B52F74"/>
    <w:rsid w:val="00BF1C10"/>
    <w:rsid w:val="00C01D05"/>
    <w:rsid w:val="00C24A78"/>
    <w:rsid w:val="00C4719F"/>
    <w:rsid w:val="00C5126F"/>
    <w:rsid w:val="00C60DC8"/>
    <w:rsid w:val="00CD2A75"/>
    <w:rsid w:val="00CD3FCA"/>
    <w:rsid w:val="00DC3578"/>
    <w:rsid w:val="00DC5E56"/>
    <w:rsid w:val="00E0074D"/>
    <w:rsid w:val="00E16462"/>
    <w:rsid w:val="00EA15E3"/>
    <w:rsid w:val="00EC60C9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75642"/>
  <w15:chartTrackingRefBased/>
  <w15:docId w15:val="{84D7301D-0D3F-4297-970C-921CF38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Leonardo Mongui Rojas</dc:creator>
  <cp:keywords/>
  <dc:description/>
  <cp:lastModifiedBy>MARCO SANCHEZ</cp:lastModifiedBy>
  <cp:revision>2</cp:revision>
  <dcterms:created xsi:type="dcterms:W3CDTF">2022-02-16T22:56:00Z</dcterms:created>
  <dcterms:modified xsi:type="dcterms:W3CDTF">2022-02-16T22:56:00Z</dcterms:modified>
</cp:coreProperties>
</file>