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816" w:rsidRDefault="00C46816" w:rsidP="00EA0917">
      <w:pPr>
        <w:pStyle w:val="NormalWeb"/>
        <w:spacing w:before="0" w:beforeAutospacing="0" w:after="0" w:afterAutospacing="0"/>
        <w:rPr>
          <w:rFonts w:ascii="Arial Narrow" w:eastAsia="Batang" w:hAnsi="Arial Narrow" w:cs="Arial"/>
          <w:b/>
          <w:caps/>
          <w:sz w:val="22"/>
          <w:szCs w:val="22"/>
          <w:lang w:eastAsia="ko-KR"/>
        </w:rPr>
      </w:pPr>
    </w:p>
    <w:p w:rsidR="00C46816" w:rsidRPr="000E7811"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0E7811">
        <w:rPr>
          <w:rFonts w:ascii="Arial Narrow" w:eastAsia="Batang" w:hAnsi="Arial Narrow" w:cs="Arial"/>
          <w:b/>
          <w:caps/>
          <w:sz w:val="22"/>
          <w:szCs w:val="22"/>
          <w:lang w:eastAsia="ko-KR"/>
        </w:rPr>
        <w:t>Proyecto de RESOLUCIÓN</w:t>
      </w:r>
    </w:p>
    <w:p w:rsidR="00B027BD" w:rsidRPr="000E7811" w:rsidRDefault="00B027BD"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rsidR="00DB4753" w:rsidRPr="000E7811" w:rsidRDefault="00C46816" w:rsidP="00DB4753">
      <w:pPr>
        <w:pStyle w:val="NormalWeb"/>
        <w:spacing w:before="0" w:beforeAutospacing="0" w:after="0" w:afterAutospacing="0"/>
        <w:ind w:firstLine="708"/>
        <w:jc w:val="center"/>
        <w:rPr>
          <w:rFonts w:ascii="Arial Narrow" w:hAnsi="Arial Narrow" w:cs="Arial"/>
        </w:rPr>
      </w:pPr>
      <w:r w:rsidRPr="000E7811">
        <w:rPr>
          <w:rFonts w:ascii="Arial Narrow" w:eastAsia="Batang" w:hAnsi="Arial Narrow" w:cs="Arial"/>
          <w:b/>
          <w:caps/>
          <w:sz w:val="22"/>
          <w:szCs w:val="22"/>
          <w:lang w:eastAsia="ko-KR"/>
        </w:rPr>
        <w:t>“</w:t>
      </w:r>
      <w:r w:rsidR="00B027BD" w:rsidRPr="000E7811">
        <w:rPr>
          <w:rFonts w:ascii="Arial Narrow" w:hAnsi="Arial Narrow" w:cs="Arial"/>
          <w:b/>
          <w:i/>
          <w:iCs/>
          <w:sz w:val="22"/>
          <w:szCs w:val="22"/>
        </w:rPr>
        <w:t>Por la cual se adoptan medidas en materia de ordenación técnica del espectro radioeléctrico atribuido al Servicio de Radiodifusión Sonora, y se actualiza el Plan Técnico Nacional de Radiodifusión Sonora en</w:t>
      </w:r>
      <w:r w:rsidR="00B027BD" w:rsidRPr="000E7811">
        <w:rPr>
          <w:rFonts w:ascii="Arial Narrow" w:hAnsi="Arial Narrow" w:cs="Arial"/>
          <w:i/>
          <w:iCs/>
          <w:sz w:val="22"/>
          <w:szCs w:val="22"/>
        </w:rPr>
        <w:t xml:space="preserve"> </w:t>
      </w:r>
      <w:r w:rsidR="00B027BD" w:rsidRPr="000E7811">
        <w:rPr>
          <w:rFonts w:ascii="Arial Narrow" w:hAnsi="Arial Narrow" w:cs="Arial"/>
          <w:b/>
          <w:i/>
          <w:iCs/>
          <w:sz w:val="22"/>
          <w:szCs w:val="22"/>
        </w:rPr>
        <w:t>Frecuencia Modulada (F.M.)</w:t>
      </w:r>
      <w:r w:rsidRPr="000E7811">
        <w:rPr>
          <w:rFonts w:ascii="Arial Narrow" w:eastAsia="Batang" w:hAnsi="Arial Narrow" w:cs="Arial"/>
          <w:b/>
          <w:caps/>
          <w:sz w:val="22"/>
          <w:szCs w:val="22"/>
          <w:lang w:eastAsia="ko-KR"/>
        </w:rPr>
        <w:t>”</w:t>
      </w:r>
    </w:p>
    <w:p w:rsidR="00C46816" w:rsidRPr="000E7811" w:rsidRDefault="00C46816" w:rsidP="00252479">
      <w:pPr>
        <w:jc w:val="both"/>
        <w:rPr>
          <w:rFonts w:ascii="Arial Narrow" w:hAnsi="Arial Narrow" w:cs="Arial"/>
          <w:b/>
          <w:color w:val="000000"/>
          <w:sz w:val="22"/>
          <w:szCs w:val="22"/>
        </w:rPr>
      </w:pPr>
    </w:p>
    <w:p w:rsidR="00C46816" w:rsidRPr="000E7811" w:rsidRDefault="00C46816" w:rsidP="00C46816">
      <w:pPr>
        <w:jc w:val="center"/>
        <w:rPr>
          <w:rFonts w:ascii="Arial Narrow" w:hAnsi="Arial Narrow" w:cs="Arial"/>
          <w:b/>
          <w:sz w:val="22"/>
          <w:szCs w:val="22"/>
        </w:rPr>
      </w:pPr>
      <w:r w:rsidRPr="000E7811">
        <w:rPr>
          <w:rFonts w:ascii="Arial Narrow" w:hAnsi="Arial Narrow" w:cs="Arial"/>
          <w:b/>
          <w:sz w:val="22"/>
          <w:szCs w:val="22"/>
        </w:rPr>
        <w:t xml:space="preserve">Bogotá D.C., </w:t>
      </w:r>
      <w:r w:rsidR="00B027BD" w:rsidRPr="000E7811">
        <w:rPr>
          <w:rFonts w:ascii="Arial Narrow" w:hAnsi="Arial Narrow" w:cs="Arial"/>
          <w:b/>
          <w:sz w:val="22"/>
          <w:szCs w:val="22"/>
        </w:rPr>
        <w:t xml:space="preserve">enero </w:t>
      </w:r>
      <w:r w:rsidRPr="000E7811">
        <w:rPr>
          <w:rFonts w:ascii="Arial Narrow" w:hAnsi="Arial Narrow" w:cs="Arial"/>
          <w:b/>
          <w:sz w:val="22"/>
          <w:szCs w:val="22"/>
        </w:rPr>
        <w:t xml:space="preserve">de </w:t>
      </w:r>
      <w:r w:rsidR="00B027BD" w:rsidRPr="000E7811">
        <w:rPr>
          <w:rFonts w:ascii="Arial Narrow" w:hAnsi="Arial Narrow" w:cs="Arial"/>
          <w:b/>
          <w:sz w:val="22"/>
          <w:szCs w:val="22"/>
        </w:rPr>
        <w:t>2019</w:t>
      </w:r>
    </w:p>
    <w:p w:rsidR="00C46816" w:rsidRPr="000E7811" w:rsidRDefault="00C46816" w:rsidP="00C46816">
      <w:pPr>
        <w:jc w:val="both"/>
        <w:rPr>
          <w:rFonts w:ascii="Arial Narrow" w:hAnsi="Arial Narrow" w:cs="Arial"/>
          <w:b/>
          <w:sz w:val="22"/>
          <w:szCs w:val="22"/>
        </w:rPr>
      </w:pPr>
    </w:p>
    <w:p w:rsidR="00584CD6" w:rsidRPr="000E7811" w:rsidRDefault="00584CD6" w:rsidP="00584CD6">
      <w:pPr>
        <w:ind w:left="705" w:hanging="705"/>
        <w:rPr>
          <w:rFonts w:ascii="Arial Narrow" w:hAnsi="Arial Narrow" w:cs="Arial"/>
          <w:b/>
          <w:sz w:val="22"/>
          <w:szCs w:val="22"/>
          <w:lang w:val="es-ES_tradnl"/>
        </w:rPr>
      </w:pPr>
      <w:r w:rsidRPr="000E7811">
        <w:rPr>
          <w:rFonts w:ascii="Arial Narrow" w:hAnsi="Arial Narrow" w:cs="Arial"/>
          <w:b/>
          <w:sz w:val="22"/>
          <w:szCs w:val="22"/>
          <w:lang w:val="es-ES_tradnl"/>
        </w:rPr>
        <w:t>1.</w:t>
      </w:r>
      <w:r w:rsidRPr="000E7811">
        <w:rPr>
          <w:rFonts w:ascii="Arial Narrow" w:hAnsi="Arial Narrow" w:cs="Arial"/>
          <w:b/>
          <w:sz w:val="22"/>
          <w:szCs w:val="22"/>
          <w:lang w:val="es-ES_tradnl"/>
        </w:rPr>
        <w:tab/>
        <w:t>Antecedentes y las razones de oportunidad y conveniencia que justifican la expedición de la norma</w:t>
      </w:r>
    </w:p>
    <w:p w:rsidR="00584CD6" w:rsidRPr="000E7811" w:rsidRDefault="00584CD6" w:rsidP="00584CD6">
      <w:pPr>
        <w:jc w:val="both"/>
        <w:rPr>
          <w:rFonts w:ascii="Arial Narrow" w:hAnsi="Arial Narrow" w:cs="Arial"/>
          <w:sz w:val="22"/>
          <w:szCs w:val="22"/>
          <w:lang w:val="es-ES_tradnl"/>
        </w:rPr>
      </w:pPr>
    </w:p>
    <w:p w:rsidR="004E3A23" w:rsidRPr="000E7811" w:rsidRDefault="00B027BD" w:rsidP="00B027BD">
      <w:pPr>
        <w:jc w:val="both"/>
        <w:rPr>
          <w:rFonts w:ascii="Arial Narrow" w:hAnsi="Arial Narrow" w:cs="Arial"/>
          <w:iCs/>
          <w:sz w:val="22"/>
          <w:szCs w:val="22"/>
        </w:rPr>
      </w:pPr>
      <w:r w:rsidRPr="000E7811">
        <w:rPr>
          <w:rFonts w:ascii="Arial Narrow" w:hAnsi="Arial Narrow" w:cs="Arial"/>
          <w:sz w:val="22"/>
          <w:szCs w:val="22"/>
        </w:rPr>
        <w:t xml:space="preserve">El presente proyecto de Resolución </w:t>
      </w:r>
      <w:r w:rsidR="004E3A23" w:rsidRPr="000E7811">
        <w:rPr>
          <w:rFonts w:ascii="Arial Narrow" w:hAnsi="Arial Narrow" w:cs="Arial"/>
          <w:sz w:val="22"/>
          <w:szCs w:val="22"/>
        </w:rPr>
        <w:t>busca modificar</w:t>
      </w:r>
      <w:r w:rsidRPr="000E7811">
        <w:rPr>
          <w:rFonts w:ascii="Arial Narrow" w:hAnsi="Arial Narrow" w:cs="Arial"/>
          <w:sz w:val="22"/>
          <w:szCs w:val="22"/>
        </w:rPr>
        <w:t xml:space="preserve"> </w:t>
      </w:r>
      <w:r w:rsidR="004E3A23" w:rsidRPr="000E7811">
        <w:rPr>
          <w:rFonts w:ascii="Arial Narrow" w:hAnsi="Arial Narrow" w:cs="Arial"/>
          <w:sz w:val="22"/>
          <w:szCs w:val="22"/>
        </w:rPr>
        <w:t xml:space="preserve">los actos que se han expedido en materia de </w:t>
      </w:r>
      <w:r w:rsidR="004E3A23" w:rsidRPr="000E7811">
        <w:rPr>
          <w:rFonts w:ascii="Arial Narrow" w:hAnsi="Arial Narrow" w:cs="Arial"/>
          <w:iCs/>
          <w:sz w:val="22"/>
          <w:szCs w:val="22"/>
        </w:rPr>
        <w:t>ordenación técnica del espectro radioeléctrico atribuido al Servicio de Radio</w:t>
      </w:r>
      <w:r w:rsidR="00E44669" w:rsidRPr="000E7811">
        <w:rPr>
          <w:rFonts w:ascii="Arial Narrow" w:hAnsi="Arial Narrow" w:cs="Arial"/>
          <w:iCs/>
          <w:sz w:val="22"/>
          <w:szCs w:val="22"/>
        </w:rPr>
        <w:t>difusión Sonora</w:t>
      </w:r>
      <w:r w:rsidR="004E3A23" w:rsidRPr="000E7811">
        <w:rPr>
          <w:rFonts w:ascii="Arial Narrow" w:hAnsi="Arial Narrow" w:cs="Arial"/>
          <w:iCs/>
          <w:sz w:val="22"/>
          <w:szCs w:val="22"/>
        </w:rPr>
        <w:t xml:space="preserve"> y se actualiza el Plan Técnico Nacional de Radiodifusión Sonora en Frecuencia Modulada (F.M.). </w:t>
      </w:r>
    </w:p>
    <w:p w:rsidR="004E3A23" w:rsidRPr="000E7811" w:rsidRDefault="004E3A23" w:rsidP="00B027BD">
      <w:pPr>
        <w:jc w:val="both"/>
        <w:rPr>
          <w:rFonts w:ascii="Arial Narrow" w:hAnsi="Arial Narrow" w:cs="Arial"/>
          <w:b/>
          <w:i/>
          <w:iCs/>
          <w:sz w:val="22"/>
          <w:szCs w:val="22"/>
        </w:rPr>
      </w:pPr>
    </w:p>
    <w:p w:rsidR="00B027BD" w:rsidRPr="000E7811" w:rsidRDefault="00B027BD" w:rsidP="00B027BD">
      <w:pPr>
        <w:jc w:val="both"/>
        <w:rPr>
          <w:rFonts w:ascii="Arial Narrow" w:hAnsi="Arial Narrow" w:cs="Arial"/>
          <w:sz w:val="22"/>
          <w:szCs w:val="22"/>
        </w:rPr>
      </w:pPr>
      <w:r w:rsidRPr="000E7811">
        <w:rPr>
          <w:rFonts w:ascii="Arial Narrow" w:hAnsi="Arial Narrow" w:cs="Arial"/>
          <w:sz w:val="22"/>
          <w:szCs w:val="22"/>
        </w:rPr>
        <w:t>Para dar cumplimiento a las disposiciones, nacionales e internacionales, que en materia de radi</w:t>
      </w:r>
      <w:r w:rsidR="00E44669" w:rsidRPr="000E7811">
        <w:rPr>
          <w:rFonts w:ascii="Arial Narrow" w:hAnsi="Arial Narrow" w:cs="Arial"/>
          <w:sz w:val="22"/>
          <w:szCs w:val="22"/>
        </w:rPr>
        <w:t>odi</w:t>
      </w:r>
      <w:r w:rsidRPr="000E7811">
        <w:rPr>
          <w:rFonts w:ascii="Arial Narrow" w:hAnsi="Arial Narrow" w:cs="Arial"/>
          <w:sz w:val="22"/>
          <w:szCs w:val="22"/>
        </w:rPr>
        <w:t xml:space="preserve">fusión deben atender los diferentes actores que forman parte del sector, </w:t>
      </w:r>
      <w:r w:rsidR="00E44669" w:rsidRPr="000E7811">
        <w:rPr>
          <w:rFonts w:ascii="Arial Narrow" w:hAnsi="Arial Narrow" w:cs="Arial"/>
          <w:sz w:val="22"/>
          <w:szCs w:val="22"/>
        </w:rPr>
        <w:t xml:space="preserve">se hace necesario que la prestación del servicio se realice teniendo en cuenta </w:t>
      </w:r>
      <w:r w:rsidRPr="000E7811">
        <w:rPr>
          <w:rFonts w:ascii="Arial Narrow" w:hAnsi="Arial Narrow" w:cs="Arial"/>
          <w:sz w:val="22"/>
          <w:szCs w:val="22"/>
        </w:rPr>
        <w:t>los p</w:t>
      </w:r>
      <w:r w:rsidR="00E44669" w:rsidRPr="000E7811">
        <w:rPr>
          <w:rFonts w:ascii="Arial Narrow" w:hAnsi="Arial Narrow" w:cs="Arial"/>
          <w:sz w:val="22"/>
          <w:szCs w:val="22"/>
        </w:rPr>
        <w:t xml:space="preserve">arámetros técnicos esenciales, </w:t>
      </w:r>
      <w:r w:rsidRPr="000E7811">
        <w:rPr>
          <w:rFonts w:ascii="Arial Narrow" w:hAnsi="Arial Narrow" w:cs="Arial"/>
          <w:sz w:val="22"/>
          <w:szCs w:val="22"/>
        </w:rPr>
        <w:t>fij</w:t>
      </w:r>
      <w:r w:rsidR="00E44669" w:rsidRPr="000E7811">
        <w:rPr>
          <w:rFonts w:ascii="Arial Narrow" w:hAnsi="Arial Narrow" w:cs="Arial"/>
          <w:sz w:val="22"/>
          <w:szCs w:val="22"/>
        </w:rPr>
        <w:t>ados por el</w:t>
      </w:r>
      <w:r w:rsidRPr="000E7811">
        <w:rPr>
          <w:rFonts w:ascii="Arial Narrow" w:hAnsi="Arial Narrow" w:cs="Arial"/>
          <w:sz w:val="22"/>
          <w:szCs w:val="22"/>
        </w:rPr>
        <w:t xml:space="preserve"> Ministerio de Tecnologías de la Información y las Comunicaciones</w:t>
      </w:r>
      <w:r w:rsidR="00E44669" w:rsidRPr="000E7811">
        <w:rPr>
          <w:rFonts w:ascii="Arial Narrow" w:hAnsi="Arial Narrow" w:cs="Arial"/>
          <w:sz w:val="22"/>
          <w:szCs w:val="22"/>
        </w:rPr>
        <w:t>. A</w:t>
      </w:r>
      <w:r w:rsidR="00411D2B" w:rsidRPr="000E7811">
        <w:rPr>
          <w:rFonts w:ascii="Arial Narrow" w:hAnsi="Arial Narrow" w:cs="Arial"/>
          <w:sz w:val="22"/>
          <w:szCs w:val="22"/>
        </w:rPr>
        <w:t xml:space="preserve">sí mismo, el </w:t>
      </w:r>
      <w:r w:rsidRPr="000E7811">
        <w:rPr>
          <w:rFonts w:ascii="Arial Narrow" w:hAnsi="Arial Narrow" w:cs="Arial"/>
          <w:sz w:val="22"/>
          <w:szCs w:val="22"/>
        </w:rPr>
        <w:t xml:space="preserve">Ministerio </w:t>
      </w:r>
      <w:r w:rsidR="00411D2B" w:rsidRPr="000E7811">
        <w:rPr>
          <w:rFonts w:ascii="Arial Narrow" w:hAnsi="Arial Narrow" w:cs="Arial"/>
          <w:sz w:val="22"/>
          <w:szCs w:val="22"/>
        </w:rPr>
        <w:t xml:space="preserve">debe actualizar </w:t>
      </w:r>
      <w:r w:rsidRPr="000E7811">
        <w:rPr>
          <w:rFonts w:ascii="Arial Narrow" w:hAnsi="Arial Narrow" w:cs="Arial"/>
          <w:sz w:val="22"/>
          <w:szCs w:val="22"/>
        </w:rPr>
        <w:t xml:space="preserve">los Planes Técnicos Nacionales de Radiodifusión Sonora, </w:t>
      </w:r>
      <w:r w:rsidR="00411D2B" w:rsidRPr="000E7811">
        <w:rPr>
          <w:rFonts w:ascii="Arial Narrow" w:hAnsi="Arial Narrow" w:cs="Arial"/>
          <w:sz w:val="22"/>
          <w:szCs w:val="22"/>
        </w:rPr>
        <w:t xml:space="preserve">en los que se incorporen </w:t>
      </w:r>
      <w:r w:rsidRPr="000E7811">
        <w:rPr>
          <w:rFonts w:ascii="Arial Narrow" w:hAnsi="Arial Narrow" w:cs="Arial"/>
          <w:sz w:val="22"/>
          <w:szCs w:val="22"/>
        </w:rPr>
        <w:t xml:space="preserve">las modificaciones </w:t>
      </w:r>
      <w:r w:rsidR="00411D2B" w:rsidRPr="000E7811">
        <w:rPr>
          <w:rFonts w:ascii="Arial Narrow" w:hAnsi="Arial Narrow" w:cs="Arial"/>
          <w:sz w:val="22"/>
          <w:szCs w:val="22"/>
        </w:rPr>
        <w:t xml:space="preserve">que se </w:t>
      </w:r>
      <w:r w:rsidRPr="000E7811">
        <w:rPr>
          <w:rFonts w:ascii="Arial Narrow" w:hAnsi="Arial Narrow" w:cs="Arial"/>
          <w:sz w:val="22"/>
          <w:szCs w:val="22"/>
        </w:rPr>
        <w:t>consideren</w:t>
      </w:r>
      <w:r w:rsidR="00411D2B" w:rsidRPr="000E7811">
        <w:rPr>
          <w:rFonts w:ascii="Arial Narrow" w:hAnsi="Arial Narrow" w:cs="Arial"/>
          <w:sz w:val="22"/>
          <w:szCs w:val="22"/>
        </w:rPr>
        <w:t xml:space="preserve"> necesarias en relación </w:t>
      </w:r>
      <w:r w:rsidR="00124EED" w:rsidRPr="000E7811">
        <w:rPr>
          <w:rFonts w:ascii="Arial Narrow" w:hAnsi="Arial Narrow" w:cs="Arial"/>
          <w:sz w:val="22"/>
          <w:szCs w:val="22"/>
        </w:rPr>
        <w:t>con los</w:t>
      </w:r>
      <w:r w:rsidRPr="000E7811">
        <w:rPr>
          <w:rFonts w:ascii="Arial Narrow" w:hAnsi="Arial Narrow" w:cs="Arial"/>
          <w:sz w:val="22"/>
          <w:szCs w:val="22"/>
        </w:rPr>
        <w:t xml:space="preserve"> parámetros técnicos esenciales de las estaciones de radiodifusión sonora </w:t>
      </w:r>
      <w:r w:rsidR="00411D2B" w:rsidRPr="000E7811">
        <w:rPr>
          <w:rFonts w:ascii="Arial Narrow" w:hAnsi="Arial Narrow" w:cs="Arial"/>
          <w:sz w:val="22"/>
          <w:szCs w:val="22"/>
        </w:rPr>
        <w:t>en él contenidas</w:t>
      </w:r>
      <w:r w:rsidR="00124EED" w:rsidRPr="000E7811">
        <w:rPr>
          <w:rFonts w:ascii="Arial Narrow" w:hAnsi="Arial Narrow" w:cs="Arial"/>
          <w:sz w:val="22"/>
          <w:szCs w:val="22"/>
        </w:rPr>
        <w:t xml:space="preserve">, de cara a </w:t>
      </w:r>
      <w:r w:rsidRPr="000E7811">
        <w:rPr>
          <w:rFonts w:ascii="Arial Narrow" w:hAnsi="Arial Narrow" w:cs="Arial"/>
          <w:sz w:val="22"/>
          <w:szCs w:val="22"/>
        </w:rPr>
        <w:t xml:space="preserve">optimizar la planificación del espectro radioeléctrico atribuido al servicio, el uso eficiente de los canales radioeléctricos planificados y asegurar el aprovechamiento del espectro sin interferencias objetables y las modificaciones sobre los parámetros técnicos esenciales de las estaciones de radiodifusión sonora que resulten con motivo de la atención de solicitudes presentadas por los proveedores del servicio, cuya viabilidad técnica haya sido aceptada por el </w:t>
      </w:r>
      <w:r w:rsidR="00124EED" w:rsidRPr="000E7811">
        <w:rPr>
          <w:rFonts w:ascii="Arial Narrow" w:hAnsi="Arial Narrow" w:cs="Arial"/>
          <w:sz w:val="22"/>
          <w:szCs w:val="22"/>
        </w:rPr>
        <w:t>Ministerio</w:t>
      </w:r>
      <w:r w:rsidRPr="000E7811">
        <w:rPr>
          <w:rFonts w:ascii="Arial Narrow" w:hAnsi="Arial Narrow" w:cs="Arial"/>
          <w:sz w:val="22"/>
          <w:szCs w:val="22"/>
        </w:rPr>
        <w:t>.</w:t>
      </w:r>
    </w:p>
    <w:p w:rsidR="00B027BD" w:rsidRPr="000E7811" w:rsidRDefault="00B027BD" w:rsidP="00B027BD">
      <w:pPr>
        <w:jc w:val="both"/>
        <w:rPr>
          <w:rFonts w:ascii="Arial Narrow" w:hAnsi="Arial Narrow" w:cs="Arial"/>
          <w:sz w:val="22"/>
          <w:szCs w:val="22"/>
        </w:rPr>
      </w:pPr>
    </w:p>
    <w:p w:rsidR="00B027BD" w:rsidRPr="000E7811" w:rsidRDefault="00124EED" w:rsidP="00B027BD">
      <w:pPr>
        <w:jc w:val="both"/>
        <w:rPr>
          <w:rFonts w:ascii="Arial Narrow" w:hAnsi="Arial Narrow" w:cs="Arial"/>
          <w:sz w:val="22"/>
          <w:szCs w:val="22"/>
        </w:rPr>
      </w:pPr>
      <w:r w:rsidRPr="000E7811">
        <w:rPr>
          <w:rFonts w:ascii="Arial Narrow" w:hAnsi="Arial Narrow" w:cs="Arial"/>
          <w:sz w:val="22"/>
          <w:szCs w:val="22"/>
        </w:rPr>
        <w:t xml:space="preserve">En cumplimiento de dichas funciones, mediante Resolución </w:t>
      </w:r>
      <w:r w:rsidR="00B027BD" w:rsidRPr="000E7811">
        <w:rPr>
          <w:rFonts w:ascii="Arial Narrow" w:hAnsi="Arial Narrow" w:cs="Arial"/>
          <w:sz w:val="22"/>
          <w:szCs w:val="22"/>
        </w:rPr>
        <w:t>1513 del 5 de agosto de 2010, el Ministerio de Tecnologías de la Información y las Comunicaciones</w:t>
      </w:r>
      <w:r w:rsidRPr="000E7811">
        <w:rPr>
          <w:rFonts w:ascii="Arial Narrow" w:hAnsi="Arial Narrow" w:cs="Arial"/>
          <w:sz w:val="22"/>
          <w:szCs w:val="22"/>
        </w:rPr>
        <w:t>,</w:t>
      </w:r>
      <w:r w:rsidR="00B027BD" w:rsidRPr="000E7811">
        <w:rPr>
          <w:rFonts w:ascii="Arial Narrow" w:hAnsi="Arial Narrow" w:cs="Arial"/>
          <w:sz w:val="22"/>
          <w:szCs w:val="22"/>
        </w:rPr>
        <w:t xml:space="preserve"> estableció medidas en materia de ordenación técnica del espectro radioeléctrico atribuido al Servicio de Radiodifusión Sonora, actualizó el Plan Técnico Nacional de Radiodifusión Sonora en Amplitud Modulada (A.M.) y en Frecuencia Modulada (F.M.) y se adoptó el contenido de cada uno de ellos. </w:t>
      </w:r>
    </w:p>
    <w:p w:rsidR="00B027BD" w:rsidRPr="000E7811" w:rsidRDefault="00B027BD" w:rsidP="00B027BD">
      <w:pPr>
        <w:jc w:val="both"/>
        <w:rPr>
          <w:rFonts w:ascii="Arial Narrow" w:hAnsi="Arial Narrow" w:cs="Arial"/>
          <w:sz w:val="22"/>
          <w:szCs w:val="22"/>
        </w:rPr>
      </w:pPr>
    </w:p>
    <w:p w:rsidR="00B027BD" w:rsidRPr="000E7811" w:rsidRDefault="00124EED" w:rsidP="00B027BD">
      <w:pPr>
        <w:jc w:val="both"/>
        <w:rPr>
          <w:rFonts w:ascii="Arial Narrow" w:hAnsi="Arial Narrow" w:cs="Arial"/>
          <w:sz w:val="22"/>
          <w:szCs w:val="22"/>
        </w:rPr>
      </w:pPr>
      <w:r w:rsidRPr="000E7811">
        <w:rPr>
          <w:rFonts w:ascii="Arial Narrow" w:hAnsi="Arial Narrow" w:cs="Arial"/>
          <w:sz w:val="22"/>
          <w:szCs w:val="22"/>
        </w:rPr>
        <w:t xml:space="preserve">Atendiendo la evolución de la asignación del espectro radioeléctrico, el Ministerio actualizó en diferentes oportunidades el Plan Técnico de Radiodifusión Sonora, la última de estas modificaciones se encuentra contenida en la Resolución </w:t>
      </w:r>
      <w:r w:rsidR="00B027BD" w:rsidRPr="000E7811">
        <w:rPr>
          <w:rFonts w:ascii="Arial Narrow" w:hAnsi="Arial Narrow" w:cs="Arial"/>
          <w:sz w:val="22"/>
          <w:szCs w:val="22"/>
        </w:rPr>
        <w:t>1977 del 23 de Julio de 2018.</w:t>
      </w:r>
    </w:p>
    <w:p w:rsidR="00B027BD" w:rsidRPr="000E7811" w:rsidRDefault="00B027BD" w:rsidP="00B027BD">
      <w:pPr>
        <w:jc w:val="both"/>
        <w:rPr>
          <w:rFonts w:ascii="Arial Narrow" w:hAnsi="Arial Narrow" w:cs="Arial"/>
          <w:sz w:val="22"/>
          <w:szCs w:val="22"/>
        </w:rPr>
      </w:pPr>
    </w:p>
    <w:p w:rsidR="00B027BD" w:rsidRPr="000E7811" w:rsidRDefault="00911934" w:rsidP="00B027BD">
      <w:pPr>
        <w:jc w:val="both"/>
        <w:rPr>
          <w:rFonts w:ascii="Arial Narrow" w:hAnsi="Arial Narrow" w:cs="Arial"/>
          <w:bCs/>
          <w:iCs/>
          <w:sz w:val="22"/>
          <w:szCs w:val="22"/>
        </w:rPr>
      </w:pPr>
      <w:r w:rsidRPr="000E7811">
        <w:rPr>
          <w:rFonts w:ascii="Arial Narrow" w:hAnsi="Arial Narrow" w:cs="Arial"/>
          <w:sz w:val="22"/>
          <w:szCs w:val="22"/>
        </w:rPr>
        <w:t xml:space="preserve">A la fecha, se hace necesaria la actualización del Plan Técnico Nacional de Radiodifusión Sonora en Frecuencia Modulada (F.M.), e incluir en él </w:t>
      </w:r>
      <w:r w:rsidR="00B027BD" w:rsidRPr="000E7811">
        <w:rPr>
          <w:rFonts w:ascii="Arial Narrow" w:hAnsi="Arial Narrow" w:cs="Arial"/>
          <w:bCs/>
          <w:iCs/>
          <w:sz w:val="22"/>
          <w:szCs w:val="22"/>
        </w:rPr>
        <w:t xml:space="preserve">las disposiciones </w:t>
      </w:r>
      <w:r w:rsidRPr="000E7811">
        <w:rPr>
          <w:rFonts w:ascii="Arial Narrow" w:hAnsi="Arial Narrow" w:cs="Arial"/>
          <w:bCs/>
          <w:iCs/>
          <w:sz w:val="22"/>
          <w:szCs w:val="22"/>
        </w:rPr>
        <w:t xml:space="preserve">contenidas en </w:t>
      </w:r>
      <w:r w:rsidR="00B027BD" w:rsidRPr="000E7811">
        <w:rPr>
          <w:rFonts w:ascii="Arial Narrow" w:hAnsi="Arial Narrow" w:cs="Arial"/>
          <w:bCs/>
          <w:iCs/>
          <w:sz w:val="22"/>
          <w:szCs w:val="22"/>
        </w:rPr>
        <w:t>los convenios binacionales suscritos con la República de Ecuador y la República de Perú</w:t>
      </w:r>
      <w:r w:rsidRPr="000E7811">
        <w:rPr>
          <w:rFonts w:ascii="Arial Narrow" w:hAnsi="Arial Narrow" w:cs="Arial"/>
          <w:bCs/>
          <w:iCs/>
          <w:sz w:val="22"/>
          <w:szCs w:val="22"/>
        </w:rPr>
        <w:t xml:space="preserve">, en los que se encuentra </w:t>
      </w:r>
      <w:r w:rsidR="00B027BD" w:rsidRPr="000E7811">
        <w:rPr>
          <w:rFonts w:ascii="Arial Narrow" w:hAnsi="Arial Narrow" w:cs="Arial"/>
          <w:bCs/>
          <w:iCs/>
          <w:sz w:val="22"/>
          <w:szCs w:val="22"/>
        </w:rPr>
        <w:t>regula</w:t>
      </w:r>
      <w:r w:rsidRPr="000E7811">
        <w:rPr>
          <w:rFonts w:ascii="Arial Narrow" w:hAnsi="Arial Narrow" w:cs="Arial"/>
          <w:bCs/>
          <w:iCs/>
          <w:sz w:val="22"/>
          <w:szCs w:val="22"/>
        </w:rPr>
        <w:t>da</w:t>
      </w:r>
      <w:r w:rsidR="00B027BD" w:rsidRPr="000E7811">
        <w:rPr>
          <w:rFonts w:ascii="Arial Narrow" w:hAnsi="Arial Narrow" w:cs="Arial"/>
          <w:bCs/>
          <w:iCs/>
          <w:sz w:val="22"/>
          <w:szCs w:val="22"/>
        </w:rPr>
        <w:t xml:space="preserve"> la asignación y uso de frecuencias radioeléctricas para la operación de estaciones de radiodifusión sonora en la zona</w:t>
      </w:r>
      <w:r w:rsidRPr="000E7811">
        <w:rPr>
          <w:rFonts w:ascii="Arial Narrow" w:hAnsi="Arial Narrow" w:cs="Arial"/>
          <w:bCs/>
          <w:iCs/>
          <w:sz w:val="22"/>
          <w:szCs w:val="22"/>
        </w:rPr>
        <w:t xml:space="preserve"> de </w:t>
      </w:r>
      <w:r w:rsidR="00B027BD" w:rsidRPr="000E7811">
        <w:rPr>
          <w:rFonts w:ascii="Arial Narrow" w:hAnsi="Arial Narrow" w:cs="Arial"/>
          <w:bCs/>
          <w:iCs/>
          <w:sz w:val="22"/>
          <w:szCs w:val="22"/>
        </w:rPr>
        <w:t>frontera.</w:t>
      </w:r>
    </w:p>
    <w:p w:rsidR="00B027BD" w:rsidRDefault="00B027BD" w:rsidP="00B027BD">
      <w:pPr>
        <w:jc w:val="both"/>
        <w:rPr>
          <w:rFonts w:ascii="Arial Narrow" w:hAnsi="Arial Narrow" w:cs="Arial"/>
          <w:bCs/>
          <w:iCs/>
          <w:sz w:val="22"/>
          <w:szCs w:val="22"/>
        </w:rPr>
      </w:pPr>
    </w:p>
    <w:p w:rsidR="00EA0917" w:rsidRPr="000E7811" w:rsidRDefault="00EA0917" w:rsidP="00B027BD">
      <w:pPr>
        <w:jc w:val="both"/>
        <w:rPr>
          <w:rFonts w:ascii="Arial Narrow" w:hAnsi="Arial Narrow" w:cs="Arial"/>
          <w:bCs/>
          <w:iCs/>
          <w:sz w:val="22"/>
          <w:szCs w:val="22"/>
        </w:rPr>
      </w:pPr>
    </w:p>
    <w:p w:rsidR="00584CD6" w:rsidRPr="000E7811" w:rsidRDefault="00584CD6" w:rsidP="00584CD6">
      <w:pPr>
        <w:jc w:val="both"/>
        <w:rPr>
          <w:rFonts w:ascii="Arial Narrow" w:hAnsi="Arial Narrow" w:cs="Arial"/>
          <w:sz w:val="22"/>
          <w:szCs w:val="22"/>
          <w:lang w:val="es-ES_tradnl"/>
        </w:rPr>
      </w:pPr>
    </w:p>
    <w:p w:rsidR="00584CD6" w:rsidRPr="000E7811" w:rsidRDefault="00584CD6" w:rsidP="00584CD6">
      <w:pPr>
        <w:jc w:val="both"/>
        <w:rPr>
          <w:rFonts w:ascii="Arial Narrow" w:hAnsi="Arial Narrow" w:cs="Arial"/>
          <w:b/>
          <w:sz w:val="22"/>
          <w:szCs w:val="22"/>
          <w:lang w:val="es-ES_tradnl"/>
        </w:rPr>
      </w:pPr>
      <w:r w:rsidRPr="000E7811">
        <w:rPr>
          <w:rFonts w:ascii="Arial Narrow" w:hAnsi="Arial Narrow" w:cs="Arial"/>
          <w:b/>
          <w:sz w:val="22"/>
          <w:szCs w:val="22"/>
          <w:lang w:val="es-ES_tradnl"/>
        </w:rPr>
        <w:lastRenderedPageBreak/>
        <w:t>2.</w:t>
      </w:r>
      <w:r w:rsidRPr="000E7811">
        <w:rPr>
          <w:rFonts w:ascii="Arial Narrow" w:hAnsi="Arial Narrow" w:cs="Arial"/>
          <w:b/>
          <w:sz w:val="22"/>
          <w:szCs w:val="22"/>
          <w:lang w:val="es-ES_tradnl"/>
        </w:rPr>
        <w:tab/>
        <w:t>Ámbito de aplicación del acto administrativo</w:t>
      </w:r>
    </w:p>
    <w:p w:rsidR="00911934" w:rsidRPr="000E7811" w:rsidRDefault="00911934" w:rsidP="00584CD6">
      <w:pPr>
        <w:jc w:val="both"/>
        <w:rPr>
          <w:rFonts w:ascii="Arial Narrow" w:hAnsi="Arial Narrow" w:cs="Arial"/>
          <w:sz w:val="22"/>
          <w:szCs w:val="22"/>
          <w:lang w:val="es-ES_tradnl"/>
        </w:rPr>
      </w:pPr>
    </w:p>
    <w:p w:rsidR="00042026" w:rsidRPr="000E7811" w:rsidRDefault="00911934" w:rsidP="00584CD6">
      <w:pPr>
        <w:jc w:val="both"/>
        <w:rPr>
          <w:rFonts w:ascii="Arial Narrow" w:hAnsi="Arial Narrow" w:cs="Arial"/>
          <w:sz w:val="22"/>
          <w:szCs w:val="22"/>
          <w:lang w:val="es-ES_tradnl"/>
        </w:rPr>
      </w:pPr>
      <w:r w:rsidRPr="000E7811">
        <w:rPr>
          <w:rFonts w:ascii="Arial Narrow" w:hAnsi="Arial Narrow" w:cs="Arial"/>
          <w:sz w:val="22"/>
          <w:szCs w:val="22"/>
          <w:lang w:val="es-ES_tradnl"/>
        </w:rPr>
        <w:t>El proyecto de Resolución</w:t>
      </w:r>
      <w:r w:rsidR="00042026" w:rsidRPr="000E7811">
        <w:rPr>
          <w:rFonts w:ascii="Arial Narrow" w:hAnsi="Arial Narrow" w:cs="Arial"/>
          <w:sz w:val="22"/>
          <w:szCs w:val="22"/>
          <w:lang w:val="es-ES_tradnl"/>
        </w:rPr>
        <w:t xml:space="preserve"> está dirigido y aplica a la ciudadanía en general, toda vez que la asignación del espectro y las condiciones </w:t>
      </w:r>
      <w:r w:rsidR="00F42969" w:rsidRPr="000E7811">
        <w:rPr>
          <w:rFonts w:ascii="Arial Narrow" w:hAnsi="Arial Narrow" w:cs="Arial"/>
          <w:sz w:val="22"/>
          <w:szCs w:val="22"/>
          <w:lang w:val="es-ES_tradnl"/>
        </w:rPr>
        <w:t>de los respectivos canales, resulta de interés al público</w:t>
      </w:r>
      <w:r w:rsidR="00042026" w:rsidRPr="000E7811">
        <w:rPr>
          <w:rFonts w:ascii="Arial Narrow" w:hAnsi="Arial Narrow" w:cs="Arial"/>
          <w:sz w:val="22"/>
          <w:szCs w:val="22"/>
          <w:lang w:val="es-ES_tradnl"/>
        </w:rPr>
        <w:t>.</w:t>
      </w:r>
    </w:p>
    <w:p w:rsidR="00042026" w:rsidRPr="000E7811" w:rsidRDefault="00042026" w:rsidP="00584CD6">
      <w:pPr>
        <w:jc w:val="both"/>
        <w:rPr>
          <w:rFonts w:ascii="Arial Narrow" w:hAnsi="Arial Narrow" w:cs="Arial"/>
          <w:sz w:val="22"/>
          <w:szCs w:val="22"/>
          <w:lang w:val="es-ES_tradnl"/>
        </w:rPr>
      </w:pPr>
    </w:p>
    <w:p w:rsidR="00584CD6" w:rsidRPr="000E7811" w:rsidRDefault="00584CD6" w:rsidP="00584CD6">
      <w:pPr>
        <w:jc w:val="both"/>
        <w:rPr>
          <w:rFonts w:ascii="Arial Narrow" w:hAnsi="Arial Narrow" w:cs="Arial"/>
          <w:sz w:val="22"/>
          <w:szCs w:val="22"/>
          <w:lang w:val="es-ES_tradnl"/>
        </w:rPr>
      </w:pPr>
    </w:p>
    <w:p w:rsidR="00584CD6" w:rsidRPr="000E7811" w:rsidRDefault="00584CD6" w:rsidP="00584CD6">
      <w:pPr>
        <w:jc w:val="both"/>
        <w:rPr>
          <w:rFonts w:ascii="Arial Narrow" w:hAnsi="Arial Narrow" w:cs="Arial"/>
          <w:b/>
          <w:sz w:val="22"/>
          <w:szCs w:val="22"/>
          <w:lang w:val="es-ES_tradnl"/>
        </w:rPr>
      </w:pPr>
      <w:r w:rsidRPr="000E7811">
        <w:rPr>
          <w:rFonts w:ascii="Arial Narrow" w:hAnsi="Arial Narrow" w:cs="Arial"/>
          <w:b/>
          <w:sz w:val="22"/>
          <w:szCs w:val="22"/>
          <w:lang w:val="es-ES_tradnl"/>
        </w:rPr>
        <w:t>3.</w:t>
      </w:r>
      <w:r w:rsidRPr="000E7811">
        <w:rPr>
          <w:rFonts w:ascii="Arial Narrow" w:hAnsi="Arial Narrow" w:cs="Arial"/>
          <w:b/>
          <w:sz w:val="22"/>
          <w:szCs w:val="22"/>
          <w:lang w:val="es-ES_tradnl"/>
        </w:rPr>
        <w:tab/>
        <w:t xml:space="preserve">Estudio preliminar de viabilidad jurídica de la expedición de la norma </w:t>
      </w:r>
    </w:p>
    <w:p w:rsidR="00584CD6" w:rsidRPr="000E7811" w:rsidRDefault="00584CD6" w:rsidP="00584CD6">
      <w:pPr>
        <w:jc w:val="both"/>
        <w:rPr>
          <w:rFonts w:ascii="Arial Narrow" w:hAnsi="Arial Narrow" w:cs="Arial"/>
          <w:sz w:val="22"/>
          <w:szCs w:val="22"/>
          <w:lang w:val="es-ES_tradnl"/>
        </w:rPr>
      </w:pPr>
    </w:p>
    <w:p w:rsidR="00584CD6" w:rsidRPr="000E7811"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sidRPr="000E7811">
        <w:rPr>
          <w:rFonts w:ascii="Arial Narrow" w:hAnsi="Arial Narrow" w:cs="Arial"/>
          <w:b/>
          <w:sz w:val="22"/>
          <w:szCs w:val="22"/>
        </w:rPr>
        <w:t>3.1.</w:t>
      </w:r>
      <w:r w:rsidRPr="000E7811">
        <w:rPr>
          <w:rFonts w:ascii="Arial Narrow" w:hAnsi="Arial Narrow" w:cs="Arial"/>
          <w:b/>
          <w:sz w:val="22"/>
          <w:szCs w:val="22"/>
        </w:rPr>
        <w:tab/>
      </w:r>
      <w:r w:rsidRPr="000E7811">
        <w:rPr>
          <w:rFonts w:ascii="Arial Narrow" w:hAnsi="Arial Narrow" w:cs="Arial"/>
          <w:sz w:val="22"/>
          <w:szCs w:val="22"/>
        </w:rPr>
        <w:t xml:space="preserve">Análisis expreso y detallado de las normas que otorgan competencia para la expedición del </w:t>
      </w:r>
      <w:r w:rsidRPr="000E7811">
        <w:rPr>
          <w:rFonts w:ascii="Arial Narrow" w:hAnsi="Arial Narrow" w:cs="Arial"/>
          <w:sz w:val="22"/>
          <w:szCs w:val="22"/>
          <w:lang w:val="es-ES_tradnl"/>
        </w:rPr>
        <w:t>acto administrativo:</w:t>
      </w:r>
    </w:p>
    <w:p w:rsidR="00584CD6" w:rsidRPr="000E7811" w:rsidRDefault="00584CD6" w:rsidP="00584CD6">
      <w:pPr>
        <w:widowControl w:val="0"/>
        <w:autoSpaceDE w:val="0"/>
        <w:autoSpaceDN w:val="0"/>
        <w:adjustRightInd w:val="0"/>
        <w:contextualSpacing/>
        <w:jc w:val="both"/>
        <w:rPr>
          <w:rFonts w:ascii="Arial Narrow" w:hAnsi="Arial Narrow" w:cs="Arial"/>
          <w:b/>
          <w:sz w:val="22"/>
          <w:szCs w:val="22"/>
        </w:rPr>
      </w:pPr>
    </w:p>
    <w:p w:rsidR="00F42969" w:rsidRPr="000E7811" w:rsidRDefault="00584CD6" w:rsidP="00584CD6">
      <w:pPr>
        <w:contextualSpacing/>
        <w:jc w:val="both"/>
        <w:rPr>
          <w:rFonts w:ascii="Arial Narrow" w:hAnsi="Arial Narrow" w:cs="Arial"/>
          <w:sz w:val="22"/>
          <w:szCs w:val="22"/>
        </w:rPr>
      </w:pPr>
      <w:r w:rsidRPr="000E7811">
        <w:rPr>
          <w:rFonts w:ascii="Arial Narrow" w:hAnsi="Arial Narrow" w:cs="Arial"/>
          <w:sz w:val="22"/>
          <w:szCs w:val="22"/>
        </w:rPr>
        <w:t xml:space="preserve">Las normas que otorgan la competencia para la expedición del acto administrativo están contenidas en las siguientes normas: </w:t>
      </w:r>
    </w:p>
    <w:p w:rsidR="00F42969" w:rsidRPr="000E7811" w:rsidRDefault="00F42969" w:rsidP="00584CD6">
      <w:pPr>
        <w:contextualSpacing/>
        <w:jc w:val="both"/>
        <w:rPr>
          <w:rFonts w:ascii="Arial Narrow" w:hAnsi="Arial Narrow" w:cs="Arial"/>
          <w:sz w:val="22"/>
          <w:szCs w:val="22"/>
        </w:rPr>
      </w:pPr>
    </w:p>
    <w:p w:rsidR="004804CC" w:rsidRPr="000E7811" w:rsidRDefault="004804CC" w:rsidP="004804CC">
      <w:pPr>
        <w:pStyle w:val="Prrafodelista"/>
        <w:numPr>
          <w:ilvl w:val="0"/>
          <w:numId w:val="27"/>
        </w:numPr>
        <w:jc w:val="both"/>
        <w:rPr>
          <w:rFonts w:ascii="Arial Narrow" w:hAnsi="Arial Narrow" w:cs="Arial"/>
          <w:sz w:val="22"/>
          <w:szCs w:val="22"/>
        </w:rPr>
      </w:pPr>
      <w:bookmarkStart w:id="0" w:name="_Hlk534979209"/>
      <w:r w:rsidRPr="000E7811">
        <w:rPr>
          <w:rFonts w:ascii="Arial Narrow" w:hAnsi="Arial Narrow" w:cs="Arial"/>
          <w:sz w:val="22"/>
          <w:szCs w:val="22"/>
        </w:rPr>
        <w:t xml:space="preserve">Artículo 7 del Decreto Ley 4169 de 2011, en el que se establece como función del ministerio del Ministerio de Tecnologías de la Información y las Comunicaciones </w:t>
      </w:r>
      <w:r w:rsidR="00155CA3" w:rsidRPr="000E7811">
        <w:rPr>
          <w:rFonts w:ascii="Arial Narrow" w:hAnsi="Arial Narrow" w:cs="Arial"/>
          <w:sz w:val="22"/>
          <w:szCs w:val="22"/>
        </w:rPr>
        <w:t>la asignación y gestión de</w:t>
      </w:r>
      <w:r w:rsidRPr="000E7811">
        <w:rPr>
          <w:rFonts w:ascii="Arial Narrow" w:hAnsi="Arial Narrow" w:cs="Arial"/>
          <w:sz w:val="22"/>
          <w:szCs w:val="22"/>
        </w:rPr>
        <w:t>l espectro radioeléctrico, con el fin de fomentar la competencia, el pluralismo informativo, el acceso no discriminatorio y evitar prácticas monopolísticas, sin perjuicio de las funciones que sobre los servicios de televisión estén asignadas a otras entidades</w:t>
      </w:r>
      <w:r w:rsidR="00155CA3" w:rsidRPr="000E7811">
        <w:rPr>
          <w:rFonts w:ascii="Arial Narrow" w:hAnsi="Arial Narrow" w:cs="Arial"/>
          <w:sz w:val="22"/>
          <w:szCs w:val="22"/>
        </w:rPr>
        <w:t>, así como el e</w:t>
      </w:r>
      <w:r w:rsidRPr="000E7811">
        <w:rPr>
          <w:rFonts w:ascii="Arial Narrow" w:hAnsi="Arial Narrow" w:cs="Arial"/>
          <w:sz w:val="22"/>
          <w:szCs w:val="22"/>
        </w:rPr>
        <w:t xml:space="preserve">stablecer y mantener actualizado los planes técnicos de radiodifusión sonora. </w:t>
      </w:r>
    </w:p>
    <w:p w:rsidR="004804CC" w:rsidRPr="000E7811" w:rsidRDefault="004804CC" w:rsidP="00155CA3">
      <w:pPr>
        <w:pStyle w:val="Prrafodelista"/>
        <w:ind w:left="360"/>
        <w:jc w:val="both"/>
        <w:rPr>
          <w:rFonts w:ascii="Arial Narrow" w:hAnsi="Arial Narrow" w:cs="Arial"/>
          <w:sz w:val="22"/>
          <w:szCs w:val="22"/>
        </w:rPr>
      </w:pPr>
      <w:r w:rsidRPr="000E7811">
        <w:rPr>
          <w:rFonts w:ascii="Arial Narrow" w:hAnsi="Arial Narrow" w:cs="Arial"/>
          <w:sz w:val="22"/>
          <w:szCs w:val="22"/>
        </w:rPr>
        <w:t xml:space="preserve"> </w:t>
      </w:r>
    </w:p>
    <w:p w:rsidR="004804CC" w:rsidRPr="000E7811" w:rsidRDefault="004804CC" w:rsidP="009F0C81">
      <w:pPr>
        <w:pStyle w:val="Prrafodelista"/>
        <w:numPr>
          <w:ilvl w:val="0"/>
          <w:numId w:val="27"/>
        </w:numPr>
        <w:jc w:val="both"/>
        <w:rPr>
          <w:rFonts w:ascii="Arial Narrow" w:hAnsi="Arial Narrow" w:cs="Arial"/>
          <w:sz w:val="22"/>
          <w:szCs w:val="22"/>
        </w:rPr>
      </w:pPr>
      <w:r w:rsidRPr="000E7811">
        <w:rPr>
          <w:rFonts w:ascii="Arial Narrow" w:hAnsi="Arial Narrow" w:cs="Arial"/>
          <w:sz w:val="22"/>
          <w:szCs w:val="22"/>
        </w:rPr>
        <w:t>Inciso 8º del artí</w:t>
      </w:r>
      <w:r w:rsidR="00155CA3" w:rsidRPr="000E7811">
        <w:rPr>
          <w:rFonts w:ascii="Arial Narrow" w:hAnsi="Arial Narrow" w:cs="Arial"/>
          <w:sz w:val="22"/>
          <w:szCs w:val="22"/>
        </w:rPr>
        <w:t>culo 57 de la Ley 1341 de 2009, en el que se señala que l</w:t>
      </w:r>
      <w:r w:rsidRPr="000E7811">
        <w:rPr>
          <w:rFonts w:ascii="Arial Narrow" w:hAnsi="Arial Narrow" w:cs="Arial"/>
          <w:sz w:val="22"/>
          <w:szCs w:val="22"/>
        </w:rPr>
        <w:t xml:space="preserve">os concesionarios de los servicios de radiodifusión sonora deberán prestar el servicio atendiendo a los parámetros </w:t>
      </w:r>
      <w:r w:rsidR="00155CA3" w:rsidRPr="000E7811">
        <w:rPr>
          <w:rFonts w:ascii="Arial Narrow" w:hAnsi="Arial Narrow" w:cs="Arial"/>
          <w:sz w:val="22"/>
          <w:szCs w:val="22"/>
        </w:rPr>
        <w:t>técnicos</w:t>
      </w:r>
      <w:r w:rsidRPr="000E7811">
        <w:rPr>
          <w:rFonts w:ascii="Arial Narrow" w:hAnsi="Arial Narrow" w:cs="Arial"/>
          <w:sz w:val="22"/>
          <w:szCs w:val="22"/>
        </w:rPr>
        <w:t xml:space="preserve"> esenciales que fije el Ministerio de Tecnologías de la Información y las Comunicaciones. La modificación de parámetros técnicos esenciales requiere autorización previa del Ministerio.</w:t>
      </w:r>
    </w:p>
    <w:p w:rsidR="004804CC" w:rsidRPr="000E7811" w:rsidRDefault="004804CC" w:rsidP="00155CA3">
      <w:pPr>
        <w:pStyle w:val="Prrafodelista"/>
        <w:ind w:left="360"/>
        <w:jc w:val="both"/>
        <w:rPr>
          <w:rFonts w:ascii="Arial Narrow" w:hAnsi="Arial Narrow" w:cs="Arial"/>
          <w:sz w:val="22"/>
          <w:szCs w:val="22"/>
        </w:rPr>
      </w:pPr>
    </w:p>
    <w:p w:rsidR="004804CC" w:rsidRPr="000E7811" w:rsidRDefault="00155CA3" w:rsidP="00155CA3">
      <w:pPr>
        <w:pStyle w:val="Prrafodelista"/>
        <w:numPr>
          <w:ilvl w:val="0"/>
          <w:numId w:val="27"/>
        </w:numPr>
        <w:jc w:val="both"/>
        <w:rPr>
          <w:rFonts w:ascii="Arial Narrow" w:hAnsi="Arial Narrow" w:cs="Arial"/>
          <w:sz w:val="22"/>
          <w:szCs w:val="22"/>
        </w:rPr>
      </w:pPr>
      <w:r w:rsidRPr="000E7811">
        <w:rPr>
          <w:rFonts w:ascii="Arial Narrow" w:hAnsi="Arial Narrow" w:cs="Arial"/>
          <w:sz w:val="22"/>
          <w:szCs w:val="22"/>
        </w:rPr>
        <w:t>A</w:t>
      </w:r>
      <w:r w:rsidR="004804CC" w:rsidRPr="000E7811">
        <w:rPr>
          <w:rFonts w:ascii="Arial Narrow" w:hAnsi="Arial Narrow" w:cs="Arial"/>
          <w:sz w:val="22"/>
          <w:szCs w:val="22"/>
        </w:rPr>
        <w:t>rtículo 38 de</w:t>
      </w:r>
      <w:r w:rsidRPr="000E7811">
        <w:rPr>
          <w:rFonts w:ascii="Arial Narrow" w:hAnsi="Arial Narrow" w:cs="Arial"/>
          <w:sz w:val="22"/>
          <w:szCs w:val="22"/>
        </w:rPr>
        <w:t xml:space="preserve"> la Resolución No. 415 de 2010, mediante el cual se estableció que corresponde al </w:t>
      </w:r>
      <w:r w:rsidR="004804CC" w:rsidRPr="000E7811">
        <w:rPr>
          <w:rFonts w:ascii="Arial Narrow" w:hAnsi="Arial Narrow" w:cs="Arial"/>
          <w:sz w:val="22"/>
          <w:szCs w:val="22"/>
        </w:rPr>
        <w:t>Ministerio de Tecnologías de la Información y las Comunicaciones</w:t>
      </w:r>
      <w:r w:rsidRPr="000E7811">
        <w:rPr>
          <w:rFonts w:ascii="Arial Narrow" w:hAnsi="Arial Narrow" w:cs="Arial"/>
          <w:sz w:val="22"/>
          <w:szCs w:val="22"/>
        </w:rPr>
        <w:t xml:space="preserve">, actualizar </w:t>
      </w:r>
      <w:r w:rsidR="004804CC" w:rsidRPr="000E7811">
        <w:rPr>
          <w:rFonts w:ascii="Arial Narrow" w:hAnsi="Arial Narrow" w:cs="Arial"/>
          <w:sz w:val="22"/>
          <w:szCs w:val="22"/>
        </w:rPr>
        <w:t xml:space="preserve">mediante resolución de carácter general los Planes Técnicos Nacionales de Radiodifusión Sonora, </w:t>
      </w:r>
      <w:r w:rsidRPr="000E7811">
        <w:rPr>
          <w:rFonts w:ascii="Arial Narrow" w:hAnsi="Arial Narrow" w:cs="Arial"/>
          <w:sz w:val="22"/>
          <w:szCs w:val="22"/>
        </w:rPr>
        <w:t xml:space="preserve">en los que se incorporen las modificaciones </w:t>
      </w:r>
      <w:r w:rsidR="004804CC" w:rsidRPr="000E7811">
        <w:rPr>
          <w:rFonts w:ascii="Arial Narrow" w:hAnsi="Arial Narrow" w:cs="Arial"/>
          <w:sz w:val="22"/>
          <w:szCs w:val="22"/>
        </w:rPr>
        <w:t>a los parámetros técnicos esenciales de las estaciones de radiodifusión sonora contenidas en el respectivo plan técnico nacional</w:t>
      </w:r>
      <w:r w:rsidRPr="000E7811">
        <w:rPr>
          <w:rFonts w:ascii="Arial Narrow" w:hAnsi="Arial Narrow" w:cs="Arial"/>
          <w:sz w:val="22"/>
          <w:szCs w:val="22"/>
        </w:rPr>
        <w:t xml:space="preserve"> y las que resulten por solicitud de los proveedores del servicio </w:t>
      </w:r>
    </w:p>
    <w:p w:rsidR="00155CA3" w:rsidRPr="000E7811" w:rsidRDefault="004804CC" w:rsidP="00155CA3">
      <w:pPr>
        <w:pStyle w:val="Prrafodelista"/>
        <w:ind w:left="360"/>
        <w:jc w:val="both"/>
        <w:rPr>
          <w:rFonts w:ascii="Arial Narrow" w:hAnsi="Arial Narrow" w:cs="Arial"/>
          <w:sz w:val="22"/>
          <w:szCs w:val="22"/>
        </w:rPr>
      </w:pPr>
      <w:r w:rsidRPr="000E7811">
        <w:rPr>
          <w:rFonts w:ascii="Arial Narrow" w:hAnsi="Arial Narrow" w:cs="Arial"/>
          <w:sz w:val="22"/>
          <w:szCs w:val="22"/>
        </w:rPr>
        <w:t xml:space="preserve"> </w:t>
      </w:r>
      <w:bookmarkEnd w:id="0"/>
    </w:p>
    <w:p w:rsidR="00584CD6" w:rsidRPr="000E7811" w:rsidRDefault="00584CD6" w:rsidP="00584CD6">
      <w:pPr>
        <w:spacing w:line="276" w:lineRule="atLeast"/>
        <w:jc w:val="both"/>
        <w:rPr>
          <w:rFonts w:ascii="Arial Narrow" w:hAnsi="Arial Narrow" w:cs="Arial"/>
          <w:sz w:val="22"/>
          <w:szCs w:val="22"/>
        </w:rPr>
      </w:pPr>
      <w:r w:rsidRPr="000E7811">
        <w:rPr>
          <w:rFonts w:ascii="Arial Narrow" w:hAnsi="Arial Narrow" w:cs="Arial"/>
          <w:b/>
          <w:sz w:val="22"/>
          <w:szCs w:val="22"/>
          <w:lang w:eastAsia="en-US"/>
        </w:rPr>
        <w:t>3.2.</w:t>
      </w:r>
      <w:r w:rsidRPr="000E7811">
        <w:rPr>
          <w:rFonts w:ascii="Arial Narrow" w:hAnsi="Arial Narrow" w:cs="Arial"/>
          <w:b/>
          <w:sz w:val="22"/>
          <w:szCs w:val="22"/>
          <w:lang w:eastAsia="en-US"/>
        </w:rPr>
        <w:tab/>
      </w:r>
      <w:r w:rsidRPr="000E7811">
        <w:rPr>
          <w:rFonts w:ascii="Arial Narrow" w:hAnsi="Arial Narrow" w:cs="Arial"/>
          <w:sz w:val="22"/>
          <w:szCs w:val="22"/>
          <w:lang w:eastAsia="en-US"/>
        </w:rPr>
        <w:t xml:space="preserve">Vigencia de la ley o norma reglamentada o desarrollada con el </w:t>
      </w:r>
      <w:r w:rsidRPr="000E7811">
        <w:rPr>
          <w:rFonts w:ascii="Arial Narrow" w:hAnsi="Arial Narrow" w:cs="Arial"/>
          <w:sz w:val="22"/>
          <w:szCs w:val="22"/>
          <w:lang w:val="es-ES_tradnl"/>
        </w:rPr>
        <w:t>acto administrativo</w:t>
      </w:r>
      <w:r w:rsidRPr="000E7811">
        <w:rPr>
          <w:rFonts w:ascii="Arial Narrow" w:hAnsi="Arial Narrow" w:cs="Arial"/>
          <w:sz w:val="22"/>
          <w:szCs w:val="22"/>
          <w:lang w:eastAsia="en-US"/>
        </w:rPr>
        <w:t>:</w:t>
      </w:r>
    </w:p>
    <w:p w:rsidR="00584CD6" w:rsidRPr="000E7811" w:rsidRDefault="00584CD6" w:rsidP="00584CD6">
      <w:pPr>
        <w:jc w:val="both"/>
        <w:rPr>
          <w:rFonts w:ascii="Arial Narrow" w:hAnsi="Arial Narrow" w:cs="Arial"/>
          <w:sz w:val="22"/>
          <w:szCs w:val="22"/>
          <w:lang w:val="es-ES_tradnl"/>
        </w:rPr>
      </w:pPr>
    </w:p>
    <w:p w:rsidR="00584CD6" w:rsidRPr="000E7811" w:rsidRDefault="00584CD6" w:rsidP="00584CD6">
      <w:pPr>
        <w:jc w:val="both"/>
        <w:rPr>
          <w:rFonts w:ascii="Arial Narrow" w:hAnsi="Arial Narrow" w:cs="Arial"/>
          <w:sz w:val="22"/>
          <w:szCs w:val="22"/>
          <w:lang w:val="es-ES_tradnl"/>
        </w:rPr>
      </w:pPr>
      <w:r w:rsidRPr="000E7811">
        <w:rPr>
          <w:rFonts w:ascii="Arial Narrow" w:hAnsi="Arial Narrow" w:cs="Arial"/>
          <w:sz w:val="22"/>
          <w:szCs w:val="22"/>
          <w:lang w:val="es-ES_tradnl"/>
        </w:rPr>
        <w:t xml:space="preserve">Las disposiciones </w:t>
      </w:r>
      <w:r w:rsidR="00F42969" w:rsidRPr="000E7811">
        <w:rPr>
          <w:rFonts w:ascii="Arial Narrow" w:hAnsi="Arial Narrow" w:cs="Arial"/>
          <w:sz w:val="22"/>
          <w:szCs w:val="22"/>
          <w:lang w:val="es-ES_tradnl"/>
        </w:rPr>
        <w:t xml:space="preserve">contenidas en las Ley 1341 de 2019 </w:t>
      </w:r>
      <w:r w:rsidRPr="000E7811">
        <w:rPr>
          <w:rFonts w:ascii="Arial Narrow" w:hAnsi="Arial Narrow" w:cs="Arial"/>
          <w:sz w:val="22"/>
          <w:szCs w:val="22"/>
          <w:lang w:val="es-ES_tradnl"/>
        </w:rPr>
        <w:t xml:space="preserve">y </w:t>
      </w:r>
      <w:r w:rsidR="00155CA3" w:rsidRPr="000E7811">
        <w:rPr>
          <w:rFonts w:ascii="Arial Narrow" w:hAnsi="Arial Narrow" w:cs="Arial"/>
          <w:sz w:val="22"/>
          <w:szCs w:val="22"/>
          <w:lang w:val="es-ES_tradnl"/>
        </w:rPr>
        <w:t>en la Resolución 415 de 2010</w:t>
      </w:r>
      <w:r w:rsidRPr="000E7811">
        <w:rPr>
          <w:rFonts w:ascii="Arial Narrow" w:hAnsi="Arial Narrow" w:cs="Arial"/>
          <w:sz w:val="22"/>
          <w:szCs w:val="22"/>
          <w:lang w:val="es-ES_tradnl"/>
        </w:rPr>
        <w:t xml:space="preserve"> sustentan la expedición del proyecto normativo se encuentran actualmente vigentes y no han tenido limitaciones vía jurisprudencia.</w:t>
      </w:r>
    </w:p>
    <w:p w:rsidR="00584CD6" w:rsidRPr="000E7811" w:rsidRDefault="00584CD6" w:rsidP="00584CD6">
      <w:pPr>
        <w:jc w:val="both"/>
        <w:rPr>
          <w:rFonts w:ascii="Arial Narrow" w:hAnsi="Arial Narrow" w:cs="Arial"/>
          <w:sz w:val="22"/>
          <w:szCs w:val="22"/>
          <w:lang w:val="es-ES_tradnl"/>
        </w:rPr>
      </w:pPr>
    </w:p>
    <w:p w:rsidR="00584CD6" w:rsidRPr="000E7811" w:rsidRDefault="00584CD6" w:rsidP="00584CD6">
      <w:pPr>
        <w:jc w:val="both"/>
        <w:rPr>
          <w:rFonts w:ascii="Arial Narrow" w:hAnsi="Arial Narrow" w:cs="Arial"/>
          <w:sz w:val="22"/>
          <w:szCs w:val="22"/>
          <w:lang w:val="es-ES_tradnl"/>
        </w:rPr>
      </w:pPr>
    </w:p>
    <w:p w:rsidR="00584CD6" w:rsidRPr="000E7811" w:rsidRDefault="00584CD6" w:rsidP="00584CD6">
      <w:pPr>
        <w:spacing w:after="262" w:line="271" w:lineRule="atLeast"/>
        <w:ind w:right="49"/>
        <w:jc w:val="both"/>
        <w:rPr>
          <w:rFonts w:ascii="Arial Narrow" w:hAnsi="Arial Narrow" w:cs="Arial"/>
          <w:sz w:val="22"/>
          <w:szCs w:val="22"/>
        </w:rPr>
      </w:pPr>
      <w:r w:rsidRPr="000E7811">
        <w:rPr>
          <w:rFonts w:ascii="Arial Narrow" w:hAnsi="Arial Narrow" w:cs="Arial"/>
          <w:b/>
          <w:color w:val="000000"/>
          <w:sz w:val="22"/>
          <w:szCs w:val="22"/>
          <w:lang w:eastAsia="en-US"/>
        </w:rPr>
        <w:t>3.3.</w:t>
      </w:r>
      <w:r w:rsidRPr="000E7811">
        <w:rPr>
          <w:rFonts w:ascii="Arial Narrow" w:hAnsi="Arial Narrow" w:cs="Arial"/>
          <w:b/>
          <w:color w:val="000000"/>
          <w:sz w:val="22"/>
          <w:szCs w:val="22"/>
          <w:lang w:eastAsia="en-US"/>
        </w:rPr>
        <w:tab/>
      </w:r>
      <w:r w:rsidRPr="000E7811">
        <w:rPr>
          <w:rFonts w:ascii="Arial Narrow" w:hAnsi="Arial Narrow" w:cs="Arial"/>
          <w:color w:val="000000"/>
          <w:sz w:val="22"/>
          <w:szCs w:val="22"/>
          <w:lang w:eastAsia="en-US"/>
        </w:rPr>
        <w:t xml:space="preserve">Disposiciones que se derogan, subrogan, modifican, adicionan o desarrollan con el </w:t>
      </w:r>
      <w:r w:rsidRPr="000E7811">
        <w:rPr>
          <w:rFonts w:ascii="Arial Narrow" w:hAnsi="Arial Narrow" w:cs="Arial"/>
          <w:sz w:val="22"/>
          <w:szCs w:val="22"/>
          <w:lang w:val="es-ES_tradnl"/>
        </w:rPr>
        <w:t>acto administrativo</w:t>
      </w:r>
      <w:r w:rsidRPr="000E7811">
        <w:rPr>
          <w:rFonts w:ascii="Arial Narrow" w:hAnsi="Arial Narrow" w:cs="Arial"/>
          <w:color w:val="000000"/>
          <w:sz w:val="22"/>
          <w:szCs w:val="22"/>
          <w:lang w:eastAsia="en-US"/>
        </w:rPr>
        <w:t>:</w:t>
      </w:r>
    </w:p>
    <w:p w:rsidR="000D5F96" w:rsidRPr="000E7811" w:rsidRDefault="00584CD6" w:rsidP="00584CD6">
      <w:pPr>
        <w:jc w:val="both"/>
        <w:rPr>
          <w:rFonts w:ascii="Arial Narrow" w:hAnsi="Arial Narrow" w:cs="Arial"/>
          <w:sz w:val="22"/>
          <w:szCs w:val="22"/>
        </w:rPr>
      </w:pPr>
      <w:r w:rsidRPr="000E7811">
        <w:rPr>
          <w:rFonts w:ascii="Arial Narrow" w:hAnsi="Arial Narrow" w:cs="Arial"/>
          <w:sz w:val="22"/>
          <w:szCs w:val="22"/>
        </w:rPr>
        <w:t xml:space="preserve">El proyecto de </w:t>
      </w:r>
      <w:r w:rsidR="000D5F96" w:rsidRPr="000E7811">
        <w:rPr>
          <w:rFonts w:ascii="Arial Narrow" w:hAnsi="Arial Narrow" w:cs="Arial"/>
          <w:sz w:val="22"/>
          <w:szCs w:val="22"/>
        </w:rPr>
        <w:t>resolución actualiza la Resolución 1977 del 23 de Julio de 2018 e incluye el numeral 10.5 ateniente a la asignación y uso de frecuencias radioeléctricas para la operación de Estaciones de Radiodifusión en la zona de frontera.</w:t>
      </w:r>
    </w:p>
    <w:p w:rsidR="000D5F96" w:rsidRPr="000E7811" w:rsidRDefault="000D5F96" w:rsidP="00584CD6">
      <w:pPr>
        <w:jc w:val="both"/>
        <w:rPr>
          <w:rFonts w:ascii="Arial Narrow" w:hAnsi="Arial Narrow" w:cs="Arial"/>
          <w:sz w:val="22"/>
          <w:szCs w:val="22"/>
        </w:rPr>
      </w:pPr>
    </w:p>
    <w:p w:rsidR="00584CD6" w:rsidRPr="000E7811" w:rsidRDefault="00584CD6" w:rsidP="00584CD6">
      <w:pPr>
        <w:jc w:val="both"/>
        <w:rPr>
          <w:rFonts w:ascii="Arial Narrow" w:hAnsi="Arial Narrow" w:cs="Arial"/>
          <w:sz w:val="22"/>
          <w:szCs w:val="22"/>
        </w:rPr>
      </w:pPr>
    </w:p>
    <w:p w:rsidR="00584CD6" w:rsidRPr="000E7811" w:rsidRDefault="00584CD6" w:rsidP="00584CD6">
      <w:pPr>
        <w:ind w:left="705" w:hanging="705"/>
        <w:jc w:val="both"/>
        <w:rPr>
          <w:rFonts w:ascii="Arial Narrow" w:hAnsi="Arial Narrow" w:cs="Arial"/>
          <w:sz w:val="22"/>
          <w:szCs w:val="22"/>
        </w:rPr>
      </w:pPr>
      <w:r w:rsidRPr="000E7811">
        <w:rPr>
          <w:rFonts w:ascii="Arial Narrow" w:hAnsi="Arial Narrow" w:cs="Arial"/>
          <w:b/>
          <w:sz w:val="22"/>
          <w:szCs w:val="22"/>
        </w:rPr>
        <w:t>3.4.</w:t>
      </w:r>
      <w:r w:rsidRPr="000E7811">
        <w:rPr>
          <w:rFonts w:ascii="Arial Narrow" w:hAnsi="Arial Narrow" w:cs="Arial"/>
          <w:sz w:val="22"/>
          <w:szCs w:val="22"/>
        </w:rPr>
        <w:tab/>
        <w:t>Revisión y análisis de las decisiones judiciales de los órganos de cierre de cada jurisdicción que pueden tener impacto o ser relevantes para la expedición del acto:</w:t>
      </w:r>
    </w:p>
    <w:p w:rsidR="00584CD6" w:rsidRPr="000E7811" w:rsidRDefault="00584CD6" w:rsidP="00584CD6">
      <w:pPr>
        <w:jc w:val="both"/>
        <w:rPr>
          <w:rFonts w:ascii="Arial Narrow" w:hAnsi="Arial Narrow" w:cs="Arial"/>
          <w:sz w:val="22"/>
          <w:szCs w:val="22"/>
        </w:rPr>
      </w:pPr>
    </w:p>
    <w:p w:rsidR="00584CD6" w:rsidRPr="000E7811" w:rsidRDefault="00584CD6" w:rsidP="00F42969">
      <w:pPr>
        <w:jc w:val="both"/>
        <w:rPr>
          <w:rFonts w:ascii="Arial Narrow" w:hAnsi="Arial Narrow" w:cs="Arial"/>
          <w:sz w:val="22"/>
          <w:szCs w:val="22"/>
        </w:rPr>
      </w:pPr>
      <w:r w:rsidRPr="000E7811">
        <w:rPr>
          <w:rFonts w:ascii="Arial Narrow" w:hAnsi="Arial Narrow" w:cs="Arial"/>
          <w:sz w:val="22"/>
          <w:szCs w:val="22"/>
        </w:rPr>
        <w:t>A la fecha no hay precedentes jurisprudenciales que puedan tener impacto o ser relevan</w:t>
      </w:r>
      <w:r w:rsidR="00F42969" w:rsidRPr="000E7811">
        <w:rPr>
          <w:rFonts w:ascii="Arial Narrow" w:hAnsi="Arial Narrow" w:cs="Arial"/>
          <w:sz w:val="22"/>
          <w:szCs w:val="22"/>
        </w:rPr>
        <w:t>tes para la expedición del acto.</w:t>
      </w:r>
    </w:p>
    <w:p w:rsidR="00F42969" w:rsidRPr="000E7811" w:rsidRDefault="00F42969" w:rsidP="00F42969">
      <w:pPr>
        <w:jc w:val="both"/>
        <w:rPr>
          <w:rFonts w:ascii="Arial Narrow" w:hAnsi="Arial Narrow" w:cs="Arial"/>
          <w:sz w:val="22"/>
          <w:szCs w:val="22"/>
        </w:rPr>
      </w:pPr>
    </w:p>
    <w:p w:rsidR="00584CD6" w:rsidRPr="000E7811" w:rsidRDefault="00584CD6" w:rsidP="00584CD6">
      <w:pPr>
        <w:ind w:left="705" w:hanging="705"/>
        <w:jc w:val="both"/>
        <w:rPr>
          <w:rFonts w:ascii="Arial Narrow" w:hAnsi="Arial Narrow" w:cs="Arial"/>
          <w:sz w:val="22"/>
          <w:szCs w:val="22"/>
        </w:rPr>
      </w:pPr>
      <w:r w:rsidRPr="000E7811">
        <w:rPr>
          <w:rFonts w:ascii="Arial Narrow" w:hAnsi="Arial Narrow" w:cs="Arial"/>
          <w:b/>
          <w:sz w:val="22"/>
          <w:szCs w:val="22"/>
        </w:rPr>
        <w:t>3.5.</w:t>
      </w:r>
      <w:r w:rsidRPr="000E7811">
        <w:rPr>
          <w:rFonts w:ascii="Arial Narrow" w:hAnsi="Arial Narrow" w:cs="Arial"/>
          <w:sz w:val="22"/>
          <w:szCs w:val="22"/>
        </w:rPr>
        <w:tab/>
        <w:t>Advertencia de cualquier otra circunstancia jurídica que pueda ser relevante para la expedición del acto:</w:t>
      </w:r>
    </w:p>
    <w:p w:rsidR="00584CD6" w:rsidRPr="000E7811" w:rsidRDefault="00584CD6" w:rsidP="00584CD6">
      <w:pPr>
        <w:jc w:val="both"/>
        <w:rPr>
          <w:rFonts w:ascii="Arial Narrow" w:hAnsi="Arial Narrow" w:cs="Arial"/>
          <w:sz w:val="22"/>
          <w:szCs w:val="22"/>
        </w:rPr>
      </w:pPr>
    </w:p>
    <w:p w:rsidR="000D5F96" w:rsidRPr="000E7811" w:rsidRDefault="000D5F96" w:rsidP="00584CD6">
      <w:pPr>
        <w:jc w:val="both"/>
        <w:rPr>
          <w:rFonts w:ascii="Arial Narrow" w:hAnsi="Arial Narrow" w:cs="Arial"/>
          <w:sz w:val="22"/>
          <w:szCs w:val="22"/>
        </w:rPr>
      </w:pPr>
      <w:r w:rsidRPr="000E7811">
        <w:rPr>
          <w:rFonts w:ascii="Arial Narrow" w:hAnsi="Arial Narrow" w:cs="Arial"/>
          <w:sz w:val="22"/>
          <w:szCs w:val="22"/>
        </w:rPr>
        <w:t>No se conoce ninguna circunstancia de índole jurídica que pueda resultar relevante para la expedición del acto administrativo.</w:t>
      </w:r>
    </w:p>
    <w:p w:rsidR="000D5F96" w:rsidRPr="000E7811" w:rsidRDefault="000D5F96" w:rsidP="00584CD6">
      <w:pPr>
        <w:jc w:val="both"/>
        <w:rPr>
          <w:rFonts w:ascii="Arial Narrow" w:hAnsi="Arial Narrow" w:cs="Arial"/>
          <w:sz w:val="22"/>
          <w:szCs w:val="22"/>
        </w:rPr>
      </w:pPr>
    </w:p>
    <w:p w:rsidR="00584CD6" w:rsidRPr="000E7811" w:rsidRDefault="00584CD6" w:rsidP="00584CD6">
      <w:pPr>
        <w:jc w:val="both"/>
        <w:rPr>
          <w:rFonts w:ascii="Arial Narrow" w:hAnsi="Arial Narrow" w:cs="Arial"/>
          <w:sz w:val="22"/>
          <w:szCs w:val="22"/>
        </w:rPr>
      </w:pPr>
    </w:p>
    <w:p w:rsidR="00584CD6" w:rsidRPr="000E7811" w:rsidRDefault="00584CD6" w:rsidP="00584CD6">
      <w:pPr>
        <w:jc w:val="both"/>
        <w:rPr>
          <w:rFonts w:ascii="Arial Narrow" w:hAnsi="Arial Narrow" w:cs="Arial"/>
          <w:b/>
          <w:sz w:val="22"/>
          <w:szCs w:val="22"/>
          <w:lang w:val="es-ES_tradnl"/>
        </w:rPr>
      </w:pPr>
      <w:r w:rsidRPr="000E7811">
        <w:rPr>
          <w:rFonts w:ascii="Arial Narrow" w:hAnsi="Arial Narrow" w:cs="Arial"/>
          <w:b/>
          <w:sz w:val="22"/>
          <w:szCs w:val="22"/>
          <w:lang w:val="es-ES_tradnl"/>
        </w:rPr>
        <w:t>4.</w:t>
      </w:r>
      <w:r w:rsidRPr="000E7811">
        <w:rPr>
          <w:rFonts w:ascii="Arial Narrow" w:hAnsi="Arial Narrow" w:cs="Arial"/>
          <w:b/>
          <w:sz w:val="22"/>
          <w:szCs w:val="22"/>
          <w:lang w:val="es-ES_tradnl"/>
        </w:rPr>
        <w:tab/>
        <w:t>Estudio preliminar sobre posible impacto económico de la norma a expedir</w:t>
      </w:r>
    </w:p>
    <w:p w:rsidR="00584CD6" w:rsidRPr="000E7811" w:rsidRDefault="00584CD6" w:rsidP="00584CD6">
      <w:pPr>
        <w:autoSpaceDE w:val="0"/>
        <w:autoSpaceDN w:val="0"/>
        <w:adjustRightInd w:val="0"/>
        <w:jc w:val="both"/>
        <w:rPr>
          <w:rFonts w:ascii="Arial Narrow" w:hAnsi="Arial Narrow" w:cs="Arial"/>
          <w:sz w:val="22"/>
          <w:szCs w:val="22"/>
        </w:rPr>
      </w:pPr>
    </w:p>
    <w:p w:rsidR="00584CD6" w:rsidRPr="000E7811" w:rsidRDefault="001006C8"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La norma</w:t>
      </w:r>
      <w:r w:rsidR="000D5F96" w:rsidRPr="000E7811">
        <w:rPr>
          <w:rFonts w:ascii="Arial Narrow" w:hAnsi="Arial Narrow" w:cs="Arial"/>
          <w:sz w:val="22"/>
          <w:szCs w:val="22"/>
        </w:rPr>
        <w:t xml:space="preserve"> a expedir no conlleva efectos de tipo económico</w:t>
      </w:r>
      <w:r>
        <w:rPr>
          <w:rFonts w:ascii="Arial Narrow" w:hAnsi="Arial Narrow" w:cs="Arial"/>
          <w:sz w:val="22"/>
          <w:szCs w:val="22"/>
        </w:rPr>
        <w:t>.</w:t>
      </w:r>
    </w:p>
    <w:p w:rsidR="00584CD6" w:rsidRPr="000E7811" w:rsidRDefault="00584CD6" w:rsidP="00584CD6">
      <w:pPr>
        <w:autoSpaceDE w:val="0"/>
        <w:autoSpaceDN w:val="0"/>
        <w:adjustRightInd w:val="0"/>
        <w:jc w:val="both"/>
        <w:rPr>
          <w:rFonts w:ascii="Arial Narrow" w:hAnsi="Arial Narrow" w:cs="Arial"/>
          <w:sz w:val="22"/>
          <w:szCs w:val="22"/>
        </w:rPr>
      </w:pPr>
    </w:p>
    <w:p w:rsidR="00584CD6" w:rsidRPr="000E7811" w:rsidRDefault="00584CD6" w:rsidP="00584CD6">
      <w:pPr>
        <w:autoSpaceDE w:val="0"/>
        <w:autoSpaceDN w:val="0"/>
        <w:adjustRightInd w:val="0"/>
        <w:jc w:val="both"/>
        <w:rPr>
          <w:rFonts w:ascii="Arial Narrow" w:hAnsi="Arial Narrow" w:cs="Arial"/>
          <w:b/>
          <w:bCs/>
          <w:sz w:val="22"/>
          <w:szCs w:val="22"/>
        </w:rPr>
      </w:pPr>
      <w:r w:rsidRPr="000E7811">
        <w:rPr>
          <w:rFonts w:ascii="Arial Narrow" w:hAnsi="Arial Narrow" w:cs="Arial"/>
          <w:b/>
          <w:bCs/>
          <w:sz w:val="22"/>
          <w:szCs w:val="22"/>
        </w:rPr>
        <w:t>5.</w:t>
      </w:r>
      <w:r w:rsidRPr="000E7811">
        <w:rPr>
          <w:rFonts w:ascii="Arial Narrow" w:hAnsi="Arial Narrow" w:cs="Arial"/>
          <w:b/>
          <w:bCs/>
          <w:sz w:val="22"/>
          <w:szCs w:val="22"/>
        </w:rPr>
        <w:tab/>
        <w:t>Disponibilidad presupuestal</w:t>
      </w:r>
    </w:p>
    <w:p w:rsidR="00584CD6" w:rsidRPr="000E7811" w:rsidRDefault="00584CD6" w:rsidP="00584CD6">
      <w:pPr>
        <w:autoSpaceDE w:val="0"/>
        <w:autoSpaceDN w:val="0"/>
        <w:adjustRightInd w:val="0"/>
        <w:jc w:val="both"/>
        <w:rPr>
          <w:rFonts w:ascii="Arial Narrow" w:hAnsi="Arial Narrow" w:cs="Arial"/>
          <w:b/>
          <w:bCs/>
          <w:sz w:val="22"/>
          <w:szCs w:val="22"/>
        </w:rPr>
      </w:pPr>
    </w:p>
    <w:p w:rsidR="004804CC" w:rsidRPr="000E7811" w:rsidRDefault="004804CC" w:rsidP="00584CD6">
      <w:pPr>
        <w:autoSpaceDE w:val="0"/>
        <w:autoSpaceDN w:val="0"/>
        <w:adjustRightInd w:val="0"/>
        <w:jc w:val="both"/>
        <w:rPr>
          <w:rFonts w:ascii="Arial Narrow" w:hAnsi="Arial Narrow" w:cs="Arial"/>
          <w:sz w:val="22"/>
          <w:szCs w:val="22"/>
        </w:rPr>
      </w:pPr>
      <w:r w:rsidRPr="000E7811">
        <w:rPr>
          <w:rFonts w:ascii="Arial Narrow" w:hAnsi="Arial Narrow" w:cs="Arial"/>
          <w:sz w:val="22"/>
          <w:szCs w:val="22"/>
        </w:rPr>
        <w:t>No se requiere, toda vez que la expedición del acto administrativo contenido en el proyecto de resolución, no conlleva erogación presupuestal para el Ministerio.</w:t>
      </w:r>
    </w:p>
    <w:p w:rsidR="004804CC" w:rsidRPr="000E7811" w:rsidRDefault="004804CC" w:rsidP="00584CD6">
      <w:pPr>
        <w:autoSpaceDE w:val="0"/>
        <w:autoSpaceDN w:val="0"/>
        <w:adjustRightInd w:val="0"/>
        <w:jc w:val="both"/>
        <w:rPr>
          <w:rFonts w:ascii="Arial Narrow" w:hAnsi="Arial Narrow" w:cs="Arial"/>
          <w:sz w:val="22"/>
          <w:szCs w:val="22"/>
        </w:rPr>
      </w:pPr>
    </w:p>
    <w:p w:rsidR="00584CD6" w:rsidRPr="000E7811" w:rsidRDefault="00584CD6" w:rsidP="00584CD6">
      <w:pPr>
        <w:autoSpaceDE w:val="0"/>
        <w:autoSpaceDN w:val="0"/>
        <w:adjustRightInd w:val="0"/>
        <w:jc w:val="both"/>
        <w:rPr>
          <w:rFonts w:ascii="Arial Narrow" w:hAnsi="Arial Narrow" w:cs="Arial"/>
          <w:b/>
          <w:bCs/>
          <w:sz w:val="22"/>
          <w:szCs w:val="22"/>
        </w:rPr>
      </w:pPr>
    </w:p>
    <w:p w:rsidR="00584CD6" w:rsidRPr="000E7811" w:rsidRDefault="00584CD6" w:rsidP="00584CD6">
      <w:pPr>
        <w:autoSpaceDE w:val="0"/>
        <w:autoSpaceDN w:val="0"/>
        <w:adjustRightInd w:val="0"/>
        <w:ind w:left="705" w:hanging="705"/>
        <w:jc w:val="both"/>
        <w:rPr>
          <w:rFonts w:ascii="Arial Narrow" w:hAnsi="Arial Narrow" w:cs="Arial"/>
          <w:b/>
          <w:bCs/>
          <w:sz w:val="22"/>
          <w:szCs w:val="22"/>
        </w:rPr>
      </w:pPr>
      <w:r w:rsidRPr="000E7811">
        <w:rPr>
          <w:rFonts w:ascii="Arial Narrow" w:hAnsi="Arial Narrow" w:cs="Arial"/>
          <w:b/>
          <w:bCs/>
          <w:sz w:val="22"/>
          <w:szCs w:val="22"/>
        </w:rPr>
        <w:t>6.</w:t>
      </w:r>
      <w:r w:rsidRPr="000E7811">
        <w:rPr>
          <w:rFonts w:ascii="Arial Narrow" w:hAnsi="Arial Narrow" w:cs="Arial"/>
          <w:b/>
          <w:bCs/>
          <w:sz w:val="22"/>
          <w:szCs w:val="22"/>
        </w:rPr>
        <w:tab/>
      </w:r>
      <w:r w:rsidRPr="000E7811">
        <w:rPr>
          <w:rFonts w:ascii="Arial Narrow" w:hAnsi="Arial Narrow" w:cs="Arial"/>
          <w:b/>
          <w:sz w:val="22"/>
          <w:szCs w:val="22"/>
          <w:lang w:val="es-ES_tradnl"/>
        </w:rPr>
        <w:t>Estudio preliminar sobre posible impacto</w:t>
      </w:r>
      <w:r w:rsidRPr="000E7811">
        <w:rPr>
          <w:rFonts w:ascii="Arial Narrow" w:hAnsi="Arial Narrow" w:cs="Arial"/>
          <w:b/>
          <w:bCs/>
          <w:sz w:val="22"/>
          <w:szCs w:val="22"/>
        </w:rPr>
        <w:t xml:space="preserve"> medioambiental o sobre el patrimonio cultural de la Nación</w:t>
      </w:r>
    </w:p>
    <w:p w:rsidR="004804CC" w:rsidRPr="000E7811" w:rsidRDefault="004804CC" w:rsidP="00584CD6">
      <w:pPr>
        <w:autoSpaceDE w:val="0"/>
        <w:autoSpaceDN w:val="0"/>
        <w:adjustRightInd w:val="0"/>
        <w:jc w:val="both"/>
        <w:rPr>
          <w:rFonts w:ascii="Arial Narrow" w:hAnsi="Arial Narrow" w:cs="Arial"/>
          <w:sz w:val="22"/>
          <w:szCs w:val="22"/>
        </w:rPr>
      </w:pPr>
    </w:p>
    <w:p w:rsidR="00584CD6" w:rsidRPr="000E7811" w:rsidRDefault="00584CD6" w:rsidP="00584CD6">
      <w:pPr>
        <w:autoSpaceDE w:val="0"/>
        <w:autoSpaceDN w:val="0"/>
        <w:adjustRightInd w:val="0"/>
        <w:jc w:val="both"/>
        <w:rPr>
          <w:rFonts w:ascii="Arial Narrow" w:hAnsi="Arial Narrow" w:cs="Arial"/>
          <w:sz w:val="22"/>
          <w:szCs w:val="22"/>
        </w:rPr>
      </w:pPr>
      <w:r w:rsidRPr="000E7811">
        <w:rPr>
          <w:rFonts w:ascii="Arial Narrow" w:hAnsi="Arial Narrow" w:cs="Arial"/>
          <w:sz w:val="22"/>
          <w:szCs w:val="22"/>
        </w:rPr>
        <w:t>La</w:t>
      </w:r>
      <w:r w:rsidR="004804CC" w:rsidRPr="000E7811">
        <w:rPr>
          <w:rFonts w:ascii="Arial Narrow" w:hAnsi="Arial Narrow" w:cs="Arial"/>
          <w:sz w:val="22"/>
          <w:szCs w:val="22"/>
        </w:rPr>
        <w:t xml:space="preserve">s disposiciones contenidas en el proyecto de resolución no tienen impacto </w:t>
      </w:r>
      <w:r w:rsidRPr="000E7811">
        <w:rPr>
          <w:rFonts w:ascii="Arial Narrow" w:hAnsi="Arial Narrow" w:cs="Arial"/>
          <w:sz w:val="22"/>
          <w:szCs w:val="22"/>
        </w:rPr>
        <w:t>medioambiental</w:t>
      </w:r>
      <w:r w:rsidR="004804CC" w:rsidRPr="000E7811">
        <w:rPr>
          <w:rFonts w:ascii="Arial Narrow" w:hAnsi="Arial Narrow" w:cs="Arial"/>
          <w:sz w:val="22"/>
          <w:szCs w:val="22"/>
        </w:rPr>
        <w:t xml:space="preserve"> ni en </w:t>
      </w:r>
      <w:r w:rsidRPr="000E7811">
        <w:rPr>
          <w:rFonts w:ascii="Arial Narrow" w:hAnsi="Arial Narrow" w:cs="Arial"/>
          <w:sz w:val="22"/>
          <w:szCs w:val="22"/>
        </w:rPr>
        <w:t>el patrimonio cultural de la Nación.</w:t>
      </w:r>
    </w:p>
    <w:p w:rsidR="00584CD6" w:rsidRPr="000E7811" w:rsidRDefault="00584CD6" w:rsidP="00584CD6">
      <w:pPr>
        <w:autoSpaceDE w:val="0"/>
        <w:autoSpaceDN w:val="0"/>
        <w:adjustRightInd w:val="0"/>
        <w:jc w:val="both"/>
        <w:rPr>
          <w:rFonts w:ascii="Arial Narrow" w:hAnsi="Arial Narrow" w:cs="Arial"/>
          <w:sz w:val="22"/>
          <w:szCs w:val="22"/>
        </w:rPr>
      </w:pPr>
    </w:p>
    <w:p w:rsidR="00584CD6" w:rsidRPr="000E7811" w:rsidRDefault="00584CD6" w:rsidP="00584CD6">
      <w:pPr>
        <w:contextualSpacing/>
        <w:jc w:val="both"/>
        <w:rPr>
          <w:rFonts w:ascii="Arial Narrow" w:hAnsi="Arial Narrow" w:cs="Arial"/>
          <w:b/>
          <w:sz w:val="22"/>
          <w:szCs w:val="22"/>
        </w:rPr>
      </w:pPr>
    </w:p>
    <w:p w:rsidR="004804CC" w:rsidRPr="000E7811" w:rsidRDefault="00584CD6" w:rsidP="00584CD6">
      <w:pPr>
        <w:pStyle w:val="NormalWeb"/>
        <w:spacing w:before="0" w:beforeAutospacing="0" w:after="0" w:afterAutospacing="0"/>
        <w:jc w:val="both"/>
        <w:rPr>
          <w:rFonts w:ascii="Arial Narrow" w:hAnsi="Arial Narrow" w:cs="Arial"/>
          <w:b/>
          <w:sz w:val="22"/>
          <w:szCs w:val="22"/>
        </w:rPr>
      </w:pPr>
      <w:r w:rsidRPr="000E7811">
        <w:rPr>
          <w:rFonts w:ascii="Arial Narrow" w:hAnsi="Arial Narrow" w:cs="Arial"/>
          <w:b/>
          <w:sz w:val="22"/>
          <w:szCs w:val="22"/>
        </w:rPr>
        <w:t>7.</w:t>
      </w:r>
      <w:r w:rsidRPr="000E7811">
        <w:rPr>
          <w:rFonts w:ascii="Arial Narrow" w:hAnsi="Arial Narrow" w:cs="Arial"/>
          <w:b/>
          <w:sz w:val="22"/>
          <w:szCs w:val="22"/>
        </w:rPr>
        <w:tab/>
        <w:t>Manifestación de Impacto Regulatorio</w:t>
      </w:r>
    </w:p>
    <w:p w:rsidR="004804CC" w:rsidRPr="000E7811" w:rsidRDefault="004804CC" w:rsidP="00584CD6">
      <w:pPr>
        <w:pStyle w:val="NormalWeb"/>
        <w:spacing w:before="0" w:beforeAutospacing="0" w:after="0" w:afterAutospacing="0"/>
        <w:jc w:val="both"/>
        <w:rPr>
          <w:rFonts w:ascii="Arial Narrow" w:hAnsi="Arial Narrow" w:cs="Arial"/>
          <w:b/>
          <w:sz w:val="22"/>
          <w:szCs w:val="22"/>
        </w:rPr>
      </w:pPr>
    </w:p>
    <w:p w:rsidR="004804CC" w:rsidRPr="001006C8" w:rsidRDefault="004804CC" w:rsidP="00584CD6">
      <w:pPr>
        <w:pStyle w:val="NormalWeb"/>
        <w:spacing w:before="0" w:beforeAutospacing="0" w:after="0" w:afterAutospacing="0"/>
        <w:jc w:val="both"/>
        <w:rPr>
          <w:rFonts w:ascii="Arial Narrow" w:hAnsi="Arial Narrow" w:cs="Arial"/>
          <w:sz w:val="22"/>
          <w:szCs w:val="22"/>
        </w:rPr>
      </w:pPr>
      <w:r w:rsidRPr="001006C8">
        <w:rPr>
          <w:rFonts w:ascii="Arial Narrow" w:hAnsi="Arial Narrow" w:cs="Arial"/>
          <w:sz w:val="22"/>
          <w:szCs w:val="22"/>
        </w:rPr>
        <w:t>El proyecto normativo no genera la creación de un nuevo trámite administrativo.</w:t>
      </w:r>
    </w:p>
    <w:p w:rsidR="004804CC" w:rsidRPr="000E7811" w:rsidRDefault="004804CC" w:rsidP="00252479">
      <w:pPr>
        <w:jc w:val="both"/>
        <w:rPr>
          <w:rFonts w:ascii="Arial Narrow" w:hAnsi="Arial Narrow" w:cs="Arial"/>
          <w:b/>
          <w:color w:val="000000"/>
          <w:sz w:val="22"/>
          <w:szCs w:val="22"/>
        </w:rPr>
      </w:pPr>
    </w:p>
    <w:p w:rsidR="00946CAD" w:rsidRPr="000E7811" w:rsidRDefault="00946CAD" w:rsidP="00252479">
      <w:pPr>
        <w:jc w:val="both"/>
        <w:rPr>
          <w:rFonts w:ascii="Arial Narrow" w:hAnsi="Arial Narrow" w:cs="Arial"/>
          <w:b/>
          <w:color w:val="000000"/>
          <w:sz w:val="22"/>
          <w:szCs w:val="22"/>
        </w:rPr>
      </w:pPr>
    </w:p>
    <w:p w:rsidR="00946CAD" w:rsidRPr="000E7811" w:rsidRDefault="004804CC" w:rsidP="00946CAD">
      <w:pPr>
        <w:pStyle w:val="NormalWeb"/>
        <w:spacing w:before="0" w:beforeAutospacing="0" w:after="0" w:afterAutospacing="0"/>
        <w:jc w:val="both"/>
        <w:rPr>
          <w:rFonts w:ascii="Arial Narrow" w:hAnsi="Arial Narrow" w:cs="Arial"/>
          <w:b/>
          <w:sz w:val="22"/>
          <w:szCs w:val="22"/>
        </w:rPr>
      </w:pPr>
      <w:bookmarkStart w:id="1" w:name="_GoBack"/>
      <w:bookmarkEnd w:id="1"/>
      <w:r w:rsidRPr="000E7811">
        <w:rPr>
          <w:rFonts w:ascii="Arial Narrow" w:hAnsi="Arial Narrow" w:cs="Arial"/>
          <w:b/>
          <w:sz w:val="22"/>
          <w:szCs w:val="22"/>
        </w:rPr>
        <w:t>OSCAR JAVIER GARCÍA ROMERO</w:t>
      </w:r>
    </w:p>
    <w:p w:rsidR="004804CC" w:rsidRPr="000E7811" w:rsidRDefault="004804CC" w:rsidP="00946CAD">
      <w:pPr>
        <w:pStyle w:val="NormalWeb"/>
        <w:spacing w:before="0" w:beforeAutospacing="0" w:after="0" w:afterAutospacing="0"/>
        <w:jc w:val="both"/>
        <w:rPr>
          <w:rFonts w:ascii="Arial Narrow" w:hAnsi="Arial Narrow" w:cs="Arial"/>
          <w:sz w:val="22"/>
          <w:szCs w:val="22"/>
        </w:rPr>
      </w:pPr>
      <w:r w:rsidRPr="000E7811">
        <w:rPr>
          <w:rFonts w:ascii="Arial Narrow" w:hAnsi="Arial Narrow" w:cs="Arial"/>
          <w:sz w:val="22"/>
          <w:szCs w:val="22"/>
        </w:rPr>
        <w:t xml:space="preserve">Subdirector de Radiodifusión Sonora encargado de las </w:t>
      </w:r>
      <w:r w:rsidR="000E7811">
        <w:rPr>
          <w:rFonts w:ascii="Arial Narrow" w:hAnsi="Arial Narrow" w:cs="Arial"/>
          <w:sz w:val="22"/>
          <w:szCs w:val="22"/>
        </w:rPr>
        <w:t>F</w:t>
      </w:r>
      <w:r w:rsidRPr="000E7811">
        <w:rPr>
          <w:rFonts w:ascii="Arial Narrow" w:hAnsi="Arial Narrow" w:cs="Arial"/>
          <w:sz w:val="22"/>
          <w:szCs w:val="22"/>
        </w:rPr>
        <w:t xml:space="preserve">unciones de la </w:t>
      </w:r>
    </w:p>
    <w:p w:rsidR="004804CC" w:rsidRPr="000E7811" w:rsidRDefault="004804CC" w:rsidP="00946CAD">
      <w:pPr>
        <w:pStyle w:val="NormalWeb"/>
        <w:spacing w:before="0" w:beforeAutospacing="0" w:after="0" w:afterAutospacing="0"/>
        <w:jc w:val="both"/>
        <w:rPr>
          <w:rFonts w:ascii="Arial Narrow" w:hAnsi="Arial Narrow" w:cs="Arial"/>
          <w:sz w:val="22"/>
          <w:szCs w:val="22"/>
        </w:rPr>
      </w:pPr>
      <w:r w:rsidRPr="000E7811">
        <w:rPr>
          <w:rFonts w:ascii="Arial Narrow" w:hAnsi="Arial Narrow" w:cs="Arial"/>
          <w:sz w:val="22"/>
          <w:szCs w:val="22"/>
        </w:rPr>
        <w:t>Dirección de Industria de Comunicaciones</w:t>
      </w:r>
    </w:p>
    <w:p w:rsidR="00946CAD" w:rsidRPr="000E7811" w:rsidRDefault="00946CAD" w:rsidP="00946CAD">
      <w:pPr>
        <w:pStyle w:val="NormalWeb"/>
        <w:spacing w:before="0" w:beforeAutospacing="0" w:after="0" w:afterAutospacing="0"/>
        <w:jc w:val="both"/>
        <w:rPr>
          <w:rFonts w:ascii="Arial Narrow" w:hAnsi="Arial Narrow" w:cs="Arial"/>
          <w:sz w:val="22"/>
          <w:szCs w:val="22"/>
        </w:rPr>
      </w:pPr>
    </w:p>
    <w:p w:rsidR="00946CAD" w:rsidRPr="000E7811" w:rsidRDefault="00946CAD" w:rsidP="00946CAD">
      <w:pPr>
        <w:pStyle w:val="NormalWeb"/>
        <w:spacing w:before="0" w:beforeAutospacing="0" w:after="0" w:afterAutospacing="0"/>
        <w:jc w:val="both"/>
        <w:rPr>
          <w:rFonts w:ascii="Arial Narrow" w:hAnsi="Arial Narrow" w:cs="Arial"/>
          <w:sz w:val="22"/>
          <w:szCs w:val="22"/>
        </w:rPr>
      </w:pPr>
    </w:p>
    <w:p w:rsidR="00946CAD" w:rsidRPr="000E7811" w:rsidRDefault="000E7811"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RICARDO ARTURO ARIAS BELTRÁN</w:t>
      </w:r>
    </w:p>
    <w:p w:rsidR="00946CAD" w:rsidRDefault="00946CAD" w:rsidP="00946CAD">
      <w:pPr>
        <w:pStyle w:val="NormalWeb"/>
        <w:spacing w:before="0" w:beforeAutospacing="0" w:after="0" w:afterAutospacing="0"/>
        <w:jc w:val="both"/>
        <w:rPr>
          <w:rFonts w:ascii="Arial Narrow" w:hAnsi="Arial Narrow" w:cs="Arial"/>
          <w:sz w:val="22"/>
          <w:szCs w:val="22"/>
        </w:rPr>
      </w:pPr>
      <w:r w:rsidRPr="00EA0917">
        <w:rPr>
          <w:rFonts w:ascii="Arial Narrow" w:hAnsi="Arial Narrow" w:cs="Arial"/>
          <w:sz w:val="22"/>
          <w:szCs w:val="22"/>
        </w:rPr>
        <w:t>Jefe Oficina Asesora Jurídica</w:t>
      </w:r>
    </w:p>
    <w:p w:rsidR="00EA0917" w:rsidRPr="00EA0917" w:rsidRDefault="00EA0917" w:rsidP="00946CAD">
      <w:pPr>
        <w:pStyle w:val="NormalWeb"/>
        <w:spacing w:before="0" w:beforeAutospacing="0" w:after="0" w:afterAutospacing="0"/>
        <w:jc w:val="both"/>
        <w:rPr>
          <w:rFonts w:ascii="Arial Narrow" w:hAnsi="Arial Narrow" w:cs="Arial"/>
          <w:sz w:val="22"/>
          <w:szCs w:val="22"/>
        </w:rPr>
      </w:pPr>
    </w:p>
    <w:p w:rsidR="00946CAD" w:rsidRPr="000E7811" w:rsidRDefault="00946CAD" w:rsidP="00946CAD">
      <w:pPr>
        <w:pStyle w:val="NormalWeb"/>
        <w:spacing w:before="0" w:beforeAutospacing="0" w:after="0" w:afterAutospacing="0"/>
        <w:jc w:val="both"/>
        <w:rPr>
          <w:rFonts w:ascii="Arial Narrow" w:hAnsi="Arial Narrow" w:cs="Arial"/>
          <w:sz w:val="16"/>
          <w:szCs w:val="16"/>
        </w:rPr>
      </w:pPr>
      <w:r w:rsidRPr="000E7811">
        <w:rPr>
          <w:rFonts w:ascii="Arial Narrow" w:hAnsi="Arial Narrow" w:cs="Arial"/>
          <w:sz w:val="16"/>
          <w:szCs w:val="16"/>
        </w:rPr>
        <w:t xml:space="preserve">Elaboró: </w:t>
      </w:r>
      <w:r w:rsidRPr="000E7811">
        <w:rPr>
          <w:rFonts w:ascii="Arial Narrow" w:hAnsi="Arial Narrow" w:cs="Arial"/>
          <w:sz w:val="16"/>
          <w:szCs w:val="16"/>
        </w:rPr>
        <w:tab/>
      </w:r>
      <w:r w:rsidR="000E7811" w:rsidRPr="000E7811">
        <w:rPr>
          <w:rFonts w:ascii="Arial Narrow" w:hAnsi="Arial Narrow" w:cs="Arial"/>
          <w:sz w:val="16"/>
          <w:szCs w:val="16"/>
        </w:rPr>
        <w:t xml:space="preserve">Luis Francisco Granada Correcha – </w:t>
      </w:r>
      <w:r w:rsidR="00EA0917" w:rsidRPr="000E7811">
        <w:rPr>
          <w:rFonts w:ascii="Arial Narrow" w:hAnsi="Arial Narrow" w:cs="Arial"/>
          <w:sz w:val="16"/>
          <w:szCs w:val="16"/>
        </w:rPr>
        <w:t>Ingeniero RDS</w:t>
      </w:r>
      <w:r w:rsidR="00EA0917">
        <w:rPr>
          <w:rFonts w:ascii="Arial Narrow" w:hAnsi="Arial Narrow" w:cs="Arial"/>
          <w:sz w:val="16"/>
          <w:szCs w:val="16"/>
        </w:rPr>
        <w:t>.</w:t>
      </w:r>
    </w:p>
    <w:p w:rsidR="00946CAD" w:rsidRPr="001E42C9" w:rsidRDefault="00946CAD" w:rsidP="00946CAD">
      <w:pPr>
        <w:jc w:val="both"/>
        <w:rPr>
          <w:rFonts w:ascii="Arial Narrow" w:hAnsi="Arial Narrow" w:cs="Arial"/>
          <w:b/>
          <w:color w:val="000000"/>
          <w:sz w:val="22"/>
          <w:szCs w:val="22"/>
        </w:rPr>
      </w:pPr>
      <w:r w:rsidRPr="000E7811">
        <w:rPr>
          <w:rFonts w:ascii="Arial Narrow" w:hAnsi="Arial Narrow" w:cs="Arial"/>
          <w:sz w:val="16"/>
          <w:szCs w:val="16"/>
        </w:rPr>
        <w:t>Revisó:</w:t>
      </w:r>
      <w:r w:rsidRPr="000E7811">
        <w:rPr>
          <w:rFonts w:ascii="Arial Narrow" w:hAnsi="Arial Narrow" w:cs="Arial"/>
          <w:sz w:val="16"/>
          <w:szCs w:val="16"/>
        </w:rPr>
        <w:tab/>
      </w:r>
      <w:r w:rsidR="000E7811" w:rsidRPr="000E7811">
        <w:rPr>
          <w:rFonts w:ascii="Arial Narrow" w:hAnsi="Arial Narrow" w:cs="Arial"/>
          <w:sz w:val="16"/>
          <w:szCs w:val="16"/>
        </w:rPr>
        <w:t>Luis Leonardo Mongui – Coordinador Grupo Interno e Trabajo de Conceptos</w:t>
      </w:r>
      <w:r w:rsidR="00EA0917">
        <w:rPr>
          <w:rFonts w:ascii="Arial Narrow" w:hAnsi="Arial Narrow" w:cs="Arial"/>
          <w:sz w:val="16"/>
          <w:szCs w:val="16"/>
        </w:rPr>
        <w:t>.</w:t>
      </w:r>
    </w:p>
    <w:sectPr w:rsidR="00946CAD" w:rsidRPr="001E42C9">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3C5" w:rsidRDefault="007E63C5" w:rsidP="001C31D5">
      <w:r>
        <w:separator/>
      </w:r>
    </w:p>
  </w:endnote>
  <w:endnote w:type="continuationSeparator" w:id="0">
    <w:p w:rsidR="007E63C5" w:rsidRDefault="007E63C5"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notTrueType/>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rsidR="004804CC" w:rsidRDefault="004804CC" w:rsidP="00CB061F">
            <w:pPr>
              <w:pStyle w:val="Piedepgina"/>
              <w:rPr>
                <w:rFonts w:ascii="Arial Narrow" w:hAnsi="Arial Narrow"/>
                <w:sz w:val="16"/>
                <w:szCs w:val="16"/>
              </w:rPr>
            </w:pPr>
          </w:p>
          <w:p w:rsidR="004804CC" w:rsidRDefault="004804CC"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7C5CFA44" wp14:editId="15F9EADB">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1006C8">
              <w:rPr>
                <w:rFonts w:ascii="Arial Narrow" w:hAnsi="Arial Narrow"/>
                <w:bCs/>
                <w:noProof/>
                <w:sz w:val="16"/>
                <w:szCs w:val="16"/>
              </w:rPr>
              <w:t>3</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1006C8">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t>GJU-TIC-FM-010</w:t>
            </w:r>
          </w:p>
          <w:p w:rsidR="004804CC" w:rsidRPr="00374DDE" w:rsidRDefault="004804CC"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rsidR="004804CC" w:rsidRDefault="004804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3C5" w:rsidRDefault="007E63C5" w:rsidP="001C31D5">
      <w:r>
        <w:separator/>
      </w:r>
    </w:p>
  </w:footnote>
  <w:footnote w:type="continuationSeparator" w:id="0">
    <w:p w:rsidR="007E63C5" w:rsidRDefault="007E63C5"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4804CC" w:rsidRPr="00384075" w:rsidTr="001F260D">
      <w:trPr>
        <w:trHeight w:val="565"/>
        <w:jc w:val="center"/>
      </w:trPr>
      <w:tc>
        <w:tcPr>
          <w:tcW w:w="9889" w:type="dxa"/>
          <w:vAlign w:val="center"/>
        </w:tcPr>
        <w:p w:rsidR="004804CC" w:rsidRPr="00384075" w:rsidRDefault="004804CC"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4804CC" w:rsidTr="00411D2B">
            <w:trPr>
              <w:trHeight w:val="1275"/>
            </w:trPr>
            <w:tc>
              <w:tcPr>
                <w:tcW w:w="2183" w:type="dxa"/>
                <w:vAlign w:val="center"/>
              </w:tcPr>
              <w:p w:rsidR="004804CC" w:rsidRDefault="004804CC" w:rsidP="00282E9D">
                <w:pPr>
                  <w:pStyle w:val="Encabezado"/>
                  <w:jc w:val="center"/>
                </w:pPr>
                <w:r>
                  <w:rPr>
                    <w:noProof/>
                    <w:lang w:val="es-CO" w:eastAsia="es-CO"/>
                  </w:rPr>
                  <w:drawing>
                    <wp:anchor distT="0" distB="0" distL="114300" distR="114300" simplePos="0" relativeHeight="251658240" behindDoc="0" locked="0" layoutInCell="1" allowOverlap="1">
                      <wp:simplePos x="0" y="0"/>
                      <wp:positionH relativeFrom="column">
                        <wp:posOffset>27305</wp:posOffset>
                      </wp:positionH>
                      <wp:positionV relativeFrom="paragraph">
                        <wp:posOffset>-363855</wp:posOffset>
                      </wp:positionV>
                      <wp:extent cx="2251075" cy="4349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43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rsidR="004804CC" w:rsidRPr="00B924CA" w:rsidRDefault="004804CC" w:rsidP="00282E9D">
                <w:pPr>
                  <w:jc w:val="center"/>
                  <w:rPr>
                    <w:rFonts w:ascii="Arial Narrow" w:hAnsi="Arial Narrow"/>
                  </w:rPr>
                </w:pPr>
                <w:r>
                  <w:rPr>
                    <w:rFonts w:ascii="Arial Narrow" w:hAnsi="Arial Narrow"/>
                  </w:rPr>
                  <w:t>SOPORTE TÉCNICO</w:t>
                </w:r>
              </w:p>
            </w:tc>
            <w:tc>
              <w:tcPr>
                <w:tcW w:w="1586" w:type="dxa"/>
                <w:vAlign w:val="center"/>
              </w:tcPr>
              <w:p w:rsidR="004804CC" w:rsidRDefault="004804CC" w:rsidP="00282E9D">
                <w:pPr>
                  <w:pStyle w:val="Encabezado"/>
                  <w:jc w:val="center"/>
                </w:pPr>
                <w:r w:rsidRPr="004161E7">
                  <w:rPr>
                    <w:noProof/>
                    <w:lang w:val="es-CO" w:eastAsia="es-CO"/>
                  </w:rPr>
                  <w:drawing>
                    <wp:inline distT="0" distB="0" distL="0" distR="0" wp14:anchorId="6DEEAE05" wp14:editId="7896D7AB">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rsidR="004804CC" w:rsidRPr="00384075" w:rsidRDefault="004804CC" w:rsidP="009320D2">
          <w:pPr>
            <w:pStyle w:val="Estilo2"/>
            <w:numPr>
              <w:ilvl w:val="0"/>
              <w:numId w:val="0"/>
            </w:numPr>
            <w:ind w:left="360"/>
            <w:jc w:val="right"/>
            <w:rPr>
              <w:rFonts w:ascii="Arial" w:hAnsi="Arial" w:cs="Arial"/>
            </w:rPr>
          </w:pPr>
        </w:p>
      </w:tc>
    </w:tr>
  </w:tbl>
  <w:p w:rsidR="004804CC" w:rsidRPr="00874DE8" w:rsidRDefault="004804CC"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FFE19FB"/>
    <w:multiLevelType w:val="hybridMultilevel"/>
    <w:tmpl w:val="C01A5ADE"/>
    <w:lvl w:ilvl="0" w:tplc="A240E384">
      <w:start w:val="2"/>
      <w:numFmt w:val="bullet"/>
      <w:lvlText w:val="-"/>
      <w:lvlJc w:val="left"/>
      <w:pPr>
        <w:ind w:left="360" w:hanging="360"/>
      </w:pPr>
      <w:rPr>
        <w:rFonts w:ascii="Arial Narrow" w:eastAsia="Calibri" w:hAnsi="Arial Narrow"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4"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7811DB3"/>
    <w:multiLevelType w:val="multilevel"/>
    <w:tmpl w:val="0C0A001F"/>
    <w:numStyleLink w:val="Estilo1"/>
  </w:abstractNum>
  <w:abstractNum w:abstractNumId="21"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
  </w:num>
  <w:num w:numId="4">
    <w:abstractNumId w:val="22"/>
  </w:num>
  <w:num w:numId="5">
    <w:abstractNumId w:val="14"/>
  </w:num>
  <w:num w:numId="6">
    <w:abstractNumId w:val="6"/>
  </w:num>
  <w:num w:numId="7">
    <w:abstractNumId w:val="3"/>
  </w:num>
  <w:num w:numId="8">
    <w:abstractNumId w:val="8"/>
  </w:num>
  <w:num w:numId="9">
    <w:abstractNumId w:val="23"/>
  </w:num>
  <w:num w:numId="10">
    <w:abstractNumId w:val="24"/>
  </w:num>
  <w:num w:numId="11">
    <w:abstractNumId w:val="11"/>
  </w:num>
  <w:num w:numId="12">
    <w:abstractNumId w:val="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6"/>
  </w:num>
  <w:num w:numId="17">
    <w:abstractNumId w:val="2"/>
  </w:num>
  <w:num w:numId="18">
    <w:abstractNumId w:val="4"/>
  </w:num>
  <w:num w:numId="19">
    <w:abstractNumId w:val="26"/>
  </w:num>
  <w:num w:numId="20">
    <w:abstractNumId w:val="12"/>
  </w:num>
  <w:num w:numId="21">
    <w:abstractNumId w:val="25"/>
  </w:num>
  <w:num w:numId="22">
    <w:abstractNumId w:val="20"/>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7"/>
  </w:num>
  <w:num w:numId="24">
    <w:abstractNumId w:val="18"/>
  </w:num>
  <w:num w:numId="25">
    <w:abstractNumId w:val="21"/>
  </w:num>
  <w:num w:numId="26">
    <w:abstractNumId w:val="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401A2"/>
    <w:rsid w:val="00042026"/>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D5F96"/>
    <w:rsid w:val="000E1562"/>
    <w:rsid w:val="000E7811"/>
    <w:rsid w:val="001004BB"/>
    <w:rsid w:val="001006C8"/>
    <w:rsid w:val="001015D4"/>
    <w:rsid w:val="001117EE"/>
    <w:rsid w:val="00112DEF"/>
    <w:rsid w:val="00116683"/>
    <w:rsid w:val="00116D73"/>
    <w:rsid w:val="001248E7"/>
    <w:rsid w:val="00124EED"/>
    <w:rsid w:val="00127B40"/>
    <w:rsid w:val="00132DB9"/>
    <w:rsid w:val="0013318A"/>
    <w:rsid w:val="00137878"/>
    <w:rsid w:val="00145A25"/>
    <w:rsid w:val="0014615D"/>
    <w:rsid w:val="00153619"/>
    <w:rsid w:val="001549E2"/>
    <w:rsid w:val="00155CA3"/>
    <w:rsid w:val="00156622"/>
    <w:rsid w:val="0015786D"/>
    <w:rsid w:val="0016385A"/>
    <w:rsid w:val="00166506"/>
    <w:rsid w:val="001735FB"/>
    <w:rsid w:val="00175AB9"/>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4B2"/>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43ECE"/>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1D2B"/>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04CC"/>
    <w:rsid w:val="004821B1"/>
    <w:rsid w:val="00484BE0"/>
    <w:rsid w:val="0048716A"/>
    <w:rsid w:val="0048734C"/>
    <w:rsid w:val="00491171"/>
    <w:rsid w:val="004958F3"/>
    <w:rsid w:val="004B7188"/>
    <w:rsid w:val="004C6AD7"/>
    <w:rsid w:val="004C6F8E"/>
    <w:rsid w:val="004D058F"/>
    <w:rsid w:val="004E3A23"/>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D3C2F"/>
    <w:rsid w:val="007D50F2"/>
    <w:rsid w:val="007E5F98"/>
    <w:rsid w:val="007E6370"/>
    <w:rsid w:val="007E63C5"/>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1934"/>
    <w:rsid w:val="00912F39"/>
    <w:rsid w:val="00916E2B"/>
    <w:rsid w:val="00925707"/>
    <w:rsid w:val="0092721C"/>
    <w:rsid w:val="00927920"/>
    <w:rsid w:val="009320D2"/>
    <w:rsid w:val="00935D5B"/>
    <w:rsid w:val="00940CB0"/>
    <w:rsid w:val="00942F6C"/>
    <w:rsid w:val="00946CAD"/>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C6135"/>
    <w:rsid w:val="009D1616"/>
    <w:rsid w:val="009D7CC2"/>
    <w:rsid w:val="009E4F5E"/>
    <w:rsid w:val="009F1799"/>
    <w:rsid w:val="009F3BCA"/>
    <w:rsid w:val="009F47D9"/>
    <w:rsid w:val="009F51E5"/>
    <w:rsid w:val="00A0412A"/>
    <w:rsid w:val="00A101E4"/>
    <w:rsid w:val="00A16CAA"/>
    <w:rsid w:val="00A231F9"/>
    <w:rsid w:val="00A32DCD"/>
    <w:rsid w:val="00A3369E"/>
    <w:rsid w:val="00A37F21"/>
    <w:rsid w:val="00A54D45"/>
    <w:rsid w:val="00A56858"/>
    <w:rsid w:val="00A60FF8"/>
    <w:rsid w:val="00A61292"/>
    <w:rsid w:val="00A62280"/>
    <w:rsid w:val="00A70B13"/>
    <w:rsid w:val="00A720A4"/>
    <w:rsid w:val="00A819EC"/>
    <w:rsid w:val="00A90069"/>
    <w:rsid w:val="00A90D93"/>
    <w:rsid w:val="00A967FD"/>
    <w:rsid w:val="00AB032F"/>
    <w:rsid w:val="00AB1F9F"/>
    <w:rsid w:val="00AB6CC2"/>
    <w:rsid w:val="00AB7A93"/>
    <w:rsid w:val="00AD4282"/>
    <w:rsid w:val="00AE0B9D"/>
    <w:rsid w:val="00AE3C74"/>
    <w:rsid w:val="00AF0356"/>
    <w:rsid w:val="00AF254C"/>
    <w:rsid w:val="00AF3EB6"/>
    <w:rsid w:val="00B01E85"/>
    <w:rsid w:val="00B027BD"/>
    <w:rsid w:val="00B04D6A"/>
    <w:rsid w:val="00B11AC7"/>
    <w:rsid w:val="00B11DBD"/>
    <w:rsid w:val="00B16DC4"/>
    <w:rsid w:val="00B1763D"/>
    <w:rsid w:val="00B17B94"/>
    <w:rsid w:val="00B24F3F"/>
    <w:rsid w:val="00B26B5A"/>
    <w:rsid w:val="00B2721C"/>
    <w:rsid w:val="00B34B70"/>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46C1C"/>
    <w:rsid w:val="00C52CE6"/>
    <w:rsid w:val="00C62A4B"/>
    <w:rsid w:val="00C645AB"/>
    <w:rsid w:val="00C649DD"/>
    <w:rsid w:val="00C729A9"/>
    <w:rsid w:val="00C75BB1"/>
    <w:rsid w:val="00C75DE1"/>
    <w:rsid w:val="00C77EB2"/>
    <w:rsid w:val="00C968B3"/>
    <w:rsid w:val="00CA57AF"/>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04A0"/>
    <w:rsid w:val="00DC1908"/>
    <w:rsid w:val="00DD7D74"/>
    <w:rsid w:val="00DE0D32"/>
    <w:rsid w:val="00DE1443"/>
    <w:rsid w:val="00DE43C7"/>
    <w:rsid w:val="00DF3786"/>
    <w:rsid w:val="00DF71DB"/>
    <w:rsid w:val="00DF7381"/>
    <w:rsid w:val="00E04916"/>
    <w:rsid w:val="00E20879"/>
    <w:rsid w:val="00E21E32"/>
    <w:rsid w:val="00E22E09"/>
    <w:rsid w:val="00E2419B"/>
    <w:rsid w:val="00E30D7F"/>
    <w:rsid w:val="00E41D10"/>
    <w:rsid w:val="00E44669"/>
    <w:rsid w:val="00E44BD0"/>
    <w:rsid w:val="00E45C6A"/>
    <w:rsid w:val="00E5688A"/>
    <w:rsid w:val="00E6090B"/>
    <w:rsid w:val="00E6543A"/>
    <w:rsid w:val="00E8220A"/>
    <w:rsid w:val="00E87813"/>
    <w:rsid w:val="00E973F3"/>
    <w:rsid w:val="00EA0917"/>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42969"/>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8526B"/>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187520964">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1106</Words>
  <Characters>6083</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Luis Leonardo Mongui Rojas</cp:lastModifiedBy>
  <cp:revision>3</cp:revision>
  <cp:lastPrinted>2019-01-11T19:49:00Z</cp:lastPrinted>
  <dcterms:created xsi:type="dcterms:W3CDTF">2019-01-14T14:02:00Z</dcterms:created>
  <dcterms:modified xsi:type="dcterms:W3CDTF">2019-01-14T14:03:00Z</dcterms:modified>
</cp:coreProperties>
</file>