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C5FF" w14:textId="4A0B0302" w:rsidR="00FB2D9D" w:rsidRPr="00FC2C05" w:rsidRDefault="00FB2D9D" w:rsidP="009154A5">
      <w:pPr>
        <w:jc w:val="center"/>
        <w:rPr>
          <w:rFonts w:cs="Arial"/>
        </w:rPr>
      </w:pPr>
      <w:r w:rsidRPr="006468C2">
        <w:rPr>
          <w:rFonts w:cs="Arial"/>
        </w:rPr>
        <w:t xml:space="preserve">“Por </w:t>
      </w:r>
      <w:r w:rsidR="00324BC6">
        <w:rPr>
          <w:rFonts w:cs="Arial"/>
        </w:rPr>
        <w:t>la</w:t>
      </w:r>
      <w:r w:rsidR="005A2663" w:rsidRPr="006468C2">
        <w:rPr>
          <w:rFonts w:cs="Arial"/>
        </w:rPr>
        <w:t xml:space="preserve"> cual </w:t>
      </w:r>
      <w:r w:rsidR="00C40482">
        <w:rPr>
          <w:rFonts w:cs="Arial"/>
        </w:rPr>
        <w:t xml:space="preserve">se </w:t>
      </w:r>
      <w:r w:rsidR="00475FA6">
        <w:rPr>
          <w:rFonts w:cs="Arial"/>
        </w:rPr>
        <w:t>establecen</w:t>
      </w:r>
      <w:r w:rsidR="00C40482">
        <w:rPr>
          <w:rFonts w:cs="Arial"/>
        </w:rPr>
        <w:t xml:space="preserve"> </w:t>
      </w:r>
      <w:r w:rsidR="00D17BF7">
        <w:rPr>
          <w:rFonts w:cs="Arial"/>
        </w:rPr>
        <w:t xml:space="preserve">obligaciones </w:t>
      </w:r>
      <w:r w:rsidR="00C40482">
        <w:rPr>
          <w:rFonts w:cs="Arial"/>
        </w:rPr>
        <w:t>de</w:t>
      </w:r>
      <w:r w:rsidR="00935E3E">
        <w:rPr>
          <w:rFonts w:cs="Arial"/>
        </w:rPr>
        <w:t xml:space="preserve"> reporte de</w:t>
      </w:r>
      <w:r w:rsidR="00C40482">
        <w:rPr>
          <w:rFonts w:cs="Arial"/>
        </w:rPr>
        <w:t xml:space="preserve"> información</w:t>
      </w:r>
      <w:r w:rsidR="005A3781">
        <w:rPr>
          <w:rFonts w:cs="Arial"/>
        </w:rPr>
        <w:t xml:space="preserve"> periódica</w:t>
      </w:r>
      <w:r w:rsidR="00C40482">
        <w:rPr>
          <w:rFonts w:cs="Arial"/>
        </w:rPr>
        <w:t xml:space="preserve"> a cargo de </w:t>
      </w:r>
      <w:r w:rsidRPr="00FC2C05">
        <w:rPr>
          <w:rFonts w:cs="Arial"/>
        </w:rPr>
        <w:t>los Operadores Postales de Pago</w:t>
      </w:r>
      <w:r w:rsidR="007833F3" w:rsidRPr="00FC2C05">
        <w:rPr>
          <w:rFonts w:cs="Arial"/>
        </w:rPr>
        <w:t>”</w:t>
      </w:r>
    </w:p>
    <w:p w14:paraId="2F596A95" w14:textId="77777777" w:rsidR="00FB2D9D" w:rsidRPr="00772368" w:rsidRDefault="00FB2D9D" w:rsidP="00213043">
      <w:pPr>
        <w:spacing w:after="0"/>
        <w:jc w:val="center"/>
        <w:rPr>
          <w:rFonts w:cs="Arial"/>
        </w:rPr>
      </w:pPr>
    </w:p>
    <w:p w14:paraId="145A91ED" w14:textId="572D5118" w:rsidR="00FB2D9D" w:rsidRPr="006468C2" w:rsidRDefault="00663C25" w:rsidP="00213043">
      <w:pPr>
        <w:spacing w:after="0"/>
        <w:jc w:val="center"/>
        <w:rPr>
          <w:rFonts w:cs="Arial"/>
        </w:rPr>
      </w:pPr>
      <w:r>
        <w:rPr>
          <w:rFonts w:cs="Arial"/>
          <w:b/>
        </w:rPr>
        <w:t>LA MINISTRA</w:t>
      </w:r>
      <w:r w:rsidR="00FB2D9D" w:rsidRPr="006468C2">
        <w:rPr>
          <w:rFonts w:cs="Arial"/>
          <w:b/>
        </w:rPr>
        <w:t xml:space="preserve"> DE TECNOLOGÍAS DE LA INFORMACIÓN Y LAS COMUNICACIONES</w:t>
      </w:r>
    </w:p>
    <w:p w14:paraId="719CE29F" w14:textId="77777777" w:rsidR="00FB2D9D" w:rsidRPr="006468C2" w:rsidRDefault="00FB2D9D" w:rsidP="00213043">
      <w:pPr>
        <w:spacing w:after="0"/>
        <w:jc w:val="center"/>
        <w:rPr>
          <w:rFonts w:cs="Arial"/>
        </w:rPr>
      </w:pPr>
    </w:p>
    <w:p w14:paraId="2AAEF070" w14:textId="722075E6" w:rsidR="00FB2D9D" w:rsidRPr="006468C2" w:rsidRDefault="00FB2D9D" w:rsidP="003427C3">
      <w:pPr>
        <w:jc w:val="center"/>
        <w:rPr>
          <w:rFonts w:cs="Arial"/>
        </w:rPr>
      </w:pPr>
      <w:r w:rsidRPr="006468C2">
        <w:rPr>
          <w:rFonts w:cs="Arial"/>
        </w:rPr>
        <w:t>En ejercicio de sus facultades legales y</w:t>
      </w:r>
      <w:r w:rsidR="005D692B">
        <w:rPr>
          <w:rFonts w:cs="Arial"/>
        </w:rPr>
        <w:t>,</w:t>
      </w:r>
      <w:r w:rsidRPr="006468C2">
        <w:rPr>
          <w:rFonts w:cs="Arial"/>
        </w:rPr>
        <w:t xml:space="preserve"> en especial de las que le confiere</w:t>
      </w:r>
      <w:r w:rsidR="000E1C69" w:rsidRPr="006468C2">
        <w:rPr>
          <w:rFonts w:cs="Arial"/>
        </w:rPr>
        <w:t>n</w:t>
      </w:r>
      <w:r w:rsidRPr="006468C2">
        <w:rPr>
          <w:rFonts w:cs="Arial"/>
        </w:rPr>
        <w:t xml:space="preserve"> </w:t>
      </w:r>
      <w:r w:rsidR="000E1C69" w:rsidRPr="006468C2">
        <w:rPr>
          <w:rFonts w:cs="Arial"/>
        </w:rPr>
        <w:t>los</w:t>
      </w:r>
      <w:r w:rsidRPr="006468C2">
        <w:rPr>
          <w:rFonts w:cs="Arial"/>
        </w:rPr>
        <w:t xml:space="preserve"> artículo</w:t>
      </w:r>
      <w:r w:rsidR="000E1C69" w:rsidRPr="006468C2">
        <w:rPr>
          <w:rFonts w:cs="Arial"/>
        </w:rPr>
        <w:t>s</w:t>
      </w:r>
      <w:r w:rsidR="005D692B">
        <w:rPr>
          <w:rFonts w:cs="Arial"/>
        </w:rPr>
        <w:t xml:space="preserve"> 4 y</w:t>
      </w:r>
      <w:r w:rsidRPr="006468C2">
        <w:rPr>
          <w:rFonts w:cs="Arial"/>
        </w:rPr>
        <w:t xml:space="preserve"> 18 de la Ley 1369 de</w:t>
      </w:r>
      <w:r w:rsidR="000E1C69" w:rsidRPr="006468C2">
        <w:rPr>
          <w:rFonts w:cs="Arial"/>
        </w:rPr>
        <w:t xml:space="preserve"> </w:t>
      </w:r>
      <w:r w:rsidRPr="006468C2">
        <w:rPr>
          <w:rFonts w:cs="Arial"/>
        </w:rPr>
        <w:t>2009</w:t>
      </w:r>
      <w:r w:rsidR="00735039">
        <w:rPr>
          <w:rFonts w:cs="Arial"/>
        </w:rPr>
        <w:t>, y</w:t>
      </w:r>
      <w:r w:rsidR="00F6515F" w:rsidRPr="006468C2">
        <w:rPr>
          <w:rFonts w:cs="Arial"/>
        </w:rPr>
        <w:t xml:space="preserve"> </w:t>
      </w:r>
    </w:p>
    <w:p w14:paraId="14396534" w14:textId="77777777" w:rsidR="00FB2D9D" w:rsidRPr="006468C2" w:rsidRDefault="00FB2D9D" w:rsidP="00213043">
      <w:pPr>
        <w:spacing w:after="0"/>
        <w:jc w:val="center"/>
        <w:rPr>
          <w:rFonts w:cs="Arial"/>
        </w:rPr>
      </w:pPr>
    </w:p>
    <w:p w14:paraId="78EC301D" w14:textId="77777777" w:rsidR="00FB2D9D" w:rsidRPr="006468C2" w:rsidRDefault="00FB2D9D" w:rsidP="00213043">
      <w:pPr>
        <w:spacing w:after="0"/>
        <w:jc w:val="center"/>
        <w:rPr>
          <w:rFonts w:cs="Arial"/>
          <w:b/>
        </w:rPr>
      </w:pPr>
      <w:r w:rsidRPr="006468C2">
        <w:rPr>
          <w:rFonts w:cs="Arial"/>
          <w:b/>
        </w:rPr>
        <w:t>CONSIDERANDO:</w:t>
      </w:r>
    </w:p>
    <w:p w14:paraId="17FEB988" w14:textId="77777777" w:rsidR="00FB2D9D" w:rsidRPr="006468C2" w:rsidRDefault="00FB2D9D" w:rsidP="00213043">
      <w:pPr>
        <w:spacing w:after="0"/>
        <w:jc w:val="center"/>
        <w:rPr>
          <w:rFonts w:cs="Arial"/>
          <w:b/>
        </w:rPr>
      </w:pPr>
    </w:p>
    <w:p w14:paraId="53E3D704" w14:textId="4A3FF1BA" w:rsidR="003C7823" w:rsidRPr="003B1EFA" w:rsidRDefault="003C7823" w:rsidP="00B5503C">
      <w:pPr>
        <w:spacing w:after="0" w:line="254" w:lineRule="auto"/>
        <w:rPr>
          <w:rFonts w:eastAsia="Calibri" w:cs="Arial"/>
          <w:lang w:eastAsia="en-US"/>
        </w:rPr>
      </w:pPr>
      <w:r w:rsidRPr="003B1EFA">
        <w:rPr>
          <w:rFonts w:cs="Arial"/>
          <w:lang w:eastAsia="es-CO"/>
        </w:rPr>
        <w:t xml:space="preserve">Que la </w:t>
      </w:r>
      <w:r w:rsidRPr="003B1EFA">
        <w:rPr>
          <w:rFonts w:cs="Arial"/>
          <w:lang w:val="es-ES" w:eastAsia="es-CO"/>
        </w:rPr>
        <w:t>L</w:t>
      </w:r>
      <w:r w:rsidR="00F966F0">
        <w:rPr>
          <w:rFonts w:cs="Arial"/>
          <w:lang w:eastAsia="es-CO"/>
        </w:rPr>
        <w:t>ey</w:t>
      </w:r>
      <w:r w:rsidRPr="003B1EFA">
        <w:rPr>
          <w:rFonts w:cs="Arial"/>
          <w:lang w:eastAsia="es-CO"/>
        </w:rPr>
        <w:t xml:space="preserve"> 1369 de 2009, actual marco general de los servicios postales, en su artículo primero, otorga a estos servicios la connotación de servicio público en los términos del artículo 365 de la Constitución Política y señala que su prestación estará sometida a la regulación, vigilancia y control del Estado, con sujeción a los principios de calidad, eficiencia y universalidad.</w:t>
      </w:r>
    </w:p>
    <w:p w14:paraId="56113E85" w14:textId="77777777" w:rsidR="00CD7CA5" w:rsidRDefault="00CD7CA5" w:rsidP="00B5503C">
      <w:pPr>
        <w:spacing w:after="0" w:line="254" w:lineRule="auto"/>
        <w:rPr>
          <w:rFonts w:eastAsia="Calibri" w:cs="Arial"/>
        </w:rPr>
      </w:pPr>
    </w:p>
    <w:p w14:paraId="09F116AB" w14:textId="05F5B998" w:rsidR="00127B64" w:rsidRDefault="00127B64" w:rsidP="00B5503C">
      <w:pPr>
        <w:spacing w:after="0" w:line="254" w:lineRule="auto"/>
        <w:rPr>
          <w:rFonts w:eastAsia="Calibri" w:cs="Arial"/>
        </w:rPr>
      </w:pPr>
      <w:r w:rsidRPr="003B1EFA">
        <w:rPr>
          <w:rFonts w:eastAsia="Calibri" w:cs="Arial"/>
        </w:rPr>
        <w:t xml:space="preserve">Que, en virtud de lo establecido en el artículo 18 de la Ley 1369 de 2009, el </w:t>
      </w:r>
      <w:r w:rsidR="00CD586A">
        <w:rPr>
          <w:rFonts w:eastAsia="Calibri" w:cs="Arial"/>
        </w:rPr>
        <w:t>Ministerio de Tecnologías de la Información y las Comunicaciones</w:t>
      </w:r>
      <w:r w:rsidRPr="003B1EFA">
        <w:rPr>
          <w:rFonts w:eastAsia="Calibri" w:cs="Arial"/>
        </w:rPr>
        <w:t xml:space="preserve"> tiene entre sus funciones la de ejercer como autoridad de inspección, control y vigilancia frente a todos los </w:t>
      </w:r>
      <w:r w:rsidR="00F07186">
        <w:rPr>
          <w:rFonts w:eastAsia="Calibri" w:cs="Arial"/>
        </w:rPr>
        <w:t>o</w:t>
      </w:r>
      <w:r w:rsidRPr="003B1EFA">
        <w:rPr>
          <w:rFonts w:eastAsia="Calibri" w:cs="Arial"/>
        </w:rPr>
        <w:t xml:space="preserve">peradores </w:t>
      </w:r>
      <w:r w:rsidR="00F07186">
        <w:rPr>
          <w:rFonts w:eastAsia="Calibri" w:cs="Arial"/>
        </w:rPr>
        <w:t>p</w:t>
      </w:r>
      <w:r w:rsidRPr="003B1EFA">
        <w:rPr>
          <w:rFonts w:eastAsia="Calibri" w:cs="Arial"/>
        </w:rPr>
        <w:t>ostales.</w:t>
      </w:r>
    </w:p>
    <w:p w14:paraId="451B81B9" w14:textId="77777777" w:rsidR="00120512" w:rsidRDefault="00120512" w:rsidP="00B5503C">
      <w:pPr>
        <w:spacing w:after="0" w:line="254" w:lineRule="auto"/>
        <w:rPr>
          <w:rFonts w:eastAsia="Calibri" w:cs="Arial"/>
        </w:rPr>
      </w:pPr>
    </w:p>
    <w:p w14:paraId="4DF1F3DA" w14:textId="08D33CA2" w:rsidR="00120512" w:rsidRPr="00821083" w:rsidRDefault="00120512" w:rsidP="00120512">
      <w:pPr>
        <w:contextualSpacing/>
        <w:rPr>
          <w:rFonts w:cs="Arial"/>
        </w:rPr>
      </w:pPr>
      <w:r w:rsidRPr="00821083">
        <w:rPr>
          <w:rFonts w:cs="Arial"/>
        </w:rPr>
        <w:t>Que</w:t>
      </w:r>
      <w:r>
        <w:rPr>
          <w:rFonts w:cs="Arial"/>
        </w:rPr>
        <w:t>,</w:t>
      </w:r>
      <w:r w:rsidRPr="00821083">
        <w:rPr>
          <w:rFonts w:cs="Arial"/>
        </w:rPr>
        <w:t xml:space="preserve"> de acuerdo a las facultades del Ministerio de </w:t>
      </w:r>
      <w:r w:rsidRPr="00120512">
        <w:rPr>
          <w:rFonts w:cs="Arial"/>
        </w:rPr>
        <w:t>Tecnología</w:t>
      </w:r>
      <w:r w:rsidRPr="00821083">
        <w:rPr>
          <w:rFonts w:cs="Arial"/>
        </w:rPr>
        <w:t xml:space="preserve"> de la </w:t>
      </w:r>
      <w:r w:rsidR="006601D1" w:rsidRPr="006601D1">
        <w:rPr>
          <w:rFonts w:cs="Arial"/>
        </w:rPr>
        <w:t>Información</w:t>
      </w:r>
      <w:r w:rsidRPr="00821083">
        <w:rPr>
          <w:rFonts w:cs="Arial"/>
        </w:rPr>
        <w:t xml:space="preserve"> y las Comunicaciones establecidas en el artículo 22 de la Ley 1369 de 2009 le corresponde ejercer inspección, vigilancia y control sobre los Operadores de Servicios Postales de Pago, sin perjuicio de las facultades con las que cuenta el Banco de la República para solicitar información relativa a operaciones cambiarias y con las que cuentan la DIAN en materia de investigaciones por infracciones al régimen cambiario, así como la Unidad de Información y Análisis Financiero sobre el control del lavado de activos y el financiamiento del terrorismo</w:t>
      </w:r>
    </w:p>
    <w:p w14:paraId="4B4C6CAD" w14:textId="77777777" w:rsidR="00120512" w:rsidRDefault="00120512" w:rsidP="00B5503C">
      <w:pPr>
        <w:spacing w:after="0" w:line="254" w:lineRule="auto"/>
        <w:rPr>
          <w:rFonts w:eastAsia="Calibri" w:cs="Arial"/>
        </w:rPr>
      </w:pPr>
    </w:p>
    <w:p w14:paraId="3E62CD7C" w14:textId="2AC9B71E" w:rsidR="003C7823" w:rsidRDefault="003C7823" w:rsidP="00B5503C">
      <w:pPr>
        <w:spacing w:after="0" w:line="256" w:lineRule="auto"/>
        <w:rPr>
          <w:rFonts w:cs="Arial"/>
          <w:lang w:val="es-MX"/>
        </w:rPr>
      </w:pPr>
      <w:r w:rsidRPr="003B1EFA">
        <w:rPr>
          <w:rFonts w:cs="Arial"/>
        </w:rPr>
        <w:t xml:space="preserve">Que </w:t>
      </w:r>
      <w:r w:rsidR="00207333">
        <w:rPr>
          <w:rFonts w:eastAsia="Calibri" w:cs="Arial"/>
        </w:rPr>
        <w:t>el Ministerio de T</w:t>
      </w:r>
      <w:r w:rsidR="00207333" w:rsidRPr="00207333">
        <w:rPr>
          <w:rFonts w:eastAsia="Calibri" w:cs="Arial"/>
        </w:rPr>
        <w:t>ecnologías de la Información y las Comunicaciones</w:t>
      </w:r>
      <w:r w:rsidR="000B4EFE">
        <w:rPr>
          <w:rFonts w:eastAsia="Calibri" w:cs="Arial"/>
        </w:rPr>
        <w:t>,</w:t>
      </w:r>
      <w:r w:rsidRPr="003B1EFA">
        <w:rPr>
          <w:rFonts w:cs="Arial"/>
        </w:rPr>
        <w:t xml:space="preserve"> </w:t>
      </w:r>
      <w:r w:rsidR="00C44AB9">
        <w:rPr>
          <w:rFonts w:cs="Arial"/>
        </w:rPr>
        <w:t>en el marco de</w:t>
      </w:r>
      <w:r w:rsidR="00DB622F">
        <w:rPr>
          <w:rFonts w:cs="Arial"/>
        </w:rPr>
        <w:t xml:space="preserve"> </w:t>
      </w:r>
      <w:r w:rsidRPr="003B1EFA">
        <w:rPr>
          <w:rFonts w:eastAsia="Calibri" w:cs="Arial"/>
        </w:rPr>
        <w:t xml:space="preserve">las disposiciones </w:t>
      </w:r>
      <w:r w:rsidRPr="003B1EFA">
        <w:rPr>
          <w:rFonts w:cs="Arial"/>
        </w:rPr>
        <w:t xml:space="preserve">y funciones </w:t>
      </w:r>
      <w:r w:rsidR="00C44AB9">
        <w:rPr>
          <w:rFonts w:cs="Arial"/>
        </w:rPr>
        <w:t xml:space="preserve">establecidas en </w:t>
      </w:r>
      <w:r w:rsidRPr="003B1EFA">
        <w:rPr>
          <w:rFonts w:cs="Arial"/>
        </w:rPr>
        <w:t>el parágrafo 2 del artículo 4</w:t>
      </w:r>
      <w:r w:rsidR="0043411F">
        <w:rPr>
          <w:rFonts w:cs="Arial"/>
        </w:rPr>
        <w:t>,</w:t>
      </w:r>
      <w:r w:rsidRPr="003B1EFA">
        <w:rPr>
          <w:rFonts w:cs="Arial"/>
        </w:rPr>
        <w:t xml:space="preserve"> el artículo 18 </w:t>
      </w:r>
      <w:r w:rsidR="0043411F">
        <w:rPr>
          <w:rFonts w:cs="Arial"/>
        </w:rPr>
        <w:t xml:space="preserve">y el artículo 22 </w:t>
      </w:r>
      <w:r w:rsidRPr="003B1EFA">
        <w:rPr>
          <w:rFonts w:cs="Arial"/>
        </w:rPr>
        <w:t xml:space="preserve">de la </w:t>
      </w:r>
      <w:r w:rsidR="00663C25">
        <w:rPr>
          <w:rFonts w:cs="Arial"/>
        </w:rPr>
        <w:t>L</w:t>
      </w:r>
      <w:r w:rsidR="00663C25" w:rsidRPr="003B1EFA">
        <w:rPr>
          <w:rFonts w:cs="Arial"/>
        </w:rPr>
        <w:t xml:space="preserve">ey </w:t>
      </w:r>
      <w:r w:rsidRPr="003B1EFA">
        <w:rPr>
          <w:rFonts w:cs="Arial"/>
        </w:rPr>
        <w:t xml:space="preserve">1369 de 2009, requiere </w:t>
      </w:r>
      <w:r w:rsidR="003B1EFA" w:rsidRPr="003B1EFA">
        <w:rPr>
          <w:rFonts w:cs="Arial"/>
          <w:lang w:val="es-MX"/>
        </w:rPr>
        <w:t>profundizar en</w:t>
      </w:r>
      <w:r w:rsidRPr="003B1EFA">
        <w:rPr>
          <w:rFonts w:cs="Arial"/>
          <w:lang w:val="es-MX"/>
        </w:rPr>
        <w:t xml:space="preserve"> el análisis, elaboración y promoción de políticas de inspección, vigilancia y control de la actividad de transferencia de dinero o valores.</w:t>
      </w:r>
    </w:p>
    <w:p w14:paraId="3D45426E" w14:textId="77777777" w:rsidR="008A5A9C" w:rsidRDefault="008A5A9C" w:rsidP="00B5503C">
      <w:pPr>
        <w:spacing w:after="0" w:line="254" w:lineRule="auto"/>
        <w:rPr>
          <w:rFonts w:eastAsia="Calibri" w:cs="Arial"/>
        </w:rPr>
      </w:pPr>
    </w:p>
    <w:p w14:paraId="3004D2C6" w14:textId="390C90E2" w:rsidR="003D67B4" w:rsidRDefault="00E32627" w:rsidP="00E32627">
      <w:pPr>
        <w:spacing w:after="0" w:line="256" w:lineRule="auto"/>
        <w:rPr>
          <w:rFonts w:cs="Arial"/>
          <w:lang w:val="es-MX"/>
        </w:rPr>
      </w:pPr>
      <w:r>
        <w:rPr>
          <w:rFonts w:cs="Arial"/>
          <w:lang w:val="es-MX"/>
        </w:rPr>
        <w:t xml:space="preserve">Que, por su parte, </w:t>
      </w:r>
      <w:r w:rsidR="003D67B4">
        <w:rPr>
          <w:rFonts w:cs="Arial"/>
          <w:lang w:val="es-ES"/>
        </w:rPr>
        <w:t>el numeral 10 del artículo 16 del Decreto 1414 de 2017 señala como función de la Subdirección de Asuntos Postales del MinTIC la de adelantar los estudios sectoriales e investigaciones en materia postal con el fin de identificar tendencias, innovaciones y oportunidades de mejora.</w:t>
      </w:r>
    </w:p>
    <w:p w14:paraId="79D01E9B" w14:textId="64868EB6" w:rsidR="00E32627" w:rsidRDefault="003D67B4" w:rsidP="00E32627">
      <w:pPr>
        <w:spacing w:after="0" w:line="256" w:lineRule="auto"/>
        <w:rPr>
          <w:rFonts w:cs="Arial"/>
          <w:lang w:val="es-MX"/>
        </w:rPr>
      </w:pPr>
      <w:r>
        <w:rPr>
          <w:rFonts w:cs="Arial"/>
          <w:lang w:val="es-MX"/>
        </w:rPr>
        <w:lastRenderedPageBreak/>
        <w:t xml:space="preserve">Que, </w:t>
      </w:r>
      <w:r w:rsidR="00E32627">
        <w:rPr>
          <w:rFonts w:cs="Arial"/>
          <w:lang w:val="es-MX"/>
        </w:rPr>
        <w:t>el numeral 1º del artículo 17 del Decreto 1414 de 20</w:t>
      </w:r>
      <w:bookmarkStart w:id="0" w:name="_GoBack"/>
      <w:bookmarkEnd w:id="0"/>
      <w:r w:rsidR="00E32627">
        <w:rPr>
          <w:rFonts w:cs="Arial"/>
          <w:lang w:val="es-MX"/>
        </w:rPr>
        <w:t xml:space="preserve">17 determina como función de la Dirección de Vigilancia y Control </w:t>
      </w:r>
      <w:r>
        <w:rPr>
          <w:rFonts w:cs="Arial"/>
          <w:lang w:val="es-MX"/>
        </w:rPr>
        <w:t xml:space="preserve">del MinTIC </w:t>
      </w:r>
      <w:r w:rsidR="00E32627">
        <w:rPr>
          <w:rFonts w:cs="Arial"/>
          <w:lang w:val="es-MX"/>
        </w:rPr>
        <w:t>la de dirigir y decidir las actuaciones de vigilancia y control sobre el cumplimiento de compromisos regulatorios, vigilando la ejecución de las obligaciones legales, contractuales y regulatorias a cargo de los operadores postales de pago, entre otros.</w:t>
      </w:r>
    </w:p>
    <w:p w14:paraId="403309E2" w14:textId="77777777" w:rsidR="00E32627" w:rsidRDefault="00E32627" w:rsidP="00E32627">
      <w:pPr>
        <w:spacing w:after="0" w:line="256" w:lineRule="auto"/>
        <w:rPr>
          <w:rFonts w:cs="Arial"/>
          <w:lang w:val="es-ES"/>
        </w:rPr>
      </w:pPr>
    </w:p>
    <w:p w14:paraId="010EFA66" w14:textId="29862DEE" w:rsidR="00E32627" w:rsidRDefault="00E32627" w:rsidP="00E32627">
      <w:pPr>
        <w:spacing w:after="0" w:line="256" w:lineRule="auto"/>
        <w:rPr>
          <w:rFonts w:cs="Arial"/>
          <w:i/>
          <w:lang w:val="es-ES"/>
        </w:rPr>
      </w:pPr>
      <w:r>
        <w:rPr>
          <w:rFonts w:cs="Arial"/>
          <w:lang w:val="es-ES"/>
        </w:rPr>
        <w:t xml:space="preserve">Que, de acuerdo con la jurisprudencia de la Corte Constitucional, </w:t>
      </w:r>
      <w:r w:rsidRPr="00BD03F1">
        <w:rPr>
          <w:rFonts w:cs="Arial"/>
          <w:lang w:val="es-ES"/>
        </w:rPr>
        <w:t>“</w:t>
      </w:r>
      <w:r w:rsidRPr="000857CB">
        <w:rPr>
          <w:rFonts w:cs="Arial"/>
          <w:i/>
          <w:lang w:val="es-ES"/>
        </w:rPr>
        <w:t>(…) (i) la función de inspección se relaciona con la posibilidad de solicitar y/o verificar información o documentos en poder de las entidades sujetas a control, (ii) la vigilancia alude al seguimiento y evaluación de las actividades de la autoridad vigilada</w:t>
      </w:r>
      <w:r w:rsidR="00550733">
        <w:rPr>
          <w:rFonts w:cs="Arial"/>
          <w:i/>
          <w:lang w:val="es-ES"/>
        </w:rPr>
        <w:t>…</w:t>
      </w:r>
      <w:r w:rsidRPr="000857CB">
        <w:rPr>
          <w:rFonts w:cs="Arial"/>
          <w:i/>
          <w:lang w:val="es-ES"/>
        </w:rPr>
        <w:t>”.</w:t>
      </w:r>
    </w:p>
    <w:p w14:paraId="36A8BF9F" w14:textId="77777777" w:rsidR="00E32627" w:rsidRDefault="00E32627" w:rsidP="00E32627">
      <w:pPr>
        <w:spacing w:after="0" w:line="256" w:lineRule="auto"/>
        <w:rPr>
          <w:rFonts w:cs="Arial"/>
          <w:i/>
          <w:lang w:val="es-ES"/>
        </w:rPr>
      </w:pPr>
    </w:p>
    <w:p w14:paraId="5450F81F" w14:textId="1CB37C23" w:rsidR="00E32627" w:rsidRDefault="00E32627" w:rsidP="00E32627">
      <w:pPr>
        <w:spacing w:after="0" w:line="254" w:lineRule="auto"/>
        <w:rPr>
          <w:rFonts w:eastAsia="Calibri" w:cs="Arial"/>
        </w:rPr>
      </w:pPr>
      <w:r w:rsidRPr="003B1EFA">
        <w:rPr>
          <w:rFonts w:eastAsia="Calibri" w:cs="Arial"/>
        </w:rPr>
        <w:t xml:space="preserve">Que el </w:t>
      </w:r>
      <w:r>
        <w:rPr>
          <w:rFonts w:eastAsia="Calibri" w:cs="Arial"/>
        </w:rPr>
        <w:t>Ministerio de T</w:t>
      </w:r>
      <w:r w:rsidRPr="00207333">
        <w:rPr>
          <w:rFonts w:eastAsia="Calibri" w:cs="Arial"/>
        </w:rPr>
        <w:t xml:space="preserve">ecnologías de la Información y las </w:t>
      </w:r>
      <w:r>
        <w:rPr>
          <w:rFonts w:eastAsia="Calibri" w:cs="Arial"/>
        </w:rPr>
        <w:t>Comunicaciones, desde noviembre de 2017, desarrolló una herramienta que permite la tra</w:t>
      </w:r>
      <w:r w:rsidR="005A3781">
        <w:rPr>
          <w:rFonts w:eastAsia="Calibri" w:cs="Arial"/>
        </w:rPr>
        <w:t>n</w:t>
      </w:r>
      <w:r>
        <w:rPr>
          <w:rFonts w:eastAsia="Calibri" w:cs="Arial"/>
        </w:rPr>
        <w:t>smisión por parte de los operadores postales de pago, de información relacionada con el lugar de imposición y pago del giro postal</w:t>
      </w:r>
      <w:r w:rsidR="00210650">
        <w:rPr>
          <w:rFonts w:eastAsia="Calibri" w:cs="Arial"/>
        </w:rPr>
        <w:t>,</w:t>
      </w:r>
      <w:r>
        <w:rPr>
          <w:rFonts w:eastAsia="Calibri" w:cs="Arial"/>
        </w:rPr>
        <w:t xml:space="preserve"> montos</w:t>
      </w:r>
      <w:r w:rsidR="00210650">
        <w:rPr>
          <w:rFonts w:eastAsia="Calibri" w:cs="Arial"/>
        </w:rPr>
        <w:t>,</w:t>
      </w:r>
      <w:r>
        <w:rPr>
          <w:rFonts w:eastAsia="Calibri" w:cs="Arial"/>
        </w:rPr>
        <w:t xml:space="preserve"> flete</w:t>
      </w:r>
      <w:r w:rsidR="00210650">
        <w:rPr>
          <w:rFonts w:eastAsia="Calibri" w:cs="Arial"/>
        </w:rPr>
        <w:t>,</w:t>
      </w:r>
      <w:r>
        <w:rPr>
          <w:rFonts w:eastAsia="Calibri" w:cs="Arial"/>
        </w:rPr>
        <w:t xml:space="preserve"> fecha y hora de imposición y pago</w:t>
      </w:r>
      <w:r w:rsidR="00210650">
        <w:rPr>
          <w:rFonts w:eastAsia="Calibri" w:cs="Arial"/>
        </w:rPr>
        <w:t>,</w:t>
      </w:r>
      <w:r w:rsidR="00AF15A9">
        <w:rPr>
          <w:rFonts w:eastAsia="Calibri" w:cs="Arial"/>
        </w:rPr>
        <w:t xml:space="preserve"> </w:t>
      </w:r>
      <w:r w:rsidR="00E53F82">
        <w:rPr>
          <w:rFonts w:eastAsia="Calibri" w:cs="Arial"/>
        </w:rPr>
        <w:t xml:space="preserve">así como el </w:t>
      </w:r>
      <w:r>
        <w:rPr>
          <w:rFonts w:eastAsia="Calibri" w:cs="Arial"/>
        </w:rPr>
        <w:t xml:space="preserve">estado del giro, en un periodo no mayor a un día desde la admisión de la operación </w:t>
      </w:r>
      <w:r w:rsidR="00F57023">
        <w:rPr>
          <w:rFonts w:eastAsia="Calibri" w:cs="Arial"/>
        </w:rPr>
        <w:t>postal de pago</w:t>
      </w:r>
      <w:r>
        <w:rPr>
          <w:rFonts w:eastAsia="Calibri" w:cs="Arial"/>
        </w:rPr>
        <w:t xml:space="preserve">, lo que facilita la </w:t>
      </w:r>
      <w:r w:rsidRPr="000857CB">
        <w:rPr>
          <w:rFonts w:eastAsia="Calibri" w:cs="Arial"/>
        </w:rPr>
        <w:t xml:space="preserve">obtención y análisis de información </w:t>
      </w:r>
      <w:r w:rsidRPr="00895509">
        <w:rPr>
          <w:rFonts w:eastAsia="Calibri" w:cs="Arial"/>
        </w:rPr>
        <w:t xml:space="preserve">detallada para </w:t>
      </w:r>
      <w:r w:rsidRPr="00CE5F07">
        <w:rPr>
          <w:rFonts w:eastAsia="Calibri" w:cs="Arial"/>
        </w:rPr>
        <w:t>ejercer las funciones de inspección</w:t>
      </w:r>
      <w:r>
        <w:rPr>
          <w:rFonts w:eastAsia="Calibri" w:cs="Arial"/>
        </w:rPr>
        <w:t xml:space="preserve"> y vigilancia</w:t>
      </w:r>
      <w:r w:rsidR="00530EFA">
        <w:rPr>
          <w:rFonts w:eastAsia="Calibri" w:cs="Arial"/>
        </w:rPr>
        <w:t xml:space="preserve">, </w:t>
      </w:r>
      <w:r w:rsidR="00E53F82">
        <w:rPr>
          <w:rFonts w:eastAsia="Calibri" w:cs="Arial"/>
        </w:rPr>
        <w:t xml:space="preserve">y </w:t>
      </w:r>
      <w:r w:rsidR="00530EFA">
        <w:rPr>
          <w:rFonts w:eastAsia="Calibri" w:cs="Arial"/>
        </w:rPr>
        <w:t>conocer información de los operadores pos</w:t>
      </w:r>
      <w:r w:rsidR="009016E3">
        <w:rPr>
          <w:rFonts w:eastAsia="Calibri" w:cs="Arial"/>
        </w:rPr>
        <w:t>tales de pago que pueda ser utilizada para análisis y comportamientos del sector postal.</w:t>
      </w:r>
      <w:r>
        <w:rPr>
          <w:rFonts w:eastAsia="Calibri" w:cs="Arial"/>
        </w:rPr>
        <w:t xml:space="preserve"> </w:t>
      </w:r>
    </w:p>
    <w:p w14:paraId="7FD0CFF3" w14:textId="77777777" w:rsidR="00E32627" w:rsidRDefault="00E32627" w:rsidP="00B5503C">
      <w:pPr>
        <w:spacing w:after="0" w:line="254" w:lineRule="auto"/>
        <w:rPr>
          <w:rFonts w:eastAsia="Calibri" w:cs="Arial"/>
        </w:rPr>
      </w:pPr>
    </w:p>
    <w:p w14:paraId="1EB42E52" w14:textId="321EF8E2" w:rsidR="00935E3E" w:rsidRPr="00552FF2" w:rsidRDefault="00860E16" w:rsidP="001A655B">
      <w:pPr>
        <w:spacing w:after="0" w:line="254" w:lineRule="auto"/>
        <w:rPr>
          <w:rFonts w:cs="Arial"/>
          <w:lang w:val="es-ES"/>
        </w:rPr>
      </w:pPr>
      <w:r w:rsidRPr="00552FF2">
        <w:rPr>
          <w:rFonts w:eastAsia="Calibri" w:cs="Arial"/>
        </w:rPr>
        <w:t>Que</w:t>
      </w:r>
      <w:r w:rsidRPr="004050BF">
        <w:rPr>
          <w:rFonts w:eastAsia="Calibri" w:cs="Arial"/>
        </w:rPr>
        <w:t xml:space="preserve">, en virtud de lo anterior, se hace necesario que </w:t>
      </w:r>
      <w:r w:rsidR="00353507" w:rsidRPr="004050BF">
        <w:rPr>
          <w:rFonts w:eastAsia="Calibri" w:cs="Arial"/>
        </w:rPr>
        <w:t>este</w:t>
      </w:r>
      <w:r w:rsidRPr="004050BF">
        <w:rPr>
          <w:rFonts w:eastAsia="Calibri" w:cs="Arial"/>
        </w:rPr>
        <w:t xml:space="preserve"> Ministerio </w:t>
      </w:r>
      <w:r w:rsidR="008A75B6" w:rsidRPr="004050BF">
        <w:rPr>
          <w:rFonts w:eastAsia="Calibri" w:cs="Arial"/>
        </w:rPr>
        <w:t xml:space="preserve">establezca </w:t>
      </w:r>
      <w:r w:rsidR="00D17BF7" w:rsidRPr="004050BF">
        <w:rPr>
          <w:rFonts w:eastAsia="Calibri" w:cs="Arial"/>
        </w:rPr>
        <w:t>la obligación</w:t>
      </w:r>
      <w:r w:rsidR="008A75B6" w:rsidRPr="008A172C">
        <w:rPr>
          <w:rFonts w:eastAsia="Calibri" w:cs="Arial"/>
        </w:rPr>
        <w:t xml:space="preserve"> </w:t>
      </w:r>
      <w:r w:rsidR="00935E3E" w:rsidRPr="008A172C">
        <w:rPr>
          <w:rFonts w:eastAsia="Calibri" w:cs="Arial"/>
        </w:rPr>
        <w:t xml:space="preserve">de los operadores postales de pago </w:t>
      </w:r>
      <w:r w:rsidR="00935E3E" w:rsidRPr="00713912">
        <w:rPr>
          <w:rFonts w:eastAsia="Calibri" w:cs="Arial"/>
        </w:rPr>
        <w:t xml:space="preserve">de </w:t>
      </w:r>
      <w:r w:rsidR="00935E3E" w:rsidRPr="004050BF">
        <w:rPr>
          <w:rFonts w:eastAsia="Calibri" w:cs="Arial"/>
        </w:rPr>
        <w:t>reportar información relacionada con las operaciones postales de pago</w:t>
      </w:r>
      <w:r w:rsidR="00E624A7" w:rsidRPr="004050BF">
        <w:rPr>
          <w:rFonts w:eastAsia="Calibri" w:cs="Arial"/>
        </w:rPr>
        <w:t xml:space="preserve"> realizadas </w:t>
      </w:r>
      <w:r w:rsidR="00E624A7" w:rsidRPr="00552FF2">
        <w:rPr>
          <w:rFonts w:eastAsia="Calibri" w:cs="Arial"/>
        </w:rPr>
        <w:t>a través</w:t>
      </w:r>
      <w:r w:rsidR="00E624A7" w:rsidRPr="004050BF">
        <w:rPr>
          <w:rFonts w:eastAsia="Calibri" w:cs="Arial"/>
        </w:rPr>
        <w:t xml:space="preserve"> de los diferentes canales de distribución autorizados</w:t>
      </w:r>
      <w:r w:rsidR="00935E3E" w:rsidRPr="008A172C">
        <w:rPr>
          <w:rFonts w:eastAsia="Calibri" w:cs="Arial"/>
        </w:rPr>
        <w:t xml:space="preserve">, </w:t>
      </w:r>
      <w:r w:rsidR="00E624A7" w:rsidRPr="008A172C">
        <w:rPr>
          <w:rFonts w:eastAsia="Calibri" w:cs="Arial"/>
        </w:rPr>
        <w:t>mediante la</w:t>
      </w:r>
      <w:r w:rsidR="00935E3E" w:rsidRPr="00713912">
        <w:rPr>
          <w:rFonts w:eastAsia="Calibri" w:cs="Arial"/>
        </w:rPr>
        <w:t xml:space="preserve"> </w:t>
      </w:r>
      <w:r w:rsidR="00935E3E" w:rsidRPr="004050BF">
        <w:rPr>
          <w:rFonts w:eastAsia="Calibri" w:cs="Arial"/>
        </w:rPr>
        <w:t>implementación de una plataforma de transmisión de información</w:t>
      </w:r>
      <w:r w:rsidR="00E624A7" w:rsidRPr="004050BF">
        <w:rPr>
          <w:rFonts w:eastAsia="Calibri" w:cs="Arial"/>
        </w:rPr>
        <w:t xml:space="preserve"> y</w:t>
      </w:r>
      <w:r w:rsidR="00935E3E" w:rsidRPr="004050BF">
        <w:rPr>
          <w:rFonts w:eastAsia="Calibri" w:cs="Arial"/>
        </w:rPr>
        <w:t xml:space="preserve"> </w:t>
      </w:r>
      <w:r w:rsidR="00935E3E" w:rsidRPr="00552FF2">
        <w:rPr>
          <w:rFonts w:eastAsia="Calibri" w:cs="Arial"/>
        </w:rPr>
        <w:t>haciendo uso</w:t>
      </w:r>
      <w:r w:rsidR="00935E3E" w:rsidRPr="004050BF">
        <w:rPr>
          <w:rFonts w:eastAsia="Calibri" w:cs="Arial"/>
        </w:rPr>
        <w:t xml:space="preserve"> del servicio web dispuesto por este Ministerio, con el fin de fortalecer la </w:t>
      </w:r>
      <w:r w:rsidR="00842160" w:rsidRPr="008A172C">
        <w:rPr>
          <w:rFonts w:eastAsia="Calibri" w:cs="Arial"/>
        </w:rPr>
        <w:t xml:space="preserve">inspección, </w:t>
      </w:r>
      <w:r w:rsidR="00935E3E" w:rsidRPr="008A172C">
        <w:rPr>
          <w:rFonts w:eastAsia="Calibri" w:cs="Arial"/>
        </w:rPr>
        <w:t xml:space="preserve">vigilancia y control de las </w:t>
      </w:r>
      <w:r w:rsidR="00842160" w:rsidRPr="00713912">
        <w:rPr>
          <w:rFonts w:eastAsia="Calibri" w:cs="Arial"/>
        </w:rPr>
        <w:t>operaciones postales de pago,</w:t>
      </w:r>
      <w:r w:rsidR="00935E3E" w:rsidRPr="004050BF">
        <w:rPr>
          <w:rFonts w:eastAsia="Calibri" w:cs="Arial"/>
        </w:rPr>
        <w:t xml:space="preserve"> </w:t>
      </w:r>
      <w:r w:rsidR="00842160" w:rsidRPr="004050BF">
        <w:rPr>
          <w:rFonts w:eastAsia="Calibri" w:cs="Arial"/>
        </w:rPr>
        <w:t xml:space="preserve">así como la realización </w:t>
      </w:r>
      <w:r w:rsidR="00842160" w:rsidRPr="004050BF">
        <w:rPr>
          <w:rFonts w:cs="Arial"/>
          <w:lang w:val="es-ES"/>
        </w:rPr>
        <w:t>de estudios sectoriales e investigaciones en materia postal.</w:t>
      </w:r>
    </w:p>
    <w:p w14:paraId="16A1AAA8" w14:textId="531CA7E7" w:rsidR="004050BF" w:rsidRDefault="004050BF" w:rsidP="001A655B">
      <w:pPr>
        <w:spacing w:after="0" w:line="254" w:lineRule="auto"/>
        <w:rPr>
          <w:rFonts w:eastAsia="Calibri" w:cs="Arial"/>
        </w:rPr>
      </w:pPr>
    </w:p>
    <w:p w14:paraId="0D621D97" w14:textId="6EE95377" w:rsidR="004050BF" w:rsidRDefault="004050BF" w:rsidP="001A655B">
      <w:pPr>
        <w:spacing w:after="0" w:line="254" w:lineRule="auto"/>
        <w:rPr>
          <w:rFonts w:eastAsia="Calibri" w:cs="Arial"/>
        </w:rPr>
      </w:pPr>
      <w:r w:rsidRPr="004050BF">
        <w:rPr>
          <w:rFonts w:eastAsia="Calibri" w:cs="Arial"/>
        </w:rPr>
        <w:t>Que</w:t>
      </w:r>
      <w:r>
        <w:rPr>
          <w:rFonts w:eastAsia="Calibri" w:cs="Arial"/>
        </w:rPr>
        <w:t>,</w:t>
      </w:r>
      <w:r w:rsidRPr="004050BF">
        <w:rPr>
          <w:rFonts w:eastAsia="Calibri" w:cs="Arial"/>
        </w:rPr>
        <w:t xml:space="preserve"> </w:t>
      </w:r>
      <w:r>
        <w:rPr>
          <w:rFonts w:eastAsia="Calibri" w:cs="Arial"/>
        </w:rPr>
        <w:t>de acuerdo con</w:t>
      </w:r>
      <w:r w:rsidRPr="004050BF">
        <w:rPr>
          <w:rFonts w:eastAsia="Calibri" w:cs="Arial"/>
        </w:rPr>
        <w:t xml:space="preserve"> lo establecido en la </w:t>
      </w:r>
      <w:r>
        <w:rPr>
          <w:rFonts w:eastAsia="Calibri" w:cs="Arial"/>
        </w:rPr>
        <w:t>R</w:t>
      </w:r>
      <w:r w:rsidRPr="004050BF">
        <w:rPr>
          <w:rFonts w:eastAsia="Calibri" w:cs="Arial"/>
        </w:rPr>
        <w:t>esolución 3680 de 2013 “</w:t>
      </w:r>
      <w:r>
        <w:rPr>
          <w:rFonts w:eastAsia="Calibri" w:cs="Arial"/>
        </w:rPr>
        <w:t xml:space="preserve">Por la cual se establecen los requisitos y parámetros mínimos del </w:t>
      </w:r>
      <w:r w:rsidRPr="004050BF">
        <w:rPr>
          <w:rFonts w:eastAsia="Calibri" w:cs="Arial"/>
        </w:rPr>
        <w:t xml:space="preserve">Sistema de Administración </w:t>
      </w:r>
      <w:r>
        <w:rPr>
          <w:rFonts w:eastAsia="Calibri" w:cs="Arial"/>
        </w:rPr>
        <w:t xml:space="preserve">y Mitigación </w:t>
      </w:r>
      <w:r w:rsidRPr="004050BF">
        <w:rPr>
          <w:rFonts w:eastAsia="Calibri" w:cs="Arial"/>
        </w:rPr>
        <w:t>de</w:t>
      </w:r>
      <w:r>
        <w:rPr>
          <w:rFonts w:eastAsia="Calibri" w:cs="Arial"/>
        </w:rPr>
        <w:t>l</w:t>
      </w:r>
      <w:r w:rsidRPr="004050BF">
        <w:rPr>
          <w:rFonts w:eastAsia="Calibri" w:cs="Arial"/>
        </w:rPr>
        <w:t xml:space="preserve"> Riesgo Operativo”</w:t>
      </w:r>
      <w:r>
        <w:rPr>
          <w:rFonts w:eastAsia="Calibri" w:cs="Arial"/>
        </w:rPr>
        <w:t>,</w:t>
      </w:r>
      <w:r w:rsidRPr="004050BF">
        <w:rPr>
          <w:rFonts w:eastAsia="Calibri" w:cs="Arial"/>
        </w:rPr>
        <w:t xml:space="preserve"> los operadores postales de pago deben identificar, medir, controlar y monitorear los riesgos operativos de la organización, </w:t>
      </w:r>
      <w:r>
        <w:rPr>
          <w:rFonts w:eastAsia="Calibri" w:cs="Arial"/>
        </w:rPr>
        <w:t>así como</w:t>
      </w:r>
      <w:r w:rsidRPr="004050BF">
        <w:rPr>
          <w:rFonts w:eastAsia="Calibri" w:cs="Arial"/>
        </w:rPr>
        <w:t xml:space="preserve"> mantener un registro de estos</w:t>
      </w:r>
      <w:r>
        <w:rPr>
          <w:rFonts w:eastAsia="Calibri" w:cs="Arial"/>
        </w:rPr>
        <w:t xml:space="preserve"> riesgos, razón por la cual se</w:t>
      </w:r>
      <w:r w:rsidRPr="004050BF">
        <w:rPr>
          <w:rFonts w:eastAsia="Calibri" w:cs="Arial"/>
        </w:rPr>
        <w:t xml:space="preserve"> hace necesario que este Ministerio realice el seguimiento a los riesgos mencionados, con el fin de evidenciar el cumplimiento efectivo de las</w:t>
      </w:r>
      <w:r>
        <w:rPr>
          <w:rFonts w:eastAsia="Calibri" w:cs="Arial"/>
        </w:rPr>
        <w:t xml:space="preserve"> anteriores</w:t>
      </w:r>
      <w:r w:rsidRPr="004050BF">
        <w:rPr>
          <w:rFonts w:eastAsia="Calibri" w:cs="Arial"/>
        </w:rPr>
        <w:t xml:space="preserve"> etapas y la posible materialización </w:t>
      </w:r>
      <w:r>
        <w:rPr>
          <w:rFonts w:eastAsia="Calibri" w:cs="Arial"/>
        </w:rPr>
        <w:t xml:space="preserve">de los riesgos. </w:t>
      </w:r>
    </w:p>
    <w:p w14:paraId="1E57A729" w14:textId="77777777" w:rsidR="00935E3E" w:rsidRDefault="00935E3E" w:rsidP="001A655B">
      <w:pPr>
        <w:spacing w:after="0" w:line="254" w:lineRule="auto"/>
        <w:rPr>
          <w:rFonts w:eastAsia="Calibri" w:cs="Arial"/>
        </w:rPr>
      </w:pPr>
    </w:p>
    <w:p w14:paraId="2664440B" w14:textId="48EFF99A" w:rsidR="001A655B" w:rsidRDefault="00F25507" w:rsidP="001A655B">
      <w:pPr>
        <w:spacing w:after="0" w:line="254" w:lineRule="auto"/>
        <w:rPr>
          <w:rFonts w:eastAsia="Calibri" w:cs="Arial"/>
        </w:rPr>
      </w:pPr>
      <w:r>
        <w:rPr>
          <w:rFonts w:eastAsia="Calibri" w:cs="Arial"/>
        </w:rPr>
        <w:t>Que</w:t>
      </w:r>
      <w:r w:rsidR="001A0934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="0072264D">
        <w:rPr>
          <w:rFonts w:eastAsia="Calibri" w:cs="Arial"/>
        </w:rPr>
        <w:t>mediante la Resolución 512 de 2019, se</w:t>
      </w:r>
      <w:r>
        <w:rPr>
          <w:rFonts w:eastAsia="Calibri" w:cs="Arial"/>
        </w:rPr>
        <w:t xml:space="preserve"> </w:t>
      </w:r>
      <w:r w:rsidR="0072264D">
        <w:rPr>
          <w:rFonts w:eastAsia="Calibri" w:cs="Arial"/>
        </w:rPr>
        <w:t xml:space="preserve">adoptó </w:t>
      </w:r>
      <w:r>
        <w:rPr>
          <w:rFonts w:eastAsia="Calibri" w:cs="Arial"/>
        </w:rPr>
        <w:t>la Política General de Seguridad y Privacidad de la Información</w:t>
      </w:r>
      <w:r w:rsidR="0072264D">
        <w:rPr>
          <w:rFonts w:eastAsia="Calibri" w:cs="Arial"/>
        </w:rPr>
        <w:t>, Seguridad Digital y Continuidad de los servicios del Ministerio/Fondo de Tecnologías de la Información y las Comunicaciones y se definieron lineamientos frente al uso y manejo de la información.</w:t>
      </w:r>
    </w:p>
    <w:p w14:paraId="3E578739" w14:textId="77777777" w:rsidR="00324BC6" w:rsidRDefault="00324BC6" w:rsidP="00DB2A68">
      <w:pPr>
        <w:rPr>
          <w:rFonts w:cs="Arial"/>
        </w:rPr>
      </w:pPr>
    </w:p>
    <w:p w14:paraId="3557A5E3" w14:textId="77777777" w:rsidR="00324BC6" w:rsidRDefault="00324BC6" w:rsidP="00DB2A68">
      <w:pPr>
        <w:rPr>
          <w:rFonts w:cs="Arial"/>
        </w:rPr>
      </w:pPr>
    </w:p>
    <w:p w14:paraId="5E498663" w14:textId="70AA8AB3" w:rsidR="00FB2D9D" w:rsidRPr="003B1EFA" w:rsidRDefault="00324BC6" w:rsidP="00DB2A68">
      <w:pPr>
        <w:rPr>
          <w:rFonts w:cs="Arial"/>
        </w:rPr>
      </w:pPr>
      <w:r>
        <w:rPr>
          <w:rFonts w:cs="Arial"/>
        </w:rPr>
        <w:t>E</w:t>
      </w:r>
      <w:r w:rsidR="00FB2D9D" w:rsidRPr="003B1EFA">
        <w:rPr>
          <w:rFonts w:cs="Arial"/>
        </w:rPr>
        <w:t xml:space="preserve">n virtud de lo </w:t>
      </w:r>
      <w:r w:rsidR="00DC078D" w:rsidRPr="003B1EFA">
        <w:rPr>
          <w:rFonts w:cs="Arial"/>
        </w:rPr>
        <w:t xml:space="preserve">anteriormente </w:t>
      </w:r>
      <w:r w:rsidR="00FB2D9D" w:rsidRPr="003B1EFA">
        <w:rPr>
          <w:rFonts w:cs="Arial"/>
        </w:rPr>
        <w:t>expuesto</w:t>
      </w:r>
      <w:r w:rsidR="001F3F95" w:rsidRPr="003B1EFA">
        <w:rPr>
          <w:rFonts w:cs="Arial"/>
        </w:rPr>
        <w:t>,</w:t>
      </w:r>
    </w:p>
    <w:p w14:paraId="0595DDDD" w14:textId="36E1ED6A" w:rsidR="00B33779" w:rsidRPr="003B1EFA" w:rsidRDefault="00B33779" w:rsidP="00DB2A68">
      <w:pPr>
        <w:rPr>
          <w:rFonts w:cs="Arial"/>
          <w:b/>
        </w:rPr>
      </w:pPr>
    </w:p>
    <w:p w14:paraId="5C12C007" w14:textId="77777777" w:rsidR="00FB2D9D" w:rsidRPr="006468C2" w:rsidRDefault="00FB2D9D" w:rsidP="00DB2A68">
      <w:pPr>
        <w:jc w:val="center"/>
        <w:rPr>
          <w:rFonts w:cs="Arial"/>
          <w:b/>
        </w:rPr>
      </w:pPr>
      <w:r w:rsidRPr="006468C2">
        <w:rPr>
          <w:rFonts w:cs="Arial"/>
          <w:b/>
        </w:rPr>
        <w:t>RESUELVE:</w:t>
      </w:r>
    </w:p>
    <w:p w14:paraId="565DC613" w14:textId="77777777" w:rsidR="00FB2D9D" w:rsidRPr="006468C2" w:rsidRDefault="00FB2D9D" w:rsidP="00DB2A68">
      <w:pPr>
        <w:rPr>
          <w:rFonts w:cs="Arial"/>
          <w:b/>
          <w:color w:val="1F497D"/>
        </w:rPr>
      </w:pPr>
    </w:p>
    <w:p w14:paraId="0CA98193" w14:textId="693EB437" w:rsidR="00FB2D9D" w:rsidRPr="006468C2" w:rsidRDefault="00FB2D9D" w:rsidP="00552FF2">
      <w:pPr>
        <w:rPr>
          <w:bCs/>
          <w:iCs/>
          <w:color w:val="000000"/>
        </w:rPr>
      </w:pPr>
      <w:bookmarkStart w:id="1" w:name="2"/>
      <w:bookmarkEnd w:id="1"/>
      <w:r w:rsidRPr="006468C2">
        <w:rPr>
          <w:rFonts w:cs="Arial"/>
          <w:b/>
          <w:bCs/>
          <w:color w:val="000000"/>
        </w:rPr>
        <w:t>Artículo 1</w:t>
      </w:r>
      <w:r w:rsidRPr="006468C2">
        <w:rPr>
          <w:rFonts w:cs="Arial"/>
          <w:b/>
          <w:bCs/>
          <w:iCs/>
          <w:color w:val="000000"/>
        </w:rPr>
        <w:t>.</w:t>
      </w:r>
      <w:r w:rsidR="00486A4C" w:rsidRPr="006468C2">
        <w:rPr>
          <w:rFonts w:cs="Arial"/>
          <w:b/>
          <w:bCs/>
          <w:iCs/>
          <w:color w:val="000000"/>
        </w:rPr>
        <w:t xml:space="preserve"> </w:t>
      </w:r>
      <w:r w:rsidRPr="005977FC">
        <w:rPr>
          <w:rFonts w:cs="Arial"/>
          <w:b/>
          <w:bCs/>
          <w:i/>
          <w:iCs/>
          <w:color w:val="000000"/>
        </w:rPr>
        <w:t>Objeto</w:t>
      </w:r>
      <w:r w:rsidR="001F3F95" w:rsidRPr="006468C2">
        <w:rPr>
          <w:rFonts w:cs="Arial"/>
          <w:b/>
          <w:bCs/>
          <w:iCs/>
          <w:color w:val="000000"/>
        </w:rPr>
        <w:t>.</w:t>
      </w:r>
      <w:r w:rsidRPr="006468C2">
        <w:rPr>
          <w:rFonts w:cs="Arial"/>
          <w:b/>
          <w:bCs/>
          <w:iCs/>
          <w:color w:val="000000"/>
        </w:rPr>
        <w:t xml:space="preserve"> </w:t>
      </w:r>
      <w:r w:rsidRPr="006468C2">
        <w:rPr>
          <w:rFonts w:cs="Arial"/>
          <w:bCs/>
          <w:iCs/>
          <w:color w:val="000000"/>
        </w:rPr>
        <w:t>La presente Resolución tiene por objeto</w:t>
      </w:r>
      <w:r w:rsidR="008A172C">
        <w:rPr>
          <w:rFonts w:cs="Arial"/>
          <w:bCs/>
          <w:iCs/>
          <w:color w:val="000000"/>
        </w:rPr>
        <w:t>, en primer lugar,</w:t>
      </w:r>
      <w:r w:rsidR="00DC078D">
        <w:rPr>
          <w:rFonts w:cs="Arial"/>
          <w:bCs/>
          <w:iCs/>
          <w:color w:val="000000"/>
        </w:rPr>
        <w:t xml:space="preserve"> </w:t>
      </w:r>
      <w:r w:rsidR="003D5389">
        <w:rPr>
          <w:rFonts w:cs="Arial"/>
          <w:bCs/>
          <w:iCs/>
          <w:color w:val="000000"/>
        </w:rPr>
        <w:t xml:space="preserve">establecer </w:t>
      </w:r>
      <w:r w:rsidR="00D17BF7" w:rsidRPr="008A172C">
        <w:rPr>
          <w:rFonts w:eastAsia="Calibri" w:cs="Arial"/>
        </w:rPr>
        <w:t xml:space="preserve">la obligación de los operadores postales de pago de reportar información relacionada con las operaciones postales de pago realizadas a través de los diferentes canales de distribución autorizados, mediante la implementación de una plataforma de transmisión de información y haciendo uso del servicio web dispuesto por este Ministerio, con el fin de fortalecer la inspección, vigilancia y control de las operaciones postales de pago, así como la realización </w:t>
      </w:r>
      <w:r w:rsidR="00D17BF7" w:rsidRPr="008A172C">
        <w:rPr>
          <w:rFonts w:cs="Arial"/>
          <w:lang w:val="es-ES"/>
        </w:rPr>
        <w:t>de estudios sectoriales e investigaciones en materia postal</w:t>
      </w:r>
      <w:r w:rsidR="00F37303">
        <w:rPr>
          <w:rFonts w:cs="Arial"/>
          <w:lang w:val="es-ES"/>
        </w:rPr>
        <w:t>.  E</w:t>
      </w:r>
      <w:r w:rsidR="008A172C">
        <w:rPr>
          <w:rFonts w:cs="Arial"/>
          <w:lang w:val="es-ES"/>
        </w:rPr>
        <w:t xml:space="preserve">n segundo lugar, </w:t>
      </w:r>
      <w:r w:rsidR="008A172C" w:rsidRPr="008A172C">
        <w:rPr>
          <w:rFonts w:cs="Arial"/>
          <w:lang w:val="es-ES"/>
        </w:rPr>
        <w:t>establecer la obligación de reportar los riesgos operativos identificados, medidos, controlados y monitoreados en el desarrollo de la operación postal de pago</w:t>
      </w:r>
      <w:r w:rsidR="00E02C1C">
        <w:rPr>
          <w:rFonts w:cs="Arial"/>
          <w:lang w:val="es-ES"/>
        </w:rPr>
        <w:t>,</w:t>
      </w:r>
      <w:r w:rsidR="008A172C" w:rsidRPr="008A172C">
        <w:rPr>
          <w:rFonts w:cs="Arial"/>
          <w:lang w:val="es-ES"/>
        </w:rPr>
        <w:t xml:space="preserve"> que permita evidenciar una adecuada administración del Sistema de Administración de Riesgo Operativo en el sector postal de pago.</w:t>
      </w:r>
    </w:p>
    <w:p w14:paraId="31D38328" w14:textId="67F7271E" w:rsidR="00254873" w:rsidRPr="006468C2" w:rsidRDefault="00FB2D9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6468C2">
        <w:rPr>
          <w:rFonts w:ascii="Arial" w:hAnsi="Arial" w:cs="Arial"/>
          <w:b/>
          <w:bCs/>
          <w:iCs/>
          <w:color w:val="000000"/>
        </w:rPr>
        <w:t xml:space="preserve">Artículo 2. </w:t>
      </w:r>
      <w:r w:rsidRPr="005977FC">
        <w:rPr>
          <w:rFonts w:ascii="Arial" w:hAnsi="Arial" w:cs="Arial"/>
          <w:b/>
          <w:bCs/>
          <w:i/>
          <w:iCs/>
          <w:color w:val="000000"/>
        </w:rPr>
        <w:t>Sujetos obligados</w:t>
      </w:r>
      <w:r w:rsidR="0067539A" w:rsidRPr="006468C2">
        <w:rPr>
          <w:rFonts w:ascii="Arial" w:hAnsi="Arial" w:cs="Arial"/>
          <w:b/>
          <w:bCs/>
          <w:iCs/>
          <w:color w:val="000000"/>
        </w:rPr>
        <w:t>.</w:t>
      </w:r>
      <w:r w:rsidRPr="006468C2">
        <w:rPr>
          <w:rFonts w:ascii="Arial" w:hAnsi="Arial" w:cs="Arial"/>
          <w:b/>
          <w:bCs/>
          <w:iCs/>
          <w:color w:val="000000"/>
        </w:rPr>
        <w:t xml:space="preserve"> </w:t>
      </w:r>
      <w:r w:rsidRPr="006468C2">
        <w:rPr>
          <w:rFonts w:ascii="Arial" w:hAnsi="Arial" w:cs="Arial"/>
          <w:bCs/>
          <w:iCs/>
          <w:color w:val="000000"/>
        </w:rPr>
        <w:t xml:space="preserve">Las obligaciones establecidas en esta </w:t>
      </w:r>
      <w:r w:rsidR="00E02C1C">
        <w:rPr>
          <w:rFonts w:ascii="Arial" w:hAnsi="Arial" w:cs="Arial"/>
          <w:bCs/>
          <w:iCs/>
          <w:color w:val="000000"/>
        </w:rPr>
        <w:t>R</w:t>
      </w:r>
      <w:r w:rsidRPr="006468C2">
        <w:rPr>
          <w:rFonts w:ascii="Arial" w:hAnsi="Arial" w:cs="Arial"/>
          <w:bCs/>
          <w:iCs/>
          <w:color w:val="000000"/>
        </w:rPr>
        <w:t xml:space="preserve">esolución </w:t>
      </w:r>
      <w:r w:rsidR="00DC078D">
        <w:rPr>
          <w:rFonts w:ascii="Arial" w:hAnsi="Arial" w:cs="Arial"/>
          <w:bCs/>
          <w:iCs/>
          <w:color w:val="000000"/>
        </w:rPr>
        <w:t>se encuentran a cargo de</w:t>
      </w:r>
      <w:r w:rsidRPr="006468C2">
        <w:rPr>
          <w:rFonts w:ascii="Arial" w:hAnsi="Arial" w:cs="Arial"/>
          <w:bCs/>
          <w:iCs/>
          <w:color w:val="000000"/>
        </w:rPr>
        <w:t xml:space="preserve"> los Operadores Postales de Pago</w:t>
      </w:r>
      <w:r w:rsidR="00657483">
        <w:rPr>
          <w:rFonts w:ascii="Arial" w:hAnsi="Arial" w:cs="Arial"/>
          <w:bCs/>
          <w:iCs/>
          <w:color w:val="000000"/>
        </w:rPr>
        <w:t xml:space="preserve"> habilitados por el Ministerio de </w:t>
      </w:r>
      <w:r w:rsidR="00E85E93">
        <w:rPr>
          <w:rFonts w:ascii="Arial" w:hAnsi="Arial" w:cs="Arial"/>
          <w:bCs/>
          <w:iCs/>
          <w:color w:val="000000"/>
        </w:rPr>
        <w:t>Tecnologías</w:t>
      </w:r>
      <w:r w:rsidR="00657483">
        <w:rPr>
          <w:rFonts w:ascii="Arial" w:hAnsi="Arial" w:cs="Arial"/>
          <w:bCs/>
          <w:iCs/>
          <w:color w:val="000000"/>
        </w:rPr>
        <w:t xml:space="preserve"> de la Información y las Comunicaciones</w:t>
      </w:r>
      <w:r w:rsidR="00480DBE">
        <w:rPr>
          <w:rFonts w:ascii="Arial" w:hAnsi="Arial" w:cs="Arial"/>
          <w:bCs/>
          <w:iCs/>
        </w:rPr>
        <w:t xml:space="preserve">, así como del </w:t>
      </w:r>
      <w:r w:rsidR="00254873" w:rsidRPr="006468C2">
        <w:rPr>
          <w:rFonts w:ascii="Arial" w:hAnsi="Arial" w:cs="Arial"/>
          <w:lang w:val="es-ES"/>
        </w:rPr>
        <w:t xml:space="preserve">Operador Postal Oficial </w:t>
      </w:r>
      <w:r w:rsidR="00480DBE">
        <w:rPr>
          <w:rFonts w:ascii="Arial" w:hAnsi="Arial" w:cs="Arial"/>
          <w:lang w:val="es-ES"/>
        </w:rPr>
        <w:t>en cuanto a las actividades de giros internacionales desarrolladas por éste.</w:t>
      </w:r>
    </w:p>
    <w:p w14:paraId="1A5B693B" w14:textId="77777777" w:rsidR="00FB2D9D" w:rsidRPr="006468C2" w:rsidRDefault="00FB2D9D" w:rsidP="00DB2A68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Cs/>
          <w:iCs/>
          <w:color w:val="000000"/>
        </w:rPr>
      </w:pPr>
    </w:p>
    <w:p w14:paraId="3FE0ABCA" w14:textId="2EE7F312" w:rsidR="00FB2D9D" w:rsidRDefault="00FB2D9D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 w:rsidRPr="006468C2">
        <w:rPr>
          <w:rFonts w:ascii="Arial" w:hAnsi="Arial" w:cs="Arial"/>
          <w:b/>
          <w:bCs/>
          <w:iCs/>
          <w:color w:val="000000"/>
        </w:rPr>
        <w:t>Artículo 3.</w:t>
      </w:r>
      <w:r w:rsidR="004202B0" w:rsidRPr="006468C2">
        <w:rPr>
          <w:rFonts w:ascii="Arial" w:hAnsi="Arial" w:cs="Arial"/>
          <w:b/>
          <w:bCs/>
          <w:iCs/>
          <w:color w:val="000000"/>
        </w:rPr>
        <w:t xml:space="preserve"> </w:t>
      </w:r>
      <w:r w:rsidRPr="005977FC">
        <w:rPr>
          <w:rFonts w:ascii="Arial" w:hAnsi="Arial" w:cs="Arial"/>
          <w:b/>
          <w:bCs/>
          <w:i/>
          <w:iCs/>
          <w:color w:val="000000"/>
        </w:rPr>
        <w:t>Definiciones</w:t>
      </w:r>
      <w:r w:rsidR="00E75500" w:rsidRPr="006468C2">
        <w:rPr>
          <w:rFonts w:ascii="Arial" w:hAnsi="Arial" w:cs="Arial"/>
          <w:b/>
          <w:bCs/>
          <w:iCs/>
          <w:color w:val="000000"/>
        </w:rPr>
        <w:t>.</w:t>
      </w:r>
      <w:r w:rsidRPr="006468C2">
        <w:rPr>
          <w:rFonts w:ascii="Arial" w:hAnsi="Arial" w:cs="Arial"/>
          <w:b/>
          <w:bCs/>
          <w:iCs/>
          <w:color w:val="000000"/>
        </w:rPr>
        <w:t xml:space="preserve"> </w:t>
      </w:r>
      <w:r w:rsidR="00E75500" w:rsidRPr="006468C2">
        <w:rPr>
          <w:rFonts w:ascii="Arial" w:hAnsi="Arial" w:cs="Arial"/>
          <w:bCs/>
          <w:iCs/>
          <w:color w:val="000000"/>
        </w:rPr>
        <w:t>P</w:t>
      </w:r>
      <w:r w:rsidRPr="006468C2">
        <w:rPr>
          <w:rFonts w:ascii="Arial" w:hAnsi="Arial" w:cs="Arial"/>
          <w:bCs/>
          <w:iCs/>
          <w:color w:val="000000"/>
        </w:rPr>
        <w:t xml:space="preserve">ara los efectos de la presente </w:t>
      </w:r>
      <w:r w:rsidR="00D21337">
        <w:rPr>
          <w:rFonts w:ascii="Arial" w:hAnsi="Arial" w:cs="Arial"/>
          <w:bCs/>
          <w:iCs/>
          <w:color w:val="000000"/>
        </w:rPr>
        <w:t>r</w:t>
      </w:r>
      <w:r w:rsidRPr="006468C2">
        <w:rPr>
          <w:rFonts w:ascii="Arial" w:hAnsi="Arial" w:cs="Arial"/>
          <w:bCs/>
          <w:iCs/>
          <w:color w:val="000000"/>
        </w:rPr>
        <w:t>esolución se adoptan las siguientes</w:t>
      </w:r>
      <w:r w:rsidR="00E75500" w:rsidRPr="006468C2">
        <w:rPr>
          <w:rFonts w:ascii="Arial" w:hAnsi="Arial" w:cs="Arial"/>
          <w:bCs/>
          <w:iCs/>
          <w:color w:val="000000"/>
        </w:rPr>
        <w:t xml:space="preserve"> definiciones</w:t>
      </w:r>
      <w:r w:rsidR="00663C25">
        <w:rPr>
          <w:rFonts w:ascii="Arial" w:hAnsi="Arial" w:cs="Arial"/>
          <w:bCs/>
          <w:iCs/>
          <w:color w:val="000000"/>
        </w:rPr>
        <w:t>:</w:t>
      </w:r>
    </w:p>
    <w:p w14:paraId="6F2B316F" w14:textId="77777777" w:rsidR="00C92E71" w:rsidRDefault="00C92E71" w:rsidP="00250BF9">
      <w:pPr>
        <w:pStyle w:val="Default"/>
        <w:rPr>
          <w:bCs/>
          <w:iCs/>
          <w:lang w:eastAsia="es-CO"/>
        </w:rPr>
      </w:pPr>
    </w:p>
    <w:p w14:paraId="759A29C5" w14:textId="33F8E75B" w:rsidR="00250BF9" w:rsidRPr="00250BF9" w:rsidRDefault="00250BF9" w:rsidP="00552FF2">
      <w:pPr>
        <w:pStyle w:val="Default"/>
        <w:jc w:val="both"/>
      </w:pPr>
      <w:r w:rsidRPr="00250BF9">
        <w:rPr>
          <w:b/>
        </w:rPr>
        <w:t>Canales de distribución de los servicios postales de pago:</w:t>
      </w:r>
      <w:r w:rsidRPr="00250BF9">
        <w:t xml:space="preserve"> </w:t>
      </w:r>
      <w:r w:rsidR="0058648B">
        <w:t>Cualquier medio</w:t>
      </w:r>
      <w:r w:rsidR="00E02C1C">
        <w:t>, previamente</w:t>
      </w:r>
      <w:r w:rsidR="00E02C1C" w:rsidRPr="00F8580A">
        <w:t xml:space="preserve"> </w:t>
      </w:r>
      <w:r w:rsidR="00E02C1C">
        <w:t>autorizado por el Ministerio de Tecnologías de la Información y las Comunicaciones,</w:t>
      </w:r>
      <w:r w:rsidR="0058648B">
        <w:t xml:space="preserve"> que permita al usuario interactuar con el operador postal de pago para atender la necesidad de realizar una operación postal de </w:t>
      </w:r>
      <w:r w:rsidR="00F57023">
        <w:t>pago</w:t>
      </w:r>
      <w:r w:rsidR="004D3733">
        <w:t xml:space="preserve">, </w:t>
      </w:r>
      <w:r w:rsidR="0058648B">
        <w:t>tales como p</w:t>
      </w:r>
      <w:r w:rsidR="00603626">
        <w:t xml:space="preserve">untos de atención al </w:t>
      </w:r>
      <w:r w:rsidR="00F71CEA">
        <w:t>público</w:t>
      </w:r>
      <w:r w:rsidR="00603626">
        <w:t xml:space="preserve">, dispositivos y/o medios </w:t>
      </w:r>
      <w:r w:rsidR="00975EF9">
        <w:t>tecnológicos</w:t>
      </w:r>
      <w:r w:rsidR="00F8580A">
        <w:t>.</w:t>
      </w:r>
      <w:r w:rsidR="00603626">
        <w:t xml:space="preserve"> </w:t>
      </w:r>
    </w:p>
    <w:p w14:paraId="675C520D" w14:textId="1D7A4C2C" w:rsidR="00CF7A83" w:rsidRDefault="00CF7A83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567B0F78" w14:textId="6ED0523E" w:rsidR="00AB5614" w:rsidRDefault="008311DF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 w:rsidRPr="00552FF2">
        <w:rPr>
          <w:rFonts w:ascii="Arial" w:hAnsi="Arial" w:cs="Arial"/>
          <w:b/>
          <w:bCs/>
          <w:iCs/>
          <w:color w:val="000000"/>
        </w:rPr>
        <w:t>Plataforma de transmisión de información de operación postal de pago</w:t>
      </w:r>
      <w:r w:rsidRPr="001361F5">
        <w:rPr>
          <w:rFonts w:ascii="Arial" w:hAnsi="Arial" w:cs="Arial"/>
          <w:bCs/>
          <w:iCs/>
          <w:color w:val="000000"/>
        </w:rPr>
        <w:t xml:space="preserve">: </w:t>
      </w:r>
      <w:r w:rsidR="00480DBE">
        <w:rPr>
          <w:rFonts w:ascii="Arial" w:hAnsi="Arial" w:cs="Arial"/>
          <w:bCs/>
          <w:iCs/>
          <w:color w:val="000000"/>
        </w:rPr>
        <w:t>E</w:t>
      </w:r>
      <w:r w:rsidRPr="001361F5">
        <w:rPr>
          <w:rFonts w:ascii="Arial" w:hAnsi="Arial" w:cs="Arial"/>
          <w:bCs/>
          <w:iCs/>
          <w:color w:val="000000"/>
        </w:rPr>
        <w:t xml:space="preserve">s el </w:t>
      </w:r>
      <w:r w:rsidRPr="001361F5">
        <w:rPr>
          <w:rFonts w:ascii="Arial" w:hAnsi="Arial" w:cs="Arial"/>
          <w:b/>
          <w:bCs/>
          <w:iCs/>
          <w:color w:val="000000"/>
        </w:rPr>
        <w:t>s</w:t>
      </w:r>
      <w:r w:rsidR="00F34764" w:rsidRPr="001361F5">
        <w:rPr>
          <w:rFonts w:ascii="Arial" w:hAnsi="Arial" w:cs="Arial"/>
          <w:b/>
          <w:bCs/>
          <w:iCs/>
          <w:color w:val="000000"/>
        </w:rPr>
        <w:t xml:space="preserve">istema de </w:t>
      </w:r>
      <w:r w:rsidRPr="001361F5">
        <w:rPr>
          <w:rFonts w:ascii="Arial" w:hAnsi="Arial" w:cs="Arial"/>
          <w:b/>
          <w:bCs/>
          <w:iCs/>
          <w:color w:val="000000"/>
        </w:rPr>
        <w:t>r</w:t>
      </w:r>
      <w:r w:rsidR="00F34764" w:rsidRPr="001361F5">
        <w:rPr>
          <w:rFonts w:ascii="Arial" w:hAnsi="Arial" w:cs="Arial"/>
          <w:b/>
          <w:bCs/>
          <w:iCs/>
          <w:color w:val="000000"/>
        </w:rPr>
        <w:t xml:space="preserve">eporte de </w:t>
      </w:r>
      <w:r w:rsidRPr="001361F5">
        <w:rPr>
          <w:rFonts w:ascii="Arial" w:hAnsi="Arial" w:cs="Arial"/>
          <w:b/>
          <w:bCs/>
          <w:iCs/>
          <w:color w:val="000000"/>
        </w:rPr>
        <w:t>i</w:t>
      </w:r>
      <w:r w:rsidR="00F34764" w:rsidRPr="001361F5">
        <w:rPr>
          <w:rFonts w:ascii="Arial" w:hAnsi="Arial" w:cs="Arial"/>
          <w:b/>
          <w:bCs/>
          <w:iCs/>
          <w:color w:val="000000"/>
        </w:rPr>
        <w:t>nformación</w:t>
      </w:r>
      <w:r w:rsidR="00667178" w:rsidRPr="001361F5">
        <w:rPr>
          <w:rFonts w:ascii="Arial" w:hAnsi="Arial" w:cs="Arial"/>
          <w:bCs/>
          <w:iCs/>
          <w:color w:val="000000"/>
        </w:rPr>
        <w:t xml:space="preserve"> </w:t>
      </w:r>
      <w:r w:rsidR="001361F5">
        <w:rPr>
          <w:rFonts w:ascii="Arial" w:hAnsi="Arial" w:cs="Arial"/>
          <w:bCs/>
          <w:iCs/>
          <w:color w:val="000000"/>
        </w:rPr>
        <w:t xml:space="preserve">que consume el bus de servicio del MINTIC </w:t>
      </w:r>
      <w:r w:rsidR="00F34764" w:rsidRPr="001361F5">
        <w:rPr>
          <w:rFonts w:ascii="Arial" w:hAnsi="Arial" w:cs="Arial"/>
          <w:bCs/>
          <w:iCs/>
          <w:color w:val="000000"/>
        </w:rPr>
        <w:t xml:space="preserve">para </w:t>
      </w:r>
      <w:r w:rsidR="00480DBE">
        <w:rPr>
          <w:rFonts w:ascii="Arial" w:hAnsi="Arial" w:cs="Arial"/>
          <w:bCs/>
          <w:iCs/>
          <w:color w:val="000000"/>
        </w:rPr>
        <w:t xml:space="preserve">que los operadores postales de pago </w:t>
      </w:r>
      <w:r w:rsidR="00F34764" w:rsidRPr="001361F5">
        <w:rPr>
          <w:rFonts w:ascii="Arial" w:hAnsi="Arial" w:cs="Arial"/>
          <w:bCs/>
          <w:iCs/>
          <w:color w:val="000000"/>
        </w:rPr>
        <w:t>remit</w:t>
      </w:r>
      <w:r w:rsidR="00480DBE">
        <w:rPr>
          <w:rFonts w:ascii="Arial" w:hAnsi="Arial" w:cs="Arial"/>
          <w:bCs/>
          <w:iCs/>
          <w:color w:val="000000"/>
        </w:rPr>
        <w:t>an a esta Entidad</w:t>
      </w:r>
      <w:r w:rsidR="00F34764" w:rsidRPr="001361F5">
        <w:rPr>
          <w:rFonts w:ascii="Arial" w:hAnsi="Arial" w:cs="Arial"/>
          <w:bCs/>
          <w:iCs/>
          <w:color w:val="000000"/>
        </w:rPr>
        <w:t xml:space="preserve"> el detalle de la operación </w:t>
      </w:r>
      <w:r w:rsidR="00F57023" w:rsidRPr="001361F5">
        <w:rPr>
          <w:rFonts w:ascii="Arial" w:hAnsi="Arial" w:cs="Arial"/>
          <w:bCs/>
          <w:iCs/>
          <w:color w:val="000000"/>
        </w:rPr>
        <w:t>postal de pago</w:t>
      </w:r>
      <w:r w:rsidR="00F34764" w:rsidRPr="001361F5">
        <w:rPr>
          <w:rFonts w:ascii="Arial" w:hAnsi="Arial" w:cs="Arial"/>
          <w:bCs/>
          <w:iCs/>
          <w:color w:val="000000"/>
        </w:rPr>
        <w:t>.</w:t>
      </w:r>
    </w:p>
    <w:p w14:paraId="4224BA40" w14:textId="77777777" w:rsidR="00024139" w:rsidRDefault="00024139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7D63BC2E" w14:textId="6B19A1D4" w:rsidR="00AB5614" w:rsidRDefault="00250BF9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 w:rsidRPr="00250BF9">
        <w:rPr>
          <w:rFonts w:ascii="Arial" w:hAnsi="Arial" w:cs="Arial"/>
          <w:b/>
          <w:bCs/>
          <w:iCs/>
          <w:color w:val="000000"/>
        </w:rPr>
        <w:t>Servicio web</w:t>
      </w:r>
      <w:r w:rsidR="00024139">
        <w:rPr>
          <w:rFonts w:ascii="Arial" w:hAnsi="Arial" w:cs="Arial"/>
          <w:b/>
          <w:bCs/>
          <w:iCs/>
          <w:color w:val="000000"/>
        </w:rPr>
        <w:t xml:space="preserve"> MINTIC – Operadores Postales de Pago</w:t>
      </w:r>
      <w:r>
        <w:rPr>
          <w:rFonts w:ascii="Arial" w:hAnsi="Arial" w:cs="Arial"/>
          <w:bCs/>
          <w:iCs/>
          <w:color w:val="000000"/>
        </w:rPr>
        <w:t xml:space="preserve">: </w:t>
      </w:r>
      <w:r w:rsidR="00480DBE">
        <w:rPr>
          <w:rFonts w:ascii="Arial" w:hAnsi="Arial" w:cs="Arial"/>
          <w:bCs/>
          <w:iCs/>
          <w:color w:val="000000"/>
        </w:rPr>
        <w:t>M</w:t>
      </w:r>
      <w:r w:rsidR="00F34764" w:rsidRPr="00F34764">
        <w:rPr>
          <w:rFonts w:ascii="Arial" w:hAnsi="Arial" w:cs="Arial"/>
          <w:bCs/>
          <w:iCs/>
          <w:color w:val="000000"/>
        </w:rPr>
        <w:t xml:space="preserve">ecanismo </w:t>
      </w:r>
      <w:r w:rsidR="009B33BD">
        <w:rPr>
          <w:rFonts w:ascii="Arial" w:hAnsi="Arial" w:cs="Arial"/>
          <w:bCs/>
          <w:iCs/>
          <w:color w:val="000000"/>
        </w:rPr>
        <w:t xml:space="preserve">sistematizado </w:t>
      </w:r>
      <w:r w:rsidR="00F34764" w:rsidRPr="00F34764">
        <w:rPr>
          <w:rFonts w:ascii="Arial" w:hAnsi="Arial" w:cs="Arial"/>
          <w:bCs/>
          <w:iCs/>
          <w:color w:val="000000"/>
        </w:rPr>
        <w:t>de recepción de información del Ministerio de Tecnología de la Información y las Comunicaciones</w:t>
      </w:r>
      <w:r w:rsidR="00F8580A">
        <w:rPr>
          <w:rFonts w:ascii="Arial" w:hAnsi="Arial" w:cs="Arial"/>
          <w:bCs/>
          <w:iCs/>
          <w:color w:val="000000"/>
        </w:rPr>
        <w:t>, a través del cual se genera</w:t>
      </w:r>
      <w:r w:rsidR="00F34764" w:rsidRPr="00F34764">
        <w:rPr>
          <w:rFonts w:ascii="Arial" w:hAnsi="Arial" w:cs="Arial"/>
          <w:bCs/>
          <w:iCs/>
          <w:color w:val="000000"/>
        </w:rPr>
        <w:t xml:space="preserve"> la captura, validación, cifrado y transmisión de la información</w:t>
      </w:r>
      <w:r w:rsidR="00F8580A">
        <w:rPr>
          <w:rFonts w:ascii="Arial" w:hAnsi="Arial" w:cs="Arial"/>
          <w:bCs/>
          <w:iCs/>
          <w:color w:val="000000"/>
        </w:rPr>
        <w:t xml:space="preserve"> </w:t>
      </w:r>
      <w:r w:rsidR="00310015">
        <w:rPr>
          <w:rFonts w:ascii="Arial" w:hAnsi="Arial" w:cs="Arial"/>
          <w:bCs/>
          <w:iCs/>
          <w:color w:val="000000"/>
        </w:rPr>
        <w:t xml:space="preserve">de la operación postal de </w:t>
      </w:r>
      <w:r w:rsidR="00F57023">
        <w:rPr>
          <w:rFonts w:ascii="Arial" w:hAnsi="Arial" w:cs="Arial"/>
          <w:bCs/>
          <w:iCs/>
          <w:color w:val="000000"/>
        </w:rPr>
        <w:t>pago</w:t>
      </w:r>
      <w:r w:rsidR="00310015">
        <w:rPr>
          <w:rFonts w:ascii="Arial" w:hAnsi="Arial" w:cs="Arial"/>
          <w:bCs/>
          <w:iCs/>
          <w:color w:val="000000"/>
        </w:rPr>
        <w:t xml:space="preserve"> </w:t>
      </w:r>
      <w:r w:rsidR="00F8580A">
        <w:rPr>
          <w:rFonts w:ascii="Arial" w:hAnsi="Arial" w:cs="Arial"/>
          <w:bCs/>
          <w:iCs/>
          <w:color w:val="000000"/>
        </w:rPr>
        <w:t>por parte de los operadores postales de pago</w:t>
      </w:r>
      <w:r w:rsidR="00F34764" w:rsidRPr="00F34764">
        <w:rPr>
          <w:rFonts w:ascii="Arial" w:hAnsi="Arial" w:cs="Arial"/>
          <w:bCs/>
          <w:iCs/>
          <w:color w:val="000000"/>
        </w:rPr>
        <w:t>.</w:t>
      </w:r>
    </w:p>
    <w:p w14:paraId="64B9F3B8" w14:textId="77777777" w:rsidR="009154A5" w:rsidRDefault="009154A5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</w:p>
    <w:p w14:paraId="35FFAF3E" w14:textId="5A166D78" w:rsidR="00657483" w:rsidRDefault="00657483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 w:rsidRPr="00753F2D">
        <w:rPr>
          <w:rFonts w:ascii="Arial" w:hAnsi="Arial" w:cs="Arial"/>
          <w:b/>
          <w:bCs/>
          <w:iCs/>
          <w:color w:val="000000"/>
        </w:rPr>
        <w:t>Transacciones en efectivo:</w:t>
      </w:r>
      <w:r w:rsidR="005977FC">
        <w:rPr>
          <w:rFonts w:ascii="Arial" w:hAnsi="Arial" w:cs="Arial"/>
          <w:b/>
          <w:bCs/>
          <w:iCs/>
          <w:color w:val="000000"/>
        </w:rPr>
        <w:t xml:space="preserve"> </w:t>
      </w:r>
      <w:r w:rsidRPr="00657483">
        <w:rPr>
          <w:rFonts w:ascii="Arial" w:hAnsi="Arial" w:cs="Arial"/>
          <w:bCs/>
          <w:iCs/>
          <w:color w:val="000000"/>
        </w:rPr>
        <w:t>Todas las transacciones que</w:t>
      </w:r>
      <w:r w:rsidR="00E02C1C">
        <w:rPr>
          <w:rFonts w:ascii="Arial" w:hAnsi="Arial" w:cs="Arial"/>
          <w:bCs/>
          <w:iCs/>
          <w:color w:val="000000"/>
        </w:rPr>
        <w:t>,</w:t>
      </w:r>
      <w:r w:rsidRPr="00657483">
        <w:rPr>
          <w:rFonts w:ascii="Arial" w:hAnsi="Arial" w:cs="Arial"/>
          <w:bCs/>
          <w:iCs/>
          <w:color w:val="000000"/>
        </w:rPr>
        <w:t xml:space="preserve"> en desarrollo del giro ordinario de sus negocios</w:t>
      </w:r>
      <w:r w:rsidR="00E02C1C">
        <w:rPr>
          <w:rFonts w:ascii="Arial" w:hAnsi="Arial" w:cs="Arial"/>
          <w:bCs/>
          <w:iCs/>
          <w:color w:val="000000"/>
        </w:rPr>
        <w:t>,</w:t>
      </w:r>
      <w:r w:rsidRPr="00657483">
        <w:rPr>
          <w:rFonts w:ascii="Arial" w:hAnsi="Arial" w:cs="Arial"/>
          <w:bCs/>
          <w:iCs/>
          <w:color w:val="000000"/>
        </w:rPr>
        <w:t xml:space="preserve"> realice el sujeto obligado y que involucren pagos mediante entrega o recibo de dinero en efectivo de billetes y monedas de denominación nacional.</w:t>
      </w:r>
      <w:r w:rsidR="00DD0188">
        <w:rPr>
          <w:rFonts w:ascii="Arial" w:hAnsi="Arial" w:cs="Arial"/>
          <w:bCs/>
          <w:iCs/>
          <w:color w:val="000000"/>
        </w:rPr>
        <w:t xml:space="preserve"> Se entenderá</w:t>
      </w:r>
      <w:r w:rsidR="00480DBE">
        <w:rPr>
          <w:rFonts w:ascii="Arial" w:hAnsi="Arial" w:cs="Arial"/>
          <w:bCs/>
          <w:iCs/>
          <w:color w:val="000000"/>
        </w:rPr>
        <w:t>n</w:t>
      </w:r>
      <w:r w:rsidR="00DD0188">
        <w:rPr>
          <w:rFonts w:ascii="Arial" w:hAnsi="Arial" w:cs="Arial"/>
          <w:bCs/>
          <w:iCs/>
          <w:color w:val="000000"/>
        </w:rPr>
        <w:t xml:space="preserve"> también como transacciones en efectivo los pagos que </w:t>
      </w:r>
      <w:r w:rsidR="00DD0188">
        <w:rPr>
          <w:rFonts w:ascii="Arial" w:hAnsi="Arial" w:cs="Arial"/>
          <w:bCs/>
          <w:iCs/>
          <w:color w:val="000000"/>
        </w:rPr>
        <w:lastRenderedPageBreak/>
        <w:t>involucren la entrega o recibo de divisas y su monetización y que se realicen mediante la modalidad de giros internacionales realizados por el Operador Postal Oficial, en los términos de la normatividad vigente.</w:t>
      </w:r>
    </w:p>
    <w:p w14:paraId="5D706BBC" w14:textId="77777777" w:rsidR="005A68DD" w:rsidRDefault="005A68DD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17B50EEF" w14:textId="69748538" w:rsidR="00F402F6" w:rsidRDefault="006468C2" w:rsidP="00F402F6">
      <w:pPr>
        <w:pStyle w:val="Default"/>
        <w:jc w:val="both"/>
        <w:rPr>
          <w:bCs/>
          <w:iCs/>
        </w:rPr>
      </w:pPr>
      <w:r w:rsidRPr="00F55B0D">
        <w:rPr>
          <w:b/>
          <w:bCs/>
          <w:iCs/>
        </w:rPr>
        <w:t>Artículo</w:t>
      </w:r>
      <w:r w:rsidR="00667178" w:rsidRPr="00667178">
        <w:rPr>
          <w:b/>
          <w:bCs/>
          <w:iCs/>
        </w:rPr>
        <w:t xml:space="preserve"> 4</w:t>
      </w:r>
      <w:r w:rsidR="001439D9">
        <w:rPr>
          <w:b/>
          <w:bCs/>
          <w:iCs/>
        </w:rPr>
        <w:t>.</w:t>
      </w:r>
      <w:r w:rsidRPr="00F55B0D">
        <w:rPr>
          <w:b/>
          <w:bCs/>
          <w:iCs/>
        </w:rPr>
        <w:t xml:space="preserve"> </w:t>
      </w:r>
      <w:r w:rsidRPr="005977FC">
        <w:rPr>
          <w:b/>
          <w:bCs/>
          <w:i/>
          <w:iCs/>
        </w:rPr>
        <w:t>Reporte de Información al Ministerio de Tecnologías de la I</w:t>
      </w:r>
      <w:r w:rsidR="00543228" w:rsidRPr="005977FC">
        <w:rPr>
          <w:b/>
          <w:bCs/>
          <w:i/>
          <w:iCs/>
        </w:rPr>
        <w:t>nformación y las Comunicaciones</w:t>
      </w:r>
      <w:r w:rsidR="00F402F6">
        <w:rPr>
          <w:b/>
          <w:bCs/>
          <w:iCs/>
        </w:rPr>
        <w:t>.</w:t>
      </w:r>
      <w:r w:rsidR="00F402F6" w:rsidRPr="00F402F6">
        <w:rPr>
          <w:bCs/>
          <w:iCs/>
        </w:rPr>
        <w:t xml:space="preserve"> </w:t>
      </w:r>
      <w:r w:rsidR="00F402F6" w:rsidRPr="008A5A9C">
        <w:rPr>
          <w:bCs/>
          <w:iCs/>
        </w:rPr>
        <w:t xml:space="preserve">Los operadores postales de pago </w:t>
      </w:r>
      <w:r w:rsidR="00F402F6">
        <w:rPr>
          <w:bCs/>
          <w:iCs/>
        </w:rPr>
        <w:t xml:space="preserve">deben remitir al </w:t>
      </w:r>
      <w:r w:rsidR="00F402F6" w:rsidRPr="008A5A9C">
        <w:rPr>
          <w:bCs/>
          <w:iCs/>
        </w:rPr>
        <w:t>Ministerio de Tecnologías de la Información y las Comunicaciones la información</w:t>
      </w:r>
      <w:r w:rsidR="00F402F6">
        <w:rPr>
          <w:bCs/>
          <w:iCs/>
        </w:rPr>
        <w:t xml:space="preserve"> </w:t>
      </w:r>
      <w:r w:rsidR="00F402F6" w:rsidRPr="008A5A9C">
        <w:rPr>
          <w:bCs/>
          <w:iCs/>
        </w:rPr>
        <w:t xml:space="preserve">correspondiente </w:t>
      </w:r>
      <w:r w:rsidR="00757F4F">
        <w:rPr>
          <w:bCs/>
        </w:rPr>
        <w:t>a</w:t>
      </w:r>
      <w:r w:rsidR="00F402F6">
        <w:rPr>
          <w:bCs/>
        </w:rPr>
        <w:t xml:space="preserve"> </w:t>
      </w:r>
      <w:r w:rsidR="00480DBE">
        <w:rPr>
          <w:bCs/>
        </w:rPr>
        <w:t>las</w:t>
      </w:r>
      <w:r w:rsidR="00F402F6">
        <w:rPr>
          <w:bCs/>
        </w:rPr>
        <w:t xml:space="preserve"> operaci</w:t>
      </w:r>
      <w:r w:rsidR="00480DBE">
        <w:rPr>
          <w:bCs/>
        </w:rPr>
        <w:t>ones</w:t>
      </w:r>
      <w:r w:rsidR="00F402F6">
        <w:rPr>
          <w:bCs/>
        </w:rPr>
        <w:t xml:space="preserve"> postal</w:t>
      </w:r>
      <w:r w:rsidR="00480DBE">
        <w:rPr>
          <w:bCs/>
        </w:rPr>
        <w:t>es</w:t>
      </w:r>
      <w:r w:rsidR="00F402F6">
        <w:rPr>
          <w:bCs/>
        </w:rPr>
        <w:t xml:space="preserve"> </w:t>
      </w:r>
      <w:r w:rsidR="00603626">
        <w:rPr>
          <w:bCs/>
        </w:rPr>
        <w:t xml:space="preserve">de pago </w:t>
      </w:r>
      <w:r w:rsidR="00480DBE">
        <w:rPr>
          <w:bCs/>
        </w:rPr>
        <w:t xml:space="preserve">cursadas </w:t>
      </w:r>
      <w:r w:rsidR="00F402F6" w:rsidRPr="00543228">
        <w:rPr>
          <w:bCs/>
        </w:rPr>
        <w:t>en s</w:t>
      </w:r>
      <w:r w:rsidR="00480DBE">
        <w:rPr>
          <w:bCs/>
        </w:rPr>
        <w:t>us</w:t>
      </w:r>
      <w:r w:rsidR="00F402F6" w:rsidRPr="00543228">
        <w:rPr>
          <w:bCs/>
        </w:rPr>
        <w:t xml:space="preserve"> diferentes canales de distribución</w:t>
      </w:r>
      <w:r w:rsidR="00F402F6" w:rsidRPr="00AE4FCD">
        <w:rPr>
          <w:bCs/>
          <w:iCs/>
        </w:rPr>
        <w:t xml:space="preserve">, bajo la estructura y demás condiciones especificadas en </w:t>
      </w:r>
      <w:r w:rsidR="00F402F6">
        <w:rPr>
          <w:bCs/>
          <w:iCs/>
        </w:rPr>
        <w:t xml:space="preserve">la presente </w:t>
      </w:r>
      <w:r w:rsidR="00E02C1C">
        <w:rPr>
          <w:bCs/>
          <w:iCs/>
        </w:rPr>
        <w:t>R</w:t>
      </w:r>
      <w:r w:rsidR="00F402F6">
        <w:rPr>
          <w:bCs/>
          <w:iCs/>
        </w:rPr>
        <w:t>esolución</w:t>
      </w:r>
      <w:r w:rsidR="00F402F6" w:rsidRPr="00AE4FCD">
        <w:rPr>
          <w:bCs/>
          <w:iCs/>
        </w:rPr>
        <w:t xml:space="preserve"> y </w:t>
      </w:r>
      <w:r w:rsidR="00480DBE">
        <w:rPr>
          <w:bCs/>
          <w:iCs/>
        </w:rPr>
        <w:t xml:space="preserve">en </w:t>
      </w:r>
      <w:r w:rsidR="00F402F6" w:rsidRPr="00AE4FCD">
        <w:rPr>
          <w:bCs/>
          <w:iCs/>
        </w:rPr>
        <w:t>su</w:t>
      </w:r>
      <w:r w:rsidR="00F402F6">
        <w:rPr>
          <w:bCs/>
          <w:iCs/>
        </w:rPr>
        <w:t>s</w:t>
      </w:r>
      <w:r w:rsidR="00F402F6" w:rsidRPr="00AE4FCD">
        <w:rPr>
          <w:bCs/>
          <w:iCs/>
        </w:rPr>
        <w:t xml:space="preserve"> anexo</w:t>
      </w:r>
      <w:r w:rsidR="00F402F6">
        <w:rPr>
          <w:bCs/>
          <w:iCs/>
        </w:rPr>
        <w:t>s</w:t>
      </w:r>
      <w:r w:rsidR="00F402F6" w:rsidRPr="00AE4FCD">
        <w:rPr>
          <w:bCs/>
          <w:iCs/>
        </w:rPr>
        <w:t xml:space="preserve"> técnico</w:t>
      </w:r>
      <w:r w:rsidR="00F402F6">
        <w:rPr>
          <w:bCs/>
          <w:iCs/>
        </w:rPr>
        <w:t>s</w:t>
      </w:r>
      <w:r w:rsidR="00757F4F">
        <w:rPr>
          <w:bCs/>
          <w:iCs/>
        </w:rPr>
        <w:t>.</w:t>
      </w:r>
      <w:r w:rsidR="00F402F6" w:rsidRPr="00AE4FCD">
        <w:rPr>
          <w:bCs/>
          <w:iCs/>
        </w:rPr>
        <w:t xml:space="preserve"> </w:t>
      </w:r>
    </w:p>
    <w:p w14:paraId="40A8358B" w14:textId="46BE7A2D" w:rsidR="006468C2" w:rsidRPr="00F55B0D" w:rsidRDefault="006468C2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</w:p>
    <w:p w14:paraId="0E5654FE" w14:textId="5956638A" w:rsidR="00142698" w:rsidRDefault="00142698" w:rsidP="00142698">
      <w:pPr>
        <w:pStyle w:val="NormalWeb"/>
        <w:spacing w:before="0" w:beforeAutospacing="0" w:after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4.1.</w:t>
      </w:r>
      <w:r w:rsidR="008A5A9C" w:rsidRPr="008A5A9C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>Operación postal de pago</w:t>
      </w:r>
    </w:p>
    <w:p w14:paraId="2C01163B" w14:textId="26699CA8" w:rsidR="008A5A9C" w:rsidRPr="008A5A9C" w:rsidRDefault="00142698" w:rsidP="007C103F">
      <w:pPr>
        <w:pStyle w:val="NormalWeb"/>
        <w:spacing w:before="0" w:beforeAutospacing="0" w:after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4.1.1. </w:t>
      </w:r>
      <w:r w:rsidR="008A5A9C" w:rsidRPr="008A5A9C">
        <w:rPr>
          <w:rFonts w:ascii="Arial" w:hAnsi="Arial" w:cs="Arial"/>
          <w:b/>
          <w:bCs/>
          <w:iCs/>
          <w:color w:val="000000"/>
        </w:rPr>
        <w:t>Reporte de oper</w:t>
      </w:r>
      <w:r w:rsidR="008A5A9C">
        <w:rPr>
          <w:rFonts w:ascii="Arial" w:hAnsi="Arial" w:cs="Arial"/>
          <w:b/>
          <w:bCs/>
          <w:iCs/>
          <w:color w:val="000000"/>
        </w:rPr>
        <w:t>ación en línea</w:t>
      </w:r>
    </w:p>
    <w:p w14:paraId="33160702" w14:textId="644C3089" w:rsidR="00D60613" w:rsidRDefault="008A5A9C" w:rsidP="007C103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 w:rsidRPr="008A5A9C">
        <w:rPr>
          <w:rFonts w:ascii="Arial" w:hAnsi="Arial" w:cs="Arial"/>
          <w:bCs/>
          <w:iCs/>
          <w:color w:val="000000"/>
        </w:rPr>
        <w:t>Para efe</w:t>
      </w:r>
      <w:r>
        <w:rPr>
          <w:rFonts w:ascii="Arial" w:hAnsi="Arial" w:cs="Arial"/>
          <w:bCs/>
          <w:iCs/>
          <w:color w:val="000000"/>
        </w:rPr>
        <w:t xml:space="preserve">ctos de la operación en </w:t>
      </w:r>
      <w:r w:rsidRPr="008A5A9C">
        <w:rPr>
          <w:rFonts w:ascii="Arial" w:hAnsi="Arial" w:cs="Arial"/>
          <w:bCs/>
          <w:iCs/>
          <w:color w:val="000000"/>
        </w:rPr>
        <w:t>línea</w:t>
      </w:r>
      <w:r w:rsidR="00C614B0">
        <w:rPr>
          <w:rFonts w:ascii="Arial" w:hAnsi="Arial" w:cs="Arial"/>
          <w:bCs/>
          <w:iCs/>
          <w:color w:val="000000"/>
        </w:rPr>
        <w:t>,</w:t>
      </w:r>
      <w:r w:rsidRPr="008A5A9C">
        <w:rPr>
          <w:rFonts w:ascii="Arial" w:hAnsi="Arial" w:cs="Arial"/>
          <w:bCs/>
          <w:iCs/>
          <w:color w:val="000000"/>
        </w:rPr>
        <w:t xml:space="preserve"> el procedimiento informático y tecnológico del reporte </w:t>
      </w:r>
      <w:r w:rsidR="00081E29">
        <w:rPr>
          <w:rFonts w:ascii="Arial" w:hAnsi="Arial" w:cs="Arial"/>
          <w:bCs/>
          <w:iCs/>
          <w:color w:val="000000"/>
        </w:rPr>
        <w:t xml:space="preserve">de las transacciones de </w:t>
      </w:r>
      <w:r w:rsidR="00F57023">
        <w:rPr>
          <w:rFonts w:ascii="Arial" w:hAnsi="Arial" w:cs="Arial"/>
          <w:bCs/>
          <w:iCs/>
          <w:color w:val="000000"/>
        </w:rPr>
        <w:t>operaciones postales de pago</w:t>
      </w:r>
      <w:r w:rsidRPr="008A5A9C">
        <w:rPr>
          <w:rFonts w:ascii="Arial" w:hAnsi="Arial" w:cs="Arial"/>
          <w:bCs/>
          <w:iCs/>
          <w:color w:val="000000"/>
        </w:rPr>
        <w:t xml:space="preserve"> </w:t>
      </w:r>
      <w:r w:rsidR="00F07186">
        <w:rPr>
          <w:rFonts w:ascii="Arial" w:hAnsi="Arial" w:cs="Arial"/>
          <w:bCs/>
          <w:iCs/>
          <w:color w:val="000000"/>
        </w:rPr>
        <w:t xml:space="preserve">cursadas </w:t>
      </w:r>
      <w:r w:rsidR="000E22E8">
        <w:rPr>
          <w:rFonts w:ascii="Arial" w:hAnsi="Arial" w:cs="Arial"/>
          <w:bCs/>
          <w:iCs/>
          <w:color w:val="000000"/>
        </w:rPr>
        <w:t>en los diferentes canales de distribución</w:t>
      </w:r>
      <w:r w:rsidR="00FF6FC4">
        <w:rPr>
          <w:rFonts w:ascii="Arial" w:hAnsi="Arial" w:cs="Arial"/>
          <w:bCs/>
          <w:iCs/>
          <w:color w:val="000000"/>
        </w:rPr>
        <w:t xml:space="preserve"> de servicios postales de pago</w:t>
      </w:r>
      <w:r w:rsidR="000E22E8">
        <w:rPr>
          <w:rFonts w:ascii="Arial" w:hAnsi="Arial" w:cs="Arial"/>
          <w:bCs/>
          <w:iCs/>
          <w:color w:val="000000"/>
        </w:rPr>
        <w:t xml:space="preserve">, </w:t>
      </w:r>
      <w:r w:rsidRPr="008A5A9C">
        <w:rPr>
          <w:rFonts w:ascii="Arial" w:hAnsi="Arial" w:cs="Arial"/>
          <w:bCs/>
          <w:iCs/>
          <w:color w:val="000000"/>
        </w:rPr>
        <w:t>debe efectuarse a través</w:t>
      </w:r>
      <w:r>
        <w:rPr>
          <w:rFonts w:ascii="Arial" w:hAnsi="Arial" w:cs="Arial"/>
          <w:bCs/>
          <w:iCs/>
          <w:color w:val="000000"/>
        </w:rPr>
        <w:t xml:space="preserve"> de un</w:t>
      </w:r>
      <w:r w:rsidR="008A75B6">
        <w:rPr>
          <w:rFonts w:ascii="Arial" w:hAnsi="Arial" w:cs="Arial"/>
          <w:bCs/>
          <w:iCs/>
          <w:color w:val="000000"/>
        </w:rPr>
        <w:t>a</w:t>
      </w:r>
      <w:r w:rsidRPr="009B33BD">
        <w:rPr>
          <w:rFonts w:ascii="Arial" w:hAnsi="Arial" w:cs="Arial"/>
          <w:bCs/>
          <w:iCs/>
          <w:color w:val="000000"/>
        </w:rPr>
        <w:t xml:space="preserve"> </w:t>
      </w:r>
      <w:r w:rsidR="008A75B6">
        <w:rPr>
          <w:rFonts w:ascii="Arial" w:hAnsi="Arial" w:cs="Arial"/>
          <w:bCs/>
          <w:iCs/>
          <w:color w:val="000000"/>
        </w:rPr>
        <w:t>plataforma de transmisión de información</w:t>
      </w:r>
      <w:r w:rsidR="00E02C1C">
        <w:rPr>
          <w:rFonts w:ascii="Arial" w:hAnsi="Arial" w:cs="Arial"/>
          <w:bCs/>
          <w:iCs/>
          <w:color w:val="000000"/>
        </w:rPr>
        <w:t xml:space="preserve"> que</w:t>
      </w:r>
      <w:r w:rsidR="00657483">
        <w:rPr>
          <w:rFonts w:ascii="Arial" w:hAnsi="Arial" w:cs="Arial"/>
          <w:bCs/>
          <w:iCs/>
          <w:color w:val="000000"/>
        </w:rPr>
        <w:t xml:space="preserve"> permite transmitir </w:t>
      </w:r>
      <w:r w:rsidR="00E02C1C">
        <w:rPr>
          <w:rFonts w:ascii="Arial" w:hAnsi="Arial" w:cs="Arial"/>
          <w:bCs/>
          <w:iCs/>
          <w:color w:val="000000"/>
        </w:rPr>
        <w:t xml:space="preserve">de manera inmediata </w:t>
      </w:r>
      <w:r w:rsidR="00657483">
        <w:rPr>
          <w:rFonts w:ascii="Arial" w:hAnsi="Arial" w:cs="Arial"/>
          <w:bCs/>
          <w:iCs/>
          <w:color w:val="000000"/>
        </w:rPr>
        <w:t>la operación postal de pago realizada</w:t>
      </w:r>
      <w:r w:rsidR="00C614B0">
        <w:rPr>
          <w:rFonts w:ascii="Arial" w:hAnsi="Arial" w:cs="Arial"/>
          <w:bCs/>
          <w:iCs/>
          <w:color w:val="000000"/>
        </w:rPr>
        <w:t>,</w:t>
      </w:r>
      <w:r w:rsidR="00657483">
        <w:rPr>
          <w:rFonts w:ascii="Arial" w:hAnsi="Arial" w:cs="Arial"/>
          <w:bCs/>
          <w:iCs/>
          <w:color w:val="000000"/>
        </w:rPr>
        <w:t xml:space="preserve"> mediante</w:t>
      </w:r>
      <w:r w:rsidR="009A568D">
        <w:rPr>
          <w:rFonts w:ascii="Arial" w:hAnsi="Arial" w:cs="Arial"/>
          <w:bCs/>
          <w:iCs/>
          <w:color w:val="000000"/>
        </w:rPr>
        <w:t xml:space="preserve"> </w:t>
      </w:r>
      <w:r w:rsidR="00E15AB1" w:rsidRPr="008A5A9C">
        <w:rPr>
          <w:rFonts w:ascii="Arial" w:hAnsi="Arial" w:cs="Arial"/>
          <w:bCs/>
          <w:iCs/>
          <w:color w:val="000000"/>
        </w:rPr>
        <w:t xml:space="preserve">el servicio web dispuesto por </w:t>
      </w:r>
      <w:r w:rsidR="00C614B0">
        <w:rPr>
          <w:rFonts w:ascii="Arial" w:hAnsi="Arial" w:cs="Arial"/>
          <w:bCs/>
          <w:iCs/>
          <w:color w:val="000000"/>
        </w:rPr>
        <w:t>este</w:t>
      </w:r>
      <w:r w:rsidR="00C614B0" w:rsidRPr="008A5A9C">
        <w:rPr>
          <w:rFonts w:ascii="Arial" w:hAnsi="Arial" w:cs="Arial"/>
          <w:bCs/>
          <w:iCs/>
          <w:color w:val="000000"/>
        </w:rPr>
        <w:t xml:space="preserve"> </w:t>
      </w:r>
      <w:r w:rsidR="00E15AB1" w:rsidRPr="008A5A9C">
        <w:rPr>
          <w:rFonts w:ascii="Arial" w:hAnsi="Arial" w:cs="Arial"/>
          <w:bCs/>
          <w:iCs/>
          <w:color w:val="000000"/>
        </w:rPr>
        <w:t>Ministerio, de</w:t>
      </w:r>
      <w:r w:rsidR="00FE6D5B">
        <w:rPr>
          <w:rFonts w:ascii="Arial" w:hAnsi="Arial" w:cs="Arial"/>
          <w:bCs/>
          <w:iCs/>
          <w:color w:val="000000"/>
        </w:rPr>
        <w:t xml:space="preserve"> acuerdo con el anexo técnico</w:t>
      </w:r>
      <w:r w:rsidR="00793B94">
        <w:rPr>
          <w:rFonts w:ascii="Arial" w:hAnsi="Arial" w:cs="Arial"/>
          <w:bCs/>
          <w:iCs/>
          <w:color w:val="000000"/>
        </w:rPr>
        <w:t xml:space="preserve"> 1</w:t>
      </w:r>
      <w:r w:rsidR="00FE6D5B">
        <w:rPr>
          <w:rFonts w:ascii="Arial" w:hAnsi="Arial" w:cs="Arial"/>
          <w:bCs/>
          <w:iCs/>
          <w:color w:val="000000"/>
        </w:rPr>
        <w:t xml:space="preserve"> </w:t>
      </w:r>
      <w:r w:rsidR="00C614B0">
        <w:rPr>
          <w:rFonts w:ascii="Arial" w:hAnsi="Arial" w:cs="Arial"/>
          <w:bCs/>
          <w:iCs/>
          <w:color w:val="000000"/>
        </w:rPr>
        <w:t xml:space="preserve">que forma parte integral de </w:t>
      </w:r>
      <w:r w:rsidR="00FE6D5B">
        <w:rPr>
          <w:rFonts w:ascii="Arial" w:hAnsi="Arial" w:cs="Arial"/>
          <w:bCs/>
          <w:iCs/>
          <w:color w:val="000000"/>
        </w:rPr>
        <w:t>la presente</w:t>
      </w:r>
      <w:r w:rsidR="00E15AB1" w:rsidRPr="008A5A9C">
        <w:rPr>
          <w:rFonts w:ascii="Arial" w:hAnsi="Arial" w:cs="Arial"/>
          <w:bCs/>
          <w:iCs/>
          <w:color w:val="000000"/>
        </w:rPr>
        <w:t xml:space="preserve"> Resolución</w:t>
      </w:r>
      <w:r w:rsidR="00657483">
        <w:rPr>
          <w:rFonts w:ascii="Arial" w:hAnsi="Arial" w:cs="Arial"/>
          <w:bCs/>
          <w:iCs/>
          <w:color w:val="000000"/>
        </w:rPr>
        <w:t xml:space="preserve">. </w:t>
      </w:r>
      <w:r w:rsidRPr="008A5A9C">
        <w:rPr>
          <w:rFonts w:ascii="Arial" w:hAnsi="Arial" w:cs="Arial"/>
          <w:bCs/>
          <w:iCs/>
          <w:color w:val="000000"/>
        </w:rPr>
        <w:t>Esto supone que la transacci</w:t>
      </w:r>
      <w:r w:rsidR="002B6AA7">
        <w:rPr>
          <w:rFonts w:ascii="Arial" w:hAnsi="Arial" w:cs="Arial"/>
          <w:bCs/>
          <w:iCs/>
          <w:color w:val="000000"/>
        </w:rPr>
        <w:t xml:space="preserve">ón correspondiente no </w:t>
      </w:r>
      <w:r w:rsidR="006A0505">
        <w:rPr>
          <w:rFonts w:ascii="Arial" w:hAnsi="Arial" w:cs="Arial"/>
          <w:bCs/>
          <w:iCs/>
          <w:color w:val="000000"/>
        </w:rPr>
        <w:t xml:space="preserve">debe </w:t>
      </w:r>
      <w:r w:rsidR="002B6AA7">
        <w:rPr>
          <w:rFonts w:ascii="Arial" w:hAnsi="Arial" w:cs="Arial"/>
          <w:bCs/>
          <w:iCs/>
          <w:color w:val="000000"/>
        </w:rPr>
        <w:t xml:space="preserve">ser almacenada </w:t>
      </w:r>
      <w:r w:rsidR="006A0505">
        <w:rPr>
          <w:rFonts w:ascii="Arial" w:hAnsi="Arial" w:cs="Arial"/>
          <w:bCs/>
          <w:iCs/>
          <w:color w:val="000000"/>
        </w:rPr>
        <w:t>ni procesada por parte del operador postal de pago.</w:t>
      </w:r>
    </w:p>
    <w:p w14:paraId="72A388BD" w14:textId="4E3F23A8" w:rsidR="00A913BC" w:rsidRDefault="00A913BC" w:rsidP="007C103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6747C1B1" w14:textId="1E2DBD86" w:rsidR="00A913BC" w:rsidRDefault="005977FC" w:rsidP="007C103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 w:rsidRPr="00552FF2">
        <w:rPr>
          <w:rFonts w:ascii="Arial" w:hAnsi="Arial" w:cs="Arial"/>
          <w:b/>
          <w:bCs/>
          <w:iCs/>
          <w:color w:val="000000"/>
        </w:rPr>
        <w:t>Par</w:t>
      </w:r>
      <w:r>
        <w:rPr>
          <w:rFonts w:ascii="Arial" w:hAnsi="Arial" w:cs="Arial"/>
          <w:b/>
          <w:bCs/>
          <w:iCs/>
          <w:color w:val="000000"/>
        </w:rPr>
        <w:t>á</w:t>
      </w:r>
      <w:r w:rsidRPr="00552FF2">
        <w:rPr>
          <w:rFonts w:ascii="Arial" w:hAnsi="Arial" w:cs="Arial"/>
          <w:b/>
          <w:bCs/>
          <w:iCs/>
          <w:color w:val="000000"/>
        </w:rPr>
        <w:t>grafo</w:t>
      </w:r>
      <w:r>
        <w:rPr>
          <w:rFonts w:ascii="Arial" w:hAnsi="Arial" w:cs="Arial"/>
          <w:b/>
          <w:bCs/>
          <w:iCs/>
          <w:color w:val="000000"/>
        </w:rPr>
        <w:t>.</w:t>
      </w:r>
      <w:r w:rsidR="00A913BC">
        <w:rPr>
          <w:rFonts w:ascii="Arial" w:hAnsi="Arial" w:cs="Arial"/>
          <w:bCs/>
          <w:iCs/>
          <w:color w:val="000000"/>
        </w:rPr>
        <w:t xml:space="preserve"> En caso de que el operador postal de pago no pueda transmitir la información bajo los parámetros establecidos en el presente numeral, </w:t>
      </w:r>
      <w:r w:rsidR="006A0505">
        <w:rPr>
          <w:rFonts w:ascii="Arial" w:hAnsi="Arial" w:cs="Arial"/>
          <w:bCs/>
          <w:iCs/>
          <w:color w:val="000000"/>
        </w:rPr>
        <w:t>previa autorización de este Ministerio</w:t>
      </w:r>
      <w:r w:rsidR="00F07186">
        <w:rPr>
          <w:rFonts w:ascii="Arial" w:hAnsi="Arial" w:cs="Arial"/>
          <w:bCs/>
          <w:iCs/>
          <w:color w:val="000000"/>
        </w:rPr>
        <w:t>,</w:t>
      </w:r>
      <w:r w:rsidR="006A0505">
        <w:rPr>
          <w:rFonts w:ascii="Arial" w:hAnsi="Arial" w:cs="Arial"/>
          <w:bCs/>
          <w:iCs/>
          <w:color w:val="000000"/>
        </w:rPr>
        <w:t xml:space="preserve"> </w:t>
      </w:r>
      <w:r w:rsidR="00A913BC">
        <w:rPr>
          <w:rFonts w:ascii="Arial" w:hAnsi="Arial" w:cs="Arial"/>
          <w:bCs/>
          <w:iCs/>
          <w:color w:val="000000"/>
        </w:rPr>
        <w:t xml:space="preserve">deberá hacerlo de conformidad con lo establecido en el numeral 4.1.2 de la presente </w:t>
      </w:r>
      <w:r w:rsidR="00F07186">
        <w:rPr>
          <w:rFonts w:ascii="Arial" w:hAnsi="Arial" w:cs="Arial"/>
          <w:bCs/>
          <w:iCs/>
          <w:color w:val="000000"/>
        </w:rPr>
        <w:t>R</w:t>
      </w:r>
      <w:r w:rsidR="00A913BC">
        <w:rPr>
          <w:rFonts w:ascii="Arial" w:hAnsi="Arial" w:cs="Arial"/>
          <w:bCs/>
          <w:iCs/>
          <w:color w:val="000000"/>
        </w:rPr>
        <w:t>esolución.</w:t>
      </w:r>
    </w:p>
    <w:p w14:paraId="750F92C3" w14:textId="77777777" w:rsidR="00D60613" w:rsidRPr="008A5A9C" w:rsidRDefault="00D60613" w:rsidP="007C103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6D984E94" w14:textId="2E167C1C" w:rsidR="00556CE0" w:rsidRPr="003C7823" w:rsidRDefault="00556CE0" w:rsidP="007C103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  <w:r w:rsidRPr="003C7823">
        <w:rPr>
          <w:rFonts w:ascii="Arial" w:hAnsi="Arial" w:cs="Arial"/>
          <w:b/>
          <w:bCs/>
          <w:iCs/>
          <w:color w:val="000000"/>
        </w:rPr>
        <w:t>4.1.</w:t>
      </w:r>
      <w:r w:rsidR="00142698">
        <w:rPr>
          <w:rFonts w:ascii="Arial" w:hAnsi="Arial" w:cs="Arial"/>
          <w:b/>
          <w:bCs/>
          <w:iCs/>
          <w:color w:val="000000"/>
        </w:rPr>
        <w:t>2</w:t>
      </w:r>
      <w:r w:rsidR="001439D9">
        <w:rPr>
          <w:rFonts w:ascii="Arial" w:hAnsi="Arial" w:cs="Arial"/>
          <w:b/>
          <w:bCs/>
          <w:iCs/>
          <w:color w:val="000000"/>
        </w:rPr>
        <w:t>.</w:t>
      </w:r>
      <w:r w:rsidR="00FE6D5B">
        <w:rPr>
          <w:rFonts w:ascii="Arial" w:hAnsi="Arial" w:cs="Arial"/>
          <w:b/>
          <w:bCs/>
          <w:iCs/>
          <w:color w:val="000000"/>
        </w:rPr>
        <w:t xml:space="preserve"> Reporte al cierre de la operaci</w:t>
      </w:r>
      <w:r w:rsidR="007512D5">
        <w:rPr>
          <w:rFonts w:ascii="Arial" w:hAnsi="Arial" w:cs="Arial"/>
          <w:b/>
          <w:bCs/>
          <w:iCs/>
          <w:color w:val="000000"/>
        </w:rPr>
        <w:t>ón postal</w:t>
      </w:r>
    </w:p>
    <w:p w14:paraId="60E732A0" w14:textId="208E1F02" w:rsidR="006468C2" w:rsidRPr="006468C2" w:rsidRDefault="006468C2" w:rsidP="007C103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2D4E3946" w14:textId="5CAC7206" w:rsidR="002B6AA7" w:rsidRDefault="002B6AA7" w:rsidP="002B6AA7">
      <w:pPr>
        <w:spacing w:after="0"/>
        <w:rPr>
          <w:rFonts w:cs="Arial"/>
          <w:bCs/>
          <w:iCs/>
          <w:color w:val="000000"/>
        </w:rPr>
      </w:pPr>
      <w:r>
        <w:rPr>
          <w:rFonts w:eastAsia="Calibri" w:cs="Arial"/>
          <w:lang w:val="es-MX"/>
        </w:rPr>
        <w:t>Cuando el operador postal de pago no pueda realizar el reporte en línea</w:t>
      </w:r>
      <w:r w:rsidR="001A655B">
        <w:rPr>
          <w:rFonts w:eastAsia="Calibri" w:cs="Arial"/>
          <w:lang w:val="es-MX"/>
        </w:rPr>
        <w:t>,</w:t>
      </w:r>
      <w:r>
        <w:rPr>
          <w:rFonts w:eastAsia="Calibri" w:cs="Arial"/>
          <w:lang w:val="es-MX"/>
        </w:rPr>
        <w:t xml:space="preserve"> debe consolidar la información </w:t>
      </w:r>
      <w:r w:rsidR="009B74CC">
        <w:rPr>
          <w:bCs/>
        </w:rPr>
        <w:t xml:space="preserve">de su operación </w:t>
      </w:r>
      <w:r w:rsidR="00F57023">
        <w:rPr>
          <w:bCs/>
        </w:rPr>
        <w:t>postal de pago</w:t>
      </w:r>
      <w:r w:rsidR="009B74CC">
        <w:rPr>
          <w:bCs/>
        </w:rPr>
        <w:t xml:space="preserve"> una vez culminada</w:t>
      </w:r>
      <w:r w:rsidR="00F07186">
        <w:rPr>
          <w:bCs/>
        </w:rPr>
        <w:t>s</w:t>
      </w:r>
      <w:r w:rsidR="009B74CC">
        <w:rPr>
          <w:bCs/>
        </w:rPr>
        <w:t xml:space="preserve"> las transacciones </w:t>
      </w:r>
      <w:r w:rsidR="00526646">
        <w:rPr>
          <w:bCs/>
        </w:rPr>
        <w:t xml:space="preserve">en efectivo </w:t>
      </w:r>
      <w:r w:rsidR="00D028C4">
        <w:rPr>
          <w:bCs/>
        </w:rPr>
        <w:t xml:space="preserve">realizadas </w:t>
      </w:r>
      <w:r w:rsidR="00F07186">
        <w:rPr>
          <w:bCs/>
        </w:rPr>
        <w:t>durante</w:t>
      </w:r>
      <w:r w:rsidR="00D028C4">
        <w:rPr>
          <w:bCs/>
        </w:rPr>
        <w:t xml:space="preserve"> el día </w:t>
      </w:r>
      <w:r w:rsidR="009B74CC">
        <w:rPr>
          <w:bCs/>
        </w:rPr>
        <w:t xml:space="preserve">en los diferentes canales de distribución </w:t>
      </w:r>
      <w:r w:rsidR="00FF6FC4">
        <w:rPr>
          <w:bCs/>
        </w:rPr>
        <w:t>de serv</w:t>
      </w:r>
      <w:r w:rsidR="006A0505">
        <w:rPr>
          <w:bCs/>
        </w:rPr>
        <w:t>i</w:t>
      </w:r>
      <w:r w:rsidR="00FF6FC4">
        <w:rPr>
          <w:bCs/>
        </w:rPr>
        <w:t>cios postales de pago</w:t>
      </w:r>
      <w:r w:rsidR="00F07186">
        <w:rPr>
          <w:bCs/>
        </w:rPr>
        <w:t>,</w:t>
      </w:r>
      <w:r w:rsidR="00FF6FC4">
        <w:rPr>
          <w:bCs/>
        </w:rPr>
        <w:t xml:space="preserve"> </w:t>
      </w:r>
      <w:r w:rsidR="009B74CC">
        <w:rPr>
          <w:bCs/>
        </w:rPr>
        <w:t xml:space="preserve">y </w:t>
      </w:r>
      <w:r w:rsidR="000E22E8">
        <w:rPr>
          <w:bCs/>
        </w:rPr>
        <w:t>trasmitirla de</w:t>
      </w:r>
      <w:r w:rsidRPr="00F55B0D">
        <w:rPr>
          <w:rFonts w:eastAsia="Calibri" w:cs="Arial"/>
          <w:lang w:val="es-MX"/>
        </w:rPr>
        <w:t xml:space="preserve"> acuerdo con la estructura establecida </w:t>
      </w:r>
      <w:r>
        <w:rPr>
          <w:rFonts w:eastAsia="Calibri" w:cs="Arial"/>
          <w:lang w:val="es-MX"/>
        </w:rPr>
        <w:t>por el Ministerio de Tecnologías de la Información y las Comunicaciones</w:t>
      </w:r>
      <w:r w:rsidR="009B74CC">
        <w:rPr>
          <w:rFonts w:eastAsia="Calibri" w:cs="Arial"/>
          <w:lang w:val="es-MX"/>
        </w:rPr>
        <w:t xml:space="preserve">, </w:t>
      </w:r>
      <w:r w:rsidR="000E22E8">
        <w:rPr>
          <w:rFonts w:cs="Arial"/>
          <w:bCs/>
          <w:iCs/>
          <w:color w:val="000000"/>
        </w:rPr>
        <w:t xml:space="preserve">según lo </w:t>
      </w:r>
      <w:r w:rsidR="00F250D5">
        <w:rPr>
          <w:rFonts w:cs="Arial"/>
          <w:bCs/>
          <w:iCs/>
          <w:color w:val="000000"/>
        </w:rPr>
        <w:t>dispuesto</w:t>
      </w:r>
      <w:r w:rsidR="005F5698">
        <w:rPr>
          <w:rFonts w:cs="Arial"/>
          <w:bCs/>
          <w:iCs/>
          <w:color w:val="000000"/>
        </w:rPr>
        <w:t xml:space="preserve"> en</w:t>
      </w:r>
      <w:r w:rsidR="00F250D5">
        <w:rPr>
          <w:rFonts w:cs="Arial"/>
          <w:bCs/>
          <w:iCs/>
          <w:color w:val="000000"/>
        </w:rPr>
        <w:t xml:space="preserve"> </w:t>
      </w:r>
      <w:r>
        <w:rPr>
          <w:rFonts w:cs="Arial"/>
          <w:bCs/>
          <w:iCs/>
          <w:color w:val="000000"/>
        </w:rPr>
        <w:t>el anexo</w:t>
      </w:r>
      <w:r w:rsidR="00D028C4">
        <w:rPr>
          <w:rFonts w:cs="Arial"/>
          <w:bCs/>
          <w:iCs/>
          <w:color w:val="000000"/>
        </w:rPr>
        <w:t xml:space="preserve"> </w:t>
      </w:r>
      <w:r w:rsidR="00793B94">
        <w:rPr>
          <w:rFonts w:cs="Arial"/>
          <w:bCs/>
          <w:iCs/>
          <w:color w:val="000000"/>
        </w:rPr>
        <w:t xml:space="preserve">técnico </w:t>
      </w:r>
      <w:r w:rsidR="00D028C4">
        <w:rPr>
          <w:rFonts w:cs="Arial"/>
          <w:bCs/>
          <w:iCs/>
          <w:color w:val="000000"/>
        </w:rPr>
        <w:t>1</w:t>
      </w:r>
      <w:r>
        <w:rPr>
          <w:rFonts w:cs="Arial"/>
          <w:bCs/>
          <w:iCs/>
          <w:color w:val="000000"/>
        </w:rPr>
        <w:t xml:space="preserve"> de</w:t>
      </w:r>
      <w:r w:rsidR="005F5698">
        <w:rPr>
          <w:rFonts w:cs="Arial"/>
          <w:bCs/>
          <w:iCs/>
          <w:color w:val="000000"/>
        </w:rPr>
        <w:t xml:space="preserve"> </w:t>
      </w:r>
      <w:r>
        <w:rPr>
          <w:rFonts w:cs="Arial"/>
          <w:bCs/>
          <w:iCs/>
          <w:color w:val="000000"/>
        </w:rPr>
        <w:t>la presente</w:t>
      </w:r>
      <w:r w:rsidRPr="008A5A9C">
        <w:rPr>
          <w:rFonts w:cs="Arial"/>
          <w:bCs/>
          <w:iCs/>
          <w:color w:val="000000"/>
        </w:rPr>
        <w:t xml:space="preserve"> Resolución</w:t>
      </w:r>
      <w:r>
        <w:rPr>
          <w:rFonts w:cs="Arial"/>
          <w:bCs/>
          <w:iCs/>
          <w:color w:val="000000"/>
        </w:rPr>
        <w:t>.</w:t>
      </w:r>
      <w:r w:rsidR="00A913BC">
        <w:rPr>
          <w:rFonts w:cs="Arial"/>
          <w:bCs/>
          <w:iCs/>
          <w:color w:val="000000"/>
        </w:rPr>
        <w:t xml:space="preserve"> La transmisión no podrá superar </w:t>
      </w:r>
      <w:r w:rsidR="00F07186">
        <w:rPr>
          <w:rFonts w:cs="Arial"/>
          <w:bCs/>
          <w:iCs/>
          <w:color w:val="000000"/>
        </w:rPr>
        <w:t>tres (</w:t>
      </w:r>
      <w:r w:rsidR="00A913BC">
        <w:rPr>
          <w:rFonts w:cs="Arial"/>
          <w:bCs/>
          <w:iCs/>
          <w:color w:val="000000"/>
        </w:rPr>
        <w:t>3</w:t>
      </w:r>
      <w:r w:rsidR="00F07186">
        <w:rPr>
          <w:rFonts w:cs="Arial"/>
          <w:bCs/>
          <w:iCs/>
          <w:color w:val="000000"/>
        </w:rPr>
        <w:t>)</w:t>
      </w:r>
      <w:r w:rsidR="00A913BC">
        <w:rPr>
          <w:rFonts w:cs="Arial"/>
          <w:bCs/>
          <w:iCs/>
          <w:color w:val="000000"/>
        </w:rPr>
        <w:t xml:space="preserve"> días calendario contados a partir de la fecha de imposición de la operación postal de pago.</w:t>
      </w:r>
    </w:p>
    <w:p w14:paraId="3582807B" w14:textId="77777777" w:rsidR="00543228" w:rsidRDefault="00543228" w:rsidP="00543228">
      <w:pPr>
        <w:spacing w:after="0"/>
        <w:rPr>
          <w:rFonts w:eastAsia="Calibri" w:cs="Arial"/>
          <w:b/>
          <w:lang w:val="es-MX"/>
        </w:rPr>
      </w:pPr>
    </w:p>
    <w:p w14:paraId="3DA84D2A" w14:textId="7A527326" w:rsidR="006A1743" w:rsidRDefault="005977FC" w:rsidP="00543228">
      <w:pPr>
        <w:spacing w:after="0"/>
        <w:rPr>
          <w:rFonts w:eastAsia="Calibri" w:cs="Arial"/>
          <w:lang w:val="es-MX"/>
        </w:rPr>
      </w:pPr>
      <w:r w:rsidRPr="00F55B0D">
        <w:rPr>
          <w:rFonts w:eastAsia="Calibri" w:cs="Arial"/>
          <w:b/>
          <w:lang w:val="es-MX"/>
        </w:rPr>
        <w:t>Parágrafo</w:t>
      </w:r>
      <w:r>
        <w:rPr>
          <w:rFonts w:eastAsia="Calibri" w:cs="Arial"/>
          <w:b/>
          <w:lang w:val="es-MX"/>
        </w:rPr>
        <w:t>.</w:t>
      </w:r>
      <w:r w:rsidR="00CF7A83" w:rsidRPr="00F55B0D">
        <w:rPr>
          <w:rFonts w:eastAsia="Calibri" w:cs="Arial"/>
          <w:b/>
          <w:lang w:val="es-MX"/>
        </w:rPr>
        <w:t xml:space="preserve"> </w:t>
      </w:r>
      <w:r w:rsidR="00F0024F">
        <w:rPr>
          <w:rFonts w:eastAsia="Calibri" w:cs="Arial"/>
          <w:lang w:val="es-MX"/>
        </w:rPr>
        <w:t xml:space="preserve">La implementación de las </w:t>
      </w:r>
      <w:r w:rsidR="00526646">
        <w:rPr>
          <w:rFonts w:eastAsia="Calibri" w:cs="Arial"/>
          <w:lang w:val="es-MX"/>
        </w:rPr>
        <w:t>plataformas de transmisión de información</w:t>
      </w:r>
      <w:r w:rsidR="00F0024F">
        <w:rPr>
          <w:rFonts w:eastAsia="Calibri" w:cs="Arial"/>
          <w:lang w:val="es-MX"/>
        </w:rPr>
        <w:t xml:space="preserve"> necesarias para el cumplimiento de los reportes de información </w:t>
      </w:r>
      <w:r w:rsidR="00F55B0D">
        <w:rPr>
          <w:rFonts w:eastAsia="Calibri" w:cs="Arial"/>
          <w:lang w:val="es-MX"/>
        </w:rPr>
        <w:t>estará</w:t>
      </w:r>
      <w:r w:rsidR="00B3157D">
        <w:rPr>
          <w:rFonts w:eastAsia="Calibri" w:cs="Arial"/>
          <w:lang w:val="es-MX"/>
        </w:rPr>
        <w:t xml:space="preserve"> a cargo de los operadores postales de pago.</w:t>
      </w:r>
    </w:p>
    <w:p w14:paraId="17BA38AD" w14:textId="69A54D50" w:rsidR="00A913BC" w:rsidRDefault="00A913BC" w:rsidP="00543228">
      <w:pPr>
        <w:spacing w:after="0"/>
        <w:rPr>
          <w:rFonts w:eastAsia="Calibri" w:cs="Arial"/>
          <w:lang w:val="es-MX"/>
        </w:rPr>
      </w:pPr>
    </w:p>
    <w:p w14:paraId="2735F5DC" w14:textId="769EDACD" w:rsidR="00D21337" w:rsidRDefault="00A273DC" w:rsidP="00AE4FC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4.</w:t>
      </w:r>
      <w:r w:rsidR="00F402F6" w:rsidDel="00F402F6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>2</w:t>
      </w:r>
      <w:r w:rsidR="001439D9">
        <w:rPr>
          <w:rFonts w:ascii="Arial" w:hAnsi="Arial" w:cs="Arial"/>
          <w:b/>
          <w:bCs/>
          <w:iCs/>
          <w:color w:val="000000"/>
        </w:rPr>
        <w:t xml:space="preserve">. </w:t>
      </w:r>
      <w:r w:rsidR="001439D9" w:rsidRPr="001439D9">
        <w:rPr>
          <w:rFonts w:ascii="Arial" w:hAnsi="Arial" w:cs="Arial"/>
          <w:b/>
          <w:bCs/>
          <w:iCs/>
          <w:color w:val="000000"/>
        </w:rPr>
        <w:t>B</w:t>
      </w:r>
      <w:r w:rsidR="001439D9">
        <w:rPr>
          <w:rFonts w:ascii="Arial" w:hAnsi="Arial" w:cs="Arial"/>
          <w:b/>
          <w:bCs/>
          <w:iCs/>
          <w:color w:val="000000"/>
        </w:rPr>
        <w:t xml:space="preserve">ase de datos </w:t>
      </w:r>
      <w:r w:rsidR="00F07186">
        <w:rPr>
          <w:rFonts w:ascii="Arial" w:hAnsi="Arial" w:cs="Arial"/>
          <w:b/>
          <w:bCs/>
          <w:iCs/>
          <w:color w:val="000000"/>
        </w:rPr>
        <w:t xml:space="preserve">de </w:t>
      </w:r>
      <w:r w:rsidR="001439D9">
        <w:rPr>
          <w:rFonts w:ascii="Arial" w:hAnsi="Arial" w:cs="Arial"/>
          <w:b/>
          <w:bCs/>
          <w:iCs/>
          <w:color w:val="000000"/>
        </w:rPr>
        <w:t>riesgos o</w:t>
      </w:r>
      <w:r w:rsidR="001439D9" w:rsidRPr="001439D9">
        <w:rPr>
          <w:rFonts w:ascii="Arial" w:hAnsi="Arial" w:cs="Arial"/>
          <w:b/>
          <w:bCs/>
          <w:iCs/>
          <w:color w:val="000000"/>
        </w:rPr>
        <w:t>perativos</w:t>
      </w:r>
      <w:r w:rsidR="00A22749">
        <w:rPr>
          <w:rFonts w:ascii="Arial" w:hAnsi="Arial" w:cs="Arial"/>
          <w:bCs/>
          <w:iCs/>
          <w:color w:val="000000"/>
        </w:rPr>
        <w:t xml:space="preserve"> </w:t>
      </w:r>
    </w:p>
    <w:p w14:paraId="31A6196D" w14:textId="77777777" w:rsidR="00D21337" w:rsidRDefault="00D21337" w:rsidP="00AE4FC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3FDB7CF6" w14:textId="19993E25" w:rsidR="00AE4FCD" w:rsidRDefault="00A23861" w:rsidP="00AE4F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lastRenderedPageBreak/>
        <w:t>C</w:t>
      </w:r>
      <w:r w:rsidR="00A22749" w:rsidRPr="00A22749">
        <w:rPr>
          <w:rFonts w:ascii="Arial" w:hAnsi="Arial" w:cs="Arial"/>
          <w:bCs/>
          <w:iCs/>
          <w:color w:val="000000"/>
        </w:rPr>
        <w:t xml:space="preserve">orresponde </w:t>
      </w:r>
      <w:r>
        <w:rPr>
          <w:rFonts w:ascii="Arial" w:hAnsi="Arial" w:cs="Arial"/>
          <w:bCs/>
          <w:iCs/>
          <w:color w:val="000000"/>
        </w:rPr>
        <w:t xml:space="preserve">al registro de los riesgos operativos </w:t>
      </w:r>
      <w:r w:rsidR="001439D9" w:rsidRPr="001439D9">
        <w:rPr>
          <w:rFonts w:ascii="Arial" w:hAnsi="Arial" w:cs="Arial"/>
          <w:bCs/>
          <w:iCs/>
          <w:color w:val="000000"/>
        </w:rPr>
        <w:t>identificados, medidos, controlados y monitoreados por parte del operador postal de pago</w:t>
      </w:r>
      <w:r w:rsidR="00824B65">
        <w:rPr>
          <w:rFonts w:ascii="Arial" w:hAnsi="Arial" w:cs="Arial"/>
          <w:bCs/>
          <w:iCs/>
          <w:color w:val="000000"/>
        </w:rPr>
        <w:t>,</w:t>
      </w:r>
      <w:r w:rsidR="001439D9" w:rsidRPr="001439D9">
        <w:rPr>
          <w:rFonts w:ascii="Arial" w:hAnsi="Arial" w:cs="Arial"/>
          <w:bCs/>
          <w:iCs/>
          <w:color w:val="000000"/>
        </w:rPr>
        <w:t xml:space="preserve"> </w:t>
      </w:r>
      <w:r w:rsidR="00A22749" w:rsidRPr="001439D9">
        <w:rPr>
          <w:rFonts w:ascii="Arial" w:hAnsi="Arial" w:cs="Arial"/>
          <w:bCs/>
          <w:iCs/>
          <w:color w:val="000000"/>
        </w:rPr>
        <w:t>de acuerdo con el</w:t>
      </w:r>
      <w:r w:rsidR="001439D9" w:rsidRPr="001439D9">
        <w:rPr>
          <w:rFonts w:ascii="Arial" w:hAnsi="Arial" w:cs="Arial"/>
          <w:bCs/>
          <w:iCs/>
          <w:color w:val="000000"/>
        </w:rPr>
        <w:t xml:space="preserve"> formato establecido en el anexo </w:t>
      </w:r>
      <w:r>
        <w:rPr>
          <w:rFonts w:ascii="Arial" w:hAnsi="Arial" w:cs="Arial"/>
          <w:bCs/>
          <w:iCs/>
          <w:color w:val="000000"/>
        </w:rPr>
        <w:t xml:space="preserve">técnico </w:t>
      </w:r>
      <w:r w:rsidR="002A1F4F">
        <w:rPr>
          <w:rFonts w:ascii="Arial" w:hAnsi="Arial" w:cs="Arial"/>
          <w:bCs/>
          <w:iCs/>
          <w:color w:val="000000"/>
        </w:rPr>
        <w:t xml:space="preserve">2 – Reporte </w:t>
      </w:r>
      <w:r w:rsidR="00824B65">
        <w:rPr>
          <w:rFonts w:ascii="Arial" w:hAnsi="Arial" w:cs="Arial"/>
          <w:bCs/>
          <w:iCs/>
          <w:color w:val="000000"/>
        </w:rPr>
        <w:t>M</w:t>
      </w:r>
      <w:r w:rsidR="002A1F4F">
        <w:rPr>
          <w:rFonts w:ascii="Arial" w:hAnsi="Arial" w:cs="Arial"/>
          <w:bCs/>
          <w:iCs/>
          <w:color w:val="000000"/>
        </w:rPr>
        <w:t xml:space="preserve">atriz de Riesgo Operativo – </w:t>
      </w:r>
      <w:r w:rsidR="001439D9" w:rsidRPr="001439D9">
        <w:rPr>
          <w:rFonts w:ascii="Arial" w:hAnsi="Arial" w:cs="Arial"/>
          <w:bCs/>
          <w:iCs/>
          <w:color w:val="000000"/>
        </w:rPr>
        <w:t xml:space="preserve">de la presente </w:t>
      </w:r>
      <w:r w:rsidR="00F07186">
        <w:rPr>
          <w:rFonts w:ascii="Arial" w:hAnsi="Arial" w:cs="Arial"/>
          <w:bCs/>
          <w:iCs/>
          <w:color w:val="000000"/>
        </w:rPr>
        <w:t>R</w:t>
      </w:r>
      <w:r w:rsidR="001439D9" w:rsidRPr="001439D9">
        <w:rPr>
          <w:rFonts w:ascii="Arial" w:hAnsi="Arial" w:cs="Arial"/>
          <w:bCs/>
          <w:iCs/>
          <w:color w:val="000000"/>
        </w:rPr>
        <w:t>esolución</w:t>
      </w:r>
      <w:r w:rsidR="001439D9">
        <w:rPr>
          <w:rFonts w:ascii="Arial" w:hAnsi="Arial" w:cs="Arial"/>
          <w:bCs/>
          <w:iCs/>
          <w:color w:val="000000"/>
        </w:rPr>
        <w:t>.</w:t>
      </w:r>
      <w:r w:rsidR="00A22749" w:rsidRPr="00A22749">
        <w:t xml:space="preserve"> </w:t>
      </w:r>
      <w:r w:rsidR="00A22749" w:rsidRPr="00A22749">
        <w:rPr>
          <w:rFonts w:ascii="Arial" w:hAnsi="Arial" w:cs="Arial"/>
          <w:bCs/>
          <w:iCs/>
          <w:color w:val="000000"/>
        </w:rPr>
        <w:t>La información deberá se</w:t>
      </w:r>
      <w:r w:rsidR="00A22749">
        <w:rPr>
          <w:rFonts w:ascii="Arial" w:hAnsi="Arial" w:cs="Arial"/>
          <w:bCs/>
          <w:iCs/>
          <w:color w:val="000000"/>
        </w:rPr>
        <w:t>r remitida semestralmente</w:t>
      </w:r>
      <w:r w:rsidR="00A22749" w:rsidRPr="00A22749">
        <w:rPr>
          <w:rFonts w:ascii="Arial" w:hAnsi="Arial" w:cs="Arial"/>
          <w:bCs/>
          <w:iCs/>
          <w:color w:val="000000"/>
        </w:rPr>
        <w:t xml:space="preserve"> por medio e</w:t>
      </w:r>
      <w:r w:rsidR="00A22749">
        <w:rPr>
          <w:rFonts w:ascii="Arial" w:hAnsi="Arial" w:cs="Arial"/>
          <w:bCs/>
          <w:iCs/>
          <w:color w:val="000000"/>
        </w:rPr>
        <w:t>lectrónico, dentro de los quince (15</w:t>
      </w:r>
      <w:r w:rsidR="00A22749" w:rsidRPr="00A22749">
        <w:rPr>
          <w:rFonts w:ascii="Arial" w:hAnsi="Arial" w:cs="Arial"/>
          <w:bCs/>
          <w:iCs/>
          <w:color w:val="000000"/>
        </w:rPr>
        <w:t>) días calendario del mes siguiente al período reportado.</w:t>
      </w:r>
    </w:p>
    <w:p w14:paraId="14DDDF1C" w14:textId="29F63E94" w:rsidR="00AE4FCD" w:rsidRDefault="00AE4FCD" w:rsidP="00AE4F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</w:p>
    <w:p w14:paraId="05DBF9F4" w14:textId="26F1C9F0" w:rsidR="00934EB7" w:rsidRDefault="00934EB7" w:rsidP="00934EB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Artículo 5</w:t>
      </w:r>
      <w:r w:rsidRPr="004256E8">
        <w:rPr>
          <w:rFonts w:ascii="Arial" w:hAnsi="Arial" w:cs="Arial"/>
          <w:b/>
          <w:bCs/>
          <w:iCs/>
          <w:color w:val="000000"/>
        </w:rPr>
        <w:t xml:space="preserve">. </w:t>
      </w:r>
      <w:r w:rsidRPr="005977FC">
        <w:rPr>
          <w:rFonts w:ascii="Arial" w:hAnsi="Arial" w:cs="Arial"/>
          <w:b/>
          <w:bCs/>
          <w:i/>
          <w:iCs/>
          <w:color w:val="000000"/>
        </w:rPr>
        <w:t>Lineamientos de reporte</w:t>
      </w:r>
      <w:r w:rsidR="001439D9">
        <w:rPr>
          <w:rFonts w:ascii="Arial" w:hAnsi="Arial" w:cs="Arial"/>
          <w:b/>
          <w:bCs/>
          <w:iCs/>
          <w:color w:val="000000"/>
        </w:rPr>
        <w:t>.</w:t>
      </w:r>
      <w:r w:rsidRPr="004256E8">
        <w:rPr>
          <w:rFonts w:ascii="Arial" w:hAnsi="Arial" w:cs="Arial"/>
          <w:bCs/>
          <w:iCs/>
          <w:color w:val="000000"/>
        </w:rPr>
        <w:t xml:space="preserve"> Los reportes de que trata</w:t>
      </w:r>
      <w:r w:rsidR="00B5503C">
        <w:rPr>
          <w:rFonts w:ascii="Arial" w:hAnsi="Arial" w:cs="Arial"/>
          <w:bCs/>
          <w:iCs/>
          <w:color w:val="000000"/>
        </w:rPr>
        <w:t xml:space="preserve"> la presente </w:t>
      </w:r>
      <w:r w:rsidR="00F07186">
        <w:rPr>
          <w:rFonts w:ascii="Arial" w:hAnsi="Arial" w:cs="Arial"/>
          <w:bCs/>
          <w:iCs/>
          <w:color w:val="000000"/>
        </w:rPr>
        <w:t>R</w:t>
      </w:r>
      <w:r w:rsidR="00B5503C">
        <w:rPr>
          <w:rFonts w:ascii="Arial" w:hAnsi="Arial" w:cs="Arial"/>
          <w:bCs/>
          <w:iCs/>
          <w:color w:val="000000"/>
        </w:rPr>
        <w:t xml:space="preserve">esolución deberán </w:t>
      </w:r>
      <w:r w:rsidRPr="004256E8">
        <w:rPr>
          <w:rFonts w:ascii="Arial" w:hAnsi="Arial" w:cs="Arial"/>
          <w:bCs/>
          <w:iCs/>
          <w:color w:val="000000"/>
        </w:rPr>
        <w:t xml:space="preserve">efectuarse atendiendo los lineamientos técnicos que sobre el particular establezca </w:t>
      </w:r>
      <w:r>
        <w:rPr>
          <w:rFonts w:ascii="Arial" w:hAnsi="Arial" w:cs="Arial"/>
          <w:bCs/>
          <w:iCs/>
          <w:color w:val="000000"/>
        </w:rPr>
        <w:t>el Ministerio de Tecnologías de la Información y las Comunicaciones.</w:t>
      </w:r>
      <w:r w:rsidRPr="004256E8">
        <w:rPr>
          <w:rFonts w:ascii="Arial" w:hAnsi="Arial" w:cs="Arial"/>
          <w:bCs/>
          <w:iCs/>
          <w:color w:val="000000"/>
        </w:rPr>
        <w:t xml:space="preserve"> </w:t>
      </w:r>
    </w:p>
    <w:p w14:paraId="6310AF00" w14:textId="77777777" w:rsidR="00934EB7" w:rsidRDefault="00934EB7" w:rsidP="00934EB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12167708" w14:textId="686B2F32" w:rsidR="00934EB7" w:rsidRDefault="005977FC" w:rsidP="00934EB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 w:rsidRPr="00795AF0">
        <w:rPr>
          <w:rFonts w:ascii="Arial" w:hAnsi="Arial" w:cs="Arial"/>
          <w:b/>
          <w:bCs/>
          <w:iCs/>
          <w:color w:val="000000"/>
        </w:rPr>
        <w:t>Parágrafo</w:t>
      </w:r>
      <w:r w:rsidR="00142698">
        <w:rPr>
          <w:rFonts w:ascii="Arial" w:hAnsi="Arial" w:cs="Arial"/>
          <w:b/>
          <w:bCs/>
          <w:iCs/>
          <w:color w:val="000000"/>
        </w:rPr>
        <w:t xml:space="preserve"> 1</w:t>
      </w:r>
      <w:r>
        <w:rPr>
          <w:rFonts w:ascii="Arial" w:hAnsi="Arial" w:cs="Arial"/>
          <w:b/>
          <w:bCs/>
          <w:iCs/>
          <w:color w:val="000000"/>
        </w:rPr>
        <w:t>.</w:t>
      </w:r>
      <w:r w:rsidR="00934EB7">
        <w:rPr>
          <w:rFonts w:ascii="Arial" w:hAnsi="Arial" w:cs="Arial"/>
          <w:bCs/>
          <w:iCs/>
          <w:color w:val="000000"/>
        </w:rPr>
        <w:t xml:space="preserve"> La estructura que debe ser utilizada por parte de los operadores</w:t>
      </w:r>
      <w:r w:rsidR="00B3157D">
        <w:rPr>
          <w:rFonts w:ascii="Arial" w:hAnsi="Arial" w:cs="Arial"/>
          <w:bCs/>
          <w:iCs/>
          <w:color w:val="000000"/>
        </w:rPr>
        <w:t xml:space="preserve"> postales de pago</w:t>
      </w:r>
      <w:r w:rsidR="001A0934">
        <w:rPr>
          <w:rFonts w:ascii="Arial" w:hAnsi="Arial" w:cs="Arial"/>
          <w:bCs/>
          <w:iCs/>
          <w:color w:val="000000"/>
        </w:rPr>
        <w:t>,</w:t>
      </w:r>
      <w:r w:rsidR="00934EB7">
        <w:rPr>
          <w:rFonts w:ascii="Arial" w:hAnsi="Arial" w:cs="Arial"/>
          <w:bCs/>
          <w:iCs/>
          <w:color w:val="000000"/>
        </w:rPr>
        <w:t xml:space="preserve"> </w:t>
      </w:r>
      <w:r w:rsidR="00142698">
        <w:rPr>
          <w:rFonts w:ascii="Arial" w:hAnsi="Arial" w:cs="Arial"/>
          <w:bCs/>
          <w:iCs/>
          <w:color w:val="000000"/>
        </w:rPr>
        <w:t>en lo relacionado con las transacciones diarias</w:t>
      </w:r>
      <w:r w:rsidR="001A0934">
        <w:rPr>
          <w:rFonts w:ascii="Arial" w:hAnsi="Arial" w:cs="Arial"/>
          <w:bCs/>
          <w:iCs/>
          <w:color w:val="000000"/>
        </w:rPr>
        <w:t>,</w:t>
      </w:r>
      <w:r w:rsidR="00142698">
        <w:rPr>
          <w:rFonts w:ascii="Arial" w:hAnsi="Arial" w:cs="Arial"/>
          <w:bCs/>
          <w:iCs/>
          <w:color w:val="000000"/>
        </w:rPr>
        <w:t xml:space="preserve"> </w:t>
      </w:r>
      <w:r w:rsidR="001439D9">
        <w:rPr>
          <w:rFonts w:ascii="Arial" w:hAnsi="Arial" w:cs="Arial"/>
          <w:bCs/>
          <w:iCs/>
          <w:color w:val="000000"/>
        </w:rPr>
        <w:t>se encuentra establecida en el a</w:t>
      </w:r>
      <w:r w:rsidR="00934EB7">
        <w:rPr>
          <w:rFonts w:ascii="Arial" w:hAnsi="Arial" w:cs="Arial"/>
          <w:bCs/>
          <w:iCs/>
          <w:color w:val="000000"/>
        </w:rPr>
        <w:t xml:space="preserve">nexo </w:t>
      </w:r>
      <w:r w:rsidR="005E040A">
        <w:rPr>
          <w:rFonts w:ascii="Arial" w:hAnsi="Arial" w:cs="Arial"/>
          <w:bCs/>
          <w:iCs/>
          <w:color w:val="000000"/>
        </w:rPr>
        <w:t xml:space="preserve">técnico </w:t>
      </w:r>
      <w:r w:rsidR="00934EB7">
        <w:rPr>
          <w:rFonts w:ascii="Arial" w:hAnsi="Arial" w:cs="Arial"/>
          <w:bCs/>
          <w:iCs/>
          <w:color w:val="000000"/>
        </w:rPr>
        <w:t xml:space="preserve">1 – Reporte diario de operación postal de pago - de la presente </w:t>
      </w:r>
      <w:r w:rsidR="00F07186">
        <w:rPr>
          <w:rFonts w:ascii="Arial" w:hAnsi="Arial" w:cs="Arial"/>
          <w:bCs/>
          <w:iCs/>
          <w:color w:val="000000"/>
        </w:rPr>
        <w:t>R</w:t>
      </w:r>
      <w:r w:rsidR="00934EB7">
        <w:rPr>
          <w:rFonts w:ascii="Arial" w:hAnsi="Arial" w:cs="Arial"/>
          <w:bCs/>
          <w:iCs/>
          <w:color w:val="000000"/>
        </w:rPr>
        <w:t>esolución.</w:t>
      </w:r>
    </w:p>
    <w:p w14:paraId="7F69C7C3" w14:textId="18216EFD" w:rsidR="00142698" w:rsidRDefault="00142698" w:rsidP="00934EB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55ABB028" w14:textId="47E99A36" w:rsidR="00142698" w:rsidRDefault="005977FC" w:rsidP="00934EB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 w:rsidRPr="00552FF2">
        <w:rPr>
          <w:rFonts w:ascii="Arial" w:hAnsi="Arial" w:cs="Arial"/>
          <w:b/>
          <w:bCs/>
          <w:iCs/>
          <w:color w:val="000000"/>
        </w:rPr>
        <w:t>Parágrafo</w:t>
      </w:r>
      <w:r w:rsidR="00142698" w:rsidRPr="00552FF2">
        <w:rPr>
          <w:rFonts w:ascii="Arial" w:hAnsi="Arial" w:cs="Arial"/>
          <w:b/>
          <w:bCs/>
          <w:iCs/>
          <w:color w:val="000000"/>
        </w:rPr>
        <w:t xml:space="preserve"> 2</w:t>
      </w:r>
      <w:r>
        <w:rPr>
          <w:rFonts w:ascii="Arial" w:hAnsi="Arial" w:cs="Arial"/>
          <w:b/>
          <w:bCs/>
          <w:iCs/>
          <w:color w:val="000000"/>
        </w:rPr>
        <w:t>.</w:t>
      </w:r>
      <w:r w:rsidR="00142698">
        <w:rPr>
          <w:rFonts w:ascii="Arial" w:hAnsi="Arial" w:cs="Arial"/>
          <w:bCs/>
          <w:iCs/>
          <w:color w:val="000000"/>
        </w:rPr>
        <w:t xml:space="preserve"> La estructura que debe ser utilizada por parte de los operadores postales de pago en lo relacionado a riesgos operativos se encuentra establecida en el anexo </w:t>
      </w:r>
      <w:r w:rsidR="005E040A">
        <w:rPr>
          <w:rFonts w:ascii="Arial" w:hAnsi="Arial" w:cs="Arial"/>
          <w:bCs/>
          <w:iCs/>
          <w:color w:val="000000"/>
        </w:rPr>
        <w:t xml:space="preserve">técnico </w:t>
      </w:r>
      <w:r w:rsidR="00142698">
        <w:rPr>
          <w:rFonts w:ascii="Arial" w:hAnsi="Arial" w:cs="Arial"/>
          <w:bCs/>
          <w:iCs/>
          <w:color w:val="000000"/>
        </w:rPr>
        <w:t xml:space="preserve">2 – Reporte matriz de Riesgo Operativo – de la presente </w:t>
      </w:r>
      <w:r w:rsidR="00F07186">
        <w:rPr>
          <w:rFonts w:ascii="Arial" w:hAnsi="Arial" w:cs="Arial"/>
          <w:bCs/>
          <w:iCs/>
          <w:color w:val="000000"/>
        </w:rPr>
        <w:t>R</w:t>
      </w:r>
      <w:r w:rsidR="00142698">
        <w:rPr>
          <w:rFonts w:ascii="Arial" w:hAnsi="Arial" w:cs="Arial"/>
          <w:bCs/>
          <w:iCs/>
          <w:color w:val="000000"/>
        </w:rPr>
        <w:t>esolución.</w:t>
      </w:r>
    </w:p>
    <w:p w14:paraId="6784EF19" w14:textId="77777777" w:rsidR="00B33779" w:rsidRDefault="00B33779" w:rsidP="00F55B0D">
      <w:pPr>
        <w:rPr>
          <w:rFonts w:eastAsia="Calibri" w:cs="Arial"/>
          <w:lang w:val="es-MX"/>
        </w:rPr>
      </w:pPr>
    </w:p>
    <w:p w14:paraId="478A924C" w14:textId="2967A9C7" w:rsidR="0061536F" w:rsidRPr="0061536F" w:rsidRDefault="0061536F" w:rsidP="001439D9">
      <w:pPr>
        <w:spacing w:after="0"/>
        <w:rPr>
          <w:rFonts w:cs="Arial"/>
        </w:rPr>
      </w:pPr>
      <w:r w:rsidRPr="006468C2">
        <w:rPr>
          <w:rFonts w:cs="Arial"/>
          <w:b/>
          <w:bCs/>
          <w:iCs/>
          <w:color w:val="000000"/>
        </w:rPr>
        <w:t xml:space="preserve">Artículo </w:t>
      </w:r>
      <w:r w:rsidR="003C6B0E">
        <w:rPr>
          <w:rFonts w:cs="Arial"/>
          <w:b/>
          <w:bCs/>
          <w:iCs/>
          <w:color w:val="000000"/>
        </w:rPr>
        <w:t>6</w:t>
      </w:r>
      <w:r w:rsidRPr="006468C2">
        <w:rPr>
          <w:rFonts w:cs="Arial"/>
          <w:b/>
          <w:bCs/>
          <w:iCs/>
          <w:color w:val="000000"/>
        </w:rPr>
        <w:t xml:space="preserve">. </w:t>
      </w:r>
      <w:r w:rsidR="005E040A" w:rsidRPr="005977FC">
        <w:rPr>
          <w:rFonts w:cs="Arial"/>
          <w:b/>
          <w:bCs/>
          <w:i/>
          <w:iCs/>
          <w:color w:val="000000"/>
        </w:rPr>
        <w:t>Anexos técnicos</w:t>
      </w:r>
      <w:r w:rsidR="005E040A" w:rsidRPr="00552FF2">
        <w:rPr>
          <w:rFonts w:cs="Arial"/>
          <w:b/>
          <w:bCs/>
          <w:iCs/>
          <w:color w:val="000000"/>
        </w:rPr>
        <w:t>.</w:t>
      </w:r>
      <w:r w:rsidR="005E040A" w:rsidRPr="00A82475">
        <w:rPr>
          <w:rFonts w:cs="Arial"/>
          <w:bCs/>
          <w:iCs/>
          <w:color w:val="000000"/>
        </w:rPr>
        <w:t xml:space="preserve"> Los anexos técnicos </w:t>
      </w:r>
      <w:r w:rsidR="005E040A">
        <w:rPr>
          <w:rFonts w:cs="Arial"/>
          <w:bCs/>
          <w:iCs/>
          <w:color w:val="000000"/>
        </w:rPr>
        <w:t xml:space="preserve">1 y 2 </w:t>
      </w:r>
      <w:r w:rsidR="005E040A" w:rsidRPr="00A82475">
        <w:rPr>
          <w:rFonts w:cs="Arial"/>
          <w:bCs/>
          <w:iCs/>
          <w:color w:val="000000"/>
        </w:rPr>
        <w:t xml:space="preserve">forman parte integral de la presente </w:t>
      </w:r>
      <w:r w:rsidR="00F07186">
        <w:rPr>
          <w:rFonts w:cs="Arial"/>
          <w:bCs/>
          <w:iCs/>
          <w:color w:val="000000"/>
        </w:rPr>
        <w:t>R</w:t>
      </w:r>
      <w:r w:rsidR="005E040A" w:rsidRPr="00A82475">
        <w:rPr>
          <w:rFonts w:cs="Arial"/>
          <w:bCs/>
          <w:iCs/>
          <w:color w:val="000000"/>
        </w:rPr>
        <w:t>esolución.</w:t>
      </w:r>
      <w:r w:rsidR="005E040A" w:rsidDel="00A82475">
        <w:rPr>
          <w:rFonts w:cs="Arial"/>
          <w:b/>
          <w:bCs/>
          <w:iCs/>
          <w:color w:val="000000"/>
        </w:rPr>
        <w:t xml:space="preserve"> </w:t>
      </w:r>
    </w:p>
    <w:p w14:paraId="5CED8009" w14:textId="398B7B6B" w:rsidR="00B33779" w:rsidRDefault="00B33779" w:rsidP="00F956D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4DDB51F6" w14:textId="0C6F4E04" w:rsidR="007B6FF9" w:rsidRDefault="00B33779" w:rsidP="00B3377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 w:rsidRPr="00F55B0D">
        <w:rPr>
          <w:rFonts w:ascii="Arial" w:hAnsi="Arial" w:cs="Arial"/>
          <w:b/>
          <w:bCs/>
          <w:iCs/>
          <w:color w:val="000000"/>
        </w:rPr>
        <w:t>Artículo</w:t>
      </w:r>
      <w:r w:rsidR="003C6B0E">
        <w:rPr>
          <w:rFonts w:ascii="Arial" w:hAnsi="Arial" w:cs="Arial"/>
          <w:b/>
          <w:bCs/>
          <w:iCs/>
          <w:color w:val="000000"/>
        </w:rPr>
        <w:t xml:space="preserve"> 7</w:t>
      </w:r>
      <w:r w:rsidR="005E040A">
        <w:rPr>
          <w:rFonts w:ascii="Arial" w:hAnsi="Arial" w:cs="Arial"/>
          <w:b/>
          <w:bCs/>
          <w:iCs/>
          <w:color w:val="000000"/>
        </w:rPr>
        <w:t>.</w:t>
      </w:r>
      <w:r w:rsidRPr="006468C2">
        <w:rPr>
          <w:rFonts w:ascii="Arial" w:hAnsi="Arial" w:cs="Arial"/>
          <w:bCs/>
          <w:iCs/>
          <w:color w:val="000000"/>
        </w:rPr>
        <w:t xml:space="preserve"> </w:t>
      </w:r>
      <w:r w:rsidR="005E040A" w:rsidRPr="005977FC">
        <w:rPr>
          <w:rFonts w:ascii="Arial" w:hAnsi="Arial" w:cs="Arial"/>
          <w:b/>
          <w:bCs/>
          <w:i/>
          <w:iCs/>
          <w:color w:val="000000"/>
        </w:rPr>
        <w:t>Régimen de transición e implementación</w:t>
      </w:r>
      <w:r w:rsidR="005E040A" w:rsidRPr="00552FF2">
        <w:rPr>
          <w:rFonts w:ascii="Arial" w:hAnsi="Arial" w:cs="Arial"/>
          <w:b/>
          <w:bCs/>
          <w:iCs/>
          <w:color w:val="000000"/>
        </w:rPr>
        <w:t>.</w:t>
      </w:r>
      <w:r w:rsidR="005E040A" w:rsidRPr="005E040A">
        <w:rPr>
          <w:rFonts w:ascii="Arial" w:hAnsi="Arial" w:cs="Arial"/>
          <w:bCs/>
          <w:iCs/>
          <w:color w:val="000000"/>
        </w:rPr>
        <w:t xml:space="preserve"> Los operadores postales de pago contarán con un término de dos (2) meses, contado a partir de la entrada en vigencia del presente acto administrativo, para que ajusten y actualicen sus sistemas de información a los requerimientos de la presente Resolución y su</w:t>
      </w:r>
      <w:r w:rsidR="00E74ECC">
        <w:rPr>
          <w:rFonts w:ascii="Arial" w:hAnsi="Arial" w:cs="Arial"/>
          <w:bCs/>
          <w:iCs/>
          <w:color w:val="000000"/>
        </w:rPr>
        <w:t>s</w:t>
      </w:r>
      <w:r w:rsidR="005E040A" w:rsidRPr="005E040A">
        <w:rPr>
          <w:rFonts w:ascii="Arial" w:hAnsi="Arial" w:cs="Arial"/>
          <w:bCs/>
          <w:iCs/>
          <w:color w:val="000000"/>
        </w:rPr>
        <w:t xml:space="preserve"> anexo</w:t>
      </w:r>
      <w:r w:rsidR="00E74ECC">
        <w:rPr>
          <w:rFonts w:ascii="Arial" w:hAnsi="Arial" w:cs="Arial"/>
          <w:bCs/>
          <w:iCs/>
          <w:color w:val="000000"/>
        </w:rPr>
        <w:t>s</w:t>
      </w:r>
      <w:r w:rsidR="005E040A" w:rsidRPr="005E040A">
        <w:rPr>
          <w:rFonts w:ascii="Arial" w:hAnsi="Arial" w:cs="Arial"/>
          <w:bCs/>
          <w:iCs/>
          <w:color w:val="000000"/>
        </w:rPr>
        <w:t xml:space="preserve"> </w:t>
      </w:r>
      <w:r w:rsidR="005E040A">
        <w:rPr>
          <w:rFonts w:ascii="Arial" w:hAnsi="Arial" w:cs="Arial"/>
          <w:bCs/>
          <w:iCs/>
          <w:color w:val="000000"/>
        </w:rPr>
        <w:t>técnico</w:t>
      </w:r>
      <w:r w:rsidR="00E74ECC">
        <w:rPr>
          <w:rFonts w:ascii="Arial" w:hAnsi="Arial" w:cs="Arial"/>
          <w:bCs/>
          <w:iCs/>
          <w:color w:val="000000"/>
        </w:rPr>
        <w:t>s</w:t>
      </w:r>
      <w:r w:rsidR="005E040A" w:rsidRPr="005E040A">
        <w:rPr>
          <w:rFonts w:ascii="Arial" w:hAnsi="Arial" w:cs="Arial"/>
          <w:bCs/>
          <w:iCs/>
          <w:color w:val="000000"/>
        </w:rPr>
        <w:t>.</w:t>
      </w:r>
    </w:p>
    <w:p w14:paraId="5DF17DF5" w14:textId="77777777" w:rsidR="007B6FF9" w:rsidRDefault="007B6FF9" w:rsidP="00B3377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</w:p>
    <w:p w14:paraId="1A58E165" w14:textId="27F4C5E2" w:rsidR="00216105" w:rsidRDefault="00216105" w:rsidP="00D60613">
      <w:pPr>
        <w:rPr>
          <w:rFonts w:cs="Arial"/>
          <w:bCs/>
          <w:iCs/>
          <w:color w:val="000000"/>
        </w:rPr>
      </w:pPr>
      <w:r w:rsidRPr="00753F2D">
        <w:rPr>
          <w:rFonts w:cs="Arial"/>
          <w:b/>
          <w:bCs/>
          <w:iCs/>
          <w:color w:val="000000"/>
        </w:rPr>
        <w:t xml:space="preserve">Artículo </w:t>
      </w:r>
      <w:r w:rsidR="003C6B0E">
        <w:rPr>
          <w:rFonts w:cs="Arial"/>
          <w:b/>
          <w:bCs/>
          <w:iCs/>
          <w:color w:val="000000"/>
        </w:rPr>
        <w:t>8</w:t>
      </w:r>
      <w:r w:rsidRPr="00753F2D">
        <w:rPr>
          <w:rFonts w:cs="Arial"/>
          <w:b/>
          <w:bCs/>
          <w:iCs/>
          <w:color w:val="000000"/>
        </w:rPr>
        <w:t xml:space="preserve">. </w:t>
      </w:r>
      <w:r w:rsidR="00A82475" w:rsidRPr="005977FC">
        <w:rPr>
          <w:rFonts w:cs="Arial"/>
          <w:b/>
          <w:bCs/>
          <w:i/>
          <w:iCs/>
          <w:color w:val="000000"/>
        </w:rPr>
        <w:t>Vigencia y derogatorias</w:t>
      </w:r>
      <w:r w:rsidR="00A82475" w:rsidRPr="006468C2">
        <w:rPr>
          <w:rFonts w:cs="Arial"/>
          <w:bCs/>
          <w:iCs/>
          <w:color w:val="000000"/>
        </w:rPr>
        <w:t>. La presente Resolución rige a partir de su pub</w:t>
      </w:r>
      <w:r w:rsidR="00A82475">
        <w:rPr>
          <w:rFonts w:cs="Arial"/>
          <w:bCs/>
          <w:iCs/>
          <w:color w:val="000000"/>
        </w:rPr>
        <w:t>licación en el Diario Oficial</w:t>
      </w:r>
      <w:r w:rsidR="00A82475" w:rsidRPr="006468C2">
        <w:rPr>
          <w:rFonts w:cs="Arial"/>
          <w:bCs/>
          <w:iCs/>
          <w:color w:val="000000"/>
        </w:rPr>
        <w:t>.</w:t>
      </w:r>
    </w:p>
    <w:p w14:paraId="07A6027D" w14:textId="77777777" w:rsidR="007512D5" w:rsidRDefault="007512D5" w:rsidP="00DB2A6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</w:p>
    <w:p w14:paraId="4772832E" w14:textId="5BD8BC87" w:rsidR="00FB2D9D" w:rsidRPr="006468C2" w:rsidRDefault="00FB2D9D" w:rsidP="00BE33A8">
      <w:pPr>
        <w:spacing w:after="0"/>
        <w:rPr>
          <w:rFonts w:cs="Arial"/>
        </w:rPr>
      </w:pPr>
      <w:r w:rsidRPr="006468C2">
        <w:rPr>
          <w:rFonts w:cs="Arial"/>
        </w:rPr>
        <w:t>Dada en Bogotá a los</w:t>
      </w:r>
      <w:r w:rsidR="00027F89" w:rsidRPr="006468C2">
        <w:rPr>
          <w:rFonts w:cs="Arial"/>
        </w:rPr>
        <w:t>,</w:t>
      </w:r>
      <w:r w:rsidRPr="006468C2">
        <w:rPr>
          <w:rFonts w:cs="Arial"/>
        </w:rPr>
        <w:t xml:space="preserve"> </w:t>
      </w:r>
    </w:p>
    <w:p w14:paraId="0F1F5075" w14:textId="77777777" w:rsidR="00FB2D9D" w:rsidRPr="006468C2" w:rsidRDefault="00FB2D9D" w:rsidP="00D76475">
      <w:pPr>
        <w:spacing w:after="0"/>
        <w:jc w:val="center"/>
        <w:rPr>
          <w:rFonts w:cs="Arial"/>
          <w:b/>
        </w:rPr>
      </w:pPr>
    </w:p>
    <w:p w14:paraId="3F5E5CB0" w14:textId="77777777" w:rsidR="00FB2D9D" w:rsidRPr="006468C2" w:rsidRDefault="00FB2D9D" w:rsidP="00D76475">
      <w:pPr>
        <w:spacing w:after="0"/>
        <w:jc w:val="center"/>
        <w:rPr>
          <w:rFonts w:cs="Arial"/>
          <w:b/>
        </w:rPr>
      </w:pPr>
      <w:r w:rsidRPr="006468C2">
        <w:rPr>
          <w:rFonts w:cs="Arial"/>
          <w:b/>
        </w:rPr>
        <w:t>PUBLÍQUESE Y CÚMPLASE</w:t>
      </w:r>
    </w:p>
    <w:p w14:paraId="2216B105" w14:textId="77777777" w:rsidR="00FB2D9D" w:rsidRPr="006468C2" w:rsidRDefault="00FB2D9D" w:rsidP="00D76475">
      <w:pPr>
        <w:spacing w:after="0"/>
        <w:jc w:val="center"/>
        <w:rPr>
          <w:rFonts w:cs="Arial"/>
          <w:b/>
        </w:rPr>
      </w:pPr>
    </w:p>
    <w:p w14:paraId="5B91C191" w14:textId="77777777" w:rsidR="00FB2D9D" w:rsidRPr="006468C2" w:rsidRDefault="00FB2D9D" w:rsidP="00FD75C5">
      <w:pPr>
        <w:spacing w:after="0"/>
        <w:rPr>
          <w:rFonts w:cs="Arial"/>
        </w:rPr>
      </w:pPr>
    </w:p>
    <w:p w14:paraId="3CB8F825" w14:textId="77777777" w:rsidR="00FB2D9D" w:rsidRPr="006468C2" w:rsidRDefault="00FB2D9D" w:rsidP="00D76475">
      <w:pPr>
        <w:spacing w:after="0"/>
        <w:jc w:val="center"/>
        <w:rPr>
          <w:rFonts w:cs="Arial"/>
          <w:b/>
        </w:rPr>
      </w:pPr>
    </w:p>
    <w:p w14:paraId="1F147EA2" w14:textId="77777777" w:rsidR="00FB2D9D" w:rsidRPr="006468C2" w:rsidRDefault="00FB2D9D" w:rsidP="00D76475">
      <w:pPr>
        <w:spacing w:after="0"/>
        <w:jc w:val="center"/>
        <w:rPr>
          <w:rFonts w:cs="Arial"/>
          <w:b/>
        </w:rPr>
      </w:pPr>
    </w:p>
    <w:p w14:paraId="704AC27F" w14:textId="77777777" w:rsidR="00FB2D9D" w:rsidRPr="006468C2" w:rsidRDefault="00FB2D9D" w:rsidP="00D76475">
      <w:pPr>
        <w:spacing w:after="0"/>
        <w:jc w:val="center"/>
        <w:rPr>
          <w:rFonts w:cs="Arial"/>
          <w:b/>
        </w:rPr>
      </w:pPr>
    </w:p>
    <w:p w14:paraId="1236AE01" w14:textId="4903DB2A" w:rsidR="00027F89" w:rsidRPr="006468C2" w:rsidRDefault="001F6236" w:rsidP="00027F8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SYLVIA </w:t>
      </w:r>
      <w:r w:rsidR="005977FC">
        <w:rPr>
          <w:rFonts w:cs="Arial"/>
          <w:b/>
        </w:rPr>
        <w:t>CONSTAÍN</w:t>
      </w:r>
    </w:p>
    <w:p w14:paraId="56BE136F" w14:textId="2AC72FD2" w:rsidR="00027F89" w:rsidRPr="006468C2" w:rsidRDefault="00027F89" w:rsidP="00027F89">
      <w:pPr>
        <w:spacing w:after="0"/>
        <w:jc w:val="center"/>
        <w:rPr>
          <w:rFonts w:cs="Arial"/>
          <w:b/>
        </w:rPr>
      </w:pPr>
      <w:r w:rsidRPr="006468C2">
        <w:rPr>
          <w:rFonts w:cs="Arial"/>
          <w:b/>
        </w:rPr>
        <w:t xml:space="preserve"> Minist</w:t>
      </w:r>
      <w:r w:rsidR="00006423">
        <w:rPr>
          <w:rFonts w:cs="Arial"/>
          <w:b/>
        </w:rPr>
        <w:t>ra</w:t>
      </w:r>
      <w:r w:rsidRPr="006468C2">
        <w:rPr>
          <w:rFonts w:cs="Arial"/>
          <w:b/>
        </w:rPr>
        <w:t xml:space="preserve"> de Tecnologías de la Información y las Comunicaciones</w:t>
      </w:r>
    </w:p>
    <w:p w14:paraId="7F14846F" w14:textId="14D056AF" w:rsidR="00FB2D9D" w:rsidRDefault="00FB2D9D" w:rsidP="00D76475">
      <w:pPr>
        <w:spacing w:after="0"/>
        <w:jc w:val="center"/>
        <w:rPr>
          <w:rFonts w:cs="Arial"/>
          <w:b/>
        </w:rPr>
      </w:pPr>
    </w:p>
    <w:p w14:paraId="179A347F" w14:textId="77777777" w:rsidR="005977FC" w:rsidRPr="006468C2" w:rsidRDefault="005977FC" w:rsidP="00D76475">
      <w:pPr>
        <w:spacing w:after="0"/>
        <w:jc w:val="center"/>
        <w:rPr>
          <w:rFonts w:cs="Arial"/>
          <w:b/>
        </w:rPr>
      </w:pPr>
    </w:p>
    <w:p w14:paraId="1D0632B9" w14:textId="77777777" w:rsidR="00AC3435" w:rsidRPr="001F6236" w:rsidRDefault="00AC3435" w:rsidP="00D76475">
      <w:pPr>
        <w:spacing w:after="0"/>
        <w:jc w:val="center"/>
        <w:rPr>
          <w:rFonts w:cs="Arial"/>
          <w:b/>
          <w:sz w:val="16"/>
          <w:szCs w:val="16"/>
        </w:rPr>
      </w:pPr>
    </w:p>
    <w:p w14:paraId="2913BF4C" w14:textId="77777777" w:rsidR="00C1760F" w:rsidRPr="00E61875" w:rsidRDefault="00C1760F" w:rsidP="00C1760F">
      <w:pPr>
        <w:spacing w:after="0"/>
        <w:rPr>
          <w:rFonts w:ascii="Arial Narrow" w:hAnsi="Arial Narrow" w:cs="Arial"/>
          <w:sz w:val="16"/>
          <w:szCs w:val="16"/>
        </w:rPr>
      </w:pPr>
      <w:r w:rsidRPr="00E61875">
        <w:rPr>
          <w:rFonts w:ascii="Arial Narrow" w:hAnsi="Arial Narrow" w:cs="Arial"/>
          <w:sz w:val="16"/>
          <w:szCs w:val="16"/>
        </w:rPr>
        <w:t xml:space="preserve">Proyectó: </w:t>
      </w:r>
      <w:r w:rsidRPr="00E61875">
        <w:rPr>
          <w:rFonts w:ascii="Arial Narrow" w:hAnsi="Arial Narrow" w:cs="Arial"/>
          <w:sz w:val="16"/>
          <w:szCs w:val="16"/>
        </w:rPr>
        <w:tab/>
        <w:t>Gloria Liliana Calderón Cruz – Directora de Vigilancia y Control</w:t>
      </w:r>
    </w:p>
    <w:p w14:paraId="759E8519" w14:textId="77777777" w:rsidR="00C1760F" w:rsidRPr="00E61875" w:rsidRDefault="00C1760F" w:rsidP="00C1760F">
      <w:pPr>
        <w:spacing w:after="0"/>
        <w:rPr>
          <w:rFonts w:ascii="Arial Narrow" w:hAnsi="Arial Narrow" w:cs="Arial"/>
          <w:sz w:val="16"/>
          <w:szCs w:val="16"/>
        </w:rPr>
      </w:pPr>
      <w:r w:rsidRPr="00E61875">
        <w:rPr>
          <w:rFonts w:ascii="Arial Narrow" w:hAnsi="Arial Narrow" w:cs="Arial"/>
          <w:sz w:val="16"/>
          <w:szCs w:val="16"/>
        </w:rPr>
        <w:t xml:space="preserve">Revisó: </w:t>
      </w:r>
      <w:r w:rsidRPr="00E61875">
        <w:rPr>
          <w:rFonts w:ascii="Arial Narrow" w:hAnsi="Arial Narrow" w:cs="Arial"/>
          <w:sz w:val="16"/>
          <w:szCs w:val="16"/>
        </w:rPr>
        <w:tab/>
        <w:t>Iván Antonio Mantilla Gaviria – Viceministro de Conectividad y Digitalización</w:t>
      </w:r>
    </w:p>
    <w:p w14:paraId="18589D30" w14:textId="56F788A0" w:rsidR="00027F89" w:rsidRPr="00F55B0D" w:rsidRDefault="00C1760F" w:rsidP="009154A5">
      <w:pPr>
        <w:spacing w:after="0"/>
        <w:rPr>
          <w:rFonts w:cs="Arial"/>
        </w:rPr>
      </w:pPr>
      <w:r w:rsidRPr="00E61875">
        <w:rPr>
          <w:rFonts w:ascii="Arial Narrow" w:hAnsi="Arial Narrow" w:cs="Arial"/>
          <w:sz w:val="16"/>
          <w:szCs w:val="16"/>
        </w:rPr>
        <w:t xml:space="preserve">              </w:t>
      </w:r>
      <w:r w:rsidRPr="00E61875">
        <w:rPr>
          <w:rFonts w:ascii="Arial Narrow" w:hAnsi="Arial Narrow" w:cs="Arial"/>
          <w:sz w:val="16"/>
          <w:szCs w:val="16"/>
        </w:rPr>
        <w:tab/>
      </w:r>
      <w:r w:rsidR="007F2DBD">
        <w:rPr>
          <w:rFonts w:ascii="Arial Narrow" w:hAnsi="Arial Narrow" w:cs="Arial"/>
          <w:sz w:val="16"/>
          <w:szCs w:val="16"/>
        </w:rPr>
        <w:t>Evelyn Julio Estrada</w:t>
      </w:r>
      <w:r w:rsidRPr="00E61875">
        <w:rPr>
          <w:rFonts w:ascii="Arial Narrow" w:hAnsi="Arial Narrow" w:cs="Arial"/>
          <w:sz w:val="16"/>
          <w:szCs w:val="16"/>
        </w:rPr>
        <w:t xml:space="preserve"> – Jefe Oficina Asesora Jurídica</w:t>
      </w:r>
    </w:p>
    <w:sectPr w:rsidR="00027F89" w:rsidRPr="00F55B0D" w:rsidSect="00F605F9">
      <w:headerReference w:type="default" r:id="rId11"/>
      <w:footerReference w:type="default" r:id="rId12"/>
      <w:headerReference w:type="first" r:id="rId13"/>
      <w:footerReference w:type="first" r:id="rId14"/>
      <w:pgSz w:w="12240" w:h="18720" w:code="14"/>
      <w:pgMar w:top="2268" w:right="1418" w:bottom="1985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8BDFD" w14:textId="77777777" w:rsidR="004263D0" w:rsidRDefault="004263D0">
      <w:r>
        <w:separator/>
      </w:r>
    </w:p>
  </w:endnote>
  <w:endnote w:type="continuationSeparator" w:id="0">
    <w:p w14:paraId="1B872BAB" w14:textId="77777777" w:rsidR="004263D0" w:rsidRDefault="0042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9C6D" w14:textId="2DF5917B" w:rsidR="007106E5" w:rsidRDefault="007106E5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AAC97" wp14:editId="40DADB5F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0" t="0" r="27305" b="2603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F3AA1" w14:textId="77777777" w:rsidR="007106E5" w:rsidRPr="00F72DC2" w:rsidRDefault="007106E5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3ADAAC9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92.7pt;margin-top:11.85pt;width:71.3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" strokecolor="white">
              <v:textbox>
                <w:txbxContent>
                  <w:p w14:paraId="1A6F3AA1" w14:textId="77777777" w:rsidR="007106E5" w:rsidRPr="00F72DC2" w:rsidRDefault="007106E5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90F716" w14:textId="7427B2BD" w:rsidR="007106E5" w:rsidRPr="00335ACB" w:rsidRDefault="007106E5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>
      <w:rPr>
        <w:rFonts w:ascii="Arial Narrow" w:hAnsi="Arial Narrow" w:cs="Arial Narrow"/>
        <w:sz w:val="16"/>
        <w:szCs w:val="16"/>
      </w:rPr>
      <w:fldChar w:fldCharType="begin"/>
    </w:r>
    <w:r>
      <w:rPr>
        <w:rFonts w:ascii="Arial Narrow" w:hAnsi="Arial Narrow" w:cs="Arial Narrow"/>
        <w:sz w:val="16"/>
        <w:szCs w:val="16"/>
      </w:rPr>
      <w:instrText>PAGE</w:instrText>
    </w:r>
    <w:r>
      <w:rPr>
        <w:rFonts w:ascii="Arial Narrow" w:hAnsi="Arial Narrow" w:cs="Arial Narrow"/>
        <w:sz w:val="16"/>
        <w:szCs w:val="16"/>
      </w:rPr>
      <w:fldChar w:fldCharType="separate"/>
    </w:r>
    <w:r w:rsidR="00324BC6">
      <w:rPr>
        <w:rFonts w:ascii="Arial Narrow" w:hAnsi="Arial Narrow" w:cs="Arial Narrow"/>
        <w:noProof/>
        <w:sz w:val="16"/>
        <w:szCs w:val="16"/>
      </w:rPr>
      <w:t>3</w:t>
    </w:r>
    <w:r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>
      <w:rPr>
        <w:rFonts w:ascii="Arial Narrow" w:hAnsi="Arial Narrow" w:cs="Arial Narrow"/>
        <w:sz w:val="16"/>
        <w:szCs w:val="16"/>
      </w:rPr>
      <w:fldChar w:fldCharType="begin"/>
    </w:r>
    <w:r>
      <w:rPr>
        <w:rFonts w:ascii="Arial Narrow" w:hAnsi="Arial Narrow" w:cs="Arial Narrow"/>
        <w:sz w:val="16"/>
        <w:szCs w:val="16"/>
      </w:rPr>
      <w:instrText>NUMPAGES</w:instrText>
    </w:r>
    <w:r>
      <w:rPr>
        <w:rFonts w:ascii="Arial Narrow" w:hAnsi="Arial Narrow" w:cs="Arial Narrow"/>
        <w:sz w:val="16"/>
        <w:szCs w:val="16"/>
      </w:rPr>
      <w:fldChar w:fldCharType="separate"/>
    </w:r>
    <w:r w:rsidR="00324BC6">
      <w:rPr>
        <w:rFonts w:ascii="Arial Narrow" w:hAnsi="Arial Narrow" w:cs="Arial Narrow"/>
        <w:noProof/>
        <w:sz w:val="16"/>
        <w:szCs w:val="16"/>
      </w:rPr>
      <w:t>5</w:t>
    </w:r>
    <w:r>
      <w:rPr>
        <w:rFonts w:ascii="Arial Narrow" w:hAnsi="Arial Narrow" w:cs="Arial Narrow"/>
        <w:sz w:val="16"/>
        <w:szCs w:val="16"/>
      </w:rPr>
      <w:fldChar w:fldCharType="end"/>
    </w:r>
  </w:p>
  <w:p w14:paraId="5A63D9A3" w14:textId="77777777" w:rsidR="007106E5" w:rsidRDefault="007106E5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43A12977" w14:textId="77777777" w:rsidR="007106E5" w:rsidRDefault="007106E5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75AD" w14:textId="7EAE2480" w:rsidR="007106E5" w:rsidRDefault="007106E5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3CAA6" wp14:editId="79BB39DC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0" t="0" r="27305" b="260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99B59" w14:textId="77777777" w:rsidR="007106E5" w:rsidRPr="00F72DC2" w:rsidRDefault="007106E5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3CA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392.7pt;margin-top:11.85pt;width:71.35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" strokecolor="white">
              <v:textbox>
                <w:txbxContent>
                  <w:p w14:paraId="3C899B59" w14:textId="77777777" w:rsidR="007106E5" w:rsidRPr="00F72DC2" w:rsidRDefault="007106E5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CD2452" w14:textId="594881E0" w:rsidR="007106E5" w:rsidRPr="00335ACB" w:rsidRDefault="007106E5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>
      <w:rPr>
        <w:rFonts w:ascii="Arial Narrow" w:hAnsi="Arial Narrow" w:cs="Arial Narrow"/>
        <w:sz w:val="16"/>
        <w:szCs w:val="16"/>
      </w:rPr>
      <w:fldChar w:fldCharType="begin"/>
    </w:r>
    <w:r>
      <w:rPr>
        <w:rFonts w:ascii="Arial Narrow" w:hAnsi="Arial Narrow" w:cs="Arial Narrow"/>
        <w:sz w:val="16"/>
        <w:szCs w:val="16"/>
      </w:rPr>
      <w:instrText>PAGE</w:instrText>
    </w:r>
    <w:r>
      <w:rPr>
        <w:rFonts w:ascii="Arial Narrow" w:hAnsi="Arial Narrow" w:cs="Arial Narrow"/>
        <w:sz w:val="16"/>
        <w:szCs w:val="16"/>
      </w:rPr>
      <w:fldChar w:fldCharType="separate"/>
    </w:r>
    <w:r w:rsidR="00324BC6">
      <w:rPr>
        <w:rFonts w:ascii="Arial Narrow" w:hAnsi="Arial Narrow" w:cs="Arial Narrow"/>
        <w:noProof/>
        <w:sz w:val="16"/>
        <w:szCs w:val="16"/>
      </w:rPr>
      <w:t>1</w:t>
    </w:r>
    <w:r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>
      <w:rPr>
        <w:rFonts w:ascii="Arial Narrow" w:hAnsi="Arial Narrow" w:cs="Arial Narrow"/>
        <w:sz w:val="16"/>
        <w:szCs w:val="16"/>
      </w:rPr>
      <w:fldChar w:fldCharType="begin"/>
    </w:r>
    <w:r>
      <w:rPr>
        <w:rFonts w:ascii="Arial Narrow" w:hAnsi="Arial Narrow" w:cs="Arial Narrow"/>
        <w:sz w:val="16"/>
        <w:szCs w:val="16"/>
      </w:rPr>
      <w:instrText>NUMPAGES</w:instrText>
    </w:r>
    <w:r>
      <w:rPr>
        <w:rFonts w:ascii="Arial Narrow" w:hAnsi="Arial Narrow" w:cs="Arial Narrow"/>
        <w:sz w:val="16"/>
        <w:szCs w:val="16"/>
      </w:rPr>
      <w:fldChar w:fldCharType="separate"/>
    </w:r>
    <w:r w:rsidR="00324BC6">
      <w:rPr>
        <w:rFonts w:ascii="Arial Narrow" w:hAnsi="Arial Narrow" w:cs="Arial Narrow"/>
        <w:noProof/>
        <w:sz w:val="16"/>
        <w:szCs w:val="16"/>
      </w:rPr>
      <w:t>5</w:t>
    </w:r>
    <w:r>
      <w:rPr>
        <w:rFonts w:ascii="Arial Narrow" w:hAnsi="Arial Narrow" w:cs="Arial Narrow"/>
        <w:sz w:val="16"/>
        <w:szCs w:val="16"/>
      </w:rPr>
      <w:fldChar w:fldCharType="end"/>
    </w:r>
  </w:p>
  <w:p w14:paraId="2CF739A7" w14:textId="77777777" w:rsidR="007106E5" w:rsidRDefault="007106E5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236B89AC" w14:textId="77777777" w:rsidR="007106E5" w:rsidRDefault="007106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6E72E" w14:textId="77777777" w:rsidR="004263D0" w:rsidRDefault="004263D0">
      <w:r>
        <w:separator/>
      </w:r>
    </w:p>
  </w:footnote>
  <w:footnote w:type="continuationSeparator" w:id="0">
    <w:p w14:paraId="46AD3E16" w14:textId="77777777" w:rsidR="004263D0" w:rsidRDefault="0042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3BD8" w14:textId="77777777" w:rsidR="007106E5" w:rsidRDefault="007106E5">
    <w:pPr>
      <w:pStyle w:val="Encabezado"/>
      <w:widowControl/>
      <w:rPr>
        <w:sz w:val="20"/>
      </w:rPr>
    </w:pPr>
  </w:p>
  <w:p w14:paraId="4B29C4D4" w14:textId="77777777" w:rsidR="007106E5" w:rsidRDefault="007106E5">
    <w:pPr>
      <w:pStyle w:val="Encabezado"/>
      <w:widowControl/>
      <w:rPr>
        <w:sz w:val="20"/>
      </w:rPr>
    </w:pPr>
  </w:p>
  <w:p w14:paraId="1C70E06B" w14:textId="2251006F" w:rsidR="007106E5" w:rsidRPr="008E53AD" w:rsidRDefault="007106E5" w:rsidP="00AD6493">
    <w:pPr>
      <w:pStyle w:val="Encabezado"/>
      <w:widowControl/>
      <w:jc w:val="right"/>
      <w:rPr>
        <w:rFonts w:cs="Arial"/>
        <w:sz w:val="18"/>
      </w:rPr>
    </w:pPr>
    <w:r w:rsidRPr="003968A1">
      <w:rPr>
        <w:rFonts w:cs="Arial"/>
        <w:sz w:val="18"/>
      </w:rPr>
      <w:t>CONTINUACIÓN DE LA</w:t>
    </w:r>
    <w:r w:rsidRPr="008E53AD">
      <w:rPr>
        <w:rFonts w:cs="Arial"/>
        <w:sz w:val="18"/>
      </w:rPr>
      <w:t xml:space="preserve"> RESOLUCIÓN NUM</w:t>
    </w:r>
    <w:r>
      <w:rPr>
        <w:rFonts w:cs="Arial"/>
        <w:sz w:val="18"/>
      </w:rPr>
      <w:t>ERO _______________ DE 201</w:t>
    </w:r>
    <w:r w:rsidR="001A0934">
      <w:rPr>
        <w:rFonts w:cs="Arial"/>
        <w:sz w:val="18"/>
      </w:rPr>
      <w:t>9</w:t>
    </w:r>
    <w:r w:rsidRPr="008E53AD">
      <w:rPr>
        <w:rFonts w:cs="Arial"/>
        <w:sz w:val="18"/>
      </w:rPr>
      <w:t xml:space="preserve"> HOJA No</w:t>
    </w:r>
    <w:r w:rsidRPr="00134C10">
      <w:rPr>
        <w:rFonts w:cs="Arial"/>
        <w:sz w:val="18"/>
      </w:rPr>
      <w:t>.</w:t>
    </w:r>
    <w:r>
      <w:rPr>
        <w:rStyle w:val="Nmerodepgina"/>
        <w:rFonts w:cs="Arial"/>
        <w:sz w:val="18"/>
        <w:u w:val="single"/>
      </w:rPr>
      <w:fldChar w:fldCharType="begin"/>
    </w:r>
    <w:r>
      <w:rPr>
        <w:rStyle w:val="Nmerodepgina"/>
        <w:rFonts w:cs="Arial"/>
        <w:sz w:val="18"/>
        <w:u w:val="single"/>
      </w:rPr>
      <w:instrText>PAGE</w:instrText>
    </w:r>
    <w:r>
      <w:rPr>
        <w:rStyle w:val="Nmerodepgina"/>
        <w:rFonts w:cs="Arial"/>
        <w:sz w:val="18"/>
        <w:u w:val="single"/>
      </w:rPr>
      <w:fldChar w:fldCharType="separate"/>
    </w:r>
    <w:r w:rsidR="00324BC6">
      <w:rPr>
        <w:rStyle w:val="Nmerodepgina"/>
        <w:rFonts w:cs="Arial"/>
        <w:noProof/>
        <w:sz w:val="18"/>
        <w:u w:val="single"/>
      </w:rPr>
      <w:t>3</w:t>
    </w:r>
    <w:r>
      <w:rPr>
        <w:rStyle w:val="Nmerodepgina"/>
        <w:rFonts w:cs="Arial"/>
        <w:sz w:val="18"/>
        <w:u w:val="single"/>
      </w:rPr>
      <w:fldChar w:fldCharType="end"/>
    </w:r>
  </w:p>
  <w:p w14:paraId="315E35D3" w14:textId="77777777" w:rsidR="007106E5" w:rsidRDefault="007106E5">
    <w:pPr>
      <w:pStyle w:val="Encabezado"/>
      <w:widowControl/>
      <w:rPr>
        <w:sz w:val="20"/>
      </w:rPr>
    </w:pPr>
  </w:p>
  <w:p w14:paraId="0643A809" w14:textId="77777777" w:rsidR="007106E5" w:rsidRDefault="007106E5" w:rsidP="00CB1B32">
    <w:pPr>
      <w:pStyle w:val="Textoindependiente"/>
      <w:spacing w:after="0"/>
      <w:jc w:val="both"/>
      <w:rPr>
        <w:rFonts w:cs="Arial"/>
        <w:i/>
        <w:color w:val="FF0000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016" behindDoc="1" locked="0" layoutInCell="0" allowOverlap="1" wp14:anchorId="5D21372D" wp14:editId="5E4E9F66">
              <wp:simplePos x="0" y="0"/>
              <wp:positionH relativeFrom="column">
                <wp:posOffset>-372745</wp:posOffset>
              </wp:positionH>
              <wp:positionV relativeFrom="paragraph">
                <wp:posOffset>26670</wp:posOffset>
              </wp:positionV>
              <wp:extent cx="6432550" cy="9896475"/>
              <wp:effectExtent l="19050" t="19050" r="25400" b="28575"/>
              <wp:wrapNone/>
              <wp:docPr id="8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32550" cy="989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9D75EA4" w14:textId="77777777" w:rsidR="007106E5" w:rsidRPr="00184CA3" w:rsidRDefault="007106E5" w:rsidP="00A71A64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rect w14:anchorId="5D21372D" id="Rectangle 3" o:spid="_x0000_s1026" style="position:absolute;left:0;text-align:left;margin-left:-29.35pt;margin-top:2.1pt;width:506.5pt;height:779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" o:allowincell="f" strokeweight="3.5pt">
              <o:lock v:ext="edit" aspectratio="t"/>
              <v:textbox>
                <w:txbxContent>
                  <w:p w14:paraId="19D75EA4" w14:textId="77777777" w:rsidR="007106E5" w:rsidRPr="00184CA3" w:rsidRDefault="007106E5" w:rsidP="00A71A64">
                    <w:pPr>
                      <w:spacing w:after="0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C922693" w14:textId="25C439C3" w:rsidR="007106E5" w:rsidRDefault="007106E5" w:rsidP="00CB1B32">
    <w:pPr>
      <w:pStyle w:val="Textoindependiente"/>
      <w:spacing w:after="0"/>
      <w:jc w:val="both"/>
      <w:rPr>
        <w:rFonts w:cs="Arial"/>
        <w:i/>
        <w:color w:val="FF0000"/>
        <w:sz w:val="16"/>
        <w:szCs w:val="16"/>
      </w:rPr>
    </w:pPr>
  </w:p>
  <w:p w14:paraId="3DDED648" w14:textId="77777777" w:rsidR="007106E5" w:rsidRDefault="007106E5" w:rsidP="00BC6A0A">
    <w:pPr>
      <w:spacing w:after="0"/>
      <w:jc w:val="center"/>
      <w:rPr>
        <w:rFonts w:ascii="Arial Narrow" w:hAnsi="Arial Narrow"/>
      </w:rPr>
    </w:pPr>
  </w:p>
  <w:p w14:paraId="28CF4BD1" w14:textId="369DCEE5" w:rsidR="007106E5" w:rsidRPr="00F55B0D" w:rsidRDefault="007106E5" w:rsidP="00DB2A68">
    <w:pPr>
      <w:jc w:val="center"/>
      <w:rPr>
        <w:rFonts w:cs="Arial"/>
        <w:sz w:val="20"/>
        <w:szCs w:val="22"/>
      </w:rPr>
    </w:pPr>
    <w:r w:rsidRPr="0008325F">
      <w:rPr>
        <w:rFonts w:cs="Arial"/>
        <w:sz w:val="22"/>
        <w:szCs w:val="22"/>
      </w:rPr>
      <w:t>“</w:t>
    </w:r>
    <w:r w:rsidRPr="00F55B0D">
      <w:rPr>
        <w:rFonts w:cs="Arial"/>
        <w:sz w:val="22"/>
      </w:rPr>
      <w:t xml:space="preserve">Por </w:t>
    </w:r>
    <w:r>
      <w:rPr>
        <w:rFonts w:cs="Arial"/>
        <w:sz w:val="22"/>
      </w:rPr>
      <w:t xml:space="preserve">la cual se establecen </w:t>
    </w:r>
    <w:r w:rsidR="00D17BF7">
      <w:rPr>
        <w:rFonts w:cs="Arial"/>
        <w:sz w:val="22"/>
      </w:rPr>
      <w:t xml:space="preserve">obligaciones </w:t>
    </w:r>
    <w:r w:rsidR="00935E3E">
      <w:rPr>
        <w:rFonts w:cs="Arial"/>
        <w:sz w:val="22"/>
      </w:rPr>
      <w:t>de reporte</w:t>
    </w:r>
    <w:r>
      <w:rPr>
        <w:rFonts w:cs="Arial"/>
        <w:sz w:val="22"/>
      </w:rPr>
      <w:t xml:space="preserve"> de información </w:t>
    </w:r>
    <w:r w:rsidR="00324BC6">
      <w:rPr>
        <w:rFonts w:cs="Arial"/>
        <w:sz w:val="22"/>
      </w:rPr>
      <w:t xml:space="preserve">periódica </w:t>
    </w:r>
    <w:r>
      <w:rPr>
        <w:rFonts w:cs="Arial"/>
        <w:sz w:val="22"/>
      </w:rPr>
      <w:t xml:space="preserve">a cargo de los </w:t>
    </w:r>
    <w:r w:rsidR="00324BC6">
      <w:rPr>
        <w:rFonts w:cs="Arial"/>
        <w:sz w:val="22"/>
      </w:rPr>
      <w:t>O</w:t>
    </w:r>
    <w:r>
      <w:rPr>
        <w:rFonts w:cs="Arial"/>
        <w:sz w:val="22"/>
      </w:rPr>
      <w:t xml:space="preserve">peradores </w:t>
    </w:r>
    <w:r w:rsidR="00324BC6">
      <w:rPr>
        <w:rFonts w:cs="Arial"/>
        <w:sz w:val="22"/>
      </w:rPr>
      <w:t>P</w:t>
    </w:r>
    <w:r>
      <w:rPr>
        <w:rFonts w:cs="Arial"/>
        <w:sz w:val="22"/>
      </w:rPr>
      <w:t xml:space="preserve">ostales de </w:t>
    </w:r>
    <w:r w:rsidR="00324BC6">
      <w:rPr>
        <w:rFonts w:cs="Arial"/>
        <w:sz w:val="22"/>
      </w:rPr>
      <w:t>P</w:t>
    </w:r>
    <w:r>
      <w:rPr>
        <w:rFonts w:cs="Arial"/>
        <w:sz w:val="22"/>
      </w:rPr>
      <w:t>ago</w:t>
    </w:r>
    <w:r w:rsidRPr="00F55B0D">
      <w:rPr>
        <w:rFonts w:cs="Arial"/>
        <w:sz w:val="20"/>
        <w:szCs w:val="22"/>
      </w:rPr>
      <w:t>”</w:t>
    </w:r>
  </w:p>
  <w:p w14:paraId="339C6B97" w14:textId="77777777" w:rsidR="007106E5" w:rsidRDefault="007106E5" w:rsidP="00BC6A0A">
    <w:pPr>
      <w:spacing w:after="0"/>
      <w:jc w:val="center"/>
      <w:rPr>
        <w:rFonts w:ascii="Arial Narrow" w:hAnsi="Arial Narrow"/>
      </w:rPr>
    </w:pPr>
  </w:p>
  <w:p w14:paraId="12D85175" w14:textId="77777777" w:rsidR="007106E5" w:rsidRPr="008C28C1" w:rsidRDefault="007106E5" w:rsidP="008C28C1">
    <w:pPr>
      <w:spacing w:after="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</w:t>
    </w:r>
  </w:p>
  <w:p w14:paraId="0FB9A191" w14:textId="77777777" w:rsidR="007106E5" w:rsidRDefault="007106E5" w:rsidP="00C444AC">
    <w:pPr>
      <w:pStyle w:val="Textoindependiente"/>
      <w:spacing w:after="0"/>
      <w:rPr>
        <w:rFonts w:cs="Arial"/>
        <w:i/>
        <w:color w:val="auto"/>
        <w:sz w:val="16"/>
        <w:szCs w:val="16"/>
        <w:lang w:val="es-MX"/>
      </w:rPr>
    </w:pPr>
  </w:p>
  <w:p w14:paraId="5F77E3A8" w14:textId="77777777" w:rsidR="007106E5" w:rsidRPr="00CB1B32" w:rsidRDefault="007106E5" w:rsidP="00C444AC">
    <w:pPr>
      <w:pStyle w:val="Textoindependiente"/>
      <w:spacing w:after="0"/>
      <w:rPr>
        <w:rFonts w:cs="Arial"/>
        <w:i/>
        <w:color w:val="auto"/>
        <w:sz w:val="16"/>
        <w:szCs w:val="16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F44C" w14:textId="77777777" w:rsidR="007106E5" w:rsidRDefault="007106E5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1C23CC2C" w14:textId="77777777" w:rsidR="007106E5" w:rsidRDefault="007106E5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245C6F2E" w14:textId="77777777" w:rsidR="007106E5" w:rsidRPr="008E53AD" w:rsidRDefault="007106E5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EE1231" wp14:editId="4F3CC12F">
              <wp:simplePos x="0" y="0"/>
              <wp:positionH relativeFrom="column">
                <wp:posOffset>2303145</wp:posOffset>
              </wp:positionH>
              <wp:positionV relativeFrom="paragraph">
                <wp:posOffset>-83185</wp:posOffset>
              </wp:positionV>
              <wp:extent cx="1307465" cy="1291590"/>
              <wp:effectExtent l="0" t="0" r="26670" b="2349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1291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4584F" w14:textId="77777777" w:rsidR="007106E5" w:rsidRDefault="007106E5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7F4CB7F7" wp14:editId="3D3A818E">
                                <wp:extent cx="1114425" cy="1114425"/>
                                <wp:effectExtent l="0" t="0" r="9525" b="9525"/>
                                <wp:docPr id="2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111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33EE12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81.35pt;margin-top:-6.55pt;width:102.95pt;height:101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" strokecolor="white">
              <v:textbox style="mso-fit-shape-to-text:t">
                <w:txbxContent>
                  <w:p w14:paraId="1544584F" w14:textId="77777777" w:rsidR="007106E5" w:rsidRDefault="007106E5"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 wp14:anchorId="7F4CB7F7" wp14:editId="3D3A818E">
                          <wp:extent cx="1114425" cy="1114425"/>
                          <wp:effectExtent l="0" t="0" r="9525" b="9525"/>
                          <wp:docPr id="22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68CC0AAD" wp14:editId="76C2908C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0" r="0" b="3810"/>
              <wp:wrapNone/>
              <wp:docPr id="4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rect w14:anchorId="2E71C85C" id="Rectangle 2" o:spid="_x0000_s1026" style="position:absolute;margin-left:181.35pt;margin-top:7.75pt;width:93.6pt;height:4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" o:allowincell="f" stroked="f" strokeweight="0">
              <o:lock v:ext="edit" aspectratio="t"/>
            </v:rect>
          </w:pict>
        </mc:Fallback>
      </mc:AlternateContent>
    </w:r>
  </w:p>
  <w:p w14:paraId="0921FE39" w14:textId="77777777" w:rsidR="007106E5" w:rsidRPr="008E53AD" w:rsidRDefault="007106E5">
    <w:pPr>
      <w:pStyle w:val="Encabezado"/>
      <w:widowControl/>
      <w:jc w:val="center"/>
      <w:rPr>
        <w:rFonts w:cs="Arial"/>
        <w:sz w:val="18"/>
      </w:rPr>
    </w:pPr>
  </w:p>
  <w:p w14:paraId="78228142" w14:textId="77777777" w:rsidR="007106E5" w:rsidRPr="008E53AD" w:rsidRDefault="007106E5">
    <w:pPr>
      <w:pStyle w:val="Encabezado"/>
      <w:widowControl/>
      <w:jc w:val="center"/>
      <w:rPr>
        <w:rFonts w:cs="Arial"/>
        <w:sz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213034CF" wp14:editId="5166BD0B">
              <wp:simplePos x="0" y="0"/>
              <wp:positionH relativeFrom="column">
                <wp:posOffset>-414655</wp:posOffset>
              </wp:positionH>
              <wp:positionV relativeFrom="paragraph">
                <wp:posOffset>69850</wp:posOffset>
              </wp:positionV>
              <wp:extent cx="6435725" cy="9897745"/>
              <wp:effectExtent l="19050" t="19050" r="22225" b="27305"/>
              <wp:wrapNone/>
              <wp:docPr id="3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35725" cy="989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rect w14:anchorId="008ABD39" id="Rectangle 1" o:spid="_x0000_s1026" style="position:absolute;margin-left:-32.65pt;margin-top:5.5pt;width:506.75pt;height:779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" o:allowincell="f" strokeweight="3.5pt">
              <o:lock v:ext="edit" aspectratio="t"/>
            </v:rect>
          </w:pict>
        </mc:Fallback>
      </mc:AlternateContent>
    </w:r>
  </w:p>
  <w:p w14:paraId="5EC5B5CA" w14:textId="77777777" w:rsidR="007106E5" w:rsidRPr="008E53AD" w:rsidRDefault="007106E5">
    <w:pPr>
      <w:pStyle w:val="Encabezado"/>
      <w:widowControl/>
      <w:jc w:val="center"/>
      <w:rPr>
        <w:rFonts w:cs="Arial"/>
        <w:sz w:val="16"/>
      </w:rPr>
    </w:pPr>
  </w:p>
  <w:p w14:paraId="61DBE71D" w14:textId="77777777" w:rsidR="007106E5" w:rsidRDefault="007106E5">
    <w:pPr>
      <w:pStyle w:val="Encabezado"/>
      <w:widowControl/>
      <w:jc w:val="center"/>
      <w:rPr>
        <w:rFonts w:cs="Arial"/>
        <w:b/>
        <w:sz w:val="22"/>
      </w:rPr>
    </w:pPr>
  </w:p>
  <w:p w14:paraId="4C3E307B" w14:textId="77777777" w:rsidR="007106E5" w:rsidRDefault="007106E5">
    <w:pPr>
      <w:pStyle w:val="Encabezado"/>
      <w:widowControl/>
      <w:jc w:val="center"/>
      <w:rPr>
        <w:rFonts w:cs="Arial"/>
        <w:b/>
        <w:sz w:val="22"/>
      </w:rPr>
    </w:pPr>
  </w:p>
  <w:p w14:paraId="08D6BC93" w14:textId="77777777" w:rsidR="007106E5" w:rsidRPr="0084182F" w:rsidRDefault="007106E5">
    <w:pPr>
      <w:pStyle w:val="Encabezado"/>
      <w:widowControl/>
      <w:jc w:val="center"/>
      <w:rPr>
        <w:rFonts w:cs="Arial"/>
        <w:b/>
      </w:rPr>
    </w:pPr>
    <w:r w:rsidRPr="0084182F">
      <w:rPr>
        <w:rFonts w:cs="Arial"/>
        <w:b/>
      </w:rPr>
      <w:t xml:space="preserve">MINISTERIO DE TECNOLOGÍAS DE LA INFORMACIÓN Y LAS </w:t>
    </w:r>
  </w:p>
  <w:p w14:paraId="310CF75F" w14:textId="77777777" w:rsidR="007106E5" w:rsidRPr="0084182F" w:rsidRDefault="007106E5">
    <w:pPr>
      <w:pStyle w:val="Encabezado"/>
      <w:widowControl/>
      <w:jc w:val="center"/>
      <w:rPr>
        <w:rFonts w:cs="Arial"/>
        <w:b/>
      </w:rPr>
    </w:pPr>
    <w:r w:rsidRPr="0084182F">
      <w:rPr>
        <w:rFonts w:cs="Arial"/>
        <w:b/>
      </w:rPr>
      <w:t>COMUNICACIONES</w:t>
    </w:r>
  </w:p>
  <w:p w14:paraId="597AB22E" w14:textId="77777777" w:rsidR="007106E5" w:rsidRPr="0084182F" w:rsidRDefault="007106E5" w:rsidP="00F55B0D">
    <w:pPr>
      <w:pStyle w:val="Encabezado"/>
      <w:widowControl/>
      <w:jc w:val="right"/>
      <w:rPr>
        <w:rFonts w:cs="Arial"/>
      </w:rPr>
    </w:pPr>
  </w:p>
  <w:p w14:paraId="5312712A" w14:textId="1DF6DA1B" w:rsidR="007106E5" w:rsidRPr="0084182F" w:rsidRDefault="007106E5">
    <w:pPr>
      <w:pStyle w:val="Encabezado"/>
      <w:widowControl/>
      <w:jc w:val="center"/>
      <w:rPr>
        <w:rFonts w:cs="Arial"/>
      </w:rPr>
    </w:pPr>
    <w:r w:rsidRPr="0084182F">
      <w:rPr>
        <w:rFonts w:cs="Arial"/>
      </w:rPr>
      <w:t>RESOLUCIÓN NÚMERO</w:t>
    </w:r>
    <w:r>
      <w:rPr>
        <w:rFonts w:cs="Arial"/>
      </w:rPr>
      <w:t xml:space="preserve">          </w:t>
    </w:r>
    <w:r w:rsidRPr="0084182F">
      <w:rPr>
        <w:rFonts w:cs="Arial"/>
      </w:rPr>
      <w:t>DE</w:t>
    </w:r>
    <w:r>
      <w:rPr>
        <w:rFonts w:cs="Arial"/>
      </w:rPr>
      <w:t xml:space="preserve"> 2019</w:t>
    </w:r>
  </w:p>
  <w:p w14:paraId="058C4C07" w14:textId="77777777" w:rsidR="007106E5" w:rsidRDefault="007106E5">
    <w:pPr>
      <w:pStyle w:val="Encabezado"/>
      <w:widowControl/>
      <w:jc w:val="center"/>
      <w:rPr>
        <w:rFonts w:ascii="Tahoma" w:hAnsi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A2D9E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50F"/>
    <w:multiLevelType w:val="hybridMultilevel"/>
    <w:tmpl w:val="D662F30C"/>
    <w:lvl w:ilvl="0" w:tplc="5BAAEA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0D05EB"/>
    <w:multiLevelType w:val="multilevel"/>
    <w:tmpl w:val="92BCC498"/>
    <w:lvl w:ilvl="0">
      <w:start w:val="5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A54B94"/>
    <w:multiLevelType w:val="hybridMultilevel"/>
    <w:tmpl w:val="5A8287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72145"/>
    <w:multiLevelType w:val="hybridMultilevel"/>
    <w:tmpl w:val="1F5A1D3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966B5A"/>
    <w:multiLevelType w:val="hybridMultilevel"/>
    <w:tmpl w:val="D46CDD88"/>
    <w:lvl w:ilvl="0" w:tplc="240A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29445001"/>
    <w:multiLevelType w:val="hybridMultilevel"/>
    <w:tmpl w:val="FE4686C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34BBC"/>
    <w:multiLevelType w:val="hybridMultilevel"/>
    <w:tmpl w:val="6526EBFA"/>
    <w:lvl w:ilvl="0" w:tplc="240A0017">
      <w:start w:val="1"/>
      <w:numFmt w:val="lowerLetter"/>
      <w:lvlText w:val="%1)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B60D33"/>
    <w:multiLevelType w:val="hybridMultilevel"/>
    <w:tmpl w:val="A5BA5C9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F5682D"/>
    <w:multiLevelType w:val="hybridMultilevel"/>
    <w:tmpl w:val="E654CBDA"/>
    <w:lvl w:ilvl="0" w:tplc="014629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D0E41"/>
    <w:multiLevelType w:val="hybridMultilevel"/>
    <w:tmpl w:val="5C1879B6"/>
    <w:lvl w:ilvl="0" w:tplc="9D10D67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874DFA"/>
    <w:multiLevelType w:val="hybridMultilevel"/>
    <w:tmpl w:val="396C325C"/>
    <w:lvl w:ilvl="0" w:tplc="6652E5AA">
      <w:start w:val="1"/>
      <w:numFmt w:val="lowerRoman"/>
      <w:lvlText w:val="%1."/>
      <w:lvlJc w:val="left"/>
      <w:pPr>
        <w:ind w:left="1716" w:hanging="72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2076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796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516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4236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956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676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396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7116" w:hanging="180"/>
      </w:pPr>
      <w:rPr>
        <w:rFonts w:cs="Times New Roman"/>
      </w:rPr>
    </w:lvl>
  </w:abstractNum>
  <w:abstractNum w:abstractNumId="12" w15:restartNumberingAfterBreak="0">
    <w:nsid w:val="58451966"/>
    <w:multiLevelType w:val="hybridMultilevel"/>
    <w:tmpl w:val="50507908"/>
    <w:lvl w:ilvl="0" w:tplc="6DB66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82169"/>
    <w:multiLevelType w:val="hybridMultilevel"/>
    <w:tmpl w:val="92241B90"/>
    <w:lvl w:ilvl="0" w:tplc="C18004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A951EA"/>
    <w:multiLevelType w:val="hybridMultilevel"/>
    <w:tmpl w:val="6F2AF6E2"/>
    <w:lvl w:ilvl="0" w:tplc="06A2D1AC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B1424"/>
    <w:multiLevelType w:val="hybridMultilevel"/>
    <w:tmpl w:val="ABB4A7D6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B802F59"/>
    <w:multiLevelType w:val="hybridMultilevel"/>
    <w:tmpl w:val="37007650"/>
    <w:lvl w:ilvl="0" w:tplc="240A0013">
      <w:start w:val="1"/>
      <w:numFmt w:val="upperRoman"/>
      <w:lvlText w:val="%1."/>
      <w:lvlJc w:val="right"/>
      <w:pPr>
        <w:ind w:left="1716" w:hanging="72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2076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796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516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4236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956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676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396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7116" w:hanging="180"/>
      </w:pPr>
      <w:rPr>
        <w:rFonts w:cs="Times New Roman"/>
      </w:rPr>
    </w:lvl>
  </w:abstractNum>
  <w:abstractNum w:abstractNumId="17" w15:restartNumberingAfterBreak="0">
    <w:nsid w:val="7B8D2194"/>
    <w:multiLevelType w:val="hybridMultilevel"/>
    <w:tmpl w:val="33D26670"/>
    <w:lvl w:ilvl="0" w:tplc="3ED00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01F4"/>
    <w:multiLevelType w:val="multilevel"/>
    <w:tmpl w:val="23061BC0"/>
    <w:lvl w:ilvl="0">
      <w:start w:val="5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9"/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10"/>
  </w:num>
  <w:num w:numId="9">
    <w:abstractNumId w:val="11"/>
  </w:num>
  <w:num w:numId="10">
    <w:abstractNumId w:val="16"/>
  </w:num>
  <w:num w:numId="11">
    <w:abstractNumId w:val="4"/>
  </w:num>
  <w:num w:numId="12">
    <w:abstractNumId w:val="0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17"/>
  </w:num>
  <w:num w:numId="18">
    <w:abstractNumId w:val="14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5A"/>
    <w:rsid w:val="00000F48"/>
    <w:rsid w:val="00001A4F"/>
    <w:rsid w:val="00002325"/>
    <w:rsid w:val="00002BC7"/>
    <w:rsid w:val="00003557"/>
    <w:rsid w:val="00004028"/>
    <w:rsid w:val="00004472"/>
    <w:rsid w:val="000049F2"/>
    <w:rsid w:val="00004B0C"/>
    <w:rsid w:val="00004E50"/>
    <w:rsid w:val="0000528D"/>
    <w:rsid w:val="00005F4E"/>
    <w:rsid w:val="00006423"/>
    <w:rsid w:val="000064AF"/>
    <w:rsid w:val="00007CA9"/>
    <w:rsid w:val="0001013D"/>
    <w:rsid w:val="000103E4"/>
    <w:rsid w:val="00010932"/>
    <w:rsid w:val="00010E7F"/>
    <w:rsid w:val="00011FD1"/>
    <w:rsid w:val="00012CB2"/>
    <w:rsid w:val="00014574"/>
    <w:rsid w:val="00014F33"/>
    <w:rsid w:val="0001629A"/>
    <w:rsid w:val="000173EA"/>
    <w:rsid w:val="00017F57"/>
    <w:rsid w:val="00020D11"/>
    <w:rsid w:val="00023B3D"/>
    <w:rsid w:val="00024139"/>
    <w:rsid w:val="000242FE"/>
    <w:rsid w:val="0002487A"/>
    <w:rsid w:val="0002507D"/>
    <w:rsid w:val="00026279"/>
    <w:rsid w:val="00027DF7"/>
    <w:rsid w:val="00027E6B"/>
    <w:rsid w:val="00027F89"/>
    <w:rsid w:val="000304FB"/>
    <w:rsid w:val="000305BD"/>
    <w:rsid w:val="00030C03"/>
    <w:rsid w:val="00031128"/>
    <w:rsid w:val="00031422"/>
    <w:rsid w:val="000322C0"/>
    <w:rsid w:val="000349CE"/>
    <w:rsid w:val="00034F74"/>
    <w:rsid w:val="00037115"/>
    <w:rsid w:val="000379B6"/>
    <w:rsid w:val="00040162"/>
    <w:rsid w:val="000405CB"/>
    <w:rsid w:val="000419D1"/>
    <w:rsid w:val="00041DF8"/>
    <w:rsid w:val="00042137"/>
    <w:rsid w:val="000430F6"/>
    <w:rsid w:val="00044AEA"/>
    <w:rsid w:val="00044E77"/>
    <w:rsid w:val="00047842"/>
    <w:rsid w:val="00047B91"/>
    <w:rsid w:val="00050550"/>
    <w:rsid w:val="00055962"/>
    <w:rsid w:val="00055F83"/>
    <w:rsid w:val="000561CD"/>
    <w:rsid w:val="00057C1F"/>
    <w:rsid w:val="000607B5"/>
    <w:rsid w:val="000627A3"/>
    <w:rsid w:val="00062BDB"/>
    <w:rsid w:val="000635BC"/>
    <w:rsid w:val="00064601"/>
    <w:rsid w:val="00065739"/>
    <w:rsid w:val="00066844"/>
    <w:rsid w:val="00066CE0"/>
    <w:rsid w:val="000670E7"/>
    <w:rsid w:val="000671E1"/>
    <w:rsid w:val="00067368"/>
    <w:rsid w:val="00067E80"/>
    <w:rsid w:val="0007046C"/>
    <w:rsid w:val="000718AB"/>
    <w:rsid w:val="0007220C"/>
    <w:rsid w:val="000729CE"/>
    <w:rsid w:val="00073096"/>
    <w:rsid w:val="00073D86"/>
    <w:rsid w:val="000771C8"/>
    <w:rsid w:val="0008085F"/>
    <w:rsid w:val="000817C0"/>
    <w:rsid w:val="00081E29"/>
    <w:rsid w:val="00082F34"/>
    <w:rsid w:val="0008325F"/>
    <w:rsid w:val="000842AA"/>
    <w:rsid w:val="00084668"/>
    <w:rsid w:val="00084B74"/>
    <w:rsid w:val="00086E27"/>
    <w:rsid w:val="0008792A"/>
    <w:rsid w:val="00087C8B"/>
    <w:rsid w:val="00087EDF"/>
    <w:rsid w:val="000942DD"/>
    <w:rsid w:val="00094D86"/>
    <w:rsid w:val="00095AE3"/>
    <w:rsid w:val="000A60DC"/>
    <w:rsid w:val="000A68B4"/>
    <w:rsid w:val="000A6FB6"/>
    <w:rsid w:val="000A7030"/>
    <w:rsid w:val="000A7E04"/>
    <w:rsid w:val="000B2B73"/>
    <w:rsid w:val="000B3919"/>
    <w:rsid w:val="000B4908"/>
    <w:rsid w:val="000B4EFE"/>
    <w:rsid w:val="000B57D3"/>
    <w:rsid w:val="000B5B62"/>
    <w:rsid w:val="000B6F5C"/>
    <w:rsid w:val="000C0C24"/>
    <w:rsid w:val="000C1567"/>
    <w:rsid w:val="000C1D74"/>
    <w:rsid w:val="000C1F08"/>
    <w:rsid w:val="000C498F"/>
    <w:rsid w:val="000C525A"/>
    <w:rsid w:val="000C6A7F"/>
    <w:rsid w:val="000D012D"/>
    <w:rsid w:val="000D0870"/>
    <w:rsid w:val="000D0EC2"/>
    <w:rsid w:val="000D13BB"/>
    <w:rsid w:val="000D3716"/>
    <w:rsid w:val="000D4520"/>
    <w:rsid w:val="000D52AB"/>
    <w:rsid w:val="000D5D7F"/>
    <w:rsid w:val="000D7330"/>
    <w:rsid w:val="000D7BF3"/>
    <w:rsid w:val="000E148F"/>
    <w:rsid w:val="000E1728"/>
    <w:rsid w:val="000E1850"/>
    <w:rsid w:val="000E1C69"/>
    <w:rsid w:val="000E1F1D"/>
    <w:rsid w:val="000E22E8"/>
    <w:rsid w:val="000E32C2"/>
    <w:rsid w:val="000E4577"/>
    <w:rsid w:val="000E6912"/>
    <w:rsid w:val="000E7327"/>
    <w:rsid w:val="000E77BD"/>
    <w:rsid w:val="000F195F"/>
    <w:rsid w:val="000F1C04"/>
    <w:rsid w:val="000F1FAB"/>
    <w:rsid w:val="000F2097"/>
    <w:rsid w:val="000F2E10"/>
    <w:rsid w:val="000F30ED"/>
    <w:rsid w:val="000F384A"/>
    <w:rsid w:val="000F41DE"/>
    <w:rsid w:val="000F4DAD"/>
    <w:rsid w:val="000F4E6C"/>
    <w:rsid w:val="000F5B0E"/>
    <w:rsid w:val="000F718B"/>
    <w:rsid w:val="00100238"/>
    <w:rsid w:val="00100625"/>
    <w:rsid w:val="00104481"/>
    <w:rsid w:val="0010456A"/>
    <w:rsid w:val="0010466E"/>
    <w:rsid w:val="0010705B"/>
    <w:rsid w:val="001110F0"/>
    <w:rsid w:val="001114B5"/>
    <w:rsid w:val="0011155F"/>
    <w:rsid w:val="00111E33"/>
    <w:rsid w:val="00112A8A"/>
    <w:rsid w:val="00113C68"/>
    <w:rsid w:val="00113E29"/>
    <w:rsid w:val="00114634"/>
    <w:rsid w:val="001154D1"/>
    <w:rsid w:val="00115A8B"/>
    <w:rsid w:val="00116636"/>
    <w:rsid w:val="00117110"/>
    <w:rsid w:val="00120512"/>
    <w:rsid w:val="001209D0"/>
    <w:rsid w:val="0012280F"/>
    <w:rsid w:val="00122AF3"/>
    <w:rsid w:val="0012376F"/>
    <w:rsid w:val="00123B45"/>
    <w:rsid w:val="001241EC"/>
    <w:rsid w:val="00124DAC"/>
    <w:rsid w:val="00124DC9"/>
    <w:rsid w:val="0012670D"/>
    <w:rsid w:val="00126EA9"/>
    <w:rsid w:val="001276C6"/>
    <w:rsid w:val="00127B64"/>
    <w:rsid w:val="00130163"/>
    <w:rsid w:val="001307FE"/>
    <w:rsid w:val="00130B62"/>
    <w:rsid w:val="00130E83"/>
    <w:rsid w:val="001317B0"/>
    <w:rsid w:val="00133F7E"/>
    <w:rsid w:val="001348C3"/>
    <w:rsid w:val="00134AFE"/>
    <w:rsid w:val="00134BE5"/>
    <w:rsid w:val="00134C10"/>
    <w:rsid w:val="00134E0F"/>
    <w:rsid w:val="00135A0F"/>
    <w:rsid w:val="00135C48"/>
    <w:rsid w:val="001361F5"/>
    <w:rsid w:val="001376A4"/>
    <w:rsid w:val="0014051D"/>
    <w:rsid w:val="00140A54"/>
    <w:rsid w:val="00142698"/>
    <w:rsid w:val="001439D9"/>
    <w:rsid w:val="001446D8"/>
    <w:rsid w:val="0014655F"/>
    <w:rsid w:val="001502A7"/>
    <w:rsid w:val="00150F89"/>
    <w:rsid w:val="00151388"/>
    <w:rsid w:val="001517AB"/>
    <w:rsid w:val="00151F4E"/>
    <w:rsid w:val="00153271"/>
    <w:rsid w:val="00153AC5"/>
    <w:rsid w:val="00154E25"/>
    <w:rsid w:val="00155B8C"/>
    <w:rsid w:val="001560DE"/>
    <w:rsid w:val="001561D5"/>
    <w:rsid w:val="00157721"/>
    <w:rsid w:val="0016049B"/>
    <w:rsid w:val="00160662"/>
    <w:rsid w:val="00160AC1"/>
    <w:rsid w:val="00161339"/>
    <w:rsid w:val="001619CC"/>
    <w:rsid w:val="001630AE"/>
    <w:rsid w:val="0016536C"/>
    <w:rsid w:val="00165F42"/>
    <w:rsid w:val="001717AD"/>
    <w:rsid w:val="00173412"/>
    <w:rsid w:val="001735B6"/>
    <w:rsid w:val="00173C59"/>
    <w:rsid w:val="0017403D"/>
    <w:rsid w:val="00174659"/>
    <w:rsid w:val="00174E1B"/>
    <w:rsid w:val="00176713"/>
    <w:rsid w:val="00177AE8"/>
    <w:rsid w:val="00177B7A"/>
    <w:rsid w:val="001808E5"/>
    <w:rsid w:val="00181139"/>
    <w:rsid w:val="00181387"/>
    <w:rsid w:val="00181A5A"/>
    <w:rsid w:val="00181EB6"/>
    <w:rsid w:val="00182E4E"/>
    <w:rsid w:val="001831CE"/>
    <w:rsid w:val="00184CA3"/>
    <w:rsid w:val="001851C7"/>
    <w:rsid w:val="00185324"/>
    <w:rsid w:val="001857C4"/>
    <w:rsid w:val="0018593D"/>
    <w:rsid w:val="00185BBF"/>
    <w:rsid w:val="001861AE"/>
    <w:rsid w:val="001870FF"/>
    <w:rsid w:val="00187267"/>
    <w:rsid w:val="00187774"/>
    <w:rsid w:val="00191D26"/>
    <w:rsid w:val="00191F17"/>
    <w:rsid w:val="00192E15"/>
    <w:rsid w:val="00195EAB"/>
    <w:rsid w:val="00196ABB"/>
    <w:rsid w:val="001A0071"/>
    <w:rsid w:val="001A0934"/>
    <w:rsid w:val="001A099F"/>
    <w:rsid w:val="001A166A"/>
    <w:rsid w:val="001A1FE6"/>
    <w:rsid w:val="001A2ACB"/>
    <w:rsid w:val="001A369D"/>
    <w:rsid w:val="001A550A"/>
    <w:rsid w:val="001A5AA6"/>
    <w:rsid w:val="001A655B"/>
    <w:rsid w:val="001A6A9D"/>
    <w:rsid w:val="001B06E0"/>
    <w:rsid w:val="001B0DF1"/>
    <w:rsid w:val="001B1851"/>
    <w:rsid w:val="001B3D77"/>
    <w:rsid w:val="001B42CE"/>
    <w:rsid w:val="001B5140"/>
    <w:rsid w:val="001B559F"/>
    <w:rsid w:val="001B5BF1"/>
    <w:rsid w:val="001B5D27"/>
    <w:rsid w:val="001B7ECF"/>
    <w:rsid w:val="001C0430"/>
    <w:rsid w:val="001C0FE2"/>
    <w:rsid w:val="001C1038"/>
    <w:rsid w:val="001C1690"/>
    <w:rsid w:val="001C2278"/>
    <w:rsid w:val="001C2D00"/>
    <w:rsid w:val="001C4CF4"/>
    <w:rsid w:val="001C5553"/>
    <w:rsid w:val="001C57F1"/>
    <w:rsid w:val="001C6232"/>
    <w:rsid w:val="001C7290"/>
    <w:rsid w:val="001D184F"/>
    <w:rsid w:val="001D22D0"/>
    <w:rsid w:val="001D2462"/>
    <w:rsid w:val="001D27B8"/>
    <w:rsid w:val="001D4261"/>
    <w:rsid w:val="001D5A7C"/>
    <w:rsid w:val="001D5A9D"/>
    <w:rsid w:val="001D5CE0"/>
    <w:rsid w:val="001D5FEA"/>
    <w:rsid w:val="001D6575"/>
    <w:rsid w:val="001D680C"/>
    <w:rsid w:val="001D6AF2"/>
    <w:rsid w:val="001E204F"/>
    <w:rsid w:val="001E24B7"/>
    <w:rsid w:val="001E2CD3"/>
    <w:rsid w:val="001E2FD7"/>
    <w:rsid w:val="001E6B59"/>
    <w:rsid w:val="001E6C8F"/>
    <w:rsid w:val="001F0499"/>
    <w:rsid w:val="001F076A"/>
    <w:rsid w:val="001F087D"/>
    <w:rsid w:val="001F1227"/>
    <w:rsid w:val="001F3F95"/>
    <w:rsid w:val="001F415D"/>
    <w:rsid w:val="001F4696"/>
    <w:rsid w:val="001F4A84"/>
    <w:rsid w:val="001F6236"/>
    <w:rsid w:val="001F72CB"/>
    <w:rsid w:val="001F7A9E"/>
    <w:rsid w:val="00201782"/>
    <w:rsid w:val="00201AA6"/>
    <w:rsid w:val="002032C7"/>
    <w:rsid w:val="002039B1"/>
    <w:rsid w:val="002042ED"/>
    <w:rsid w:val="002060DA"/>
    <w:rsid w:val="00206594"/>
    <w:rsid w:val="00206D6B"/>
    <w:rsid w:val="00207333"/>
    <w:rsid w:val="00207F9C"/>
    <w:rsid w:val="00210650"/>
    <w:rsid w:val="0021276B"/>
    <w:rsid w:val="00212D3E"/>
    <w:rsid w:val="00213043"/>
    <w:rsid w:val="00213383"/>
    <w:rsid w:val="00213904"/>
    <w:rsid w:val="00214C84"/>
    <w:rsid w:val="00215A69"/>
    <w:rsid w:val="00215DE0"/>
    <w:rsid w:val="00216105"/>
    <w:rsid w:val="00216243"/>
    <w:rsid w:val="00216776"/>
    <w:rsid w:val="00216E98"/>
    <w:rsid w:val="002201E3"/>
    <w:rsid w:val="00220CBD"/>
    <w:rsid w:val="00220D2B"/>
    <w:rsid w:val="00220D78"/>
    <w:rsid w:val="00222259"/>
    <w:rsid w:val="0022323E"/>
    <w:rsid w:val="00223475"/>
    <w:rsid w:val="00224CB5"/>
    <w:rsid w:val="00224EE8"/>
    <w:rsid w:val="0022569B"/>
    <w:rsid w:val="00227E74"/>
    <w:rsid w:val="00227FA9"/>
    <w:rsid w:val="00230114"/>
    <w:rsid w:val="00230274"/>
    <w:rsid w:val="00230413"/>
    <w:rsid w:val="00232EFB"/>
    <w:rsid w:val="002340D5"/>
    <w:rsid w:val="00234799"/>
    <w:rsid w:val="002349A0"/>
    <w:rsid w:val="00235DCF"/>
    <w:rsid w:val="00236047"/>
    <w:rsid w:val="00237766"/>
    <w:rsid w:val="002411B2"/>
    <w:rsid w:val="0024152E"/>
    <w:rsid w:val="002416F4"/>
    <w:rsid w:val="00244209"/>
    <w:rsid w:val="00244308"/>
    <w:rsid w:val="00245FF7"/>
    <w:rsid w:val="00247524"/>
    <w:rsid w:val="00247649"/>
    <w:rsid w:val="0025046B"/>
    <w:rsid w:val="00250BF9"/>
    <w:rsid w:val="00250CA6"/>
    <w:rsid w:val="00251566"/>
    <w:rsid w:val="00251A8C"/>
    <w:rsid w:val="00251F7C"/>
    <w:rsid w:val="00253626"/>
    <w:rsid w:val="00253B9E"/>
    <w:rsid w:val="00254171"/>
    <w:rsid w:val="00254873"/>
    <w:rsid w:val="00255899"/>
    <w:rsid w:val="00256B28"/>
    <w:rsid w:val="00256E2E"/>
    <w:rsid w:val="00256F35"/>
    <w:rsid w:val="00256F73"/>
    <w:rsid w:val="002574DA"/>
    <w:rsid w:val="00260D3A"/>
    <w:rsid w:val="00260F95"/>
    <w:rsid w:val="0026117D"/>
    <w:rsid w:val="00262A67"/>
    <w:rsid w:val="00263207"/>
    <w:rsid w:val="00263470"/>
    <w:rsid w:val="00263A36"/>
    <w:rsid w:val="0026651B"/>
    <w:rsid w:val="002665E1"/>
    <w:rsid w:val="002668BF"/>
    <w:rsid w:val="0026745B"/>
    <w:rsid w:val="00267675"/>
    <w:rsid w:val="0027254D"/>
    <w:rsid w:val="0027267B"/>
    <w:rsid w:val="002735FD"/>
    <w:rsid w:val="002742DB"/>
    <w:rsid w:val="002743E6"/>
    <w:rsid w:val="00275FDA"/>
    <w:rsid w:val="0027767A"/>
    <w:rsid w:val="00277998"/>
    <w:rsid w:val="00280492"/>
    <w:rsid w:val="00280808"/>
    <w:rsid w:val="00281E7D"/>
    <w:rsid w:val="00282D18"/>
    <w:rsid w:val="00284B06"/>
    <w:rsid w:val="00286311"/>
    <w:rsid w:val="0028649F"/>
    <w:rsid w:val="002867B3"/>
    <w:rsid w:val="00286B27"/>
    <w:rsid w:val="002872F6"/>
    <w:rsid w:val="00287884"/>
    <w:rsid w:val="00287B76"/>
    <w:rsid w:val="00287CA6"/>
    <w:rsid w:val="00292439"/>
    <w:rsid w:val="00292862"/>
    <w:rsid w:val="002934B7"/>
    <w:rsid w:val="00293943"/>
    <w:rsid w:val="00294950"/>
    <w:rsid w:val="00294D5E"/>
    <w:rsid w:val="00294E21"/>
    <w:rsid w:val="00297294"/>
    <w:rsid w:val="002978D9"/>
    <w:rsid w:val="002A040F"/>
    <w:rsid w:val="002A0A0F"/>
    <w:rsid w:val="002A1F4F"/>
    <w:rsid w:val="002A2610"/>
    <w:rsid w:val="002A43FF"/>
    <w:rsid w:val="002A4780"/>
    <w:rsid w:val="002A62D5"/>
    <w:rsid w:val="002B0780"/>
    <w:rsid w:val="002B0A7A"/>
    <w:rsid w:val="002B0F4E"/>
    <w:rsid w:val="002B4104"/>
    <w:rsid w:val="002B5451"/>
    <w:rsid w:val="002B59ED"/>
    <w:rsid w:val="002B5B9C"/>
    <w:rsid w:val="002B5BC9"/>
    <w:rsid w:val="002B6AA7"/>
    <w:rsid w:val="002B7648"/>
    <w:rsid w:val="002C0813"/>
    <w:rsid w:val="002C1AE5"/>
    <w:rsid w:val="002C34C3"/>
    <w:rsid w:val="002C4177"/>
    <w:rsid w:val="002C70C2"/>
    <w:rsid w:val="002C7581"/>
    <w:rsid w:val="002C7926"/>
    <w:rsid w:val="002D076E"/>
    <w:rsid w:val="002D0B37"/>
    <w:rsid w:val="002D1D61"/>
    <w:rsid w:val="002D30B4"/>
    <w:rsid w:val="002D34E0"/>
    <w:rsid w:val="002D3DE6"/>
    <w:rsid w:val="002D461F"/>
    <w:rsid w:val="002D4C91"/>
    <w:rsid w:val="002D4DA9"/>
    <w:rsid w:val="002D4F49"/>
    <w:rsid w:val="002D585E"/>
    <w:rsid w:val="002D5AF3"/>
    <w:rsid w:val="002D6945"/>
    <w:rsid w:val="002D7D63"/>
    <w:rsid w:val="002E0AB4"/>
    <w:rsid w:val="002E130B"/>
    <w:rsid w:val="002E2AC6"/>
    <w:rsid w:val="002E3224"/>
    <w:rsid w:val="002E3915"/>
    <w:rsid w:val="002E4098"/>
    <w:rsid w:val="002E6481"/>
    <w:rsid w:val="002E6A65"/>
    <w:rsid w:val="002E6A9D"/>
    <w:rsid w:val="002E7A0D"/>
    <w:rsid w:val="002F0AFA"/>
    <w:rsid w:val="002F12EC"/>
    <w:rsid w:val="002F2FD9"/>
    <w:rsid w:val="002F30FF"/>
    <w:rsid w:val="002F505F"/>
    <w:rsid w:val="002F5831"/>
    <w:rsid w:val="002F6DB2"/>
    <w:rsid w:val="0030165C"/>
    <w:rsid w:val="00301F70"/>
    <w:rsid w:val="00303643"/>
    <w:rsid w:val="003040DC"/>
    <w:rsid w:val="0030454B"/>
    <w:rsid w:val="003051E9"/>
    <w:rsid w:val="0030602D"/>
    <w:rsid w:val="00307151"/>
    <w:rsid w:val="00307F64"/>
    <w:rsid w:val="00307F8D"/>
    <w:rsid w:val="00310015"/>
    <w:rsid w:val="0031015C"/>
    <w:rsid w:val="00310F5F"/>
    <w:rsid w:val="00311180"/>
    <w:rsid w:val="003117FD"/>
    <w:rsid w:val="0031296C"/>
    <w:rsid w:val="00313205"/>
    <w:rsid w:val="00314967"/>
    <w:rsid w:val="00315A62"/>
    <w:rsid w:val="00315B37"/>
    <w:rsid w:val="003205DD"/>
    <w:rsid w:val="003224AF"/>
    <w:rsid w:val="0032290F"/>
    <w:rsid w:val="00322D72"/>
    <w:rsid w:val="00323CB3"/>
    <w:rsid w:val="003242C6"/>
    <w:rsid w:val="00324BC6"/>
    <w:rsid w:val="00324EB6"/>
    <w:rsid w:val="00325078"/>
    <w:rsid w:val="00326A96"/>
    <w:rsid w:val="003309E8"/>
    <w:rsid w:val="00330DAF"/>
    <w:rsid w:val="00331F8F"/>
    <w:rsid w:val="00334747"/>
    <w:rsid w:val="00335ACB"/>
    <w:rsid w:val="00335B8A"/>
    <w:rsid w:val="0033665F"/>
    <w:rsid w:val="003372E5"/>
    <w:rsid w:val="00337388"/>
    <w:rsid w:val="00337C9E"/>
    <w:rsid w:val="00341605"/>
    <w:rsid w:val="003427C3"/>
    <w:rsid w:val="00342F01"/>
    <w:rsid w:val="00343204"/>
    <w:rsid w:val="00344236"/>
    <w:rsid w:val="003450B8"/>
    <w:rsid w:val="00345D24"/>
    <w:rsid w:val="0034628A"/>
    <w:rsid w:val="0034715A"/>
    <w:rsid w:val="0035152C"/>
    <w:rsid w:val="00351922"/>
    <w:rsid w:val="00353507"/>
    <w:rsid w:val="003549A7"/>
    <w:rsid w:val="003550AF"/>
    <w:rsid w:val="003563CF"/>
    <w:rsid w:val="00360358"/>
    <w:rsid w:val="003604C3"/>
    <w:rsid w:val="0036133A"/>
    <w:rsid w:val="00361B68"/>
    <w:rsid w:val="00362166"/>
    <w:rsid w:val="0036341E"/>
    <w:rsid w:val="003636DB"/>
    <w:rsid w:val="00363702"/>
    <w:rsid w:val="0036398B"/>
    <w:rsid w:val="00363D74"/>
    <w:rsid w:val="003657FA"/>
    <w:rsid w:val="003666FC"/>
    <w:rsid w:val="00366958"/>
    <w:rsid w:val="003679BA"/>
    <w:rsid w:val="003702E1"/>
    <w:rsid w:val="00370758"/>
    <w:rsid w:val="00370839"/>
    <w:rsid w:val="00370E37"/>
    <w:rsid w:val="00371106"/>
    <w:rsid w:val="00372744"/>
    <w:rsid w:val="003735CA"/>
    <w:rsid w:val="00373E9F"/>
    <w:rsid w:val="00374D9E"/>
    <w:rsid w:val="00375B10"/>
    <w:rsid w:val="00376BFD"/>
    <w:rsid w:val="00381725"/>
    <w:rsid w:val="00381BFB"/>
    <w:rsid w:val="00382BFF"/>
    <w:rsid w:val="0038322E"/>
    <w:rsid w:val="00383BCC"/>
    <w:rsid w:val="00383D30"/>
    <w:rsid w:val="00384519"/>
    <w:rsid w:val="0038457F"/>
    <w:rsid w:val="00384ADD"/>
    <w:rsid w:val="003851F4"/>
    <w:rsid w:val="00385266"/>
    <w:rsid w:val="00385F3A"/>
    <w:rsid w:val="0038641D"/>
    <w:rsid w:val="00387763"/>
    <w:rsid w:val="00392221"/>
    <w:rsid w:val="003929C0"/>
    <w:rsid w:val="00394FE9"/>
    <w:rsid w:val="003968A1"/>
    <w:rsid w:val="00397EF7"/>
    <w:rsid w:val="003A1382"/>
    <w:rsid w:val="003A3F66"/>
    <w:rsid w:val="003A3F7F"/>
    <w:rsid w:val="003A476C"/>
    <w:rsid w:val="003A5796"/>
    <w:rsid w:val="003A76C2"/>
    <w:rsid w:val="003B0F5C"/>
    <w:rsid w:val="003B19EC"/>
    <w:rsid w:val="003B1A2E"/>
    <w:rsid w:val="003B1D26"/>
    <w:rsid w:val="003B1EFA"/>
    <w:rsid w:val="003B21FC"/>
    <w:rsid w:val="003B2467"/>
    <w:rsid w:val="003B2773"/>
    <w:rsid w:val="003B4353"/>
    <w:rsid w:val="003B4383"/>
    <w:rsid w:val="003B5422"/>
    <w:rsid w:val="003B5544"/>
    <w:rsid w:val="003B559F"/>
    <w:rsid w:val="003B6500"/>
    <w:rsid w:val="003B7021"/>
    <w:rsid w:val="003B7520"/>
    <w:rsid w:val="003C0F6C"/>
    <w:rsid w:val="003C0FDB"/>
    <w:rsid w:val="003C1BC0"/>
    <w:rsid w:val="003C2FE5"/>
    <w:rsid w:val="003C3553"/>
    <w:rsid w:val="003C4124"/>
    <w:rsid w:val="003C4B24"/>
    <w:rsid w:val="003C6166"/>
    <w:rsid w:val="003C651E"/>
    <w:rsid w:val="003C6B0E"/>
    <w:rsid w:val="003C6BD8"/>
    <w:rsid w:val="003C7823"/>
    <w:rsid w:val="003D08BB"/>
    <w:rsid w:val="003D130A"/>
    <w:rsid w:val="003D1600"/>
    <w:rsid w:val="003D1B11"/>
    <w:rsid w:val="003D1B6A"/>
    <w:rsid w:val="003D23F0"/>
    <w:rsid w:val="003D5389"/>
    <w:rsid w:val="003D67B4"/>
    <w:rsid w:val="003D67B7"/>
    <w:rsid w:val="003D69C4"/>
    <w:rsid w:val="003D7786"/>
    <w:rsid w:val="003D79AF"/>
    <w:rsid w:val="003E0A8D"/>
    <w:rsid w:val="003E0CE9"/>
    <w:rsid w:val="003E0F90"/>
    <w:rsid w:val="003E1449"/>
    <w:rsid w:val="003E1F3E"/>
    <w:rsid w:val="003E2623"/>
    <w:rsid w:val="003E2D89"/>
    <w:rsid w:val="003E3269"/>
    <w:rsid w:val="003E641A"/>
    <w:rsid w:val="003F00D0"/>
    <w:rsid w:val="003F3E8D"/>
    <w:rsid w:val="003F4362"/>
    <w:rsid w:val="003F4512"/>
    <w:rsid w:val="003F5B9D"/>
    <w:rsid w:val="003F5D14"/>
    <w:rsid w:val="003F6E46"/>
    <w:rsid w:val="00400703"/>
    <w:rsid w:val="0040218A"/>
    <w:rsid w:val="004050BF"/>
    <w:rsid w:val="0040569A"/>
    <w:rsid w:val="00406DFE"/>
    <w:rsid w:val="0040723C"/>
    <w:rsid w:val="00407D8F"/>
    <w:rsid w:val="00410820"/>
    <w:rsid w:val="00412F7A"/>
    <w:rsid w:val="00413A7C"/>
    <w:rsid w:val="00413BF4"/>
    <w:rsid w:val="00413D41"/>
    <w:rsid w:val="0041637D"/>
    <w:rsid w:val="0041656D"/>
    <w:rsid w:val="00416CE5"/>
    <w:rsid w:val="0041749F"/>
    <w:rsid w:val="004174C3"/>
    <w:rsid w:val="004202B0"/>
    <w:rsid w:val="004211A2"/>
    <w:rsid w:val="004219DB"/>
    <w:rsid w:val="0042248C"/>
    <w:rsid w:val="00423A30"/>
    <w:rsid w:val="00424363"/>
    <w:rsid w:val="00424CBC"/>
    <w:rsid w:val="00424DEE"/>
    <w:rsid w:val="00424E7D"/>
    <w:rsid w:val="00424F06"/>
    <w:rsid w:val="004256E8"/>
    <w:rsid w:val="00425AAC"/>
    <w:rsid w:val="00425FA3"/>
    <w:rsid w:val="004261A8"/>
    <w:rsid w:val="004263D0"/>
    <w:rsid w:val="00426F2E"/>
    <w:rsid w:val="004316DF"/>
    <w:rsid w:val="00431BDA"/>
    <w:rsid w:val="0043411F"/>
    <w:rsid w:val="004359A5"/>
    <w:rsid w:val="00435EFF"/>
    <w:rsid w:val="00435F76"/>
    <w:rsid w:val="0043624A"/>
    <w:rsid w:val="004405B7"/>
    <w:rsid w:val="00441299"/>
    <w:rsid w:val="00441B83"/>
    <w:rsid w:val="00442705"/>
    <w:rsid w:val="004427B7"/>
    <w:rsid w:val="00443181"/>
    <w:rsid w:val="0044530E"/>
    <w:rsid w:val="00445528"/>
    <w:rsid w:val="00446554"/>
    <w:rsid w:val="004473D1"/>
    <w:rsid w:val="00450DA6"/>
    <w:rsid w:val="00451CF2"/>
    <w:rsid w:val="00452161"/>
    <w:rsid w:val="004526A2"/>
    <w:rsid w:val="00452B6E"/>
    <w:rsid w:val="004531B1"/>
    <w:rsid w:val="004544C7"/>
    <w:rsid w:val="00454760"/>
    <w:rsid w:val="00454EA7"/>
    <w:rsid w:val="004558D1"/>
    <w:rsid w:val="004559DA"/>
    <w:rsid w:val="00455BDB"/>
    <w:rsid w:val="00456125"/>
    <w:rsid w:val="00456188"/>
    <w:rsid w:val="0045728F"/>
    <w:rsid w:val="00457BAF"/>
    <w:rsid w:val="00460162"/>
    <w:rsid w:val="00460C8E"/>
    <w:rsid w:val="00461D80"/>
    <w:rsid w:val="00464793"/>
    <w:rsid w:val="0046661B"/>
    <w:rsid w:val="0047134F"/>
    <w:rsid w:val="00471DE5"/>
    <w:rsid w:val="00472204"/>
    <w:rsid w:val="00472EAA"/>
    <w:rsid w:val="00473149"/>
    <w:rsid w:val="00473723"/>
    <w:rsid w:val="00474E45"/>
    <w:rsid w:val="00475FA6"/>
    <w:rsid w:val="004765C1"/>
    <w:rsid w:val="00476938"/>
    <w:rsid w:val="00477023"/>
    <w:rsid w:val="0047711E"/>
    <w:rsid w:val="004772B5"/>
    <w:rsid w:val="00480DBE"/>
    <w:rsid w:val="00482056"/>
    <w:rsid w:val="0048225F"/>
    <w:rsid w:val="0048226D"/>
    <w:rsid w:val="004826D7"/>
    <w:rsid w:val="004848AD"/>
    <w:rsid w:val="0048586E"/>
    <w:rsid w:val="00485ADC"/>
    <w:rsid w:val="00485C8F"/>
    <w:rsid w:val="0048657E"/>
    <w:rsid w:val="00486A4C"/>
    <w:rsid w:val="00487247"/>
    <w:rsid w:val="00487B6A"/>
    <w:rsid w:val="004900AB"/>
    <w:rsid w:val="004915B5"/>
    <w:rsid w:val="004922F8"/>
    <w:rsid w:val="004938E2"/>
    <w:rsid w:val="00494601"/>
    <w:rsid w:val="00494E7E"/>
    <w:rsid w:val="00497BB9"/>
    <w:rsid w:val="004A0546"/>
    <w:rsid w:val="004A1D89"/>
    <w:rsid w:val="004A210D"/>
    <w:rsid w:val="004A2B51"/>
    <w:rsid w:val="004A3673"/>
    <w:rsid w:val="004A44AB"/>
    <w:rsid w:val="004A5038"/>
    <w:rsid w:val="004A52F9"/>
    <w:rsid w:val="004A6157"/>
    <w:rsid w:val="004A6E49"/>
    <w:rsid w:val="004B12A8"/>
    <w:rsid w:val="004B3B58"/>
    <w:rsid w:val="004B3B76"/>
    <w:rsid w:val="004B3D87"/>
    <w:rsid w:val="004B40FD"/>
    <w:rsid w:val="004B411D"/>
    <w:rsid w:val="004B57A6"/>
    <w:rsid w:val="004B63C4"/>
    <w:rsid w:val="004C134F"/>
    <w:rsid w:val="004C33B7"/>
    <w:rsid w:val="004C457A"/>
    <w:rsid w:val="004C45C4"/>
    <w:rsid w:val="004C4F47"/>
    <w:rsid w:val="004C5998"/>
    <w:rsid w:val="004C5D25"/>
    <w:rsid w:val="004C69CF"/>
    <w:rsid w:val="004C6A2C"/>
    <w:rsid w:val="004C6C7D"/>
    <w:rsid w:val="004C7733"/>
    <w:rsid w:val="004D0146"/>
    <w:rsid w:val="004D0B3F"/>
    <w:rsid w:val="004D1446"/>
    <w:rsid w:val="004D20D8"/>
    <w:rsid w:val="004D2408"/>
    <w:rsid w:val="004D3219"/>
    <w:rsid w:val="004D3471"/>
    <w:rsid w:val="004D3733"/>
    <w:rsid w:val="004D3A2E"/>
    <w:rsid w:val="004D468D"/>
    <w:rsid w:val="004D49F8"/>
    <w:rsid w:val="004D5832"/>
    <w:rsid w:val="004D624B"/>
    <w:rsid w:val="004D68E5"/>
    <w:rsid w:val="004D6F8F"/>
    <w:rsid w:val="004D7167"/>
    <w:rsid w:val="004D756E"/>
    <w:rsid w:val="004E060F"/>
    <w:rsid w:val="004E0942"/>
    <w:rsid w:val="004E0BED"/>
    <w:rsid w:val="004E1501"/>
    <w:rsid w:val="004E19D4"/>
    <w:rsid w:val="004E3537"/>
    <w:rsid w:val="004E3D45"/>
    <w:rsid w:val="004E491E"/>
    <w:rsid w:val="004E51DB"/>
    <w:rsid w:val="004E59F4"/>
    <w:rsid w:val="004E5C3D"/>
    <w:rsid w:val="004E5F67"/>
    <w:rsid w:val="004E68CC"/>
    <w:rsid w:val="004E709A"/>
    <w:rsid w:val="004E74CA"/>
    <w:rsid w:val="004F0431"/>
    <w:rsid w:val="004F04C7"/>
    <w:rsid w:val="004F22A3"/>
    <w:rsid w:val="004F270D"/>
    <w:rsid w:val="004F3815"/>
    <w:rsid w:val="004F3CE7"/>
    <w:rsid w:val="004F4CA7"/>
    <w:rsid w:val="004F5409"/>
    <w:rsid w:val="004F549C"/>
    <w:rsid w:val="004F5F97"/>
    <w:rsid w:val="004F6133"/>
    <w:rsid w:val="004F65B2"/>
    <w:rsid w:val="004F6ABE"/>
    <w:rsid w:val="004F72A9"/>
    <w:rsid w:val="004F7513"/>
    <w:rsid w:val="004F79FE"/>
    <w:rsid w:val="004F7A77"/>
    <w:rsid w:val="00500E21"/>
    <w:rsid w:val="0050171C"/>
    <w:rsid w:val="00501778"/>
    <w:rsid w:val="00504408"/>
    <w:rsid w:val="00505D94"/>
    <w:rsid w:val="0050646F"/>
    <w:rsid w:val="0050672F"/>
    <w:rsid w:val="00506D21"/>
    <w:rsid w:val="00507EA2"/>
    <w:rsid w:val="00511036"/>
    <w:rsid w:val="00511ABF"/>
    <w:rsid w:val="00512754"/>
    <w:rsid w:val="005141E9"/>
    <w:rsid w:val="00514D1E"/>
    <w:rsid w:val="005170EB"/>
    <w:rsid w:val="00520F62"/>
    <w:rsid w:val="00521276"/>
    <w:rsid w:val="00521FA9"/>
    <w:rsid w:val="0052309F"/>
    <w:rsid w:val="0052485F"/>
    <w:rsid w:val="0052540D"/>
    <w:rsid w:val="00525FCD"/>
    <w:rsid w:val="00526646"/>
    <w:rsid w:val="00527AF4"/>
    <w:rsid w:val="00530EFA"/>
    <w:rsid w:val="005317EB"/>
    <w:rsid w:val="00531939"/>
    <w:rsid w:val="00532BA6"/>
    <w:rsid w:val="00533C2B"/>
    <w:rsid w:val="005371AB"/>
    <w:rsid w:val="0053768A"/>
    <w:rsid w:val="005376D0"/>
    <w:rsid w:val="0054076A"/>
    <w:rsid w:val="005427C4"/>
    <w:rsid w:val="00543228"/>
    <w:rsid w:val="00544711"/>
    <w:rsid w:val="00544E60"/>
    <w:rsid w:val="00545475"/>
    <w:rsid w:val="00546503"/>
    <w:rsid w:val="00546BCD"/>
    <w:rsid w:val="00546E12"/>
    <w:rsid w:val="00547E22"/>
    <w:rsid w:val="00550733"/>
    <w:rsid w:val="00552821"/>
    <w:rsid w:val="00552FF2"/>
    <w:rsid w:val="0055364A"/>
    <w:rsid w:val="00553F61"/>
    <w:rsid w:val="005556F2"/>
    <w:rsid w:val="005567BE"/>
    <w:rsid w:val="00556CE0"/>
    <w:rsid w:val="00560A0C"/>
    <w:rsid w:val="00560D60"/>
    <w:rsid w:val="005613E3"/>
    <w:rsid w:val="005617FF"/>
    <w:rsid w:val="005621B8"/>
    <w:rsid w:val="00562E8B"/>
    <w:rsid w:val="00563458"/>
    <w:rsid w:val="00563F0F"/>
    <w:rsid w:val="00564E25"/>
    <w:rsid w:val="00564E7A"/>
    <w:rsid w:val="00565D5E"/>
    <w:rsid w:val="00566E7F"/>
    <w:rsid w:val="00570305"/>
    <w:rsid w:val="0057156D"/>
    <w:rsid w:val="00571D91"/>
    <w:rsid w:val="00572706"/>
    <w:rsid w:val="00572B1C"/>
    <w:rsid w:val="0057314C"/>
    <w:rsid w:val="005743C2"/>
    <w:rsid w:val="005749A8"/>
    <w:rsid w:val="00574CAB"/>
    <w:rsid w:val="00581EB3"/>
    <w:rsid w:val="00583774"/>
    <w:rsid w:val="005847B5"/>
    <w:rsid w:val="00585A5F"/>
    <w:rsid w:val="0058648B"/>
    <w:rsid w:val="005874B8"/>
    <w:rsid w:val="005876E8"/>
    <w:rsid w:val="005958FC"/>
    <w:rsid w:val="00595C59"/>
    <w:rsid w:val="00595D89"/>
    <w:rsid w:val="005960DB"/>
    <w:rsid w:val="00596797"/>
    <w:rsid w:val="0059679D"/>
    <w:rsid w:val="00596BED"/>
    <w:rsid w:val="0059763F"/>
    <w:rsid w:val="005977FC"/>
    <w:rsid w:val="00597D56"/>
    <w:rsid w:val="005A0B9D"/>
    <w:rsid w:val="005A1B8A"/>
    <w:rsid w:val="005A2663"/>
    <w:rsid w:val="005A3781"/>
    <w:rsid w:val="005A4765"/>
    <w:rsid w:val="005A4E32"/>
    <w:rsid w:val="005A68DD"/>
    <w:rsid w:val="005A7E12"/>
    <w:rsid w:val="005B085D"/>
    <w:rsid w:val="005B1112"/>
    <w:rsid w:val="005B1D8B"/>
    <w:rsid w:val="005B24B8"/>
    <w:rsid w:val="005B39CF"/>
    <w:rsid w:val="005B4939"/>
    <w:rsid w:val="005B5D39"/>
    <w:rsid w:val="005B5F53"/>
    <w:rsid w:val="005C026C"/>
    <w:rsid w:val="005C2647"/>
    <w:rsid w:val="005C5C63"/>
    <w:rsid w:val="005C60BD"/>
    <w:rsid w:val="005C62AA"/>
    <w:rsid w:val="005D0B24"/>
    <w:rsid w:val="005D0D2F"/>
    <w:rsid w:val="005D18CF"/>
    <w:rsid w:val="005D457D"/>
    <w:rsid w:val="005D4F84"/>
    <w:rsid w:val="005D5913"/>
    <w:rsid w:val="005D6300"/>
    <w:rsid w:val="005D692B"/>
    <w:rsid w:val="005D7056"/>
    <w:rsid w:val="005E040A"/>
    <w:rsid w:val="005E0FDA"/>
    <w:rsid w:val="005E17AB"/>
    <w:rsid w:val="005E2DBE"/>
    <w:rsid w:val="005E3092"/>
    <w:rsid w:val="005E3201"/>
    <w:rsid w:val="005E3DD0"/>
    <w:rsid w:val="005E4343"/>
    <w:rsid w:val="005E4596"/>
    <w:rsid w:val="005E50A1"/>
    <w:rsid w:val="005E5E8B"/>
    <w:rsid w:val="005E7026"/>
    <w:rsid w:val="005F1089"/>
    <w:rsid w:val="005F135B"/>
    <w:rsid w:val="005F1967"/>
    <w:rsid w:val="005F309F"/>
    <w:rsid w:val="005F356A"/>
    <w:rsid w:val="005F37F4"/>
    <w:rsid w:val="005F3B95"/>
    <w:rsid w:val="005F4009"/>
    <w:rsid w:val="005F512E"/>
    <w:rsid w:val="005F51E6"/>
    <w:rsid w:val="005F5698"/>
    <w:rsid w:val="005F6F38"/>
    <w:rsid w:val="00600013"/>
    <w:rsid w:val="00600D39"/>
    <w:rsid w:val="0060113F"/>
    <w:rsid w:val="006016E6"/>
    <w:rsid w:val="00602239"/>
    <w:rsid w:val="00603626"/>
    <w:rsid w:val="0060421E"/>
    <w:rsid w:val="00604ED7"/>
    <w:rsid w:val="006059FE"/>
    <w:rsid w:val="00605B40"/>
    <w:rsid w:val="00605FFC"/>
    <w:rsid w:val="006076C8"/>
    <w:rsid w:val="0060771E"/>
    <w:rsid w:val="00611E70"/>
    <w:rsid w:val="0061536F"/>
    <w:rsid w:val="00615FEC"/>
    <w:rsid w:val="00616A88"/>
    <w:rsid w:val="00621150"/>
    <w:rsid w:val="00621793"/>
    <w:rsid w:val="00622508"/>
    <w:rsid w:val="00622CDA"/>
    <w:rsid w:val="0062536F"/>
    <w:rsid w:val="00625386"/>
    <w:rsid w:val="00626A48"/>
    <w:rsid w:val="00627A5C"/>
    <w:rsid w:val="00627C70"/>
    <w:rsid w:val="00627FBA"/>
    <w:rsid w:val="006309AF"/>
    <w:rsid w:val="00634179"/>
    <w:rsid w:val="006345E8"/>
    <w:rsid w:val="00634D16"/>
    <w:rsid w:val="00635797"/>
    <w:rsid w:val="00635A28"/>
    <w:rsid w:val="006372E4"/>
    <w:rsid w:val="0063732E"/>
    <w:rsid w:val="00637BCB"/>
    <w:rsid w:val="00640087"/>
    <w:rsid w:val="00640592"/>
    <w:rsid w:val="00640A72"/>
    <w:rsid w:val="00642018"/>
    <w:rsid w:val="0064424F"/>
    <w:rsid w:val="00644D32"/>
    <w:rsid w:val="00645FDE"/>
    <w:rsid w:val="006468C2"/>
    <w:rsid w:val="00647470"/>
    <w:rsid w:val="0064761C"/>
    <w:rsid w:val="00650EAA"/>
    <w:rsid w:val="00651382"/>
    <w:rsid w:val="00651C2E"/>
    <w:rsid w:val="00651EC3"/>
    <w:rsid w:val="00652B09"/>
    <w:rsid w:val="0065353D"/>
    <w:rsid w:val="00653884"/>
    <w:rsid w:val="006538CD"/>
    <w:rsid w:val="00654BD4"/>
    <w:rsid w:val="00655E00"/>
    <w:rsid w:val="00657483"/>
    <w:rsid w:val="006601BE"/>
    <w:rsid w:val="006601D1"/>
    <w:rsid w:val="00660418"/>
    <w:rsid w:val="00660696"/>
    <w:rsid w:val="006607DC"/>
    <w:rsid w:val="006614D1"/>
    <w:rsid w:val="006618AC"/>
    <w:rsid w:val="00662A8C"/>
    <w:rsid w:val="00662CB1"/>
    <w:rsid w:val="0066347F"/>
    <w:rsid w:val="0066392A"/>
    <w:rsid w:val="00663C25"/>
    <w:rsid w:val="00663F87"/>
    <w:rsid w:val="006651CB"/>
    <w:rsid w:val="006655AD"/>
    <w:rsid w:val="006655F2"/>
    <w:rsid w:val="00665729"/>
    <w:rsid w:val="00666C77"/>
    <w:rsid w:val="00667178"/>
    <w:rsid w:val="0066759C"/>
    <w:rsid w:val="00667BB7"/>
    <w:rsid w:val="00670EED"/>
    <w:rsid w:val="006716BF"/>
    <w:rsid w:val="006718AB"/>
    <w:rsid w:val="006719D6"/>
    <w:rsid w:val="0067225E"/>
    <w:rsid w:val="00672392"/>
    <w:rsid w:val="00672755"/>
    <w:rsid w:val="006728C9"/>
    <w:rsid w:val="00672AB5"/>
    <w:rsid w:val="0067322C"/>
    <w:rsid w:val="00673B25"/>
    <w:rsid w:val="00673B2D"/>
    <w:rsid w:val="00673C97"/>
    <w:rsid w:val="00674152"/>
    <w:rsid w:val="0067426F"/>
    <w:rsid w:val="0067539A"/>
    <w:rsid w:val="00680480"/>
    <w:rsid w:val="00681C0D"/>
    <w:rsid w:val="00682080"/>
    <w:rsid w:val="00682DCC"/>
    <w:rsid w:val="00683272"/>
    <w:rsid w:val="0068374E"/>
    <w:rsid w:val="00685384"/>
    <w:rsid w:val="006862DD"/>
    <w:rsid w:val="0068782A"/>
    <w:rsid w:val="00690584"/>
    <w:rsid w:val="00690BBC"/>
    <w:rsid w:val="00691AD0"/>
    <w:rsid w:val="006926F5"/>
    <w:rsid w:val="006942BB"/>
    <w:rsid w:val="00694406"/>
    <w:rsid w:val="006953E8"/>
    <w:rsid w:val="006977B1"/>
    <w:rsid w:val="006A0505"/>
    <w:rsid w:val="006A0C8D"/>
    <w:rsid w:val="006A1743"/>
    <w:rsid w:val="006A1A5F"/>
    <w:rsid w:val="006A2A9B"/>
    <w:rsid w:val="006A4165"/>
    <w:rsid w:val="006A608F"/>
    <w:rsid w:val="006A7153"/>
    <w:rsid w:val="006A72E8"/>
    <w:rsid w:val="006A7919"/>
    <w:rsid w:val="006B05EB"/>
    <w:rsid w:val="006B0AEF"/>
    <w:rsid w:val="006B0C2A"/>
    <w:rsid w:val="006B1B2F"/>
    <w:rsid w:val="006B1E0C"/>
    <w:rsid w:val="006B20CF"/>
    <w:rsid w:val="006B2D34"/>
    <w:rsid w:val="006B30A4"/>
    <w:rsid w:val="006B7281"/>
    <w:rsid w:val="006B7676"/>
    <w:rsid w:val="006C3464"/>
    <w:rsid w:val="006C3779"/>
    <w:rsid w:val="006C4A4A"/>
    <w:rsid w:val="006C55BE"/>
    <w:rsid w:val="006C59DF"/>
    <w:rsid w:val="006C5EEB"/>
    <w:rsid w:val="006D0565"/>
    <w:rsid w:val="006D208F"/>
    <w:rsid w:val="006D39C0"/>
    <w:rsid w:val="006D54AB"/>
    <w:rsid w:val="006D5C13"/>
    <w:rsid w:val="006D5CD3"/>
    <w:rsid w:val="006E0F54"/>
    <w:rsid w:val="006E22BF"/>
    <w:rsid w:val="006E2969"/>
    <w:rsid w:val="006E396D"/>
    <w:rsid w:val="006E5457"/>
    <w:rsid w:val="006E6469"/>
    <w:rsid w:val="006E6B86"/>
    <w:rsid w:val="006F075D"/>
    <w:rsid w:val="006F15BF"/>
    <w:rsid w:val="006F2746"/>
    <w:rsid w:val="006F2EA2"/>
    <w:rsid w:val="006F40B8"/>
    <w:rsid w:val="006F5F6F"/>
    <w:rsid w:val="006F678B"/>
    <w:rsid w:val="006F79A8"/>
    <w:rsid w:val="007014EF"/>
    <w:rsid w:val="00701A19"/>
    <w:rsid w:val="00702DA3"/>
    <w:rsid w:val="00704AFB"/>
    <w:rsid w:val="007068C2"/>
    <w:rsid w:val="00706C99"/>
    <w:rsid w:val="00710081"/>
    <w:rsid w:val="007106E5"/>
    <w:rsid w:val="00712226"/>
    <w:rsid w:val="00713124"/>
    <w:rsid w:val="00713912"/>
    <w:rsid w:val="00713C0B"/>
    <w:rsid w:val="007142BC"/>
    <w:rsid w:val="0071463E"/>
    <w:rsid w:val="00714D6A"/>
    <w:rsid w:val="007153DD"/>
    <w:rsid w:val="007175BA"/>
    <w:rsid w:val="00717A95"/>
    <w:rsid w:val="00721015"/>
    <w:rsid w:val="00721D42"/>
    <w:rsid w:val="0072264D"/>
    <w:rsid w:val="007239C8"/>
    <w:rsid w:val="00724F1D"/>
    <w:rsid w:val="007254F4"/>
    <w:rsid w:val="00725E3B"/>
    <w:rsid w:val="00726426"/>
    <w:rsid w:val="00726614"/>
    <w:rsid w:val="00730194"/>
    <w:rsid w:val="0073173F"/>
    <w:rsid w:val="007319EA"/>
    <w:rsid w:val="00731D5A"/>
    <w:rsid w:val="007320DC"/>
    <w:rsid w:val="00733260"/>
    <w:rsid w:val="00734122"/>
    <w:rsid w:val="00734779"/>
    <w:rsid w:val="00734DCE"/>
    <w:rsid w:val="00735039"/>
    <w:rsid w:val="00735415"/>
    <w:rsid w:val="00735599"/>
    <w:rsid w:val="00735E66"/>
    <w:rsid w:val="007363BD"/>
    <w:rsid w:val="007368DB"/>
    <w:rsid w:val="00736AA6"/>
    <w:rsid w:val="00737E45"/>
    <w:rsid w:val="00740CCB"/>
    <w:rsid w:val="007412C5"/>
    <w:rsid w:val="0074185E"/>
    <w:rsid w:val="00741AB2"/>
    <w:rsid w:val="007430B2"/>
    <w:rsid w:val="00743728"/>
    <w:rsid w:val="00744AC6"/>
    <w:rsid w:val="007453D1"/>
    <w:rsid w:val="00746BB5"/>
    <w:rsid w:val="00747148"/>
    <w:rsid w:val="007479BD"/>
    <w:rsid w:val="00750466"/>
    <w:rsid w:val="007512D5"/>
    <w:rsid w:val="007513F6"/>
    <w:rsid w:val="00751E5D"/>
    <w:rsid w:val="00752D41"/>
    <w:rsid w:val="007535C1"/>
    <w:rsid w:val="00753F2D"/>
    <w:rsid w:val="007551F7"/>
    <w:rsid w:val="00755D5F"/>
    <w:rsid w:val="00757553"/>
    <w:rsid w:val="00757F4F"/>
    <w:rsid w:val="0076129B"/>
    <w:rsid w:val="00762CA4"/>
    <w:rsid w:val="007657B0"/>
    <w:rsid w:val="007658EC"/>
    <w:rsid w:val="00765F40"/>
    <w:rsid w:val="00766BA4"/>
    <w:rsid w:val="00767D5E"/>
    <w:rsid w:val="007700E3"/>
    <w:rsid w:val="0077176D"/>
    <w:rsid w:val="00772368"/>
    <w:rsid w:val="00772B19"/>
    <w:rsid w:val="00774825"/>
    <w:rsid w:val="007752A3"/>
    <w:rsid w:val="00775882"/>
    <w:rsid w:val="00775A0A"/>
    <w:rsid w:val="007771D3"/>
    <w:rsid w:val="0077740E"/>
    <w:rsid w:val="007810E9"/>
    <w:rsid w:val="007833F3"/>
    <w:rsid w:val="00783881"/>
    <w:rsid w:val="00783E65"/>
    <w:rsid w:val="00785025"/>
    <w:rsid w:val="00785183"/>
    <w:rsid w:val="00785B0D"/>
    <w:rsid w:val="007863A7"/>
    <w:rsid w:val="00786A6B"/>
    <w:rsid w:val="00786B81"/>
    <w:rsid w:val="007873A6"/>
    <w:rsid w:val="00793B94"/>
    <w:rsid w:val="00795859"/>
    <w:rsid w:val="00795AB2"/>
    <w:rsid w:val="00795AF0"/>
    <w:rsid w:val="007963D6"/>
    <w:rsid w:val="007A1B18"/>
    <w:rsid w:val="007A2DE0"/>
    <w:rsid w:val="007A2FC4"/>
    <w:rsid w:val="007A503C"/>
    <w:rsid w:val="007A54D2"/>
    <w:rsid w:val="007A59F8"/>
    <w:rsid w:val="007A7C9C"/>
    <w:rsid w:val="007A7D62"/>
    <w:rsid w:val="007B037E"/>
    <w:rsid w:val="007B1452"/>
    <w:rsid w:val="007B320A"/>
    <w:rsid w:val="007B637E"/>
    <w:rsid w:val="007B6FF9"/>
    <w:rsid w:val="007C0148"/>
    <w:rsid w:val="007C0BF0"/>
    <w:rsid w:val="007C103F"/>
    <w:rsid w:val="007C2EC6"/>
    <w:rsid w:val="007C35CF"/>
    <w:rsid w:val="007C3726"/>
    <w:rsid w:val="007C37C0"/>
    <w:rsid w:val="007C4CB2"/>
    <w:rsid w:val="007C50F0"/>
    <w:rsid w:val="007C5D9A"/>
    <w:rsid w:val="007C6088"/>
    <w:rsid w:val="007D01B9"/>
    <w:rsid w:val="007D0B63"/>
    <w:rsid w:val="007D0DB6"/>
    <w:rsid w:val="007D144D"/>
    <w:rsid w:val="007D1A74"/>
    <w:rsid w:val="007D336E"/>
    <w:rsid w:val="007D3CD9"/>
    <w:rsid w:val="007D4238"/>
    <w:rsid w:val="007D45B9"/>
    <w:rsid w:val="007D4BE7"/>
    <w:rsid w:val="007D59E1"/>
    <w:rsid w:val="007D5AA8"/>
    <w:rsid w:val="007D64A6"/>
    <w:rsid w:val="007D6655"/>
    <w:rsid w:val="007D68FC"/>
    <w:rsid w:val="007D78FF"/>
    <w:rsid w:val="007D7DDF"/>
    <w:rsid w:val="007E0AE4"/>
    <w:rsid w:val="007E186E"/>
    <w:rsid w:val="007E2494"/>
    <w:rsid w:val="007E24F0"/>
    <w:rsid w:val="007E4059"/>
    <w:rsid w:val="007E74A8"/>
    <w:rsid w:val="007E7584"/>
    <w:rsid w:val="007F0081"/>
    <w:rsid w:val="007F0D4C"/>
    <w:rsid w:val="007F2DBD"/>
    <w:rsid w:val="007F56CF"/>
    <w:rsid w:val="007F5CCB"/>
    <w:rsid w:val="007F5F30"/>
    <w:rsid w:val="007F674D"/>
    <w:rsid w:val="0080121E"/>
    <w:rsid w:val="0080158B"/>
    <w:rsid w:val="00801A91"/>
    <w:rsid w:val="008038AF"/>
    <w:rsid w:val="00804020"/>
    <w:rsid w:val="00804596"/>
    <w:rsid w:val="00804906"/>
    <w:rsid w:val="00805773"/>
    <w:rsid w:val="00806355"/>
    <w:rsid w:val="00807E91"/>
    <w:rsid w:val="0081037B"/>
    <w:rsid w:val="008112F5"/>
    <w:rsid w:val="0081161B"/>
    <w:rsid w:val="00812184"/>
    <w:rsid w:val="008127D9"/>
    <w:rsid w:val="00812E1F"/>
    <w:rsid w:val="0081392C"/>
    <w:rsid w:val="00813C8A"/>
    <w:rsid w:val="00814114"/>
    <w:rsid w:val="00815AF7"/>
    <w:rsid w:val="00815C78"/>
    <w:rsid w:val="008165C3"/>
    <w:rsid w:val="00821083"/>
    <w:rsid w:val="00821B25"/>
    <w:rsid w:val="00823192"/>
    <w:rsid w:val="00824B65"/>
    <w:rsid w:val="0082525A"/>
    <w:rsid w:val="00825C3E"/>
    <w:rsid w:val="00826559"/>
    <w:rsid w:val="008311DF"/>
    <w:rsid w:val="008314D3"/>
    <w:rsid w:val="008316C2"/>
    <w:rsid w:val="0083286E"/>
    <w:rsid w:val="008333B9"/>
    <w:rsid w:val="008355F5"/>
    <w:rsid w:val="00835C48"/>
    <w:rsid w:val="00835FE7"/>
    <w:rsid w:val="008400EF"/>
    <w:rsid w:val="0084080A"/>
    <w:rsid w:val="00841200"/>
    <w:rsid w:val="00841445"/>
    <w:rsid w:val="0084182F"/>
    <w:rsid w:val="00841A08"/>
    <w:rsid w:val="008420BD"/>
    <w:rsid w:val="00842160"/>
    <w:rsid w:val="008428BD"/>
    <w:rsid w:val="00844380"/>
    <w:rsid w:val="008456D2"/>
    <w:rsid w:val="00845CDE"/>
    <w:rsid w:val="00845DAE"/>
    <w:rsid w:val="00846084"/>
    <w:rsid w:val="008468B6"/>
    <w:rsid w:val="00846975"/>
    <w:rsid w:val="008505A9"/>
    <w:rsid w:val="0085063E"/>
    <w:rsid w:val="00851648"/>
    <w:rsid w:val="0085249F"/>
    <w:rsid w:val="008524D2"/>
    <w:rsid w:val="00853013"/>
    <w:rsid w:val="0085335A"/>
    <w:rsid w:val="00855C8B"/>
    <w:rsid w:val="00855D44"/>
    <w:rsid w:val="00856A41"/>
    <w:rsid w:val="008575FA"/>
    <w:rsid w:val="00860246"/>
    <w:rsid w:val="00860E16"/>
    <w:rsid w:val="00860EC9"/>
    <w:rsid w:val="00861DB4"/>
    <w:rsid w:val="008624EE"/>
    <w:rsid w:val="008627D1"/>
    <w:rsid w:val="00862B73"/>
    <w:rsid w:val="00862F6D"/>
    <w:rsid w:val="00863B4E"/>
    <w:rsid w:val="0086419A"/>
    <w:rsid w:val="008644E3"/>
    <w:rsid w:val="00866FC2"/>
    <w:rsid w:val="00867604"/>
    <w:rsid w:val="00867AD1"/>
    <w:rsid w:val="008708F2"/>
    <w:rsid w:val="00870914"/>
    <w:rsid w:val="008721D6"/>
    <w:rsid w:val="0087318B"/>
    <w:rsid w:val="00874473"/>
    <w:rsid w:val="008747DA"/>
    <w:rsid w:val="0087682F"/>
    <w:rsid w:val="0088085F"/>
    <w:rsid w:val="0088187C"/>
    <w:rsid w:val="0088206A"/>
    <w:rsid w:val="00882F88"/>
    <w:rsid w:val="008837FB"/>
    <w:rsid w:val="00883AE2"/>
    <w:rsid w:val="00885176"/>
    <w:rsid w:val="00891193"/>
    <w:rsid w:val="00891486"/>
    <w:rsid w:val="00891C83"/>
    <w:rsid w:val="00891D3A"/>
    <w:rsid w:val="00893453"/>
    <w:rsid w:val="0089463A"/>
    <w:rsid w:val="00894B75"/>
    <w:rsid w:val="00895F91"/>
    <w:rsid w:val="00896E2E"/>
    <w:rsid w:val="00897977"/>
    <w:rsid w:val="00897C2A"/>
    <w:rsid w:val="00897D29"/>
    <w:rsid w:val="008A03FA"/>
    <w:rsid w:val="008A172C"/>
    <w:rsid w:val="008A2D05"/>
    <w:rsid w:val="008A32EC"/>
    <w:rsid w:val="008A443B"/>
    <w:rsid w:val="008A46A0"/>
    <w:rsid w:val="008A4AA4"/>
    <w:rsid w:val="008A5A9C"/>
    <w:rsid w:val="008A5ACA"/>
    <w:rsid w:val="008A6F7C"/>
    <w:rsid w:val="008A75B6"/>
    <w:rsid w:val="008B1064"/>
    <w:rsid w:val="008B16DE"/>
    <w:rsid w:val="008B1930"/>
    <w:rsid w:val="008B3599"/>
    <w:rsid w:val="008B3901"/>
    <w:rsid w:val="008B3F77"/>
    <w:rsid w:val="008B50C7"/>
    <w:rsid w:val="008B5C01"/>
    <w:rsid w:val="008B6468"/>
    <w:rsid w:val="008B6BF7"/>
    <w:rsid w:val="008B7F23"/>
    <w:rsid w:val="008C146D"/>
    <w:rsid w:val="008C28C1"/>
    <w:rsid w:val="008C3475"/>
    <w:rsid w:val="008C3A12"/>
    <w:rsid w:val="008C3AF1"/>
    <w:rsid w:val="008C3C9C"/>
    <w:rsid w:val="008C5693"/>
    <w:rsid w:val="008C5D38"/>
    <w:rsid w:val="008C691D"/>
    <w:rsid w:val="008C6CE8"/>
    <w:rsid w:val="008D07BE"/>
    <w:rsid w:val="008D1152"/>
    <w:rsid w:val="008D1388"/>
    <w:rsid w:val="008D1A43"/>
    <w:rsid w:val="008D257A"/>
    <w:rsid w:val="008D2A2F"/>
    <w:rsid w:val="008D3010"/>
    <w:rsid w:val="008D4C45"/>
    <w:rsid w:val="008D4D3D"/>
    <w:rsid w:val="008D5802"/>
    <w:rsid w:val="008D6698"/>
    <w:rsid w:val="008D7CDC"/>
    <w:rsid w:val="008E356D"/>
    <w:rsid w:val="008E4650"/>
    <w:rsid w:val="008E4AE4"/>
    <w:rsid w:val="008E53AD"/>
    <w:rsid w:val="008E615A"/>
    <w:rsid w:val="008E68B2"/>
    <w:rsid w:val="008E6ACC"/>
    <w:rsid w:val="008F1212"/>
    <w:rsid w:val="008F1659"/>
    <w:rsid w:val="008F1A4D"/>
    <w:rsid w:val="008F234B"/>
    <w:rsid w:val="008F2E56"/>
    <w:rsid w:val="008F2F3F"/>
    <w:rsid w:val="008F39E3"/>
    <w:rsid w:val="008F4BDF"/>
    <w:rsid w:val="008F55F9"/>
    <w:rsid w:val="008F604F"/>
    <w:rsid w:val="008F6A94"/>
    <w:rsid w:val="00900C07"/>
    <w:rsid w:val="009016E3"/>
    <w:rsid w:val="00902BBE"/>
    <w:rsid w:val="00902F91"/>
    <w:rsid w:val="00903534"/>
    <w:rsid w:val="00903E98"/>
    <w:rsid w:val="00904577"/>
    <w:rsid w:val="009051CA"/>
    <w:rsid w:val="00905333"/>
    <w:rsid w:val="00905F7B"/>
    <w:rsid w:val="009060A6"/>
    <w:rsid w:val="00906D26"/>
    <w:rsid w:val="009070B5"/>
    <w:rsid w:val="00910101"/>
    <w:rsid w:val="00910409"/>
    <w:rsid w:val="0091119B"/>
    <w:rsid w:val="00911A66"/>
    <w:rsid w:val="00911ACE"/>
    <w:rsid w:val="00911FDD"/>
    <w:rsid w:val="009154A5"/>
    <w:rsid w:val="00915C57"/>
    <w:rsid w:val="00916740"/>
    <w:rsid w:val="00920ABA"/>
    <w:rsid w:val="00921D5B"/>
    <w:rsid w:val="0092298B"/>
    <w:rsid w:val="00922CF8"/>
    <w:rsid w:val="0092380B"/>
    <w:rsid w:val="00923906"/>
    <w:rsid w:val="00923E0B"/>
    <w:rsid w:val="00923F08"/>
    <w:rsid w:val="009257F5"/>
    <w:rsid w:val="00925D8A"/>
    <w:rsid w:val="00925F74"/>
    <w:rsid w:val="009268DD"/>
    <w:rsid w:val="00927DB1"/>
    <w:rsid w:val="0093011B"/>
    <w:rsid w:val="009327B6"/>
    <w:rsid w:val="00932C44"/>
    <w:rsid w:val="00933677"/>
    <w:rsid w:val="00933B59"/>
    <w:rsid w:val="00934EB7"/>
    <w:rsid w:val="00935E3E"/>
    <w:rsid w:val="00936726"/>
    <w:rsid w:val="00937BD3"/>
    <w:rsid w:val="009403AA"/>
    <w:rsid w:val="009405FD"/>
    <w:rsid w:val="009413A1"/>
    <w:rsid w:val="00941C84"/>
    <w:rsid w:val="00942084"/>
    <w:rsid w:val="009422E9"/>
    <w:rsid w:val="00942CBA"/>
    <w:rsid w:val="00942EA0"/>
    <w:rsid w:val="00943931"/>
    <w:rsid w:val="00943C33"/>
    <w:rsid w:val="00943FB3"/>
    <w:rsid w:val="0095011B"/>
    <w:rsid w:val="00952D8D"/>
    <w:rsid w:val="009532B5"/>
    <w:rsid w:val="0095431E"/>
    <w:rsid w:val="00955376"/>
    <w:rsid w:val="00955738"/>
    <w:rsid w:val="009563C7"/>
    <w:rsid w:val="00956712"/>
    <w:rsid w:val="00957579"/>
    <w:rsid w:val="00961501"/>
    <w:rsid w:val="00962D2C"/>
    <w:rsid w:val="00962DFF"/>
    <w:rsid w:val="00963E3B"/>
    <w:rsid w:val="00964A38"/>
    <w:rsid w:val="00966373"/>
    <w:rsid w:val="00966889"/>
    <w:rsid w:val="00970235"/>
    <w:rsid w:val="00970483"/>
    <w:rsid w:val="00970CCB"/>
    <w:rsid w:val="00970F63"/>
    <w:rsid w:val="009718CF"/>
    <w:rsid w:val="0097271E"/>
    <w:rsid w:val="009733FE"/>
    <w:rsid w:val="00973B58"/>
    <w:rsid w:val="00973DB4"/>
    <w:rsid w:val="00973F4C"/>
    <w:rsid w:val="00974280"/>
    <w:rsid w:val="009751DA"/>
    <w:rsid w:val="00975EF9"/>
    <w:rsid w:val="009765F6"/>
    <w:rsid w:val="00977013"/>
    <w:rsid w:val="0098002C"/>
    <w:rsid w:val="00980D29"/>
    <w:rsid w:val="0098120F"/>
    <w:rsid w:val="009840EA"/>
    <w:rsid w:val="00984419"/>
    <w:rsid w:val="00984B73"/>
    <w:rsid w:val="00985AEE"/>
    <w:rsid w:val="009871BB"/>
    <w:rsid w:val="00987A3A"/>
    <w:rsid w:val="00990449"/>
    <w:rsid w:val="00991384"/>
    <w:rsid w:val="00992D70"/>
    <w:rsid w:val="00995FFA"/>
    <w:rsid w:val="009963CF"/>
    <w:rsid w:val="00996589"/>
    <w:rsid w:val="009967DF"/>
    <w:rsid w:val="00996BA5"/>
    <w:rsid w:val="00997771"/>
    <w:rsid w:val="009A1AB8"/>
    <w:rsid w:val="009A1E77"/>
    <w:rsid w:val="009A4330"/>
    <w:rsid w:val="009A4BB4"/>
    <w:rsid w:val="009A5137"/>
    <w:rsid w:val="009A568D"/>
    <w:rsid w:val="009A5824"/>
    <w:rsid w:val="009A59AD"/>
    <w:rsid w:val="009A5BA4"/>
    <w:rsid w:val="009A6CBC"/>
    <w:rsid w:val="009A6CE0"/>
    <w:rsid w:val="009A6E34"/>
    <w:rsid w:val="009B071D"/>
    <w:rsid w:val="009B2029"/>
    <w:rsid w:val="009B2D52"/>
    <w:rsid w:val="009B2F9F"/>
    <w:rsid w:val="009B33BD"/>
    <w:rsid w:val="009B45B2"/>
    <w:rsid w:val="009B5A4B"/>
    <w:rsid w:val="009B72B9"/>
    <w:rsid w:val="009B74CC"/>
    <w:rsid w:val="009B7949"/>
    <w:rsid w:val="009C019F"/>
    <w:rsid w:val="009C025A"/>
    <w:rsid w:val="009C04E0"/>
    <w:rsid w:val="009C3FF5"/>
    <w:rsid w:val="009C4E05"/>
    <w:rsid w:val="009C6438"/>
    <w:rsid w:val="009C64D0"/>
    <w:rsid w:val="009C71FA"/>
    <w:rsid w:val="009C7E49"/>
    <w:rsid w:val="009C7F1A"/>
    <w:rsid w:val="009D1049"/>
    <w:rsid w:val="009D1A12"/>
    <w:rsid w:val="009D246E"/>
    <w:rsid w:val="009D2720"/>
    <w:rsid w:val="009D3668"/>
    <w:rsid w:val="009D36AF"/>
    <w:rsid w:val="009D3E29"/>
    <w:rsid w:val="009D3EE8"/>
    <w:rsid w:val="009D4B0C"/>
    <w:rsid w:val="009D51E6"/>
    <w:rsid w:val="009D6021"/>
    <w:rsid w:val="009D65B1"/>
    <w:rsid w:val="009D6D09"/>
    <w:rsid w:val="009D7BD1"/>
    <w:rsid w:val="009E01DF"/>
    <w:rsid w:val="009E057D"/>
    <w:rsid w:val="009E0AE2"/>
    <w:rsid w:val="009E17B4"/>
    <w:rsid w:val="009E2208"/>
    <w:rsid w:val="009E33E5"/>
    <w:rsid w:val="009E3517"/>
    <w:rsid w:val="009E3AE8"/>
    <w:rsid w:val="009E4009"/>
    <w:rsid w:val="009E5DD6"/>
    <w:rsid w:val="009E713A"/>
    <w:rsid w:val="009F0E7B"/>
    <w:rsid w:val="009F20C8"/>
    <w:rsid w:val="009F249E"/>
    <w:rsid w:val="009F25D5"/>
    <w:rsid w:val="009F3B67"/>
    <w:rsid w:val="009F4D16"/>
    <w:rsid w:val="009F6A34"/>
    <w:rsid w:val="009F7CC0"/>
    <w:rsid w:val="00A001B9"/>
    <w:rsid w:val="00A0132E"/>
    <w:rsid w:val="00A01C2C"/>
    <w:rsid w:val="00A0261D"/>
    <w:rsid w:val="00A03335"/>
    <w:rsid w:val="00A0351F"/>
    <w:rsid w:val="00A043D1"/>
    <w:rsid w:val="00A046EE"/>
    <w:rsid w:val="00A0642C"/>
    <w:rsid w:val="00A07599"/>
    <w:rsid w:val="00A105FE"/>
    <w:rsid w:val="00A10D14"/>
    <w:rsid w:val="00A113EB"/>
    <w:rsid w:val="00A124D4"/>
    <w:rsid w:val="00A12D72"/>
    <w:rsid w:val="00A13B95"/>
    <w:rsid w:val="00A13C2C"/>
    <w:rsid w:val="00A143EE"/>
    <w:rsid w:val="00A14E12"/>
    <w:rsid w:val="00A15801"/>
    <w:rsid w:val="00A16851"/>
    <w:rsid w:val="00A1757B"/>
    <w:rsid w:val="00A20898"/>
    <w:rsid w:val="00A20963"/>
    <w:rsid w:val="00A20E5D"/>
    <w:rsid w:val="00A21085"/>
    <w:rsid w:val="00A22749"/>
    <w:rsid w:val="00A23861"/>
    <w:rsid w:val="00A24441"/>
    <w:rsid w:val="00A25148"/>
    <w:rsid w:val="00A25B2C"/>
    <w:rsid w:val="00A265A7"/>
    <w:rsid w:val="00A27070"/>
    <w:rsid w:val="00A273DC"/>
    <w:rsid w:val="00A31162"/>
    <w:rsid w:val="00A32335"/>
    <w:rsid w:val="00A3395F"/>
    <w:rsid w:val="00A33EEF"/>
    <w:rsid w:val="00A341FA"/>
    <w:rsid w:val="00A348B5"/>
    <w:rsid w:val="00A36325"/>
    <w:rsid w:val="00A368C4"/>
    <w:rsid w:val="00A36F1A"/>
    <w:rsid w:val="00A372BD"/>
    <w:rsid w:val="00A3782C"/>
    <w:rsid w:val="00A4002C"/>
    <w:rsid w:val="00A40157"/>
    <w:rsid w:val="00A404A5"/>
    <w:rsid w:val="00A421DA"/>
    <w:rsid w:val="00A42801"/>
    <w:rsid w:val="00A4367C"/>
    <w:rsid w:val="00A438AA"/>
    <w:rsid w:val="00A441AE"/>
    <w:rsid w:val="00A441CF"/>
    <w:rsid w:val="00A44D45"/>
    <w:rsid w:val="00A46359"/>
    <w:rsid w:val="00A463F4"/>
    <w:rsid w:val="00A46CA1"/>
    <w:rsid w:val="00A4783D"/>
    <w:rsid w:val="00A50A18"/>
    <w:rsid w:val="00A50C2D"/>
    <w:rsid w:val="00A51E73"/>
    <w:rsid w:val="00A52B22"/>
    <w:rsid w:val="00A54459"/>
    <w:rsid w:val="00A54540"/>
    <w:rsid w:val="00A553E6"/>
    <w:rsid w:val="00A56455"/>
    <w:rsid w:val="00A605B4"/>
    <w:rsid w:val="00A616F8"/>
    <w:rsid w:val="00A61869"/>
    <w:rsid w:val="00A64C49"/>
    <w:rsid w:val="00A64D5D"/>
    <w:rsid w:val="00A659CB"/>
    <w:rsid w:val="00A67B4F"/>
    <w:rsid w:val="00A71A64"/>
    <w:rsid w:val="00A73391"/>
    <w:rsid w:val="00A73CDC"/>
    <w:rsid w:val="00A75AB8"/>
    <w:rsid w:val="00A77A7D"/>
    <w:rsid w:val="00A77CE2"/>
    <w:rsid w:val="00A8077C"/>
    <w:rsid w:val="00A82475"/>
    <w:rsid w:val="00A82D94"/>
    <w:rsid w:val="00A8339B"/>
    <w:rsid w:val="00A843BC"/>
    <w:rsid w:val="00A85021"/>
    <w:rsid w:val="00A87100"/>
    <w:rsid w:val="00A905C8"/>
    <w:rsid w:val="00A9065D"/>
    <w:rsid w:val="00A90730"/>
    <w:rsid w:val="00A90A9E"/>
    <w:rsid w:val="00A91044"/>
    <w:rsid w:val="00A913BC"/>
    <w:rsid w:val="00A9274C"/>
    <w:rsid w:val="00A9284E"/>
    <w:rsid w:val="00A96897"/>
    <w:rsid w:val="00A97211"/>
    <w:rsid w:val="00A97AD9"/>
    <w:rsid w:val="00AA06AA"/>
    <w:rsid w:val="00AA09EF"/>
    <w:rsid w:val="00AA0DCF"/>
    <w:rsid w:val="00AA110F"/>
    <w:rsid w:val="00AA1ADE"/>
    <w:rsid w:val="00AA21BF"/>
    <w:rsid w:val="00AA3694"/>
    <w:rsid w:val="00AA4406"/>
    <w:rsid w:val="00AA6471"/>
    <w:rsid w:val="00AA6890"/>
    <w:rsid w:val="00AA6A8B"/>
    <w:rsid w:val="00AA6C09"/>
    <w:rsid w:val="00AA6D68"/>
    <w:rsid w:val="00AA758E"/>
    <w:rsid w:val="00AA776C"/>
    <w:rsid w:val="00AA7AE4"/>
    <w:rsid w:val="00AA7C7B"/>
    <w:rsid w:val="00AA7D33"/>
    <w:rsid w:val="00AB02BF"/>
    <w:rsid w:val="00AB0FC3"/>
    <w:rsid w:val="00AB2B3A"/>
    <w:rsid w:val="00AB2E75"/>
    <w:rsid w:val="00AB2EED"/>
    <w:rsid w:val="00AB3259"/>
    <w:rsid w:val="00AB3396"/>
    <w:rsid w:val="00AB39B1"/>
    <w:rsid w:val="00AB3B6D"/>
    <w:rsid w:val="00AB3BE6"/>
    <w:rsid w:val="00AB5614"/>
    <w:rsid w:val="00AC20A2"/>
    <w:rsid w:val="00AC20D1"/>
    <w:rsid w:val="00AC3435"/>
    <w:rsid w:val="00AC5715"/>
    <w:rsid w:val="00AC608D"/>
    <w:rsid w:val="00AC62A7"/>
    <w:rsid w:val="00AC708F"/>
    <w:rsid w:val="00AC7150"/>
    <w:rsid w:val="00AC7B4A"/>
    <w:rsid w:val="00AD111C"/>
    <w:rsid w:val="00AD1128"/>
    <w:rsid w:val="00AD1C7A"/>
    <w:rsid w:val="00AD1CF0"/>
    <w:rsid w:val="00AD25E3"/>
    <w:rsid w:val="00AD3554"/>
    <w:rsid w:val="00AD6493"/>
    <w:rsid w:val="00AD64A1"/>
    <w:rsid w:val="00AD6F09"/>
    <w:rsid w:val="00AE04D9"/>
    <w:rsid w:val="00AE445D"/>
    <w:rsid w:val="00AE47F7"/>
    <w:rsid w:val="00AE4FCD"/>
    <w:rsid w:val="00AE592B"/>
    <w:rsid w:val="00AE59C3"/>
    <w:rsid w:val="00AE5D46"/>
    <w:rsid w:val="00AE6613"/>
    <w:rsid w:val="00AF0197"/>
    <w:rsid w:val="00AF02E5"/>
    <w:rsid w:val="00AF0711"/>
    <w:rsid w:val="00AF15A9"/>
    <w:rsid w:val="00AF1D65"/>
    <w:rsid w:val="00AF21F4"/>
    <w:rsid w:val="00AF3455"/>
    <w:rsid w:val="00AF3E0D"/>
    <w:rsid w:val="00AF46CA"/>
    <w:rsid w:val="00AF55F6"/>
    <w:rsid w:val="00AF6EA6"/>
    <w:rsid w:val="00B041A0"/>
    <w:rsid w:val="00B051AF"/>
    <w:rsid w:val="00B0736F"/>
    <w:rsid w:val="00B07FA1"/>
    <w:rsid w:val="00B10B26"/>
    <w:rsid w:val="00B11973"/>
    <w:rsid w:val="00B13752"/>
    <w:rsid w:val="00B137C5"/>
    <w:rsid w:val="00B13A28"/>
    <w:rsid w:val="00B154F1"/>
    <w:rsid w:val="00B15BAE"/>
    <w:rsid w:val="00B20053"/>
    <w:rsid w:val="00B21060"/>
    <w:rsid w:val="00B21DC0"/>
    <w:rsid w:val="00B22407"/>
    <w:rsid w:val="00B23267"/>
    <w:rsid w:val="00B26CBC"/>
    <w:rsid w:val="00B31515"/>
    <w:rsid w:val="00B3157D"/>
    <w:rsid w:val="00B317CF"/>
    <w:rsid w:val="00B31C43"/>
    <w:rsid w:val="00B323F1"/>
    <w:rsid w:val="00B33779"/>
    <w:rsid w:val="00B33F68"/>
    <w:rsid w:val="00B340CF"/>
    <w:rsid w:val="00B34746"/>
    <w:rsid w:val="00B34BA2"/>
    <w:rsid w:val="00B35278"/>
    <w:rsid w:val="00B35900"/>
    <w:rsid w:val="00B36301"/>
    <w:rsid w:val="00B364EF"/>
    <w:rsid w:val="00B36F38"/>
    <w:rsid w:val="00B3757B"/>
    <w:rsid w:val="00B378A1"/>
    <w:rsid w:val="00B40AA3"/>
    <w:rsid w:val="00B40C0F"/>
    <w:rsid w:val="00B41EA0"/>
    <w:rsid w:val="00B42059"/>
    <w:rsid w:val="00B43B2E"/>
    <w:rsid w:val="00B43C9E"/>
    <w:rsid w:val="00B44AD1"/>
    <w:rsid w:val="00B44CAB"/>
    <w:rsid w:val="00B458F9"/>
    <w:rsid w:val="00B45F56"/>
    <w:rsid w:val="00B46C9A"/>
    <w:rsid w:val="00B47314"/>
    <w:rsid w:val="00B47816"/>
    <w:rsid w:val="00B47D22"/>
    <w:rsid w:val="00B506DB"/>
    <w:rsid w:val="00B5074F"/>
    <w:rsid w:val="00B509C8"/>
    <w:rsid w:val="00B511DE"/>
    <w:rsid w:val="00B51557"/>
    <w:rsid w:val="00B5166A"/>
    <w:rsid w:val="00B51ACA"/>
    <w:rsid w:val="00B527E7"/>
    <w:rsid w:val="00B528CF"/>
    <w:rsid w:val="00B5503C"/>
    <w:rsid w:val="00B55F8A"/>
    <w:rsid w:val="00B56751"/>
    <w:rsid w:val="00B62D42"/>
    <w:rsid w:val="00B64044"/>
    <w:rsid w:val="00B64276"/>
    <w:rsid w:val="00B64787"/>
    <w:rsid w:val="00B653AD"/>
    <w:rsid w:val="00B65926"/>
    <w:rsid w:val="00B67824"/>
    <w:rsid w:val="00B678C2"/>
    <w:rsid w:val="00B70AA5"/>
    <w:rsid w:val="00B70BED"/>
    <w:rsid w:val="00B73402"/>
    <w:rsid w:val="00B73E96"/>
    <w:rsid w:val="00B73F82"/>
    <w:rsid w:val="00B755F9"/>
    <w:rsid w:val="00B75FF2"/>
    <w:rsid w:val="00B779BE"/>
    <w:rsid w:val="00B77C25"/>
    <w:rsid w:val="00B77CC8"/>
    <w:rsid w:val="00B80CA6"/>
    <w:rsid w:val="00B80FF7"/>
    <w:rsid w:val="00B8103C"/>
    <w:rsid w:val="00B8294E"/>
    <w:rsid w:val="00B82FB4"/>
    <w:rsid w:val="00B836EB"/>
    <w:rsid w:val="00B85851"/>
    <w:rsid w:val="00B85D2A"/>
    <w:rsid w:val="00B874CA"/>
    <w:rsid w:val="00B87B8B"/>
    <w:rsid w:val="00B90381"/>
    <w:rsid w:val="00B904C6"/>
    <w:rsid w:val="00B91662"/>
    <w:rsid w:val="00B918E2"/>
    <w:rsid w:val="00B91C3A"/>
    <w:rsid w:val="00B91E49"/>
    <w:rsid w:val="00B92AC5"/>
    <w:rsid w:val="00B93E6C"/>
    <w:rsid w:val="00B940D0"/>
    <w:rsid w:val="00B94328"/>
    <w:rsid w:val="00B94D66"/>
    <w:rsid w:val="00B967B5"/>
    <w:rsid w:val="00BA0A9F"/>
    <w:rsid w:val="00BA1AE5"/>
    <w:rsid w:val="00BA2462"/>
    <w:rsid w:val="00BA28BC"/>
    <w:rsid w:val="00BA2CB3"/>
    <w:rsid w:val="00BA748D"/>
    <w:rsid w:val="00BA7BB0"/>
    <w:rsid w:val="00BB0679"/>
    <w:rsid w:val="00BB300F"/>
    <w:rsid w:val="00BB4C0C"/>
    <w:rsid w:val="00BB62A7"/>
    <w:rsid w:val="00BC244F"/>
    <w:rsid w:val="00BC3056"/>
    <w:rsid w:val="00BC39A8"/>
    <w:rsid w:val="00BC3AC6"/>
    <w:rsid w:val="00BC44A7"/>
    <w:rsid w:val="00BC4847"/>
    <w:rsid w:val="00BC49FD"/>
    <w:rsid w:val="00BC4FC4"/>
    <w:rsid w:val="00BC5F15"/>
    <w:rsid w:val="00BC6049"/>
    <w:rsid w:val="00BC6A0A"/>
    <w:rsid w:val="00BD2E33"/>
    <w:rsid w:val="00BD3308"/>
    <w:rsid w:val="00BD4352"/>
    <w:rsid w:val="00BD4832"/>
    <w:rsid w:val="00BD5971"/>
    <w:rsid w:val="00BD60E2"/>
    <w:rsid w:val="00BD703A"/>
    <w:rsid w:val="00BD70CE"/>
    <w:rsid w:val="00BE03D9"/>
    <w:rsid w:val="00BE224E"/>
    <w:rsid w:val="00BE33A8"/>
    <w:rsid w:val="00BE4051"/>
    <w:rsid w:val="00BE6A85"/>
    <w:rsid w:val="00BF0FF3"/>
    <w:rsid w:val="00BF259A"/>
    <w:rsid w:val="00BF278C"/>
    <w:rsid w:val="00BF4E45"/>
    <w:rsid w:val="00BF54AB"/>
    <w:rsid w:val="00BF5CD7"/>
    <w:rsid w:val="00BF7244"/>
    <w:rsid w:val="00BF7900"/>
    <w:rsid w:val="00C01296"/>
    <w:rsid w:val="00C01EF8"/>
    <w:rsid w:val="00C039BD"/>
    <w:rsid w:val="00C04F14"/>
    <w:rsid w:val="00C052B1"/>
    <w:rsid w:val="00C05C0B"/>
    <w:rsid w:val="00C0658C"/>
    <w:rsid w:val="00C06B6C"/>
    <w:rsid w:val="00C104DA"/>
    <w:rsid w:val="00C11484"/>
    <w:rsid w:val="00C120F3"/>
    <w:rsid w:val="00C12708"/>
    <w:rsid w:val="00C12B9B"/>
    <w:rsid w:val="00C1368C"/>
    <w:rsid w:val="00C14883"/>
    <w:rsid w:val="00C14B40"/>
    <w:rsid w:val="00C14BD8"/>
    <w:rsid w:val="00C14C08"/>
    <w:rsid w:val="00C1551C"/>
    <w:rsid w:val="00C15B9E"/>
    <w:rsid w:val="00C15BD7"/>
    <w:rsid w:val="00C16E1A"/>
    <w:rsid w:val="00C1760F"/>
    <w:rsid w:val="00C17665"/>
    <w:rsid w:val="00C17A4D"/>
    <w:rsid w:val="00C23DDC"/>
    <w:rsid w:val="00C24370"/>
    <w:rsid w:val="00C244E6"/>
    <w:rsid w:val="00C249BD"/>
    <w:rsid w:val="00C26F1C"/>
    <w:rsid w:val="00C27B3C"/>
    <w:rsid w:val="00C3104D"/>
    <w:rsid w:val="00C3249D"/>
    <w:rsid w:val="00C3308F"/>
    <w:rsid w:val="00C3318B"/>
    <w:rsid w:val="00C33E63"/>
    <w:rsid w:val="00C3498F"/>
    <w:rsid w:val="00C40482"/>
    <w:rsid w:val="00C40933"/>
    <w:rsid w:val="00C444AC"/>
    <w:rsid w:val="00C44AB9"/>
    <w:rsid w:val="00C50068"/>
    <w:rsid w:val="00C5020F"/>
    <w:rsid w:val="00C50501"/>
    <w:rsid w:val="00C51338"/>
    <w:rsid w:val="00C514A5"/>
    <w:rsid w:val="00C52504"/>
    <w:rsid w:val="00C5337C"/>
    <w:rsid w:val="00C53916"/>
    <w:rsid w:val="00C540CD"/>
    <w:rsid w:val="00C5570C"/>
    <w:rsid w:val="00C56073"/>
    <w:rsid w:val="00C57C25"/>
    <w:rsid w:val="00C603F8"/>
    <w:rsid w:val="00C605D2"/>
    <w:rsid w:val="00C60D06"/>
    <w:rsid w:val="00C614B0"/>
    <w:rsid w:val="00C61AF8"/>
    <w:rsid w:val="00C61DF7"/>
    <w:rsid w:val="00C62E84"/>
    <w:rsid w:val="00C64457"/>
    <w:rsid w:val="00C651D7"/>
    <w:rsid w:val="00C65EDF"/>
    <w:rsid w:val="00C67855"/>
    <w:rsid w:val="00C70603"/>
    <w:rsid w:val="00C71E96"/>
    <w:rsid w:val="00C725E4"/>
    <w:rsid w:val="00C7296D"/>
    <w:rsid w:val="00C72E83"/>
    <w:rsid w:val="00C73223"/>
    <w:rsid w:val="00C74A6F"/>
    <w:rsid w:val="00C76441"/>
    <w:rsid w:val="00C77266"/>
    <w:rsid w:val="00C806D0"/>
    <w:rsid w:val="00C80A12"/>
    <w:rsid w:val="00C81D28"/>
    <w:rsid w:val="00C824C5"/>
    <w:rsid w:val="00C8273D"/>
    <w:rsid w:val="00C82AD0"/>
    <w:rsid w:val="00C83C39"/>
    <w:rsid w:val="00C85330"/>
    <w:rsid w:val="00C86387"/>
    <w:rsid w:val="00C86801"/>
    <w:rsid w:val="00C86A6A"/>
    <w:rsid w:val="00C86EE9"/>
    <w:rsid w:val="00C878BC"/>
    <w:rsid w:val="00C92E71"/>
    <w:rsid w:val="00C92EE5"/>
    <w:rsid w:val="00C93434"/>
    <w:rsid w:val="00C938D1"/>
    <w:rsid w:val="00C94564"/>
    <w:rsid w:val="00C95B05"/>
    <w:rsid w:val="00C96418"/>
    <w:rsid w:val="00C9649B"/>
    <w:rsid w:val="00C96BCA"/>
    <w:rsid w:val="00C9724C"/>
    <w:rsid w:val="00CA0092"/>
    <w:rsid w:val="00CA0352"/>
    <w:rsid w:val="00CA1326"/>
    <w:rsid w:val="00CA1A36"/>
    <w:rsid w:val="00CA30C1"/>
    <w:rsid w:val="00CA3639"/>
    <w:rsid w:val="00CA447C"/>
    <w:rsid w:val="00CA4877"/>
    <w:rsid w:val="00CA501D"/>
    <w:rsid w:val="00CA7621"/>
    <w:rsid w:val="00CA7B9B"/>
    <w:rsid w:val="00CB0195"/>
    <w:rsid w:val="00CB0566"/>
    <w:rsid w:val="00CB1892"/>
    <w:rsid w:val="00CB1B2A"/>
    <w:rsid w:val="00CB1B32"/>
    <w:rsid w:val="00CB2796"/>
    <w:rsid w:val="00CB2977"/>
    <w:rsid w:val="00CB4ABB"/>
    <w:rsid w:val="00CB5641"/>
    <w:rsid w:val="00CB57FD"/>
    <w:rsid w:val="00CB60C0"/>
    <w:rsid w:val="00CB612C"/>
    <w:rsid w:val="00CB63B7"/>
    <w:rsid w:val="00CB69B1"/>
    <w:rsid w:val="00CB6F7C"/>
    <w:rsid w:val="00CC002C"/>
    <w:rsid w:val="00CC0840"/>
    <w:rsid w:val="00CC14B7"/>
    <w:rsid w:val="00CC2B8D"/>
    <w:rsid w:val="00CC30F8"/>
    <w:rsid w:val="00CC4755"/>
    <w:rsid w:val="00CC4CBE"/>
    <w:rsid w:val="00CC4CC1"/>
    <w:rsid w:val="00CC4E29"/>
    <w:rsid w:val="00CC51F1"/>
    <w:rsid w:val="00CC5A10"/>
    <w:rsid w:val="00CC695C"/>
    <w:rsid w:val="00CC69DC"/>
    <w:rsid w:val="00CD1578"/>
    <w:rsid w:val="00CD1D1C"/>
    <w:rsid w:val="00CD1F3B"/>
    <w:rsid w:val="00CD2101"/>
    <w:rsid w:val="00CD2705"/>
    <w:rsid w:val="00CD4066"/>
    <w:rsid w:val="00CD586A"/>
    <w:rsid w:val="00CD61AE"/>
    <w:rsid w:val="00CD7386"/>
    <w:rsid w:val="00CD7CA5"/>
    <w:rsid w:val="00CD7CED"/>
    <w:rsid w:val="00CD7ED7"/>
    <w:rsid w:val="00CE07A4"/>
    <w:rsid w:val="00CE1296"/>
    <w:rsid w:val="00CE1977"/>
    <w:rsid w:val="00CE1C27"/>
    <w:rsid w:val="00CE21E1"/>
    <w:rsid w:val="00CE2CB1"/>
    <w:rsid w:val="00CE31FE"/>
    <w:rsid w:val="00CE32C7"/>
    <w:rsid w:val="00CE3836"/>
    <w:rsid w:val="00CE4EBB"/>
    <w:rsid w:val="00CE741C"/>
    <w:rsid w:val="00CE7B4D"/>
    <w:rsid w:val="00CF03ED"/>
    <w:rsid w:val="00CF0BA3"/>
    <w:rsid w:val="00CF1627"/>
    <w:rsid w:val="00CF274E"/>
    <w:rsid w:val="00CF28EA"/>
    <w:rsid w:val="00CF382D"/>
    <w:rsid w:val="00CF3D81"/>
    <w:rsid w:val="00CF55D9"/>
    <w:rsid w:val="00CF5AE3"/>
    <w:rsid w:val="00CF6C21"/>
    <w:rsid w:val="00CF6E54"/>
    <w:rsid w:val="00CF7A83"/>
    <w:rsid w:val="00D0024F"/>
    <w:rsid w:val="00D0110F"/>
    <w:rsid w:val="00D028C4"/>
    <w:rsid w:val="00D02B60"/>
    <w:rsid w:val="00D03F07"/>
    <w:rsid w:val="00D044B3"/>
    <w:rsid w:val="00D049B2"/>
    <w:rsid w:val="00D05CDF"/>
    <w:rsid w:val="00D05F62"/>
    <w:rsid w:val="00D06022"/>
    <w:rsid w:val="00D06164"/>
    <w:rsid w:val="00D06267"/>
    <w:rsid w:val="00D0775A"/>
    <w:rsid w:val="00D079E7"/>
    <w:rsid w:val="00D10BA7"/>
    <w:rsid w:val="00D12A8E"/>
    <w:rsid w:val="00D135C9"/>
    <w:rsid w:val="00D13F00"/>
    <w:rsid w:val="00D1485A"/>
    <w:rsid w:val="00D15885"/>
    <w:rsid w:val="00D15E5E"/>
    <w:rsid w:val="00D17521"/>
    <w:rsid w:val="00D175C9"/>
    <w:rsid w:val="00D1789F"/>
    <w:rsid w:val="00D17BF7"/>
    <w:rsid w:val="00D20DAD"/>
    <w:rsid w:val="00D2100B"/>
    <w:rsid w:val="00D21337"/>
    <w:rsid w:val="00D214FB"/>
    <w:rsid w:val="00D219C6"/>
    <w:rsid w:val="00D225C3"/>
    <w:rsid w:val="00D24116"/>
    <w:rsid w:val="00D2422D"/>
    <w:rsid w:val="00D249E3"/>
    <w:rsid w:val="00D24E0F"/>
    <w:rsid w:val="00D268F5"/>
    <w:rsid w:val="00D270D4"/>
    <w:rsid w:val="00D30FD7"/>
    <w:rsid w:val="00D31881"/>
    <w:rsid w:val="00D330B6"/>
    <w:rsid w:val="00D335D6"/>
    <w:rsid w:val="00D33F27"/>
    <w:rsid w:val="00D37786"/>
    <w:rsid w:val="00D42120"/>
    <w:rsid w:val="00D4299D"/>
    <w:rsid w:val="00D434EC"/>
    <w:rsid w:val="00D4365D"/>
    <w:rsid w:val="00D44A31"/>
    <w:rsid w:val="00D45098"/>
    <w:rsid w:val="00D4564B"/>
    <w:rsid w:val="00D45BD2"/>
    <w:rsid w:val="00D46473"/>
    <w:rsid w:val="00D467DC"/>
    <w:rsid w:val="00D510C0"/>
    <w:rsid w:val="00D53602"/>
    <w:rsid w:val="00D53678"/>
    <w:rsid w:val="00D545C9"/>
    <w:rsid w:val="00D54CA7"/>
    <w:rsid w:val="00D5561A"/>
    <w:rsid w:val="00D57087"/>
    <w:rsid w:val="00D571C8"/>
    <w:rsid w:val="00D60613"/>
    <w:rsid w:val="00D60A2A"/>
    <w:rsid w:val="00D60F97"/>
    <w:rsid w:val="00D6107E"/>
    <w:rsid w:val="00D62E5C"/>
    <w:rsid w:val="00D634D1"/>
    <w:rsid w:val="00D63B1C"/>
    <w:rsid w:val="00D63C56"/>
    <w:rsid w:val="00D64051"/>
    <w:rsid w:val="00D642C7"/>
    <w:rsid w:val="00D648C6"/>
    <w:rsid w:val="00D65BFB"/>
    <w:rsid w:val="00D67282"/>
    <w:rsid w:val="00D67401"/>
    <w:rsid w:val="00D70ADB"/>
    <w:rsid w:val="00D711F8"/>
    <w:rsid w:val="00D71401"/>
    <w:rsid w:val="00D72031"/>
    <w:rsid w:val="00D72AE7"/>
    <w:rsid w:val="00D72D3A"/>
    <w:rsid w:val="00D74965"/>
    <w:rsid w:val="00D75103"/>
    <w:rsid w:val="00D751E6"/>
    <w:rsid w:val="00D76475"/>
    <w:rsid w:val="00D80EA0"/>
    <w:rsid w:val="00D8251C"/>
    <w:rsid w:val="00D831C0"/>
    <w:rsid w:val="00D8388D"/>
    <w:rsid w:val="00D83D23"/>
    <w:rsid w:val="00D840C0"/>
    <w:rsid w:val="00D8467D"/>
    <w:rsid w:val="00D86427"/>
    <w:rsid w:val="00D911AA"/>
    <w:rsid w:val="00D91EC4"/>
    <w:rsid w:val="00D9242E"/>
    <w:rsid w:val="00D9288A"/>
    <w:rsid w:val="00D92BB9"/>
    <w:rsid w:val="00D936BE"/>
    <w:rsid w:val="00D940A0"/>
    <w:rsid w:val="00D950D0"/>
    <w:rsid w:val="00D97CF1"/>
    <w:rsid w:val="00DA0027"/>
    <w:rsid w:val="00DA0549"/>
    <w:rsid w:val="00DA098F"/>
    <w:rsid w:val="00DA301A"/>
    <w:rsid w:val="00DA3255"/>
    <w:rsid w:val="00DA4D8B"/>
    <w:rsid w:val="00DA658A"/>
    <w:rsid w:val="00DA6A37"/>
    <w:rsid w:val="00DA6B9C"/>
    <w:rsid w:val="00DA7AA0"/>
    <w:rsid w:val="00DB099D"/>
    <w:rsid w:val="00DB207C"/>
    <w:rsid w:val="00DB2A68"/>
    <w:rsid w:val="00DB5A5E"/>
    <w:rsid w:val="00DB5B4E"/>
    <w:rsid w:val="00DB5BFD"/>
    <w:rsid w:val="00DB5DCC"/>
    <w:rsid w:val="00DB5F51"/>
    <w:rsid w:val="00DB622F"/>
    <w:rsid w:val="00DB6344"/>
    <w:rsid w:val="00DB7B0F"/>
    <w:rsid w:val="00DC03C0"/>
    <w:rsid w:val="00DC0634"/>
    <w:rsid w:val="00DC078D"/>
    <w:rsid w:val="00DC0C27"/>
    <w:rsid w:val="00DC1352"/>
    <w:rsid w:val="00DC2BE3"/>
    <w:rsid w:val="00DC4600"/>
    <w:rsid w:val="00DC7AC2"/>
    <w:rsid w:val="00DD0188"/>
    <w:rsid w:val="00DD0A0D"/>
    <w:rsid w:val="00DD19C6"/>
    <w:rsid w:val="00DD19FE"/>
    <w:rsid w:val="00DD25D0"/>
    <w:rsid w:val="00DD287F"/>
    <w:rsid w:val="00DD3A06"/>
    <w:rsid w:val="00DD42B0"/>
    <w:rsid w:val="00DD491D"/>
    <w:rsid w:val="00DD6A22"/>
    <w:rsid w:val="00DD7E68"/>
    <w:rsid w:val="00DE0A78"/>
    <w:rsid w:val="00DE1E1E"/>
    <w:rsid w:val="00DE2F59"/>
    <w:rsid w:val="00DE5D3E"/>
    <w:rsid w:val="00DF0BB5"/>
    <w:rsid w:val="00DF0D7E"/>
    <w:rsid w:val="00DF1F12"/>
    <w:rsid w:val="00DF2051"/>
    <w:rsid w:val="00DF223E"/>
    <w:rsid w:val="00DF247E"/>
    <w:rsid w:val="00DF27DF"/>
    <w:rsid w:val="00DF331D"/>
    <w:rsid w:val="00DF342B"/>
    <w:rsid w:val="00DF5295"/>
    <w:rsid w:val="00DF66D8"/>
    <w:rsid w:val="00DF687C"/>
    <w:rsid w:val="00E001E5"/>
    <w:rsid w:val="00E00688"/>
    <w:rsid w:val="00E0097B"/>
    <w:rsid w:val="00E00B7D"/>
    <w:rsid w:val="00E01DC9"/>
    <w:rsid w:val="00E02C1C"/>
    <w:rsid w:val="00E034D0"/>
    <w:rsid w:val="00E03F7C"/>
    <w:rsid w:val="00E06099"/>
    <w:rsid w:val="00E06430"/>
    <w:rsid w:val="00E066D7"/>
    <w:rsid w:val="00E06708"/>
    <w:rsid w:val="00E06C98"/>
    <w:rsid w:val="00E07EFE"/>
    <w:rsid w:val="00E10E4A"/>
    <w:rsid w:val="00E11E4D"/>
    <w:rsid w:val="00E132F3"/>
    <w:rsid w:val="00E13327"/>
    <w:rsid w:val="00E136F9"/>
    <w:rsid w:val="00E13A66"/>
    <w:rsid w:val="00E14F56"/>
    <w:rsid w:val="00E15380"/>
    <w:rsid w:val="00E155D8"/>
    <w:rsid w:val="00E15645"/>
    <w:rsid w:val="00E15AB1"/>
    <w:rsid w:val="00E15D9B"/>
    <w:rsid w:val="00E162FC"/>
    <w:rsid w:val="00E166C6"/>
    <w:rsid w:val="00E16C8B"/>
    <w:rsid w:val="00E1752B"/>
    <w:rsid w:val="00E20F86"/>
    <w:rsid w:val="00E21958"/>
    <w:rsid w:val="00E21E8B"/>
    <w:rsid w:val="00E22E8F"/>
    <w:rsid w:val="00E230B1"/>
    <w:rsid w:val="00E2367E"/>
    <w:rsid w:val="00E246CE"/>
    <w:rsid w:val="00E27AAF"/>
    <w:rsid w:val="00E3068D"/>
    <w:rsid w:val="00E306FA"/>
    <w:rsid w:val="00E309F0"/>
    <w:rsid w:val="00E30B7F"/>
    <w:rsid w:val="00E30CA2"/>
    <w:rsid w:val="00E322FF"/>
    <w:rsid w:val="00E325B8"/>
    <w:rsid w:val="00E32627"/>
    <w:rsid w:val="00E32BED"/>
    <w:rsid w:val="00E32FAC"/>
    <w:rsid w:val="00E32FB9"/>
    <w:rsid w:val="00E368A6"/>
    <w:rsid w:val="00E37464"/>
    <w:rsid w:val="00E377FB"/>
    <w:rsid w:val="00E41C80"/>
    <w:rsid w:val="00E43085"/>
    <w:rsid w:val="00E43BD4"/>
    <w:rsid w:val="00E455EF"/>
    <w:rsid w:val="00E46F2B"/>
    <w:rsid w:val="00E50543"/>
    <w:rsid w:val="00E524D8"/>
    <w:rsid w:val="00E53089"/>
    <w:rsid w:val="00E53F82"/>
    <w:rsid w:val="00E54BC4"/>
    <w:rsid w:val="00E56C2C"/>
    <w:rsid w:val="00E57E14"/>
    <w:rsid w:val="00E6092C"/>
    <w:rsid w:val="00E60E3A"/>
    <w:rsid w:val="00E61B93"/>
    <w:rsid w:val="00E61E8D"/>
    <w:rsid w:val="00E624A7"/>
    <w:rsid w:val="00E62E28"/>
    <w:rsid w:val="00E631D7"/>
    <w:rsid w:val="00E64FBF"/>
    <w:rsid w:val="00E65250"/>
    <w:rsid w:val="00E65A49"/>
    <w:rsid w:val="00E67053"/>
    <w:rsid w:val="00E70A41"/>
    <w:rsid w:val="00E74ECC"/>
    <w:rsid w:val="00E75279"/>
    <w:rsid w:val="00E754AB"/>
    <w:rsid w:val="00E75500"/>
    <w:rsid w:val="00E7640D"/>
    <w:rsid w:val="00E76E11"/>
    <w:rsid w:val="00E77348"/>
    <w:rsid w:val="00E77954"/>
    <w:rsid w:val="00E81B01"/>
    <w:rsid w:val="00E81CBF"/>
    <w:rsid w:val="00E8235E"/>
    <w:rsid w:val="00E82A1F"/>
    <w:rsid w:val="00E8310A"/>
    <w:rsid w:val="00E85192"/>
    <w:rsid w:val="00E85A14"/>
    <w:rsid w:val="00E85E93"/>
    <w:rsid w:val="00E86819"/>
    <w:rsid w:val="00E876AB"/>
    <w:rsid w:val="00E90A1E"/>
    <w:rsid w:val="00E923AA"/>
    <w:rsid w:val="00E92794"/>
    <w:rsid w:val="00E93297"/>
    <w:rsid w:val="00E95B40"/>
    <w:rsid w:val="00E96C32"/>
    <w:rsid w:val="00E97166"/>
    <w:rsid w:val="00E9755C"/>
    <w:rsid w:val="00E97EA6"/>
    <w:rsid w:val="00EA108A"/>
    <w:rsid w:val="00EA1332"/>
    <w:rsid w:val="00EA3D94"/>
    <w:rsid w:val="00EA4346"/>
    <w:rsid w:val="00EA436D"/>
    <w:rsid w:val="00EA4EF8"/>
    <w:rsid w:val="00EA5204"/>
    <w:rsid w:val="00EA680E"/>
    <w:rsid w:val="00EA6EAB"/>
    <w:rsid w:val="00EA7174"/>
    <w:rsid w:val="00EA7F0A"/>
    <w:rsid w:val="00EB01D0"/>
    <w:rsid w:val="00EB3374"/>
    <w:rsid w:val="00EB3AEF"/>
    <w:rsid w:val="00EB3FA7"/>
    <w:rsid w:val="00EB4756"/>
    <w:rsid w:val="00EB5A6F"/>
    <w:rsid w:val="00EB74CF"/>
    <w:rsid w:val="00EB7C67"/>
    <w:rsid w:val="00EC03B4"/>
    <w:rsid w:val="00EC0B0C"/>
    <w:rsid w:val="00EC1896"/>
    <w:rsid w:val="00EC2FB4"/>
    <w:rsid w:val="00EC305F"/>
    <w:rsid w:val="00EC3626"/>
    <w:rsid w:val="00EC4120"/>
    <w:rsid w:val="00EC4A6E"/>
    <w:rsid w:val="00EC5D87"/>
    <w:rsid w:val="00EC5E85"/>
    <w:rsid w:val="00EC741D"/>
    <w:rsid w:val="00ED00DF"/>
    <w:rsid w:val="00ED0324"/>
    <w:rsid w:val="00ED0DE7"/>
    <w:rsid w:val="00ED43CD"/>
    <w:rsid w:val="00ED5429"/>
    <w:rsid w:val="00ED595B"/>
    <w:rsid w:val="00ED5B85"/>
    <w:rsid w:val="00ED65B3"/>
    <w:rsid w:val="00EE0D18"/>
    <w:rsid w:val="00EE11A7"/>
    <w:rsid w:val="00EE2A05"/>
    <w:rsid w:val="00EE3088"/>
    <w:rsid w:val="00EE583C"/>
    <w:rsid w:val="00EE729F"/>
    <w:rsid w:val="00EF085A"/>
    <w:rsid w:val="00EF0A30"/>
    <w:rsid w:val="00EF0E36"/>
    <w:rsid w:val="00EF4F1D"/>
    <w:rsid w:val="00EF58ED"/>
    <w:rsid w:val="00EF7A86"/>
    <w:rsid w:val="00F0024F"/>
    <w:rsid w:val="00F00395"/>
    <w:rsid w:val="00F018CA"/>
    <w:rsid w:val="00F01AB0"/>
    <w:rsid w:val="00F0267E"/>
    <w:rsid w:val="00F028A2"/>
    <w:rsid w:val="00F030D6"/>
    <w:rsid w:val="00F033FB"/>
    <w:rsid w:val="00F03592"/>
    <w:rsid w:val="00F0378C"/>
    <w:rsid w:val="00F04D6B"/>
    <w:rsid w:val="00F05C4B"/>
    <w:rsid w:val="00F06200"/>
    <w:rsid w:val="00F07186"/>
    <w:rsid w:val="00F12164"/>
    <w:rsid w:val="00F136A7"/>
    <w:rsid w:val="00F13F76"/>
    <w:rsid w:val="00F14758"/>
    <w:rsid w:val="00F14A7C"/>
    <w:rsid w:val="00F1595A"/>
    <w:rsid w:val="00F15CF6"/>
    <w:rsid w:val="00F17ACE"/>
    <w:rsid w:val="00F222B8"/>
    <w:rsid w:val="00F23F22"/>
    <w:rsid w:val="00F24273"/>
    <w:rsid w:val="00F24458"/>
    <w:rsid w:val="00F24955"/>
    <w:rsid w:val="00F250D5"/>
    <w:rsid w:val="00F25432"/>
    <w:rsid w:val="00F25507"/>
    <w:rsid w:val="00F308C1"/>
    <w:rsid w:val="00F309EE"/>
    <w:rsid w:val="00F31E8E"/>
    <w:rsid w:val="00F326F7"/>
    <w:rsid w:val="00F32BB5"/>
    <w:rsid w:val="00F34764"/>
    <w:rsid w:val="00F35577"/>
    <w:rsid w:val="00F357F1"/>
    <w:rsid w:val="00F35C1A"/>
    <w:rsid w:val="00F37303"/>
    <w:rsid w:val="00F373F5"/>
    <w:rsid w:val="00F376B0"/>
    <w:rsid w:val="00F40016"/>
    <w:rsid w:val="00F402F6"/>
    <w:rsid w:val="00F42816"/>
    <w:rsid w:val="00F50BC4"/>
    <w:rsid w:val="00F51A00"/>
    <w:rsid w:val="00F51F70"/>
    <w:rsid w:val="00F52A2B"/>
    <w:rsid w:val="00F52FF5"/>
    <w:rsid w:val="00F534FC"/>
    <w:rsid w:val="00F54D00"/>
    <w:rsid w:val="00F5591F"/>
    <w:rsid w:val="00F55B0D"/>
    <w:rsid w:val="00F56166"/>
    <w:rsid w:val="00F567DD"/>
    <w:rsid w:val="00F569BE"/>
    <w:rsid w:val="00F57023"/>
    <w:rsid w:val="00F571D2"/>
    <w:rsid w:val="00F579A1"/>
    <w:rsid w:val="00F6038F"/>
    <w:rsid w:val="00F605F9"/>
    <w:rsid w:val="00F62DFC"/>
    <w:rsid w:val="00F62F26"/>
    <w:rsid w:val="00F6499B"/>
    <w:rsid w:val="00F6515F"/>
    <w:rsid w:val="00F65252"/>
    <w:rsid w:val="00F65364"/>
    <w:rsid w:val="00F65E5F"/>
    <w:rsid w:val="00F70B6D"/>
    <w:rsid w:val="00F71605"/>
    <w:rsid w:val="00F717CD"/>
    <w:rsid w:val="00F71CEA"/>
    <w:rsid w:val="00F72DC2"/>
    <w:rsid w:val="00F734DA"/>
    <w:rsid w:val="00F764D5"/>
    <w:rsid w:val="00F77675"/>
    <w:rsid w:val="00F77C86"/>
    <w:rsid w:val="00F77E8F"/>
    <w:rsid w:val="00F80BA8"/>
    <w:rsid w:val="00F80BE0"/>
    <w:rsid w:val="00F818F6"/>
    <w:rsid w:val="00F819F1"/>
    <w:rsid w:val="00F82408"/>
    <w:rsid w:val="00F8270E"/>
    <w:rsid w:val="00F84412"/>
    <w:rsid w:val="00F846A5"/>
    <w:rsid w:val="00F84BDB"/>
    <w:rsid w:val="00F85116"/>
    <w:rsid w:val="00F85749"/>
    <w:rsid w:val="00F8580A"/>
    <w:rsid w:val="00F85874"/>
    <w:rsid w:val="00F85D27"/>
    <w:rsid w:val="00F86080"/>
    <w:rsid w:val="00F87235"/>
    <w:rsid w:val="00F908B8"/>
    <w:rsid w:val="00F90A3F"/>
    <w:rsid w:val="00F922BF"/>
    <w:rsid w:val="00F92DC7"/>
    <w:rsid w:val="00F9400F"/>
    <w:rsid w:val="00F9425A"/>
    <w:rsid w:val="00F949DC"/>
    <w:rsid w:val="00F94A4D"/>
    <w:rsid w:val="00F956DD"/>
    <w:rsid w:val="00F95945"/>
    <w:rsid w:val="00F966F0"/>
    <w:rsid w:val="00F96AB3"/>
    <w:rsid w:val="00F97FD2"/>
    <w:rsid w:val="00FA0A48"/>
    <w:rsid w:val="00FA0B9C"/>
    <w:rsid w:val="00FA13FC"/>
    <w:rsid w:val="00FA14F5"/>
    <w:rsid w:val="00FA1737"/>
    <w:rsid w:val="00FA1DE0"/>
    <w:rsid w:val="00FA1F53"/>
    <w:rsid w:val="00FA21F0"/>
    <w:rsid w:val="00FA3C1B"/>
    <w:rsid w:val="00FA44D6"/>
    <w:rsid w:val="00FA6035"/>
    <w:rsid w:val="00FA6740"/>
    <w:rsid w:val="00FA73C9"/>
    <w:rsid w:val="00FB01DC"/>
    <w:rsid w:val="00FB0805"/>
    <w:rsid w:val="00FB1128"/>
    <w:rsid w:val="00FB2D9D"/>
    <w:rsid w:val="00FB418E"/>
    <w:rsid w:val="00FB446E"/>
    <w:rsid w:val="00FB4E49"/>
    <w:rsid w:val="00FB550E"/>
    <w:rsid w:val="00FB5A63"/>
    <w:rsid w:val="00FB5CD0"/>
    <w:rsid w:val="00FB6FB4"/>
    <w:rsid w:val="00FB757C"/>
    <w:rsid w:val="00FB7886"/>
    <w:rsid w:val="00FC01D7"/>
    <w:rsid w:val="00FC062A"/>
    <w:rsid w:val="00FC0A67"/>
    <w:rsid w:val="00FC11C5"/>
    <w:rsid w:val="00FC147B"/>
    <w:rsid w:val="00FC156C"/>
    <w:rsid w:val="00FC2C05"/>
    <w:rsid w:val="00FC5398"/>
    <w:rsid w:val="00FC6097"/>
    <w:rsid w:val="00FD11A4"/>
    <w:rsid w:val="00FD2547"/>
    <w:rsid w:val="00FD42F6"/>
    <w:rsid w:val="00FD5594"/>
    <w:rsid w:val="00FD75C5"/>
    <w:rsid w:val="00FD760B"/>
    <w:rsid w:val="00FD7D2C"/>
    <w:rsid w:val="00FE1273"/>
    <w:rsid w:val="00FE134C"/>
    <w:rsid w:val="00FE154D"/>
    <w:rsid w:val="00FE1886"/>
    <w:rsid w:val="00FE1E5D"/>
    <w:rsid w:val="00FE211A"/>
    <w:rsid w:val="00FE21CA"/>
    <w:rsid w:val="00FE6D5B"/>
    <w:rsid w:val="00FF083B"/>
    <w:rsid w:val="00FF1DA9"/>
    <w:rsid w:val="00FF23DA"/>
    <w:rsid w:val="00FF2F7F"/>
    <w:rsid w:val="00FF44B9"/>
    <w:rsid w:val="00FF6AA3"/>
    <w:rsid w:val="00FF6FC4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8614EF0"/>
  <w15:docId w15:val="{9067BCEA-A9C5-4219-924D-4AAA9A81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525A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F764D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59E1"/>
    <w:rPr>
      <w:rFonts w:ascii="Arial" w:hAnsi="Arial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D59E1"/>
    <w:rPr>
      <w:rFonts w:ascii="Arial" w:hAnsi="Arial"/>
      <w:b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F764D5"/>
    <w:rPr>
      <w:rFonts w:ascii="Cambria" w:hAnsi="Cambria"/>
      <w:i/>
      <w:color w:val="404040"/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C5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3221"/>
    <w:rPr>
      <w:rFonts w:ascii="Arial" w:hAnsi="Arial"/>
      <w:sz w:val="24"/>
      <w:szCs w:val="24"/>
      <w:lang w:val="es-CO" w:eastAsia="es-ES"/>
    </w:rPr>
  </w:style>
  <w:style w:type="character" w:styleId="Nmerodepgina">
    <w:name w:val="page number"/>
    <w:basedOn w:val="Fuentedeprrafopredeter"/>
    <w:uiPriority w:val="99"/>
    <w:rsid w:val="000C525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0C525A"/>
    <w:pPr>
      <w:jc w:val="center"/>
    </w:pPr>
    <w:rPr>
      <w:color w:val="00000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57156D"/>
    <w:rPr>
      <w:rFonts w:ascii="Arial" w:hAnsi="Arial"/>
      <w:color w:val="000000"/>
      <w:sz w:val="24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rsid w:val="000C525A"/>
    <w:pPr>
      <w:widowControl/>
      <w:autoSpaceDE/>
      <w:autoSpaceDN/>
      <w:adjustRightInd/>
      <w:spacing w:after="0"/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DC2"/>
    <w:rPr>
      <w:rFonts w:ascii="Arial" w:hAnsi="Arial"/>
      <w:sz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752D41"/>
    <w:rPr>
      <w:rFonts w:ascii="Tahoma" w:hAnsi="Tahoma" w:cs="Times New Roman"/>
      <w:sz w:val="20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E32F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221"/>
    <w:rPr>
      <w:sz w:val="0"/>
      <w:szCs w:val="0"/>
      <w:lang w:val="es-CO" w:eastAsia="es-ES"/>
    </w:rPr>
  </w:style>
  <w:style w:type="paragraph" w:styleId="Textoindependiente3">
    <w:name w:val="Body Text 3"/>
    <w:basedOn w:val="Normal"/>
    <w:link w:val="Textoindependiente3Car"/>
    <w:uiPriority w:val="99"/>
    <w:rsid w:val="007D59E1"/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7D59E1"/>
    <w:rPr>
      <w:rFonts w:ascii="Arial" w:hAnsi="Arial"/>
      <w:sz w:val="16"/>
      <w:lang w:val="es-ES_tradnl" w:eastAsia="es-ES"/>
    </w:rPr>
  </w:style>
  <w:style w:type="paragraph" w:customStyle="1" w:styleId="Cuadrculamedia1-nfasis21">
    <w:name w:val="Cuadrícula media 1 - Énfasis 21"/>
    <w:basedOn w:val="Normal"/>
    <w:uiPriority w:val="99"/>
    <w:rsid w:val="007D59E1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rsid w:val="00CA1A3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CA1A36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CA1A36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1A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CA1A36"/>
    <w:rPr>
      <w:rFonts w:ascii="Arial" w:hAnsi="Arial"/>
      <w:b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apple-converted-space">
    <w:name w:val="apple-converted-space"/>
    <w:uiPriority w:val="99"/>
    <w:rsid w:val="00161339"/>
  </w:style>
  <w:style w:type="character" w:styleId="nfasis">
    <w:name w:val="Emphasis"/>
    <w:basedOn w:val="Fuentedeprrafopredeter"/>
    <w:uiPriority w:val="99"/>
    <w:qFormat/>
    <w:rsid w:val="00161339"/>
    <w:rPr>
      <w:rFonts w:cs="Times New Roman"/>
      <w:i/>
    </w:rPr>
  </w:style>
  <w:style w:type="table" w:styleId="Tablaconcuadrcula">
    <w:name w:val="Table Grid"/>
    <w:basedOn w:val="Tablanormal"/>
    <w:uiPriority w:val="99"/>
    <w:rsid w:val="003603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eastAsia="es-CO"/>
    </w:rPr>
  </w:style>
  <w:style w:type="character" w:styleId="Hipervnculo">
    <w:name w:val="Hyperlink"/>
    <w:basedOn w:val="Fuentedeprrafopredeter"/>
    <w:uiPriority w:val="99"/>
    <w:rsid w:val="008412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eastAsia="es-CO"/>
    </w:rPr>
  </w:style>
  <w:style w:type="paragraph" w:customStyle="1" w:styleId="BodyText21">
    <w:name w:val="Body Text 21"/>
    <w:basedOn w:val="Normal"/>
    <w:uiPriority w:val="99"/>
    <w:rsid w:val="00F764D5"/>
    <w:pPr>
      <w:widowControl/>
      <w:overflowPunct w:val="0"/>
      <w:spacing w:after="0"/>
      <w:textAlignment w:val="baseline"/>
    </w:pPr>
    <w:rPr>
      <w:rFonts w:ascii="Times New Roman" w:hAnsi="Times New Roman"/>
      <w:szCs w:val="20"/>
    </w:rPr>
  </w:style>
  <w:style w:type="paragraph" w:customStyle="1" w:styleId="Cuadrculamedia21">
    <w:name w:val="Cuadrícula media 21"/>
    <w:uiPriority w:val="99"/>
    <w:rsid w:val="00B527E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es-CO" w:eastAsia="es-ES"/>
    </w:rPr>
  </w:style>
  <w:style w:type="paragraph" w:customStyle="1" w:styleId="Cuadrculamedia1-nfasis211">
    <w:name w:val="Cuadrícula media 1 - Énfasis 211"/>
    <w:basedOn w:val="Normal"/>
    <w:link w:val="Cuadrculamedia1-nfasis2Car"/>
    <w:uiPriority w:val="99"/>
    <w:rsid w:val="00213043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paragraph" w:customStyle="1" w:styleId="Sombreadomedio1-nfasis11">
    <w:name w:val="Sombreado medio 1 - Énfasis 11"/>
    <w:uiPriority w:val="99"/>
    <w:rsid w:val="00213043"/>
    <w:rPr>
      <w:rFonts w:ascii="Calibri" w:hAnsi="Calibri"/>
      <w:lang w:val="es-CO"/>
    </w:rPr>
  </w:style>
  <w:style w:type="paragraph" w:customStyle="1" w:styleId="western">
    <w:name w:val="western"/>
    <w:basedOn w:val="Normal"/>
    <w:uiPriority w:val="99"/>
    <w:rsid w:val="002130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eastAsia="es-CO"/>
    </w:rPr>
  </w:style>
  <w:style w:type="character" w:customStyle="1" w:styleId="Cuadrculamedia1-nfasis2Car">
    <w:name w:val="Cuadrícula media 1 - Énfasis 2 Car"/>
    <w:link w:val="Cuadrculamedia1-nfasis211"/>
    <w:uiPriority w:val="99"/>
    <w:locked/>
    <w:rsid w:val="00213043"/>
    <w:rPr>
      <w:lang w:val="es-ES" w:eastAsia="es-ES"/>
    </w:rPr>
  </w:style>
  <w:style w:type="character" w:customStyle="1" w:styleId="A21">
    <w:name w:val="A21"/>
    <w:uiPriority w:val="99"/>
    <w:rsid w:val="00213043"/>
    <w:rPr>
      <w:color w:val="000000"/>
    </w:rPr>
  </w:style>
  <w:style w:type="paragraph" w:customStyle="1" w:styleId="Listavistosa-nfasis11">
    <w:name w:val="Lista vistosa - Énfasis 11"/>
    <w:basedOn w:val="Normal"/>
    <w:uiPriority w:val="99"/>
    <w:rsid w:val="007F674D"/>
    <w:pPr>
      <w:widowControl/>
      <w:autoSpaceDE/>
      <w:autoSpaceDN/>
      <w:adjustRightInd/>
      <w:spacing w:after="0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Ha,titulo 3,titulo 5"/>
    <w:basedOn w:val="Normal"/>
    <w:link w:val="PrrafodelistaCar"/>
    <w:uiPriority w:val="34"/>
    <w:qFormat/>
    <w:rsid w:val="00BD4352"/>
    <w:pPr>
      <w:widowControl/>
      <w:autoSpaceDE/>
      <w:autoSpaceDN/>
      <w:adjustRightInd/>
      <w:spacing w:after="0"/>
      <w:ind w:left="720"/>
      <w:contextualSpacing/>
      <w:jc w:val="left"/>
    </w:pPr>
    <w:rPr>
      <w:rFonts w:ascii="Arial Narrow" w:eastAsia="MS Mincho" w:hAnsi="Arial Narrow"/>
      <w:lang w:val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Ha Car,titulo 3 Car,titulo 5 Car"/>
    <w:link w:val="Prrafodelista"/>
    <w:uiPriority w:val="34"/>
    <w:rsid w:val="00546503"/>
    <w:rPr>
      <w:rFonts w:ascii="Arial Narrow" w:eastAsia="MS Mincho" w:hAnsi="Arial Narrow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D46473"/>
    <w:rPr>
      <w:rFonts w:ascii="Arial" w:hAnsi="Arial"/>
      <w:sz w:val="24"/>
      <w:szCs w:val="24"/>
      <w:lang w:val="es-CO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262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2627"/>
    <w:rPr>
      <w:rFonts w:ascii="Arial" w:hAnsi="Arial"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F9D426695B24DBC62467235CB5CCD" ma:contentTypeVersion="11" ma:contentTypeDescription="Crear nuevo documento." ma:contentTypeScope="" ma:versionID="ac716ac4d68952714be23ffa4c185b55">
  <xsd:schema xmlns:xsd="http://www.w3.org/2001/XMLSchema" xmlns:xs="http://www.w3.org/2001/XMLSchema" xmlns:p="http://schemas.microsoft.com/office/2006/metadata/properties" xmlns:ns3="ada355d2-8cf9-4b45-983d-093cb0b25da2" xmlns:ns4="d0f4ff29-cd2f-40eb-81ea-331a11147fd4" targetNamespace="http://schemas.microsoft.com/office/2006/metadata/properties" ma:root="true" ma:fieldsID="8db22aa6c1d71ddf7039dfde393596e4" ns3:_="" ns4:_="">
    <xsd:import namespace="ada355d2-8cf9-4b45-983d-093cb0b25da2"/>
    <xsd:import namespace="d0f4ff29-cd2f-40eb-81ea-331a11147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55d2-8cf9-4b45-983d-093cb0b2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ff29-cd2f-40eb-81ea-331a11147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7B5D-DA82-4E72-81FD-2EE9F8132CEB}">
  <ds:schemaRefs>
    <ds:schemaRef ds:uri="http://schemas.openxmlformats.org/package/2006/metadata/core-properties"/>
    <ds:schemaRef ds:uri="d0f4ff29-cd2f-40eb-81ea-331a11147fd4"/>
    <ds:schemaRef ds:uri="http://purl.org/dc/terms/"/>
    <ds:schemaRef ds:uri="http://schemas.microsoft.com/office/2006/documentManagement/types"/>
    <ds:schemaRef ds:uri="ada355d2-8cf9-4b45-983d-093cb0b25da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58FA4A-5560-4B90-B6F4-016DDB3D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B7F80-11D2-4FD6-B258-9FB3F1DC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355d2-8cf9-4b45-983d-093cb0b25da2"/>
    <ds:schemaRef ds:uri="d0f4ff29-cd2f-40eb-81ea-331a11147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87A57-BF97-4003-A972-A827D2A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1938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el cual se establecen deberes de información a cargo de los Operadores Postales de Pago</vt:lpstr>
    </vt:vector>
  </TitlesOfParts>
  <Company>Hewlett-Packard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el cual se establecen deberes de información a cargo de los Operadores Postales de Pago</dc:title>
  <dc:creator>Maria Fernanda Suarez Celly</dc:creator>
  <cp:lastModifiedBy>Luis Leonardo Mongui Rojas</cp:lastModifiedBy>
  <cp:revision>12</cp:revision>
  <cp:lastPrinted>2016-11-10T22:55:00Z</cp:lastPrinted>
  <dcterms:created xsi:type="dcterms:W3CDTF">2019-09-17T19:53:00Z</dcterms:created>
  <dcterms:modified xsi:type="dcterms:W3CDTF">2019-11-05T20:23:00Z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UACHCTRQEV7J-71-15</vt:lpwstr>
  </property>
  <property fmtid="{D5CDD505-2E9C-101B-9397-08002B2CF9AE}" pid="3" name="_dlc_DocIdItemGuid">
    <vt:lpwstr>3c304be3-32d4-4066-8890-a46f7c75def7</vt:lpwstr>
  </property>
  <property fmtid="{D5CDD505-2E9C-101B-9397-08002B2CF9AE}" pid="4" name="_dlc_DocIdUrl">
    <vt:lpwstr>https://mintic.sharepoint.com/sites/piloto/ArquitecturaInstitucional/_layouts/DocIdRedir.aspx?ID=UACHCTRQEV7J-71-15, UACHCTRQEV7J-71-15</vt:lpwstr>
  </property>
  <property fmtid="{D5CDD505-2E9C-101B-9397-08002B2CF9AE}" pid="5" name="_NewReviewCycle">
    <vt:lpwstr/>
  </property>
  <property fmtid="{D5CDD505-2E9C-101B-9397-08002B2CF9AE}" pid="6" name="ContentTypeId">
    <vt:lpwstr>0x010100086F9D426695B24DBC62467235CB5CCD</vt:lpwstr>
  </property>
</Properties>
</file>