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B1083" w14:textId="77777777" w:rsidR="000362E5" w:rsidRPr="00DD7CD4" w:rsidRDefault="000362E5" w:rsidP="005144C9">
      <w:pPr>
        <w:spacing w:line="276" w:lineRule="auto"/>
        <w:jc w:val="center"/>
        <w:rPr>
          <w:rFonts w:ascii="Arial" w:hAnsi="Arial" w:cs="Arial"/>
          <w:b/>
          <w:sz w:val="28"/>
          <w:szCs w:val="28"/>
        </w:rPr>
      </w:pPr>
      <w:r w:rsidRPr="00DD7CD4">
        <w:rPr>
          <w:rFonts w:ascii="Arial" w:hAnsi="Arial" w:cs="Arial"/>
          <w:b/>
          <w:sz w:val="28"/>
          <w:szCs w:val="28"/>
        </w:rPr>
        <w:t xml:space="preserve">RESPUESTA OBSERVACIONES </w:t>
      </w:r>
      <w:r w:rsidR="00C17BB4" w:rsidRPr="00DD7CD4">
        <w:rPr>
          <w:rFonts w:ascii="Arial" w:hAnsi="Arial" w:cs="Arial"/>
          <w:b/>
          <w:sz w:val="28"/>
          <w:szCs w:val="28"/>
        </w:rPr>
        <w:t>PROYECTOS REGLAMENTARIOS</w:t>
      </w:r>
    </w:p>
    <w:p w14:paraId="6A2534A6" w14:textId="77777777" w:rsidR="000362E5" w:rsidRPr="00DD7CD4" w:rsidRDefault="000362E5" w:rsidP="005144C9">
      <w:pPr>
        <w:spacing w:line="276" w:lineRule="auto"/>
        <w:jc w:val="center"/>
        <w:rPr>
          <w:rFonts w:ascii="Arial" w:hAnsi="Arial" w:cs="Arial"/>
          <w:b/>
        </w:rPr>
      </w:pPr>
    </w:p>
    <w:p w14:paraId="3061B3F3" w14:textId="77777777" w:rsidR="0045423F" w:rsidRPr="00DD7CD4" w:rsidRDefault="0045423F" w:rsidP="005144C9">
      <w:pPr>
        <w:spacing w:line="276" w:lineRule="auto"/>
        <w:jc w:val="center"/>
        <w:rPr>
          <w:rFonts w:ascii="Arial" w:hAnsi="Arial" w:cs="Arial"/>
          <w:b/>
        </w:rPr>
      </w:pPr>
    </w:p>
    <w:p w14:paraId="2F413D7B" w14:textId="77777777" w:rsidR="000362E5" w:rsidRPr="00DD7CD4" w:rsidRDefault="00C17BB4" w:rsidP="005144C9">
      <w:pPr>
        <w:spacing w:line="276" w:lineRule="auto"/>
        <w:jc w:val="center"/>
        <w:rPr>
          <w:rFonts w:ascii="Arial" w:hAnsi="Arial" w:cs="Arial"/>
          <w:b/>
        </w:rPr>
      </w:pPr>
      <w:r w:rsidRPr="00DD7CD4">
        <w:rPr>
          <w:rFonts w:ascii="Arial" w:hAnsi="Arial" w:cs="Arial"/>
          <w:b/>
        </w:rPr>
        <w:t>Numeral 17 del artículo 35 de la Ley 1341 de 2009, modificado por el artículo 22 de la Ley 1978 de 2019</w:t>
      </w:r>
    </w:p>
    <w:p w14:paraId="74E0671B" w14:textId="77777777" w:rsidR="00C17BB4" w:rsidRPr="00DD7CD4" w:rsidRDefault="00C17BB4" w:rsidP="005144C9">
      <w:pPr>
        <w:spacing w:line="276" w:lineRule="auto"/>
        <w:jc w:val="center"/>
        <w:rPr>
          <w:rFonts w:ascii="Arial" w:hAnsi="Arial" w:cs="Arial"/>
          <w:b/>
        </w:rPr>
      </w:pPr>
    </w:p>
    <w:p w14:paraId="5FE06554" w14:textId="77777777" w:rsidR="00C17BB4" w:rsidRPr="00DD7CD4" w:rsidRDefault="00C17BB4" w:rsidP="005144C9">
      <w:pPr>
        <w:spacing w:line="276" w:lineRule="auto"/>
        <w:jc w:val="center"/>
        <w:rPr>
          <w:rFonts w:ascii="Arial" w:hAnsi="Arial" w:cs="Arial"/>
          <w:b/>
        </w:rPr>
      </w:pPr>
      <w:r w:rsidRPr="00DD7CD4">
        <w:rPr>
          <w:rFonts w:ascii="Arial" w:hAnsi="Arial" w:cs="Arial"/>
          <w:b/>
        </w:rPr>
        <w:t>Numerales 3, 4, 10, 16, 18 y 21 del artículo 35 de la Ley 1341 de 2009, modificado por el artículo 22 de la Ley 1978 de 2019</w:t>
      </w:r>
      <w:r w:rsidR="00230A67" w:rsidRPr="00DD7CD4">
        <w:rPr>
          <w:rFonts w:ascii="Arial" w:hAnsi="Arial" w:cs="Arial"/>
          <w:b/>
        </w:rPr>
        <w:t>, y artículo 45 de la Ley 1978 de 2019</w:t>
      </w:r>
    </w:p>
    <w:p w14:paraId="3E9C1E5C" w14:textId="77777777" w:rsidR="000362E5" w:rsidRPr="00DD7CD4" w:rsidRDefault="000362E5" w:rsidP="005144C9">
      <w:pPr>
        <w:spacing w:line="276" w:lineRule="auto"/>
        <w:rPr>
          <w:rFonts w:ascii="Arial" w:hAnsi="Arial" w:cs="Arial"/>
        </w:rPr>
      </w:pPr>
    </w:p>
    <w:p w14:paraId="064576E8" w14:textId="77777777" w:rsidR="00230A67" w:rsidRPr="00DD7CD4" w:rsidRDefault="00230A67" w:rsidP="005144C9">
      <w:pPr>
        <w:spacing w:line="276" w:lineRule="auto"/>
        <w:rPr>
          <w:rFonts w:ascii="Arial" w:hAnsi="Arial" w:cs="Arial"/>
        </w:rPr>
      </w:pPr>
    </w:p>
    <w:p w14:paraId="31EF60B3" w14:textId="77777777" w:rsidR="000362E5" w:rsidRPr="00DD7CD4" w:rsidRDefault="00C17BB4" w:rsidP="005144C9">
      <w:pPr>
        <w:spacing w:line="276" w:lineRule="auto"/>
        <w:rPr>
          <w:rFonts w:ascii="Arial" w:hAnsi="Arial" w:cs="Arial"/>
        </w:rPr>
      </w:pPr>
      <w:r w:rsidRPr="00DD7CD4">
        <w:rPr>
          <w:rFonts w:ascii="Arial" w:hAnsi="Arial" w:cs="Arial"/>
        </w:rPr>
        <w:t xml:space="preserve">El </w:t>
      </w:r>
      <w:r w:rsidR="009074C0">
        <w:rPr>
          <w:rFonts w:ascii="Arial" w:hAnsi="Arial" w:cs="Arial"/>
        </w:rPr>
        <w:t>MinTIC</w:t>
      </w:r>
      <w:r w:rsidR="000362E5" w:rsidRPr="00DD7CD4">
        <w:rPr>
          <w:rFonts w:ascii="Arial" w:hAnsi="Arial" w:cs="Arial"/>
        </w:rPr>
        <w:t xml:space="preserve"> publicó el pasado </w:t>
      </w:r>
      <w:r w:rsidR="0042463F" w:rsidRPr="00DD7CD4">
        <w:rPr>
          <w:rFonts w:ascii="Arial" w:hAnsi="Arial" w:cs="Arial"/>
        </w:rPr>
        <w:t>07 de mayo de 2020</w:t>
      </w:r>
      <w:r w:rsidR="000362E5" w:rsidRPr="00DD7CD4">
        <w:rPr>
          <w:rFonts w:ascii="Arial" w:hAnsi="Arial" w:cs="Arial"/>
        </w:rPr>
        <w:t xml:space="preserve"> </w:t>
      </w:r>
      <w:r w:rsidR="00230A67" w:rsidRPr="00DD7CD4">
        <w:rPr>
          <w:rFonts w:ascii="Arial" w:hAnsi="Arial" w:cs="Arial"/>
        </w:rPr>
        <w:t>los proyectos reglamentarios para la asignación y ejecución de los recursos del Fondo Único de TIC</w:t>
      </w:r>
      <w:r w:rsidR="000362E5" w:rsidRPr="00DD7CD4">
        <w:rPr>
          <w:rFonts w:ascii="Arial" w:hAnsi="Arial" w:cs="Arial"/>
        </w:rPr>
        <w:t>, con el propósito de recibir comentarios del sector</w:t>
      </w:r>
      <w:r w:rsidR="00230A67" w:rsidRPr="00DD7CD4">
        <w:rPr>
          <w:rFonts w:ascii="Arial" w:hAnsi="Arial" w:cs="Arial"/>
        </w:rPr>
        <w:t xml:space="preserve"> e interesados hasta el 21</w:t>
      </w:r>
      <w:r w:rsidR="000362E5" w:rsidRPr="00DD7CD4">
        <w:rPr>
          <w:rFonts w:ascii="Arial" w:hAnsi="Arial" w:cs="Arial"/>
        </w:rPr>
        <w:t xml:space="preserve"> de </w:t>
      </w:r>
      <w:r w:rsidR="00230A67" w:rsidRPr="00DD7CD4">
        <w:rPr>
          <w:rFonts w:ascii="Arial" w:hAnsi="Arial" w:cs="Arial"/>
        </w:rPr>
        <w:t>mayo de 2020</w:t>
      </w:r>
      <w:r w:rsidR="000362E5" w:rsidRPr="00DD7CD4">
        <w:rPr>
          <w:rFonts w:ascii="Arial" w:hAnsi="Arial" w:cs="Arial"/>
        </w:rPr>
        <w:t>.</w:t>
      </w:r>
    </w:p>
    <w:p w14:paraId="475D7244" w14:textId="77777777" w:rsidR="000362E5" w:rsidRPr="00DD7CD4" w:rsidRDefault="000362E5" w:rsidP="005144C9">
      <w:pPr>
        <w:spacing w:line="276" w:lineRule="auto"/>
        <w:rPr>
          <w:rFonts w:ascii="Arial" w:hAnsi="Arial" w:cs="Arial"/>
        </w:rPr>
      </w:pPr>
    </w:p>
    <w:p w14:paraId="66F5803B" w14:textId="77777777" w:rsidR="000362E5" w:rsidRPr="00DD7CD4" w:rsidRDefault="000362E5" w:rsidP="005144C9">
      <w:pPr>
        <w:spacing w:line="276" w:lineRule="auto"/>
        <w:rPr>
          <w:rFonts w:ascii="Arial" w:hAnsi="Arial" w:cs="Arial"/>
        </w:rPr>
      </w:pPr>
      <w:r w:rsidRPr="00DD7CD4">
        <w:rPr>
          <w:rFonts w:ascii="Arial" w:hAnsi="Arial" w:cs="Arial"/>
        </w:rPr>
        <w:t xml:space="preserve">Se recibieron observaciones </w:t>
      </w:r>
      <w:r w:rsidR="0042463F" w:rsidRPr="00DD7CD4">
        <w:rPr>
          <w:rFonts w:ascii="Arial" w:hAnsi="Arial" w:cs="Arial"/>
        </w:rPr>
        <w:t>del sector e interesados</w:t>
      </w:r>
      <w:r w:rsidRPr="00DD7CD4">
        <w:rPr>
          <w:rFonts w:ascii="Arial" w:hAnsi="Arial" w:cs="Arial"/>
        </w:rPr>
        <w:t>:</w:t>
      </w:r>
    </w:p>
    <w:p w14:paraId="734535FE" w14:textId="77777777" w:rsidR="000362E5" w:rsidRPr="00DD7CD4" w:rsidRDefault="000362E5" w:rsidP="005144C9">
      <w:pPr>
        <w:spacing w:line="276" w:lineRule="auto"/>
        <w:rPr>
          <w:rFonts w:ascii="Arial" w:hAnsi="Arial" w:cs="Arial"/>
        </w:rPr>
      </w:pPr>
    </w:p>
    <w:p w14:paraId="413533F4" w14:textId="77777777" w:rsidR="007549A7" w:rsidRDefault="004C53F4">
      <w:pPr>
        <w:pStyle w:val="TDC1"/>
        <w:rPr>
          <w:rFonts w:asciiTheme="minorHAnsi" w:eastAsiaTheme="minorEastAsia" w:hAnsiTheme="minorHAnsi" w:cstheme="minorBidi"/>
          <w:noProof/>
          <w:szCs w:val="22"/>
          <w:lang w:val="es-CO" w:eastAsia="es-CO"/>
        </w:rPr>
      </w:pPr>
      <w:r w:rsidRPr="00DD7CD4">
        <w:rPr>
          <w:rFonts w:cs="Arial"/>
          <w:highlight w:val="yellow"/>
        </w:rPr>
        <w:fldChar w:fldCharType="begin"/>
      </w:r>
      <w:r w:rsidR="0055260F" w:rsidRPr="00DD7CD4">
        <w:rPr>
          <w:rFonts w:cs="Arial"/>
          <w:highlight w:val="yellow"/>
        </w:rPr>
        <w:instrText xml:space="preserve"> TOC \o "1-3" \h \z \u </w:instrText>
      </w:r>
      <w:r w:rsidRPr="00DD7CD4">
        <w:rPr>
          <w:rFonts w:cs="Arial"/>
          <w:highlight w:val="yellow"/>
        </w:rPr>
        <w:fldChar w:fldCharType="separate"/>
      </w:r>
      <w:hyperlink w:anchor="_Toc41756362" w:history="1">
        <w:r w:rsidR="007549A7" w:rsidRPr="004D3765">
          <w:rPr>
            <w:rStyle w:val="Hipervnculo"/>
            <w:rFonts w:cs="Arial"/>
            <w:noProof/>
          </w:rPr>
          <w:t>1.</w:t>
        </w:r>
        <w:r w:rsidR="007549A7">
          <w:rPr>
            <w:rFonts w:asciiTheme="minorHAnsi" w:eastAsiaTheme="minorEastAsia" w:hAnsiTheme="minorHAnsi" w:cstheme="minorBidi"/>
            <w:noProof/>
            <w:szCs w:val="22"/>
            <w:lang w:val="es-CO" w:eastAsia="es-CO"/>
          </w:rPr>
          <w:tab/>
        </w:r>
        <w:r w:rsidR="007549A7" w:rsidRPr="004D3765">
          <w:rPr>
            <w:rStyle w:val="Hipervnculo"/>
            <w:rFonts w:cs="Arial"/>
            <w:noProof/>
          </w:rPr>
          <w:t>María Claudia Lacouture P - Directora Ejecutiva de la Cámara de Comercio Colomboamericana</w:t>
        </w:r>
        <w:r w:rsidR="007549A7">
          <w:rPr>
            <w:noProof/>
            <w:webHidden/>
          </w:rPr>
          <w:tab/>
        </w:r>
        <w:r w:rsidR="007549A7">
          <w:rPr>
            <w:noProof/>
            <w:webHidden/>
          </w:rPr>
          <w:fldChar w:fldCharType="begin"/>
        </w:r>
        <w:r w:rsidR="007549A7">
          <w:rPr>
            <w:noProof/>
            <w:webHidden/>
          </w:rPr>
          <w:instrText xml:space="preserve"> PAGEREF _Toc41756362 \h </w:instrText>
        </w:r>
        <w:r w:rsidR="007549A7">
          <w:rPr>
            <w:noProof/>
            <w:webHidden/>
          </w:rPr>
        </w:r>
        <w:r w:rsidR="007549A7">
          <w:rPr>
            <w:noProof/>
            <w:webHidden/>
          </w:rPr>
          <w:fldChar w:fldCharType="separate"/>
        </w:r>
        <w:r w:rsidR="007549A7">
          <w:rPr>
            <w:noProof/>
            <w:webHidden/>
          </w:rPr>
          <w:t>2</w:t>
        </w:r>
        <w:r w:rsidR="007549A7">
          <w:rPr>
            <w:noProof/>
            <w:webHidden/>
          </w:rPr>
          <w:fldChar w:fldCharType="end"/>
        </w:r>
      </w:hyperlink>
    </w:p>
    <w:p w14:paraId="3116FA06" w14:textId="77777777" w:rsidR="007549A7" w:rsidRDefault="00FA31DB">
      <w:pPr>
        <w:pStyle w:val="TDC1"/>
        <w:rPr>
          <w:rFonts w:asciiTheme="minorHAnsi" w:eastAsiaTheme="minorEastAsia" w:hAnsiTheme="minorHAnsi" w:cstheme="minorBidi"/>
          <w:noProof/>
          <w:szCs w:val="22"/>
          <w:lang w:val="es-CO" w:eastAsia="es-CO"/>
        </w:rPr>
      </w:pPr>
      <w:hyperlink w:anchor="_Toc41756363" w:history="1">
        <w:r w:rsidR="007549A7" w:rsidRPr="004D3765">
          <w:rPr>
            <w:rStyle w:val="Hipervnculo"/>
            <w:rFonts w:cs="Arial"/>
            <w:noProof/>
          </w:rPr>
          <w:t>2.</w:t>
        </w:r>
        <w:r w:rsidR="007549A7">
          <w:rPr>
            <w:rFonts w:asciiTheme="minorHAnsi" w:eastAsiaTheme="minorEastAsia" w:hAnsiTheme="minorHAnsi" w:cstheme="minorBidi"/>
            <w:noProof/>
            <w:szCs w:val="22"/>
            <w:lang w:val="es-CO" w:eastAsia="es-CO"/>
          </w:rPr>
          <w:tab/>
        </w:r>
        <w:r w:rsidR="007549A7" w:rsidRPr="004D3765">
          <w:rPr>
            <w:rStyle w:val="Hipervnculo"/>
            <w:rFonts w:cs="Arial"/>
            <w:noProof/>
          </w:rPr>
          <w:t>Santiago Cabrera Santos - Director Ejecutivo de Actores SCG</w:t>
        </w:r>
        <w:r w:rsidR="007549A7">
          <w:rPr>
            <w:noProof/>
            <w:webHidden/>
          </w:rPr>
          <w:tab/>
        </w:r>
        <w:r w:rsidR="007549A7">
          <w:rPr>
            <w:noProof/>
            <w:webHidden/>
          </w:rPr>
          <w:fldChar w:fldCharType="begin"/>
        </w:r>
        <w:r w:rsidR="007549A7">
          <w:rPr>
            <w:noProof/>
            <w:webHidden/>
          </w:rPr>
          <w:instrText xml:space="preserve"> PAGEREF _Toc41756363 \h </w:instrText>
        </w:r>
        <w:r w:rsidR="007549A7">
          <w:rPr>
            <w:noProof/>
            <w:webHidden/>
          </w:rPr>
        </w:r>
        <w:r w:rsidR="007549A7">
          <w:rPr>
            <w:noProof/>
            <w:webHidden/>
          </w:rPr>
          <w:fldChar w:fldCharType="separate"/>
        </w:r>
        <w:r w:rsidR="007549A7">
          <w:rPr>
            <w:noProof/>
            <w:webHidden/>
          </w:rPr>
          <w:t>5</w:t>
        </w:r>
        <w:r w:rsidR="007549A7">
          <w:rPr>
            <w:noProof/>
            <w:webHidden/>
          </w:rPr>
          <w:fldChar w:fldCharType="end"/>
        </w:r>
      </w:hyperlink>
    </w:p>
    <w:p w14:paraId="59827E9C" w14:textId="77777777" w:rsidR="007549A7" w:rsidRDefault="00FA31DB">
      <w:pPr>
        <w:pStyle w:val="TDC1"/>
        <w:rPr>
          <w:rFonts w:asciiTheme="minorHAnsi" w:eastAsiaTheme="minorEastAsia" w:hAnsiTheme="minorHAnsi" w:cstheme="minorBidi"/>
          <w:noProof/>
          <w:szCs w:val="22"/>
          <w:lang w:val="es-CO" w:eastAsia="es-CO"/>
        </w:rPr>
      </w:pPr>
      <w:hyperlink w:anchor="_Toc41756364" w:history="1">
        <w:r w:rsidR="007549A7" w:rsidRPr="004D3765">
          <w:rPr>
            <w:rStyle w:val="Hipervnculo"/>
            <w:rFonts w:cs="Arial"/>
            <w:noProof/>
          </w:rPr>
          <w:t>3.</w:t>
        </w:r>
        <w:r w:rsidR="007549A7">
          <w:rPr>
            <w:rFonts w:asciiTheme="minorHAnsi" w:eastAsiaTheme="minorEastAsia" w:hAnsiTheme="minorHAnsi" w:cstheme="minorBidi"/>
            <w:noProof/>
            <w:szCs w:val="22"/>
            <w:lang w:val="es-CO" w:eastAsia="es-CO"/>
          </w:rPr>
          <w:tab/>
        </w:r>
        <w:r w:rsidR="007549A7" w:rsidRPr="004D3765">
          <w:rPr>
            <w:rStyle w:val="Hipervnculo"/>
            <w:rFonts w:cs="Arial"/>
            <w:noProof/>
          </w:rPr>
          <w:t>Carlos Andrés Téllez Ramírez - Director de Asuntos Regulatorios, Implementación e Interconexión de la Vicepresidencia de Asuntos Corporativos de Colombia Móvil SA ESP</w:t>
        </w:r>
        <w:r w:rsidR="007549A7">
          <w:rPr>
            <w:noProof/>
            <w:webHidden/>
          </w:rPr>
          <w:tab/>
        </w:r>
        <w:r w:rsidR="007549A7">
          <w:rPr>
            <w:noProof/>
            <w:webHidden/>
          </w:rPr>
          <w:fldChar w:fldCharType="begin"/>
        </w:r>
        <w:r w:rsidR="007549A7">
          <w:rPr>
            <w:noProof/>
            <w:webHidden/>
          </w:rPr>
          <w:instrText xml:space="preserve"> PAGEREF _Toc41756364 \h </w:instrText>
        </w:r>
        <w:r w:rsidR="007549A7">
          <w:rPr>
            <w:noProof/>
            <w:webHidden/>
          </w:rPr>
        </w:r>
        <w:r w:rsidR="007549A7">
          <w:rPr>
            <w:noProof/>
            <w:webHidden/>
          </w:rPr>
          <w:fldChar w:fldCharType="separate"/>
        </w:r>
        <w:r w:rsidR="007549A7">
          <w:rPr>
            <w:noProof/>
            <w:webHidden/>
          </w:rPr>
          <w:t>6</w:t>
        </w:r>
        <w:r w:rsidR="007549A7">
          <w:rPr>
            <w:noProof/>
            <w:webHidden/>
          </w:rPr>
          <w:fldChar w:fldCharType="end"/>
        </w:r>
      </w:hyperlink>
    </w:p>
    <w:p w14:paraId="7E401CFB" w14:textId="77777777" w:rsidR="007549A7" w:rsidRDefault="00FA31DB">
      <w:pPr>
        <w:pStyle w:val="TDC1"/>
        <w:rPr>
          <w:rFonts w:asciiTheme="minorHAnsi" w:eastAsiaTheme="minorEastAsia" w:hAnsiTheme="minorHAnsi" w:cstheme="minorBidi"/>
          <w:noProof/>
          <w:szCs w:val="22"/>
          <w:lang w:val="es-CO" w:eastAsia="es-CO"/>
        </w:rPr>
      </w:pPr>
      <w:hyperlink w:anchor="_Toc41756365" w:history="1">
        <w:r w:rsidR="007549A7" w:rsidRPr="004D3765">
          <w:rPr>
            <w:rStyle w:val="Hipervnculo"/>
            <w:rFonts w:cs="Arial"/>
            <w:noProof/>
          </w:rPr>
          <w:t>4.</w:t>
        </w:r>
        <w:r w:rsidR="007549A7">
          <w:rPr>
            <w:rFonts w:asciiTheme="minorHAnsi" w:eastAsiaTheme="minorEastAsia" w:hAnsiTheme="minorHAnsi" w:cstheme="minorBidi"/>
            <w:noProof/>
            <w:szCs w:val="22"/>
            <w:lang w:val="es-CO" w:eastAsia="es-CO"/>
          </w:rPr>
          <w:tab/>
        </w:r>
        <w:r w:rsidR="007549A7" w:rsidRPr="004D3765">
          <w:rPr>
            <w:rStyle w:val="Hipervnculo"/>
            <w:rFonts w:cs="Arial"/>
            <w:noProof/>
          </w:rPr>
          <w:t>Teresa Saldarriaga G. - Directora de Asociación Gestión de Realizadores y Productores AGESTAR</w:t>
        </w:r>
        <w:r w:rsidR="007549A7">
          <w:rPr>
            <w:noProof/>
            <w:webHidden/>
          </w:rPr>
          <w:tab/>
        </w:r>
        <w:r w:rsidR="007549A7">
          <w:rPr>
            <w:noProof/>
            <w:webHidden/>
          </w:rPr>
          <w:fldChar w:fldCharType="begin"/>
        </w:r>
        <w:r w:rsidR="007549A7">
          <w:rPr>
            <w:noProof/>
            <w:webHidden/>
          </w:rPr>
          <w:instrText xml:space="preserve"> PAGEREF _Toc41756365 \h </w:instrText>
        </w:r>
        <w:r w:rsidR="007549A7">
          <w:rPr>
            <w:noProof/>
            <w:webHidden/>
          </w:rPr>
        </w:r>
        <w:r w:rsidR="007549A7">
          <w:rPr>
            <w:noProof/>
            <w:webHidden/>
          </w:rPr>
          <w:fldChar w:fldCharType="separate"/>
        </w:r>
        <w:r w:rsidR="007549A7">
          <w:rPr>
            <w:noProof/>
            <w:webHidden/>
          </w:rPr>
          <w:t>14</w:t>
        </w:r>
        <w:r w:rsidR="007549A7">
          <w:rPr>
            <w:noProof/>
            <w:webHidden/>
          </w:rPr>
          <w:fldChar w:fldCharType="end"/>
        </w:r>
      </w:hyperlink>
    </w:p>
    <w:p w14:paraId="7CA4C21D" w14:textId="77777777" w:rsidR="007549A7" w:rsidRDefault="00FA31DB">
      <w:pPr>
        <w:pStyle w:val="TDC1"/>
        <w:rPr>
          <w:rFonts w:asciiTheme="minorHAnsi" w:eastAsiaTheme="minorEastAsia" w:hAnsiTheme="minorHAnsi" w:cstheme="minorBidi"/>
          <w:noProof/>
          <w:szCs w:val="22"/>
          <w:lang w:val="es-CO" w:eastAsia="es-CO"/>
        </w:rPr>
      </w:pPr>
      <w:hyperlink w:anchor="_Toc41756366" w:history="1">
        <w:r w:rsidR="007549A7" w:rsidRPr="004D3765">
          <w:rPr>
            <w:rStyle w:val="Hipervnculo"/>
            <w:rFonts w:cs="Arial"/>
            <w:noProof/>
          </w:rPr>
          <w:t>5.</w:t>
        </w:r>
        <w:r w:rsidR="007549A7">
          <w:rPr>
            <w:rFonts w:asciiTheme="minorHAnsi" w:eastAsiaTheme="minorEastAsia" w:hAnsiTheme="minorHAnsi" w:cstheme="minorBidi"/>
            <w:noProof/>
            <w:szCs w:val="22"/>
            <w:lang w:val="es-CO" w:eastAsia="es-CO"/>
          </w:rPr>
          <w:tab/>
        </w:r>
        <w:r w:rsidR="007549A7" w:rsidRPr="004D3765">
          <w:rPr>
            <w:rStyle w:val="Hipervnculo"/>
            <w:rFonts w:cs="Arial"/>
            <w:noProof/>
          </w:rPr>
          <w:t>Tulio Ángel Arbeláez – Presidente Asociación Nacional de Medios de Comunicación Asomedios</w:t>
        </w:r>
        <w:r w:rsidR="007549A7">
          <w:rPr>
            <w:noProof/>
            <w:webHidden/>
          </w:rPr>
          <w:tab/>
        </w:r>
        <w:r w:rsidR="007549A7">
          <w:rPr>
            <w:noProof/>
            <w:webHidden/>
          </w:rPr>
          <w:fldChar w:fldCharType="begin"/>
        </w:r>
        <w:r w:rsidR="007549A7">
          <w:rPr>
            <w:noProof/>
            <w:webHidden/>
          </w:rPr>
          <w:instrText xml:space="preserve"> PAGEREF _Toc41756366 \h </w:instrText>
        </w:r>
        <w:r w:rsidR="007549A7">
          <w:rPr>
            <w:noProof/>
            <w:webHidden/>
          </w:rPr>
        </w:r>
        <w:r w:rsidR="007549A7">
          <w:rPr>
            <w:noProof/>
            <w:webHidden/>
          </w:rPr>
          <w:fldChar w:fldCharType="separate"/>
        </w:r>
        <w:r w:rsidR="007549A7">
          <w:rPr>
            <w:noProof/>
            <w:webHidden/>
          </w:rPr>
          <w:t>15</w:t>
        </w:r>
        <w:r w:rsidR="007549A7">
          <w:rPr>
            <w:noProof/>
            <w:webHidden/>
          </w:rPr>
          <w:fldChar w:fldCharType="end"/>
        </w:r>
      </w:hyperlink>
    </w:p>
    <w:p w14:paraId="57B7D954" w14:textId="77777777" w:rsidR="007549A7" w:rsidRDefault="00FA31DB">
      <w:pPr>
        <w:pStyle w:val="TDC1"/>
        <w:rPr>
          <w:rFonts w:asciiTheme="minorHAnsi" w:eastAsiaTheme="minorEastAsia" w:hAnsiTheme="minorHAnsi" w:cstheme="minorBidi"/>
          <w:noProof/>
          <w:szCs w:val="22"/>
          <w:lang w:val="es-CO" w:eastAsia="es-CO"/>
        </w:rPr>
      </w:pPr>
      <w:hyperlink w:anchor="_Toc41756367" w:history="1">
        <w:r w:rsidR="007549A7" w:rsidRPr="004D3765">
          <w:rPr>
            <w:rStyle w:val="Hipervnculo"/>
            <w:rFonts w:cs="Arial"/>
            <w:noProof/>
          </w:rPr>
          <w:t>6.</w:t>
        </w:r>
        <w:r w:rsidR="007549A7">
          <w:rPr>
            <w:rFonts w:asciiTheme="minorHAnsi" w:eastAsiaTheme="minorEastAsia" w:hAnsiTheme="minorHAnsi" w:cstheme="minorBidi"/>
            <w:noProof/>
            <w:szCs w:val="22"/>
            <w:lang w:val="es-CO" w:eastAsia="es-CO"/>
          </w:rPr>
          <w:tab/>
        </w:r>
        <w:r w:rsidR="007549A7" w:rsidRPr="004D3765">
          <w:rPr>
            <w:rStyle w:val="Hipervnculo"/>
            <w:rFonts w:cs="Arial"/>
            <w:noProof/>
          </w:rPr>
          <w:t>Alberto Solano Venegas – Director Cámara TIC y TV de Asociación Nacional de Empresas de Servicios Públicos y Comunicación</w:t>
        </w:r>
        <w:r w:rsidR="007549A7">
          <w:rPr>
            <w:noProof/>
            <w:webHidden/>
          </w:rPr>
          <w:tab/>
        </w:r>
        <w:r w:rsidR="007549A7">
          <w:rPr>
            <w:noProof/>
            <w:webHidden/>
          </w:rPr>
          <w:fldChar w:fldCharType="begin"/>
        </w:r>
        <w:r w:rsidR="007549A7">
          <w:rPr>
            <w:noProof/>
            <w:webHidden/>
          </w:rPr>
          <w:instrText xml:space="preserve"> PAGEREF _Toc41756367 \h </w:instrText>
        </w:r>
        <w:r w:rsidR="007549A7">
          <w:rPr>
            <w:noProof/>
            <w:webHidden/>
          </w:rPr>
        </w:r>
        <w:r w:rsidR="007549A7">
          <w:rPr>
            <w:noProof/>
            <w:webHidden/>
          </w:rPr>
          <w:fldChar w:fldCharType="separate"/>
        </w:r>
        <w:r w:rsidR="007549A7">
          <w:rPr>
            <w:noProof/>
            <w:webHidden/>
          </w:rPr>
          <w:t>22</w:t>
        </w:r>
        <w:r w:rsidR="007549A7">
          <w:rPr>
            <w:noProof/>
            <w:webHidden/>
          </w:rPr>
          <w:fldChar w:fldCharType="end"/>
        </w:r>
      </w:hyperlink>
    </w:p>
    <w:p w14:paraId="43196307" w14:textId="77777777" w:rsidR="007549A7" w:rsidRDefault="00FA31DB">
      <w:pPr>
        <w:pStyle w:val="TDC1"/>
        <w:rPr>
          <w:rFonts w:asciiTheme="minorHAnsi" w:eastAsiaTheme="minorEastAsia" w:hAnsiTheme="minorHAnsi" w:cstheme="minorBidi"/>
          <w:noProof/>
          <w:szCs w:val="22"/>
          <w:lang w:val="es-CO" w:eastAsia="es-CO"/>
        </w:rPr>
      </w:pPr>
      <w:hyperlink w:anchor="_Toc41756368" w:history="1">
        <w:r w:rsidR="007549A7" w:rsidRPr="004D3765">
          <w:rPr>
            <w:rStyle w:val="Hipervnculo"/>
            <w:rFonts w:cs="Arial"/>
            <w:noProof/>
          </w:rPr>
          <w:t>7.</w:t>
        </w:r>
        <w:r w:rsidR="007549A7">
          <w:rPr>
            <w:rFonts w:asciiTheme="minorHAnsi" w:eastAsiaTheme="minorEastAsia" w:hAnsiTheme="minorHAnsi" w:cstheme="minorBidi"/>
            <w:noProof/>
            <w:szCs w:val="22"/>
            <w:lang w:val="es-CO" w:eastAsia="es-CO"/>
          </w:rPr>
          <w:tab/>
        </w:r>
        <w:r w:rsidR="007549A7" w:rsidRPr="004D3765">
          <w:rPr>
            <w:rStyle w:val="Hipervnculo"/>
            <w:rFonts w:cs="Arial"/>
            <w:noProof/>
          </w:rPr>
          <w:t>Santiago Pardo Fajardo -  Director Corporativo de Asuntos Regulatorios y Relaciones Institucionales de Comunicación Celular SA COMCEL SA</w:t>
        </w:r>
        <w:r w:rsidR="007549A7">
          <w:rPr>
            <w:noProof/>
            <w:webHidden/>
          </w:rPr>
          <w:tab/>
        </w:r>
        <w:r w:rsidR="007549A7">
          <w:rPr>
            <w:noProof/>
            <w:webHidden/>
          </w:rPr>
          <w:fldChar w:fldCharType="begin"/>
        </w:r>
        <w:r w:rsidR="007549A7">
          <w:rPr>
            <w:noProof/>
            <w:webHidden/>
          </w:rPr>
          <w:instrText xml:space="preserve"> PAGEREF _Toc41756368 \h </w:instrText>
        </w:r>
        <w:r w:rsidR="007549A7">
          <w:rPr>
            <w:noProof/>
            <w:webHidden/>
          </w:rPr>
        </w:r>
        <w:r w:rsidR="007549A7">
          <w:rPr>
            <w:noProof/>
            <w:webHidden/>
          </w:rPr>
          <w:fldChar w:fldCharType="separate"/>
        </w:r>
        <w:r w:rsidR="007549A7">
          <w:rPr>
            <w:noProof/>
            <w:webHidden/>
          </w:rPr>
          <w:t>29</w:t>
        </w:r>
        <w:r w:rsidR="007549A7">
          <w:rPr>
            <w:noProof/>
            <w:webHidden/>
          </w:rPr>
          <w:fldChar w:fldCharType="end"/>
        </w:r>
      </w:hyperlink>
    </w:p>
    <w:p w14:paraId="3FF8D285" w14:textId="77777777" w:rsidR="007549A7" w:rsidRDefault="00FA31DB">
      <w:pPr>
        <w:pStyle w:val="TDC1"/>
        <w:rPr>
          <w:rFonts w:asciiTheme="minorHAnsi" w:eastAsiaTheme="minorEastAsia" w:hAnsiTheme="minorHAnsi" w:cstheme="minorBidi"/>
          <w:noProof/>
          <w:szCs w:val="22"/>
          <w:lang w:val="es-CO" w:eastAsia="es-CO"/>
        </w:rPr>
      </w:pPr>
      <w:hyperlink w:anchor="_Toc41756369" w:history="1">
        <w:r w:rsidR="007549A7" w:rsidRPr="004D3765">
          <w:rPr>
            <w:rStyle w:val="Hipervnculo"/>
            <w:rFonts w:cs="Arial"/>
            <w:noProof/>
          </w:rPr>
          <w:t>8.</w:t>
        </w:r>
        <w:r w:rsidR="007549A7">
          <w:rPr>
            <w:rFonts w:asciiTheme="minorHAnsi" w:eastAsiaTheme="minorEastAsia" w:hAnsiTheme="minorHAnsi" w:cstheme="minorBidi"/>
            <w:noProof/>
            <w:szCs w:val="22"/>
            <w:lang w:val="es-CO" w:eastAsia="es-CO"/>
          </w:rPr>
          <w:tab/>
        </w:r>
        <w:r w:rsidR="007549A7" w:rsidRPr="004D3765">
          <w:rPr>
            <w:rStyle w:val="Hipervnculo"/>
            <w:rFonts w:cs="Arial"/>
            <w:noProof/>
          </w:rPr>
          <w:t>Santiago Pinzón Galán – Director Ejecutivo Cámara de Industria Digital y Servicios ANDI</w:t>
        </w:r>
        <w:r w:rsidR="007549A7">
          <w:rPr>
            <w:noProof/>
            <w:webHidden/>
          </w:rPr>
          <w:tab/>
        </w:r>
        <w:r w:rsidR="007549A7">
          <w:rPr>
            <w:noProof/>
            <w:webHidden/>
          </w:rPr>
          <w:fldChar w:fldCharType="begin"/>
        </w:r>
        <w:r w:rsidR="007549A7">
          <w:rPr>
            <w:noProof/>
            <w:webHidden/>
          </w:rPr>
          <w:instrText xml:space="preserve"> PAGEREF _Toc41756369 \h </w:instrText>
        </w:r>
        <w:r w:rsidR="007549A7">
          <w:rPr>
            <w:noProof/>
            <w:webHidden/>
          </w:rPr>
        </w:r>
        <w:r w:rsidR="007549A7">
          <w:rPr>
            <w:noProof/>
            <w:webHidden/>
          </w:rPr>
          <w:fldChar w:fldCharType="separate"/>
        </w:r>
        <w:r w:rsidR="007549A7">
          <w:rPr>
            <w:noProof/>
            <w:webHidden/>
          </w:rPr>
          <w:t>31</w:t>
        </w:r>
        <w:r w:rsidR="007549A7">
          <w:rPr>
            <w:noProof/>
            <w:webHidden/>
          </w:rPr>
          <w:fldChar w:fldCharType="end"/>
        </w:r>
      </w:hyperlink>
    </w:p>
    <w:p w14:paraId="47B0FD07" w14:textId="77777777" w:rsidR="007549A7" w:rsidRDefault="00FA31DB">
      <w:pPr>
        <w:pStyle w:val="TDC1"/>
        <w:rPr>
          <w:rFonts w:asciiTheme="minorHAnsi" w:eastAsiaTheme="minorEastAsia" w:hAnsiTheme="minorHAnsi" w:cstheme="minorBidi"/>
          <w:noProof/>
          <w:szCs w:val="22"/>
          <w:lang w:val="es-CO" w:eastAsia="es-CO"/>
        </w:rPr>
      </w:pPr>
      <w:hyperlink w:anchor="_Toc41756370" w:history="1">
        <w:r w:rsidR="007549A7" w:rsidRPr="004D3765">
          <w:rPr>
            <w:rStyle w:val="Hipervnculo"/>
            <w:rFonts w:cs="Arial"/>
            <w:noProof/>
          </w:rPr>
          <w:t>9.</w:t>
        </w:r>
        <w:r w:rsidR="007549A7">
          <w:rPr>
            <w:rFonts w:asciiTheme="minorHAnsi" w:eastAsiaTheme="minorEastAsia" w:hAnsiTheme="minorHAnsi" w:cstheme="minorBidi"/>
            <w:noProof/>
            <w:szCs w:val="22"/>
            <w:lang w:val="es-CO" w:eastAsia="es-CO"/>
          </w:rPr>
          <w:tab/>
        </w:r>
        <w:r w:rsidR="007549A7" w:rsidRPr="004D3765">
          <w:rPr>
            <w:rStyle w:val="Hipervnculo"/>
            <w:rFonts w:cs="Arial"/>
            <w:noProof/>
          </w:rPr>
          <w:t>Maryleana Méndez - Secretaria General Asociación Interamericana de Empresas de Telecomunicaciones ASIET</w:t>
        </w:r>
        <w:r w:rsidR="007549A7">
          <w:rPr>
            <w:noProof/>
            <w:webHidden/>
          </w:rPr>
          <w:tab/>
        </w:r>
        <w:r w:rsidR="007549A7">
          <w:rPr>
            <w:noProof/>
            <w:webHidden/>
          </w:rPr>
          <w:fldChar w:fldCharType="begin"/>
        </w:r>
        <w:r w:rsidR="007549A7">
          <w:rPr>
            <w:noProof/>
            <w:webHidden/>
          </w:rPr>
          <w:instrText xml:space="preserve"> PAGEREF _Toc41756370 \h </w:instrText>
        </w:r>
        <w:r w:rsidR="007549A7">
          <w:rPr>
            <w:noProof/>
            <w:webHidden/>
          </w:rPr>
        </w:r>
        <w:r w:rsidR="007549A7">
          <w:rPr>
            <w:noProof/>
            <w:webHidden/>
          </w:rPr>
          <w:fldChar w:fldCharType="separate"/>
        </w:r>
        <w:r w:rsidR="007549A7">
          <w:rPr>
            <w:noProof/>
            <w:webHidden/>
          </w:rPr>
          <w:t>38</w:t>
        </w:r>
        <w:r w:rsidR="007549A7">
          <w:rPr>
            <w:noProof/>
            <w:webHidden/>
          </w:rPr>
          <w:fldChar w:fldCharType="end"/>
        </w:r>
      </w:hyperlink>
    </w:p>
    <w:p w14:paraId="6BE7BEAC" w14:textId="77777777" w:rsidR="007549A7" w:rsidRDefault="00FA31DB">
      <w:pPr>
        <w:pStyle w:val="TDC1"/>
        <w:rPr>
          <w:rFonts w:asciiTheme="minorHAnsi" w:eastAsiaTheme="minorEastAsia" w:hAnsiTheme="minorHAnsi" w:cstheme="minorBidi"/>
          <w:noProof/>
          <w:szCs w:val="22"/>
          <w:lang w:val="es-CO" w:eastAsia="es-CO"/>
        </w:rPr>
      </w:pPr>
      <w:hyperlink w:anchor="_Toc41756371" w:history="1">
        <w:r w:rsidR="007549A7" w:rsidRPr="004D3765">
          <w:rPr>
            <w:rStyle w:val="Hipervnculo"/>
            <w:rFonts w:cs="Arial"/>
            <w:noProof/>
          </w:rPr>
          <w:t>10.</w:t>
        </w:r>
        <w:r w:rsidR="007549A7">
          <w:rPr>
            <w:rFonts w:asciiTheme="minorHAnsi" w:eastAsiaTheme="minorEastAsia" w:hAnsiTheme="minorHAnsi" w:cstheme="minorBidi"/>
            <w:noProof/>
            <w:szCs w:val="22"/>
            <w:lang w:val="es-CO" w:eastAsia="es-CO"/>
          </w:rPr>
          <w:tab/>
        </w:r>
        <w:r w:rsidR="007549A7" w:rsidRPr="004D3765">
          <w:rPr>
            <w:rStyle w:val="Hipervnculo"/>
            <w:rFonts w:cs="Arial"/>
            <w:noProof/>
          </w:rPr>
          <w:t>Román Fernando Gómez Marín  – Coordinador de Planeación Teleantioquia</w:t>
        </w:r>
        <w:r w:rsidR="007549A7">
          <w:rPr>
            <w:noProof/>
            <w:webHidden/>
          </w:rPr>
          <w:tab/>
        </w:r>
        <w:r w:rsidR="007549A7">
          <w:rPr>
            <w:noProof/>
            <w:webHidden/>
          </w:rPr>
          <w:fldChar w:fldCharType="begin"/>
        </w:r>
        <w:r w:rsidR="007549A7">
          <w:rPr>
            <w:noProof/>
            <w:webHidden/>
          </w:rPr>
          <w:instrText xml:space="preserve"> PAGEREF _Toc41756371 \h </w:instrText>
        </w:r>
        <w:r w:rsidR="007549A7">
          <w:rPr>
            <w:noProof/>
            <w:webHidden/>
          </w:rPr>
        </w:r>
        <w:r w:rsidR="007549A7">
          <w:rPr>
            <w:noProof/>
            <w:webHidden/>
          </w:rPr>
          <w:fldChar w:fldCharType="separate"/>
        </w:r>
        <w:r w:rsidR="007549A7">
          <w:rPr>
            <w:noProof/>
            <w:webHidden/>
          </w:rPr>
          <w:t>41</w:t>
        </w:r>
        <w:r w:rsidR="007549A7">
          <w:rPr>
            <w:noProof/>
            <w:webHidden/>
          </w:rPr>
          <w:fldChar w:fldCharType="end"/>
        </w:r>
      </w:hyperlink>
    </w:p>
    <w:p w14:paraId="348AB11D" w14:textId="77777777" w:rsidR="007549A7" w:rsidRDefault="00FA31DB">
      <w:pPr>
        <w:pStyle w:val="TDC1"/>
        <w:rPr>
          <w:rFonts w:asciiTheme="minorHAnsi" w:eastAsiaTheme="minorEastAsia" w:hAnsiTheme="minorHAnsi" w:cstheme="minorBidi"/>
          <w:noProof/>
          <w:szCs w:val="22"/>
          <w:lang w:val="es-CO" w:eastAsia="es-CO"/>
        </w:rPr>
      </w:pPr>
      <w:hyperlink w:anchor="_Toc41756372" w:history="1">
        <w:r w:rsidR="007549A7" w:rsidRPr="004D3765">
          <w:rPr>
            <w:rStyle w:val="Hipervnculo"/>
            <w:rFonts w:cs="Arial"/>
            <w:noProof/>
          </w:rPr>
          <w:t>11.</w:t>
        </w:r>
        <w:r w:rsidR="007549A7">
          <w:rPr>
            <w:rFonts w:asciiTheme="minorHAnsi" w:eastAsiaTheme="minorEastAsia" w:hAnsiTheme="minorHAnsi" w:cstheme="minorBidi"/>
            <w:noProof/>
            <w:szCs w:val="22"/>
            <w:lang w:val="es-CO" w:eastAsia="es-CO"/>
          </w:rPr>
          <w:tab/>
        </w:r>
        <w:r w:rsidR="007549A7" w:rsidRPr="004D3765">
          <w:rPr>
            <w:rStyle w:val="Hipervnculo"/>
            <w:rFonts w:cs="Arial"/>
            <w:noProof/>
          </w:rPr>
          <w:t>Operadores públicos regionales</w:t>
        </w:r>
        <w:r w:rsidR="007549A7">
          <w:rPr>
            <w:noProof/>
            <w:webHidden/>
          </w:rPr>
          <w:tab/>
        </w:r>
        <w:r w:rsidR="007549A7">
          <w:rPr>
            <w:noProof/>
            <w:webHidden/>
          </w:rPr>
          <w:fldChar w:fldCharType="begin"/>
        </w:r>
        <w:r w:rsidR="007549A7">
          <w:rPr>
            <w:noProof/>
            <w:webHidden/>
          </w:rPr>
          <w:instrText xml:space="preserve"> PAGEREF _Toc41756372 \h </w:instrText>
        </w:r>
        <w:r w:rsidR="007549A7">
          <w:rPr>
            <w:noProof/>
            <w:webHidden/>
          </w:rPr>
        </w:r>
        <w:r w:rsidR="007549A7">
          <w:rPr>
            <w:noProof/>
            <w:webHidden/>
          </w:rPr>
          <w:fldChar w:fldCharType="separate"/>
        </w:r>
        <w:r w:rsidR="007549A7">
          <w:rPr>
            <w:noProof/>
            <w:webHidden/>
          </w:rPr>
          <w:t>59</w:t>
        </w:r>
        <w:r w:rsidR="007549A7">
          <w:rPr>
            <w:noProof/>
            <w:webHidden/>
          </w:rPr>
          <w:fldChar w:fldCharType="end"/>
        </w:r>
      </w:hyperlink>
    </w:p>
    <w:p w14:paraId="47B97D47" w14:textId="77777777" w:rsidR="0055260F" w:rsidRPr="00DD7CD4" w:rsidRDefault="004C53F4" w:rsidP="005144C9">
      <w:pPr>
        <w:pStyle w:val="Prrafodelista"/>
        <w:spacing w:after="0"/>
        <w:ind w:left="360"/>
        <w:rPr>
          <w:rFonts w:ascii="Arial" w:hAnsi="Arial" w:cs="Arial"/>
        </w:rPr>
      </w:pPr>
      <w:r w:rsidRPr="00DD7CD4">
        <w:rPr>
          <w:rFonts w:ascii="Arial" w:hAnsi="Arial" w:cs="Arial"/>
          <w:highlight w:val="yellow"/>
        </w:rPr>
        <w:fldChar w:fldCharType="end"/>
      </w:r>
      <w:r w:rsidR="00F97E3C" w:rsidRPr="00DD7CD4">
        <w:rPr>
          <w:rFonts w:ascii="Arial" w:hAnsi="Arial" w:cs="Arial"/>
        </w:rPr>
        <w:t xml:space="preserve"> </w:t>
      </w:r>
    </w:p>
    <w:p w14:paraId="3207DB2B" w14:textId="77777777" w:rsidR="00BF406A" w:rsidRPr="00DD7CD4" w:rsidRDefault="000362E5" w:rsidP="005144C9">
      <w:pPr>
        <w:spacing w:line="276" w:lineRule="auto"/>
        <w:rPr>
          <w:rFonts w:ascii="Arial" w:hAnsi="Arial" w:cs="Arial"/>
        </w:rPr>
      </w:pPr>
      <w:r w:rsidRPr="00DD7CD4">
        <w:rPr>
          <w:rFonts w:ascii="Arial" w:hAnsi="Arial" w:cs="Arial"/>
        </w:rPr>
        <w:t xml:space="preserve">A </w:t>
      </w:r>
      <w:r w:rsidR="00A33272" w:rsidRPr="00DD7CD4">
        <w:rPr>
          <w:rFonts w:ascii="Arial" w:hAnsi="Arial" w:cs="Arial"/>
        </w:rPr>
        <w:t>continuación,</w:t>
      </w:r>
      <w:r w:rsidRPr="00DD7CD4">
        <w:rPr>
          <w:rFonts w:ascii="Arial" w:hAnsi="Arial" w:cs="Arial"/>
        </w:rPr>
        <w:t xml:space="preserve"> se presenta la respuesta a las observaciones recibidas.</w:t>
      </w:r>
    </w:p>
    <w:p w14:paraId="726FDA4F" w14:textId="77777777" w:rsidR="0045423F" w:rsidRPr="00DD7CD4" w:rsidRDefault="0045423F" w:rsidP="005144C9">
      <w:pPr>
        <w:spacing w:line="276" w:lineRule="auto"/>
        <w:jc w:val="left"/>
        <w:rPr>
          <w:rFonts w:ascii="Arial" w:hAnsi="Arial" w:cs="Arial"/>
          <w:b/>
          <w:bCs/>
          <w:kern w:val="32"/>
          <w:sz w:val="24"/>
          <w:szCs w:val="32"/>
        </w:rPr>
      </w:pPr>
      <w:r w:rsidRPr="00DD7CD4">
        <w:rPr>
          <w:rFonts w:ascii="Arial" w:hAnsi="Arial" w:cs="Arial"/>
        </w:rPr>
        <w:br w:type="page"/>
      </w:r>
    </w:p>
    <w:p w14:paraId="4816F2CC" w14:textId="77777777" w:rsidR="00BF406A" w:rsidRPr="00DD7CD4" w:rsidRDefault="00963FF3" w:rsidP="005144C9">
      <w:pPr>
        <w:pStyle w:val="Ttulo1"/>
        <w:spacing w:line="276" w:lineRule="auto"/>
        <w:ind w:left="284" w:hanging="284"/>
        <w:rPr>
          <w:rFonts w:ascii="Arial" w:hAnsi="Arial" w:cs="Arial"/>
        </w:rPr>
      </w:pPr>
      <w:bookmarkStart w:id="0" w:name="_Toc41756362"/>
      <w:r w:rsidRPr="00DD7CD4">
        <w:rPr>
          <w:rFonts w:ascii="Arial" w:hAnsi="Arial" w:cs="Arial"/>
        </w:rPr>
        <w:lastRenderedPageBreak/>
        <w:t>María Claudia Lacouture P</w:t>
      </w:r>
      <w:r w:rsidR="00DD7CD4">
        <w:rPr>
          <w:rFonts w:ascii="Arial" w:hAnsi="Arial" w:cs="Arial"/>
        </w:rPr>
        <w:t xml:space="preserve"> </w:t>
      </w:r>
      <w:r w:rsidR="008468CE" w:rsidRPr="00DD7CD4">
        <w:rPr>
          <w:rFonts w:ascii="Arial" w:hAnsi="Arial" w:cs="Arial"/>
        </w:rPr>
        <w:t>-</w:t>
      </w:r>
      <w:r w:rsidR="00DD7CD4">
        <w:rPr>
          <w:rFonts w:ascii="Arial" w:hAnsi="Arial" w:cs="Arial"/>
        </w:rPr>
        <w:t xml:space="preserve"> </w:t>
      </w:r>
      <w:r w:rsidRPr="00DD7CD4">
        <w:rPr>
          <w:rFonts w:ascii="Arial" w:hAnsi="Arial" w:cs="Arial"/>
        </w:rPr>
        <w:t xml:space="preserve">Directora Ejecutiva de la Cámara de Comercio </w:t>
      </w:r>
      <w:proofErr w:type="spellStart"/>
      <w:r w:rsidRPr="00DD7CD4">
        <w:rPr>
          <w:rFonts w:ascii="Arial" w:hAnsi="Arial" w:cs="Arial"/>
        </w:rPr>
        <w:t>Colomboamericana</w:t>
      </w:r>
      <w:bookmarkEnd w:id="0"/>
      <w:proofErr w:type="spellEnd"/>
    </w:p>
    <w:p w14:paraId="336D5DBE" w14:textId="77777777" w:rsidR="00BF406A" w:rsidRPr="00DD7CD4" w:rsidRDefault="00BF406A" w:rsidP="005144C9">
      <w:pPr>
        <w:spacing w:line="276" w:lineRule="auto"/>
        <w:rPr>
          <w:rFonts w:ascii="Arial" w:hAnsi="Arial" w:cs="Arial"/>
        </w:rPr>
      </w:pPr>
    </w:p>
    <w:p w14:paraId="05B20F81" w14:textId="77777777" w:rsidR="00BF406A" w:rsidRPr="00DD7CD4" w:rsidRDefault="00963FF3" w:rsidP="005144C9">
      <w:pPr>
        <w:pStyle w:val="Prrafodelista"/>
        <w:numPr>
          <w:ilvl w:val="0"/>
          <w:numId w:val="3"/>
        </w:numPr>
        <w:spacing w:after="0"/>
        <w:ind w:left="567" w:hanging="567"/>
        <w:rPr>
          <w:rFonts w:ascii="Arial" w:hAnsi="Arial" w:cs="Arial"/>
          <w:i/>
        </w:rPr>
      </w:pPr>
      <w:r w:rsidRPr="00DD7CD4">
        <w:rPr>
          <w:rFonts w:ascii="Arial" w:hAnsi="Arial" w:cs="Arial"/>
          <w:i/>
        </w:rPr>
        <w:t>Haciendo un análisis sobre los objetivos que persigue el proyecto de norma publicado para comentarios, se podría garantizar la transparencia y la eficiencia de los recursos destinados a inversión pública en el sector, que particul</w:t>
      </w:r>
      <w:r w:rsidR="004418E3" w:rsidRPr="00DD7CD4">
        <w:rPr>
          <w:rFonts w:ascii="Arial" w:hAnsi="Arial" w:cs="Arial"/>
          <w:i/>
        </w:rPr>
        <w:t xml:space="preserve">armente en este caso irían al </w:t>
      </w:r>
      <w:r w:rsidRPr="00DD7CD4">
        <w:rPr>
          <w:rFonts w:ascii="Arial" w:hAnsi="Arial" w:cs="Arial"/>
          <w:i/>
        </w:rPr>
        <w:t>fortalecimiento de la inversión pública y la promoción de contenidos multiplataforma de interés público y cultural. El Departamento Nacional de Planeación (DNP)</w:t>
      </w:r>
      <w:r w:rsidRPr="00DD7CD4">
        <w:rPr>
          <w:rStyle w:val="Refdenotaalpie"/>
          <w:rFonts w:ascii="Arial" w:hAnsi="Arial" w:cs="Arial"/>
          <w:i/>
        </w:rPr>
        <w:footnoteReference w:id="1"/>
      </w:r>
      <w:r w:rsidRPr="00DD7CD4">
        <w:rPr>
          <w:rFonts w:ascii="Arial" w:hAnsi="Arial" w:cs="Arial"/>
          <w:i/>
        </w:rPr>
        <w:t>, así como las empresas que conforman el sector TIC, han insistido que es fundamental focalizar los recursos de inversión en los programas TIC y de contenido audiovisual, con el fin de que se financien aquellos proyectos que satisfagan, cuando menos, un límite de rentabilidad para así cumplir con los fines establecidos por la normatividad vigente</w:t>
      </w:r>
      <w:r w:rsidR="00BF406A" w:rsidRPr="00DD7CD4">
        <w:rPr>
          <w:rFonts w:ascii="Arial" w:hAnsi="Arial" w:cs="Arial"/>
          <w:i/>
        </w:rPr>
        <w:t>.</w:t>
      </w:r>
    </w:p>
    <w:p w14:paraId="4B63BD76" w14:textId="77777777" w:rsidR="00BF406A" w:rsidRPr="00DD7CD4" w:rsidRDefault="00BF406A" w:rsidP="005144C9">
      <w:pPr>
        <w:pStyle w:val="xmsonormal"/>
        <w:spacing w:before="0" w:beforeAutospacing="0" w:after="0" w:afterAutospacing="0" w:line="276" w:lineRule="auto"/>
        <w:ind w:left="567"/>
        <w:jc w:val="both"/>
        <w:rPr>
          <w:rFonts w:ascii="Arial" w:hAnsi="Arial" w:cs="Arial"/>
          <w:sz w:val="22"/>
          <w:szCs w:val="22"/>
        </w:rPr>
      </w:pPr>
    </w:p>
    <w:p w14:paraId="4C68293D" w14:textId="77777777" w:rsidR="00BF406A" w:rsidRPr="00DD7CD4" w:rsidRDefault="004138D6" w:rsidP="005144C9">
      <w:pPr>
        <w:spacing w:line="276" w:lineRule="auto"/>
        <w:ind w:left="567"/>
        <w:rPr>
          <w:rFonts w:ascii="Arial" w:hAnsi="Arial" w:cs="Arial"/>
          <w:b/>
          <w:lang w:val="es-CO"/>
        </w:rPr>
      </w:pPr>
      <w:r w:rsidRPr="00DD7CD4">
        <w:rPr>
          <w:rFonts w:ascii="Arial" w:hAnsi="Arial" w:cs="Arial"/>
          <w:szCs w:val="22"/>
          <w:u w:val="single"/>
        </w:rPr>
        <w:t>Respuesta</w:t>
      </w:r>
    </w:p>
    <w:p w14:paraId="5302ED0A" w14:textId="77777777" w:rsidR="00BF406A" w:rsidRPr="00DD7CD4" w:rsidRDefault="00BF406A" w:rsidP="005144C9">
      <w:pPr>
        <w:spacing w:line="276" w:lineRule="auto"/>
        <w:ind w:left="567"/>
        <w:rPr>
          <w:rFonts w:ascii="Arial" w:hAnsi="Arial" w:cs="Arial"/>
        </w:rPr>
      </w:pPr>
    </w:p>
    <w:p w14:paraId="324C7758" w14:textId="77777777" w:rsidR="004D71FF" w:rsidRPr="00DD7CD4" w:rsidRDefault="004D71FF" w:rsidP="005144C9">
      <w:pPr>
        <w:spacing w:line="276" w:lineRule="auto"/>
        <w:ind w:left="567"/>
        <w:rPr>
          <w:rFonts w:ascii="Arial" w:hAnsi="Arial" w:cs="Arial"/>
        </w:rPr>
      </w:pPr>
      <w:r w:rsidRPr="00DD7CD4">
        <w:rPr>
          <w:rFonts w:ascii="Arial" w:hAnsi="Arial" w:cs="Arial"/>
        </w:rPr>
        <w:t xml:space="preserve">No se acoge la observación. El propósito de los proyectos reglamentarios es definir las reglas para la asignación y ejecución de los recursos del </w:t>
      </w:r>
      <w:r w:rsidR="009074C0">
        <w:rPr>
          <w:rFonts w:ascii="Arial" w:hAnsi="Arial" w:cs="Arial"/>
        </w:rPr>
        <w:t>Fondo Único de TIC</w:t>
      </w:r>
      <w:r w:rsidRPr="00DD7CD4">
        <w:rPr>
          <w:rFonts w:ascii="Arial" w:hAnsi="Arial" w:cs="Arial"/>
        </w:rPr>
        <w:t xml:space="preserve">, en desarrollo de lo dispuesto </w:t>
      </w:r>
      <w:r>
        <w:rPr>
          <w:rFonts w:ascii="Arial" w:hAnsi="Arial" w:cs="Arial"/>
        </w:rPr>
        <w:t xml:space="preserve">la </w:t>
      </w:r>
      <w:r w:rsidRPr="00DD7CD4">
        <w:rPr>
          <w:rFonts w:ascii="Arial" w:hAnsi="Arial" w:cs="Arial"/>
        </w:rPr>
        <w:t>Ley 1978 de 2019. Estos recursos se destinan para garantizar el fortalecimiento de la televisión pública y la promoción de los contenidos multiplataforma de interés público y cultural.</w:t>
      </w:r>
    </w:p>
    <w:p w14:paraId="3A8B3539" w14:textId="77777777" w:rsidR="004D71FF" w:rsidRPr="00DD7CD4" w:rsidRDefault="004D71FF" w:rsidP="005144C9">
      <w:pPr>
        <w:spacing w:line="276" w:lineRule="auto"/>
        <w:ind w:left="567"/>
        <w:rPr>
          <w:rFonts w:ascii="Arial" w:hAnsi="Arial" w:cs="Arial"/>
        </w:rPr>
      </w:pPr>
    </w:p>
    <w:p w14:paraId="0985A5C6" w14:textId="77777777" w:rsidR="004D71FF" w:rsidRPr="00DD7CD4" w:rsidRDefault="004D71FF" w:rsidP="005144C9">
      <w:pPr>
        <w:spacing w:line="276" w:lineRule="auto"/>
        <w:ind w:left="567"/>
        <w:rPr>
          <w:rFonts w:ascii="Arial" w:hAnsi="Arial" w:cs="Arial"/>
        </w:rPr>
      </w:pPr>
      <w:r w:rsidRPr="00DD7CD4">
        <w:rPr>
          <w:rFonts w:ascii="Arial" w:hAnsi="Arial" w:cs="Arial"/>
        </w:rPr>
        <w:t>En este sentido, es importante aclarar que los planes y proyectos a financiar con estos recursos no buscan como resultado una rentabilidad financiera toda vez que la vocación de su destinación no es satisfacer un interés comercial, sino permitir el cumplimiento de los fines y principios descritos en el artículo 2 de la Ley 182 de 1995, así:</w:t>
      </w:r>
    </w:p>
    <w:p w14:paraId="67355D24" w14:textId="77777777" w:rsidR="004D71FF" w:rsidRPr="00DD7CD4" w:rsidRDefault="004D71FF" w:rsidP="005144C9">
      <w:pPr>
        <w:spacing w:line="276" w:lineRule="auto"/>
        <w:ind w:left="567"/>
        <w:rPr>
          <w:rFonts w:ascii="Arial" w:hAnsi="Arial" w:cs="Arial"/>
        </w:rPr>
      </w:pPr>
    </w:p>
    <w:p w14:paraId="05432179" w14:textId="77777777" w:rsidR="004D71FF" w:rsidRPr="00DD7CD4" w:rsidRDefault="004D71FF" w:rsidP="005144C9">
      <w:pPr>
        <w:spacing w:line="276" w:lineRule="auto"/>
        <w:ind w:left="851" w:right="284"/>
        <w:rPr>
          <w:rFonts w:ascii="Arial" w:hAnsi="Arial" w:cs="Arial"/>
          <w:i/>
        </w:rPr>
      </w:pPr>
      <w:r w:rsidRPr="00DD7CD4">
        <w:rPr>
          <w:rFonts w:ascii="Arial" w:hAnsi="Arial" w:cs="Arial"/>
          <w:i/>
        </w:rPr>
        <w:t xml:space="preserve">“ARTÍCULO 2. FINES Y PRINCIPIOS DEL SERVICIO. Los fines del servicio de televisión son formar, educar, informar veraz y objetivamente y recrear de manera sana. Con el cumplimiento de </w:t>
      </w:r>
      <w:proofErr w:type="gramStart"/>
      <w:r w:rsidRPr="00DD7CD4">
        <w:rPr>
          <w:rFonts w:ascii="Arial" w:hAnsi="Arial" w:cs="Arial"/>
          <w:i/>
        </w:rPr>
        <w:t>los mismos</w:t>
      </w:r>
      <w:proofErr w:type="gramEnd"/>
      <w:r w:rsidRPr="00DD7CD4">
        <w:rPr>
          <w:rFonts w:ascii="Arial" w:hAnsi="Arial" w:cs="Arial"/>
          <w:i/>
        </w:rPr>
        <w:t>, se busca satisfacer las finalidades sociales del Estado, promover el respeto de las garantías, deberes y derechos fundamentales y demás libertades, fortalecer la consolidación de la democracia y la paz, y propender por la difusión de los valores humanos y expresiones culturales de carácter nacional, regional y local.</w:t>
      </w:r>
    </w:p>
    <w:p w14:paraId="7B67C7F1" w14:textId="77777777" w:rsidR="004D71FF" w:rsidRPr="00DD7CD4" w:rsidRDefault="004D71FF" w:rsidP="005144C9">
      <w:pPr>
        <w:spacing w:line="276" w:lineRule="auto"/>
        <w:ind w:left="851" w:right="284"/>
        <w:rPr>
          <w:rFonts w:ascii="Arial" w:hAnsi="Arial" w:cs="Arial"/>
          <w:i/>
        </w:rPr>
      </w:pPr>
    </w:p>
    <w:p w14:paraId="576E501A" w14:textId="77777777" w:rsidR="004D71FF" w:rsidRPr="00DD7CD4" w:rsidRDefault="004D71FF" w:rsidP="005144C9">
      <w:pPr>
        <w:spacing w:line="276" w:lineRule="auto"/>
        <w:ind w:left="851" w:right="284"/>
        <w:rPr>
          <w:rFonts w:ascii="Arial" w:hAnsi="Arial" w:cs="Arial"/>
          <w:i/>
        </w:rPr>
      </w:pPr>
      <w:r w:rsidRPr="00DD7CD4">
        <w:rPr>
          <w:rFonts w:ascii="Arial" w:hAnsi="Arial" w:cs="Arial"/>
          <w:i/>
        </w:rPr>
        <w:t>Dichos fines se cumplirán con arreglo a los siguientes principios:</w:t>
      </w:r>
    </w:p>
    <w:p w14:paraId="3E03D07C" w14:textId="77777777" w:rsidR="004D71FF" w:rsidRPr="00DD7CD4" w:rsidRDefault="004D71FF" w:rsidP="005144C9">
      <w:pPr>
        <w:pStyle w:val="Prrafodelista"/>
        <w:numPr>
          <w:ilvl w:val="2"/>
          <w:numId w:val="2"/>
        </w:numPr>
        <w:spacing w:after="0"/>
        <w:ind w:left="1134" w:right="284" w:hanging="283"/>
        <w:rPr>
          <w:rFonts w:ascii="Arial" w:hAnsi="Arial" w:cs="Arial"/>
          <w:i/>
        </w:rPr>
      </w:pPr>
      <w:r w:rsidRPr="00DD7CD4">
        <w:rPr>
          <w:rFonts w:ascii="Arial" w:hAnsi="Arial" w:cs="Arial"/>
          <w:i/>
        </w:rPr>
        <w:t>La imparcialidad en las informaciones;</w:t>
      </w:r>
    </w:p>
    <w:p w14:paraId="3361F320" w14:textId="77777777" w:rsidR="004D71FF" w:rsidRPr="00DD7CD4" w:rsidRDefault="004D71FF" w:rsidP="005144C9">
      <w:pPr>
        <w:pStyle w:val="Prrafodelista"/>
        <w:numPr>
          <w:ilvl w:val="2"/>
          <w:numId w:val="2"/>
        </w:numPr>
        <w:spacing w:after="0"/>
        <w:ind w:left="1134" w:right="284" w:hanging="283"/>
        <w:rPr>
          <w:rFonts w:ascii="Arial" w:hAnsi="Arial" w:cs="Arial"/>
          <w:i/>
        </w:rPr>
      </w:pPr>
      <w:r w:rsidRPr="00DD7CD4">
        <w:rPr>
          <w:rFonts w:ascii="Arial" w:hAnsi="Arial" w:cs="Arial"/>
          <w:i/>
        </w:rPr>
        <w:lastRenderedPageBreak/>
        <w:t>La separación entre opiniones e informaciones, en concordancia con los artículos 15 y 20 de la Constitución Política;</w:t>
      </w:r>
    </w:p>
    <w:p w14:paraId="4FB8D071" w14:textId="77777777" w:rsidR="004D71FF" w:rsidRPr="00DD7CD4" w:rsidRDefault="004D71FF" w:rsidP="005144C9">
      <w:pPr>
        <w:pStyle w:val="Prrafodelista"/>
        <w:numPr>
          <w:ilvl w:val="2"/>
          <w:numId w:val="2"/>
        </w:numPr>
        <w:spacing w:after="0"/>
        <w:ind w:left="1134" w:right="284" w:hanging="283"/>
        <w:rPr>
          <w:rFonts w:ascii="Arial" w:hAnsi="Arial" w:cs="Arial"/>
          <w:i/>
        </w:rPr>
      </w:pPr>
      <w:r w:rsidRPr="00DD7CD4">
        <w:rPr>
          <w:rFonts w:ascii="Arial" w:hAnsi="Arial" w:cs="Arial"/>
          <w:i/>
        </w:rPr>
        <w:t>El respeto al pluralismo político, religioso, social y cultural;</w:t>
      </w:r>
    </w:p>
    <w:p w14:paraId="00215346" w14:textId="77777777" w:rsidR="004D71FF" w:rsidRPr="00DD7CD4" w:rsidRDefault="004D71FF" w:rsidP="005144C9">
      <w:pPr>
        <w:pStyle w:val="Prrafodelista"/>
        <w:numPr>
          <w:ilvl w:val="2"/>
          <w:numId w:val="2"/>
        </w:numPr>
        <w:spacing w:after="0"/>
        <w:ind w:left="1134" w:right="284" w:hanging="283"/>
        <w:rPr>
          <w:rFonts w:ascii="Arial" w:hAnsi="Arial" w:cs="Arial"/>
          <w:i/>
        </w:rPr>
      </w:pPr>
      <w:r w:rsidRPr="00DD7CD4">
        <w:rPr>
          <w:rFonts w:ascii="Arial" w:hAnsi="Arial" w:cs="Arial"/>
          <w:i/>
        </w:rPr>
        <w:t>El respeto a la honra, el buen nombre, la intimidad de las personas y los derechos y libertades que reconoce la Constitución Política;</w:t>
      </w:r>
    </w:p>
    <w:p w14:paraId="19845E34" w14:textId="77777777" w:rsidR="004D71FF" w:rsidRPr="00DD7CD4" w:rsidRDefault="004D71FF" w:rsidP="005144C9">
      <w:pPr>
        <w:pStyle w:val="Prrafodelista"/>
        <w:numPr>
          <w:ilvl w:val="2"/>
          <w:numId w:val="2"/>
        </w:numPr>
        <w:spacing w:after="0"/>
        <w:ind w:left="1134" w:right="284" w:hanging="283"/>
        <w:rPr>
          <w:rFonts w:ascii="Arial" w:hAnsi="Arial" w:cs="Arial"/>
          <w:i/>
        </w:rPr>
      </w:pPr>
      <w:r w:rsidRPr="00DD7CD4">
        <w:rPr>
          <w:rFonts w:ascii="Arial" w:hAnsi="Arial" w:cs="Arial"/>
          <w:i/>
        </w:rPr>
        <w:t>La protección de la juventud, la infancia y la familia;</w:t>
      </w:r>
    </w:p>
    <w:p w14:paraId="061EA618" w14:textId="77777777" w:rsidR="004D71FF" w:rsidRPr="00DD7CD4" w:rsidRDefault="004D71FF" w:rsidP="005144C9">
      <w:pPr>
        <w:pStyle w:val="Prrafodelista"/>
        <w:numPr>
          <w:ilvl w:val="2"/>
          <w:numId w:val="2"/>
        </w:numPr>
        <w:spacing w:after="0"/>
        <w:ind w:left="1134" w:right="284" w:hanging="283"/>
        <w:rPr>
          <w:rFonts w:ascii="Arial" w:hAnsi="Arial" w:cs="Arial"/>
          <w:i/>
        </w:rPr>
      </w:pPr>
      <w:r w:rsidRPr="00DD7CD4">
        <w:rPr>
          <w:rFonts w:ascii="Arial" w:hAnsi="Arial" w:cs="Arial"/>
          <w:i/>
        </w:rPr>
        <w:t>El respeto a los valores de igualdad, consagrados en el artículo 13 de la Constitución Política;</w:t>
      </w:r>
    </w:p>
    <w:p w14:paraId="60D6A736" w14:textId="77777777" w:rsidR="004D71FF" w:rsidRPr="00DD7CD4" w:rsidRDefault="004D71FF" w:rsidP="005144C9">
      <w:pPr>
        <w:pStyle w:val="Prrafodelista"/>
        <w:numPr>
          <w:ilvl w:val="2"/>
          <w:numId w:val="2"/>
        </w:numPr>
        <w:spacing w:after="0"/>
        <w:ind w:left="1134" w:right="284" w:hanging="283"/>
        <w:rPr>
          <w:rFonts w:ascii="Arial" w:hAnsi="Arial" w:cs="Arial"/>
          <w:i/>
        </w:rPr>
      </w:pPr>
      <w:r w:rsidRPr="00DD7CD4">
        <w:rPr>
          <w:rFonts w:ascii="Arial" w:hAnsi="Arial" w:cs="Arial"/>
          <w:i/>
        </w:rPr>
        <w:t>La preeminencia del interés público sobre el privado;</w:t>
      </w:r>
    </w:p>
    <w:p w14:paraId="25D9B35E" w14:textId="77777777" w:rsidR="004D71FF" w:rsidRPr="00DD7CD4" w:rsidRDefault="004D71FF" w:rsidP="005144C9">
      <w:pPr>
        <w:pStyle w:val="Prrafodelista"/>
        <w:numPr>
          <w:ilvl w:val="2"/>
          <w:numId w:val="2"/>
        </w:numPr>
        <w:spacing w:after="0"/>
        <w:ind w:left="1134" w:right="284" w:hanging="283"/>
        <w:rPr>
          <w:rFonts w:ascii="Arial" w:hAnsi="Arial" w:cs="Arial"/>
          <w:i/>
        </w:rPr>
      </w:pPr>
      <w:r w:rsidRPr="00DD7CD4">
        <w:rPr>
          <w:rFonts w:ascii="Arial" w:hAnsi="Arial" w:cs="Arial"/>
          <w:i/>
        </w:rPr>
        <w:t>La responsabilidad social de los medios de comunicación”.</w:t>
      </w:r>
    </w:p>
    <w:p w14:paraId="2BC2E6A8" w14:textId="77777777" w:rsidR="004D71FF" w:rsidRPr="00DD7CD4" w:rsidRDefault="004D71FF" w:rsidP="005144C9">
      <w:pPr>
        <w:spacing w:line="276" w:lineRule="auto"/>
        <w:ind w:left="567"/>
        <w:rPr>
          <w:rFonts w:ascii="Arial" w:hAnsi="Arial" w:cs="Arial"/>
        </w:rPr>
      </w:pPr>
    </w:p>
    <w:p w14:paraId="6F1775C6" w14:textId="77777777" w:rsidR="004D71FF" w:rsidRPr="00DD7CD4" w:rsidRDefault="004D71FF" w:rsidP="005144C9">
      <w:pPr>
        <w:spacing w:line="276" w:lineRule="auto"/>
        <w:ind w:left="567"/>
        <w:rPr>
          <w:rFonts w:ascii="Arial" w:hAnsi="Arial" w:cs="Arial"/>
        </w:rPr>
      </w:pPr>
      <w:r w:rsidRPr="00DD7CD4">
        <w:rPr>
          <w:rFonts w:ascii="Arial" w:hAnsi="Arial" w:cs="Arial"/>
        </w:rPr>
        <w:t>Así mismo, con estos recursos se busca:</w:t>
      </w:r>
    </w:p>
    <w:p w14:paraId="720E165A" w14:textId="77777777" w:rsidR="004D71FF" w:rsidRPr="00DD7CD4" w:rsidRDefault="004D71FF" w:rsidP="005144C9">
      <w:pPr>
        <w:pStyle w:val="Prrafodelista"/>
        <w:numPr>
          <w:ilvl w:val="0"/>
          <w:numId w:val="9"/>
        </w:numPr>
        <w:spacing w:after="0"/>
        <w:ind w:left="993" w:hanging="284"/>
        <w:rPr>
          <w:rFonts w:ascii="Arial" w:hAnsi="Arial" w:cs="Arial"/>
        </w:rPr>
      </w:pPr>
      <w:r w:rsidRPr="00DD7CD4">
        <w:rPr>
          <w:rFonts w:ascii="Arial" w:hAnsi="Arial" w:cs="Arial"/>
        </w:rPr>
        <w:t>Que las parrillas de los operadores públicos del servicio de televisión cuenten con contenidos atractivos y diversos, con altos estándares de calidad técnica y pertinentes, que lleguen a la población menos favorecida y de bajos recursos.</w:t>
      </w:r>
    </w:p>
    <w:p w14:paraId="217C6A6A" w14:textId="77777777" w:rsidR="004D71FF" w:rsidRPr="00DD7CD4" w:rsidRDefault="004D71FF" w:rsidP="005144C9">
      <w:pPr>
        <w:pStyle w:val="Prrafodelista"/>
        <w:numPr>
          <w:ilvl w:val="0"/>
          <w:numId w:val="9"/>
        </w:numPr>
        <w:spacing w:after="0"/>
        <w:ind w:left="993" w:hanging="284"/>
        <w:rPr>
          <w:rFonts w:ascii="Arial" w:hAnsi="Arial" w:cs="Arial"/>
        </w:rPr>
      </w:pPr>
      <w:r w:rsidRPr="00DD7CD4">
        <w:rPr>
          <w:rFonts w:ascii="Arial" w:hAnsi="Arial" w:cs="Arial"/>
        </w:rPr>
        <w:t>Preservar la identidad cultural local, regional y nacional, permitiendo que la ciudadanía se reconozca y se sienta representada en esos contenidos.</w:t>
      </w:r>
    </w:p>
    <w:p w14:paraId="3D0B37C1" w14:textId="77777777" w:rsidR="004D71FF" w:rsidRPr="00DD7CD4" w:rsidRDefault="004D71FF" w:rsidP="005144C9">
      <w:pPr>
        <w:pStyle w:val="Prrafodelista"/>
        <w:numPr>
          <w:ilvl w:val="0"/>
          <w:numId w:val="9"/>
        </w:numPr>
        <w:spacing w:after="0"/>
        <w:ind w:left="993" w:hanging="284"/>
        <w:rPr>
          <w:rFonts w:ascii="Arial" w:hAnsi="Arial" w:cs="Arial"/>
        </w:rPr>
      </w:pPr>
      <w:r w:rsidRPr="00DD7CD4">
        <w:rPr>
          <w:rFonts w:ascii="Arial" w:hAnsi="Arial" w:cs="Arial"/>
        </w:rPr>
        <w:t>Fortalecer las industrias creativas audiovisuales colombianas, con lo que se estimula el empleo y la cualificación de sus trabajadores y creativos.</w:t>
      </w:r>
    </w:p>
    <w:p w14:paraId="7266B962" w14:textId="77777777" w:rsidR="004D71FF" w:rsidRPr="00DD7CD4" w:rsidRDefault="004D71FF" w:rsidP="005144C9">
      <w:pPr>
        <w:pStyle w:val="Prrafodelista"/>
        <w:numPr>
          <w:ilvl w:val="0"/>
          <w:numId w:val="9"/>
        </w:numPr>
        <w:spacing w:after="0"/>
        <w:ind w:left="993" w:hanging="284"/>
        <w:rPr>
          <w:rFonts w:ascii="Arial" w:hAnsi="Arial" w:cs="Arial"/>
        </w:rPr>
      </w:pPr>
      <w:r w:rsidRPr="00DD7CD4">
        <w:rPr>
          <w:rFonts w:ascii="Arial" w:hAnsi="Arial" w:cs="Arial"/>
        </w:rPr>
        <w:t>Generar estrategias que permitan que los contenidos audiovisuales locales, regionales y nacionales alcancen ventanas internacionales.</w:t>
      </w:r>
    </w:p>
    <w:p w14:paraId="69E2CF5F" w14:textId="77777777" w:rsidR="004D71FF" w:rsidRPr="00DD7CD4" w:rsidRDefault="004D71FF" w:rsidP="005144C9">
      <w:pPr>
        <w:pStyle w:val="Prrafodelista"/>
        <w:numPr>
          <w:ilvl w:val="0"/>
          <w:numId w:val="9"/>
        </w:numPr>
        <w:spacing w:after="0"/>
        <w:ind w:left="993" w:hanging="284"/>
        <w:rPr>
          <w:rFonts w:ascii="Arial" w:hAnsi="Arial" w:cs="Arial"/>
        </w:rPr>
      </w:pPr>
      <w:r w:rsidRPr="00DD7CD4">
        <w:rPr>
          <w:rFonts w:ascii="Arial" w:hAnsi="Arial" w:cs="Arial"/>
        </w:rPr>
        <w:t>Posicionar a nivel internacional la identidad cultural e histórica colombiana a través de las producciones de los diferentes actores, tales como las organizaciones étnicas, los operadores sin ánimo de lucro, las empresas productoras audiovisuales y los operadores públicos.</w:t>
      </w:r>
    </w:p>
    <w:p w14:paraId="3D3A6992" w14:textId="77777777" w:rsidR="004D71FF" w:rsidRPr="004D71FF" w:rsidRDefault="004D71FF" w:rsidP="005144C9">
      <w:pPr>
        <w:spacing w:line="276" w:lineRule="auto"/>
        <w:ind w:left="567"/>
        <w:rPr>
          <w:rFonts w:ascii="Arial" w:hAnsi="Arial" w:cs="Arial"/>
        </w:rPr>
      </w:pPr>
    </w:p>
    <w:p w14:paraId="04F0DBC3" w14:textId="2206D37A" w:rsidR="004565A2" w:rsidRPr="004D71FF" w:rsidRDefault="004D71FF" w:rsidP="005144C9">
      <w:pPr>
        <w:spacing w:line="276" w:lineRule="auto"/>
        <w:ind w:left="567"/>
        <w:rPr>
          <w:rFonts w:ascii="Arial" w:hAnsi="Arial" w:cs="Arial"/>
        </w:rPr>
      </w:pPr>
      <w:r>
        <w:rPr>
          <w:rFonts w:ascii="Arial" w:hAnsi="Arial" w:cs="Arial"/>
        </w:rPr>
        <w:t xml:space="preserve">La </w:t>
      </w:r>
      <w:r w:rsidRPr="004D71FF">
        <w:rPr>
          <w:rFonts w:ascii="Arial" w:hAnsi="Arial" w:cs="Arial"/>
        </w:rPr>
        <w:t xml:space="preserve">reglamentación se efectúa basándose en diversos mecanismos de asignación de los recursos </w:t>
      </w:r>
      <w:r>
        <w:rPr>
          <w:rFonts w:ascii="Arial" w:hAnsi="Arial" w:cs="Arial"/>
        </w:rPr>
        <w:t>(concurso público, directo, fó</w:t>
      </w:r>
      <w:r w:rsidRPr="004D71FF">
        <w:rPr>
          <w:rFonts w:ascii="Arial" w:hAnsi="Arial" w:cs="Arial"/>
        </w:rPr>
        <w:t xml:space="preserve">rmula, </w:t>
      </w:r>
      <w:r w:rsidR="009A45D3" w:rsidRPr="004D71FF">
        <w:rPr>
          <w:rFonts w:ascii="Arial" w:hAnsi="Arial" w:cs="Arial"/>
        </w:rPr>
        <w:t>etc.</w:t>
      </w:r>
      <w:r w:rsidRPr="004D71FF">
        <w:rPr>
          <w:rFonts w:ascii="Arial" w:hAnsi="Arial" w:cs="Arial"/>
        </w:rPr>
        <w:t xml:space="preserve">), y tales mecanismos son efectivos a la hora de cobijar a la totalidad de </w:t>
      </w:r>
      <w:r>
        <w:rPr>
          <w:rFonts w:ascii="Arial" w:hAnsi="Arial" w:cs="Arial"/>
        </w:rPr>
        <w:t>los beneficiarios que la misma L</w:t>
      </w:r>
      <w:r w:rsidRPr="004D71FF">
        <w:rPr>
          <w:rFonts w:ascii="Arial" w:hAnsi="Arial" w:cs="Arial"/>
        </w:rPr>
        <w:t xml:space="preserve">ey </w:t>
      </w:r>
      <w:r>
        <w:rPr>
          <w:rFonts w:ascii="Arial" w:hAnsi="Arial" w:cs="Arial"/>
        </w:rPr>
        <w:t xml:space="preserve">1978 de 2019 </w:t>
      </w:r>
      <w:r w:rsidRPr="004D71FF">
        <w:rPr>
          <w:rFonts w:ascii="Arial" w:hAnsi="Arial" w:cs="Arial"/>
        </w:rPr>
        <w:t>define</w:t>
      </w:r>
      <w:r>
        <w:rPr>
          <w:rFonts w:ascii="Arial" w:hAnsi="Arial" w:cs="Arial"/>
        </w:rPr>
        <w:t xml:space="preserve"> como grupos de interés de los recursos del Fondo.</w:t>
      </w:r>
      <w:r w:rsidRPr="004D71FF">
        <w:rPr>
          <w:rFonts w:ascii="Arial" w:hAnsi="Arial" w:cs="Arial"/>
        </w:rPr>
        <w:t xml:space="preserve"> </w:t>
      </w:r>
    </w:p>
    <w:p w14:paraId="272B7386" w14:textId="77777777" w:rsidR="000E58C4" w:rsidRPr="00DD7CD4" w:rsidRDefault="000E58C4" w:rsidP="005144C9">
      <w:pPr>
        <w:spacing w:line="276" w:lineRule="auto"/>
        <w:ind w:left="426"/>
        <w:rPr>
          <w:rFonts w:ascii="Arial" w:hAnsi="Arial" w:cs="Arial"/>
        </w:rPr>
      </w:pPr>
    </w:p>
    <w:p w14:paraId="48FBB18C" w14:textId="77777777" w:rsidR="00963FF3" w:rsidRPr="00DD7CD4" w:rsidRDefault="00E42116" w:rsidP="005144C9">
      <w:pPr>
        <w:pStyle w:val="Prrafodelista"/>
        <w:numPr>
          <w:ilvl w:val="0"/>
          <w:numId w:val="3"/>
        </w:numPr>
        <w:spacing w:after="0"/>
        <w:ind w:left="567" w:hanging="567"/>
        <w:rPr>
          <w:rFonts w:ascii="Arial" w:hAnsi="Arial" w:cs="Arial"/>
          <w:i/>
        </w:rPr>
      </w:pPr>
      <w:r w:rsidRPr="00DD7CD4">
        <w:rPr>
          <w:rFonts w:ascii="Arial" w:hAnsi="Arial" w:cs="Arial"/>
          <w:i/>
        </w:rPr>
        <w:t>Sin perjuicio de l</w:t>
      </w:r>
      <w:r w:rsidR="00963FF3" w:rsidRPr="00DD7CD4">
        <w:rPr>
          <w:rFonts w:ascii="Arial" w:hAnsi="Arial" w:cs="Arial"/>
          <w:i/>
        </w:rPr>
        <w:t>o anterior, y de acuerdo con las disposic</w:t>
      </w:r>
      <w:r w:rsidRPr="00DD7CD4">
        <w:rPr>
          <w:rFonts w:ascii="Arial" w:hAnsi="Arial" w:cs="Arial"/>
          <w:i/>
        </w:rPr>
        <w:t>iones del proyecto normativo, sí</w:t>
      </w:r>
      <w:r w:rsidR="00963FF3" w:rsidRPr="00DD7CD4">
        <w:rPr>
          <w:rFonts w:ascii="Arial" w:hAnsi="Arial" w:cs="Arial"/>
          <w:i/>
        </w:rPr>
        <w:t xml:space="preserve"> se genera una inquietud a nuestros afiliados, frente a la posibilidad de que el Ministerio TIC adjudique recursos del FUTIC a planes que podrían ser diferentes a los que contempla el artículo 35 de la Ley 1341 de 2009, modificado por el artículo 22 de la Ley de Modernización TIC (Ley 1978 de 2019), específicamente los contemplados en los artículos S y 8 del proyecto de Resolución, los cuales proponen las líneas de inversión “Fortalecimiento de la infraestructura tecnológica instalada para la producción, emisión y transporte de la señal” y “la administración, operación y mantenimiento de la red pública nacional y regional de televisión”, las cuales </w:t>
      </w:r>
      <w:r w:rsidR="00963FF3" w:rsidRPr="00DD7CD4">
        <w:rPr>
          <w:rFonts w:ascii="Arial" w:hAnsi="Arial" w:cs="Arial"/>
          <w:i/>
        </w:rPr>
        <w:lastRenderedPageBreak/>
        <w:t>consideramos que podrían estar excediendo los planes autorizados y especificados por la ley.</w:t>
      </w:r>
    </w:p>
    <w:p w14:paraId="7AD727D7" w14:textId="77777777" w:rsidR="00963FF3" w:rsidRPr="00DD7CD4" w:rsidRDefault="00963FF3" w:rsidP="005144C9">
      <w:pPr>
        <w:pStyle w:val="xmsonormal"/>
        <w:spacing w:before="0" w:beforeAutospacing="0" w:after="0" w:afterAutospacing="0" w:line="276" w:lineRule="auto"/>
        <w:ind w:left="567"/>
        <w:jc w:val="both"/>
        <w:rPr>
          <w:rFonts w:ascii="Arial" w:hAnsi="Arial" w:cs="Arial"/>
          <w:i/>
          <w:sz w:val="22"/>
          <w:szCs w:val="22"/>
          <w:lang w:eastAsia="en-US"/>
        </w:rPr>
      </w:pPr>
    </w:p>
    <w:p w14:paraId="2B205719" w14:textId="77777777" w:rsidR="00963FF3" w:rsidRPr="00DD7CD4" w:rsidRDefault="00963FF3" w:rsidP="005144C9">
      <w:pPr>
        <w:pStyle w:val="xmsonormal"/>
        <w:spacing w:before="0" w:beforeAutospacing="0" w:after="0" w:afterAutospacing="0" w:line="276" w:lineRule="auto"/>
        <w:ind w:left="567"/>
        <w:jc w:val="both"/>
        <w:rPr>
          <w:rFonts w:ascii="Arial" w:hAnsi="Arial" w:cs="Arial"/>
          <w:sz w:val="22"/>
          <w:szCs w:val="22"/>
        </w:rPr>
      </w:pPr>
      <w:proofErr w:type="gramStart"/>
      <w:r w:rsidRPr="00DD7CD4">
        <w:rPr>
          <w:rFonts w:ascii="Arial" w:hAnsi="Arial" w:cs="Arial"/>
          <w:i/>
          <w:sz w:val="22"/>
          <w:szCs w:val="22"/>
          <w:lang w:eastAsia="en-US"/>
        </w:rPr>
        <w:t>E</w:t>
      </w:r>
      <w:r w:rsidR="00E42116" w:rsidRPr="00DD7CD4">
        <w:rPr>
          <w:rFonts w:ascii="Arial" w:hAnsi="Arial" w:cs="Arial"/>
          <w:i/>
          <w:sz w:val="22"/>
          <w:szCs w:val="22"/>
          <w:lang w:eastAsia="en-US"/>
        </w:rPr>
        <w:t>n razón de</w:t>
      </w:r>
      <w:proofErr w:type="gramEnd"/>
      <w:r w:rsidR="00E42116" w:rsidRPr="00DD7CD4">
        <w:rPr>
          <w:rFonts w:ascii="Arial" w:hAnsi="Arial" w:cs="Arial"/>
          <w:i/>
          <w:sz w:val="22"/>
          <w:szCs w:val="22"/>
          <w:lang w:eastAsia="en-US"/>
        </w:rPr>
        <w:t xml:space="preserve"> l</w:t>
      </w:r>
      <w:r w:rsidRPr="00DD7CD4">
        <w:rPr>
          <w:rFonts w:ascii="Arial" w:hAnsi="Arial" w:cs="Arial"/>
          <w:i/>
          <w:sz w:val="22"/>
          <w:szCs w:val="22"/>
          <w:lang w:eastAsia="en-US"/>
        </w:rPr>
        <w:t>o mencionado, y con el objetivo de mantener la búsqueda de mayores eficiencias en la agenda de inversión del FUTIC, respetuosamente sugerimos revisar la viabilidad jurídica que tendría autorizar la asignación de recursos del Fondo para los planes o líneas de inversión anteriormente mencionados.</w:t>
      </w:r>
    </w:p>
    <w:p w14:paraId="12BA1474" w14:textId="77777777" w:rsidR="00963FF3" w:rsidRPr="00DD7CD4" w:rsidRDefault="00963FF3" w:rsidP="005144C9">
      <w:pPr>
        <w:spacing w:line="276" w:lineRule="auto"/>
        <w:ind w:left="567"/>
        <w:rPr>
          <w:rFonts w:ascii="Arial" w:hAnsi="Arial" w:cs="Arial"/>
          <w:b/>
          <w:lang w:val="es-CO"/>
        </w:rPr>
      </w:pPr>
    </w:p>
    <w:p w14:paraId="07AF6CBA" w14:textId="77777777" w:rsidR="00963FF3" w:rsidRPr="00DD7CD4" w:rsidRDefault="004138D6" w:rsidP="005144C9">
      <w:pPr>
        <w:spacing w:line="276" w:lineRule="auto"/>
        <w:ind w:left="567"/>
        <w:rPr>
          <w:rFonts w:ascii="Arial" w:hAnsi="Arial" w:cs="Arial"/>
          <w:b/>
          <w:lang w:val="es-CO"/>
        </w:rPr>
      </w:pPr>
      <w:r w:rsidRPr="00DD7CD4">
        <w:rPr>
          <w:rFonts w:ascii="Arial" w:hAnsi="Arial" w:cs="Arial"/>
          <w:szCs w:val="22"/>
          <w:u w:val="single"/>
        </w:rPr>
        <w:t>Respuesta</w:t>
      </w:r>
    </w:p>
    <w:p w14:paraId="6FEAD317" w14:textId="77777777" w:rsidR="00963FF3" w:rsidRPr="00DD7CD4" w:rsidRDefault="00963FF3" w:rsidP="005144C9">
      <w:pPr>
        <w:spacing w:line="276" w:lineRule="auto"/>
        <w:ind w:left="567"/>
        <w:rPr>
          <w:rFonts w:ascii="Arial" w:hAnsi="Arial" w:cs="Arial"/>
        </w:rPr>
      </w:pPr>
    </w:p>
    <w:p w14:paraId="1EB10A0D" w14:textId="77777777" w:rsidR="00E42116" w:rsidRPr="00DD7CD4" w:rsidRDefault="00E42116" w:rsidP="005144C9">
      <w:pPr>
        <w:spacing w:line="276" w:lineRule="auto"/>
        <w:ind w:left="567"/>
        <w:rPr>
          <w:rFonts w:ascii="Arial" w:hAnsi="Arial" w:cs="Arial"/>
        </w:rPr>
      </w:pPr>
      <w:r w:rsidRPr="00DD7CD4">
        <w:rPr>
          <w:rFonts w:ascii="Arial" w:hAnsi="Arial" w:cs="Arial"/>
        </w:rPr>
        <w:t xml:space="preserve">No se acoge la observación. </w:t>
      </w:r>
      <w:r w:rsidR="008842EB" w:rsidRPr="00DD7CD4">
        <w:rPr>
          <w:rFonts w:ascii="Arial" w:hAnsi="Arial" w:cs="Arial"/>
        </w:rPr>
        <w:t>Una d</w:t>
      </w:r>
      <w:r w:rsidRPr="00DD7CD4">
        <w:rPr>
          <w:rFonts w:ascii="Arial" w:hAnsi="Arial" w:cs="Arial"/>
        </w:rPr>
        <w:t>e las obligaciones que establece el parágrafo del artículo 35 de la Ley 1341 de 2009, modificado por el artículo 22 de la Ley 1978 de 2019, “</w:t>
      </w:r>
      <w:r w:rsidRPr="00DD7CD4">
        <w:rPr>
          <w:rFonts w:ascii="Arial" w:hAnsi="Arial" w:cs="Arial"/>
          <w:i/>
        </w:rPr>
        <w:t xml:space="preserve">Funciones del </w:t>
      </w:r>
      <w:r w:rsidR="009074C0">
        <w:rPr>
          <w:rFonts w:ascii="Arial" w:hAnsi="Arial" w:cs="Arial"/>
          <w:i/>
        </w:rPr>
        <w:t>Fondo Único de TIC</w:t>
      </w:r>
      <w:r w:rsidRPr="00DD7CD4">
        <w:rPr>
          <w:rFonts w:ascii="Arial" w:hAnsi="Arial" w:cs="Arial"/>
        </w:rPr>
        <w:t>”</w:t>
      </w:r>
      <w:r w:rsidR="00E9370F" w:rsidRPr="00DD7CD4">
        <w:rPr>
          <w:rFonts w:ascii="Arial" w:hAnsi="Arial" w:cs="Arial"/>
        </w:rPr>
        <w:t xml:space="preserve">, </w:t>
      </w:r>
      <w:r w:rsidR="00DC1D5E" w:rsidRPr="00DD7CD4">
        <w:rPr>
          <w:rFonts w:ascii="Arial" w:hAnsi="Arial" w:cs="Arial"/>
        </w:rPr>
        <w:t xml:space="preserve">es </w:t>
      </w:r>
      <w:r w:rsidR="00E9370F" w:rsidRPr="00DD7CD4">
        <w:rPr>
          <w:rFonts w:ascii="Arial" w:hAnsi="Arial" w:cs="Arial"/>
        </w:rPr>
        <w:t>la siguiente</w:t>
      </w:r>
      <w:r w:rsidRPr="00DD7CD4">
        <w:rPr>
          <w:rFonts w:ascii="Arial" w:hAnsi="Arial" w:cs="Arial"/>
        </w:rPr>
        <w:t xml:space="preserve">: </w:t>
      </w:r>
    </w:p>
    <w:p w14:paraId="08DB4F65" w14:textId="77777777" w:rsidR="00E42116" w:rsidRPr="00DD7CD4" w:rsidRDefault="00E42116" w:rsidP="005144C9">
      <w:pPr>
        <w:spacing w:line="276" w:lineRule="auto"/>
        <w:ind w:left="567"/>
        <w:rPr>
          <w:rFonts w:ascii="Arial" w:hAnsi="Arial" w:cs="Arial"/>
        </w:rPr>
      </w:pPr>
    </w:p>
    <w:p w14:paraId="608191C8" w14:textId="77777777" w:rsidR="00E42116" w:rsidRPr="00DD7CD4" w:rsidRDefault="00E42116" w:rsidP="005144C9">
      <w:pPr>
        <w:spacing w:line="276" w:lineRule="auto"/>
        <w:ind w:left="851" w:right="284"/>
        <w:rPr>
          <w:rFonts w:ascii="Arial" w:hAnsi="Arial" w:cs="Arial"/>
          <w:bCs/>
        </w:rPr>
      </w:pPr>
      <w:r w:rsidRPr="00DD7CD4">
        <w:rPr>
          <w:rFonts w:ascii="Arial" w:hAnsi="Arial" w:cs="Arial"/>
          <w:i/>
        </w:rPr>
        <w:t xml:space="preserve">Parágrafo: Con el fin de hacer más eficiente la utilización de los recursos que el </w:t>
      </w:r>
      <w:r w:rsidR="009074C0">
        <w:rPr>
          <w:rFonts w:ascii="Arial" w:hAnsi="Arial" w:cs="Arial"/>
          <w:i/>
        </w:rPr>
        <w:t>Fondo Único de TIC</w:t>
      </w:r>
      <w:r w:rsidRPr="00DD7CD4">
        <w:rPr>
          <w:rFonts w:ascii="Arial" w:hAnsi="Arial" w:cs="Arial"/>
          <w:i/>
        </w:rPr>
        <w:t xml:space="preserve"> destina a financiar la televisión pública, el servicio de Televisión Digital abierta a cargo de RTVC, o quien haga sus veces, y los canales regionales de televisión, </w:t>
      </w:r>
      <w:r w:rsidRPr="00DD7CD4">
        <w:rPr>
          <w:rFonts w:ascii="Arial" w:hAnsi="Arial" w:cs="Arial"/>
          <w:b/>
          <w:bCs/>
          <w:i/>
          <w:u w:val="single"/>
        </w:rPr>
        <w:t>será prestado a través de una misma infraestructura de red.</w:t>
      </w:r>
      <w:r w:rsidRPr="00DD7CD4">
        <w:rPr>
          <w:rFonts w:ascii="Arial" w:hAnsi="Arial" w:cs="Arial"/>
          <w:b/>
          <w:bCs/>
          <w:i/>
        </w:rPr>
        <w:t xml:space="preserve"> </w:t>
      </w:r>
      <w:r w:rsidRPr="00DD7CD4">
        <w:rPr>
          <w:rFonts w:ascii="Arial" w:hAnsi="Arial" w:cs="Arial"/>
          <w:bCs/>
        </w:rPr>
        <w:t>(Subrayado fuera de texto).</w:t>
      </w:r>
    </w:p>
    <w:p w14:paraId="65C2996B" w14:textId="77777777" w:rsidR="00E42116" w:rsidRPr="00DD7CD4" w:rsidRDefault="00E42116" w:rsidP="005144C9">
      <w:pPr>
        <w:spacing w:line="276" w:lineRule="auto"/>
        <w:ind w:left="567"/>
        <w:rPr>
          <w:rFonts w:ascii="Arial" w:hAnsi="Arial" w:cs="Arial"/>
        </w:rPr>
      </w:pPr>
    </w:p>
    <w:p w14:paraId="7584900F" w14:textId="77777777" w:rsidR="00E42116" w:rsidRPr="00DD7CD4" w:rsidRDefault="00E42116" w:rsidP="005144C9">
      <w:pPr>
        <w:pStyle w:val="Textosinformato"/>
        <w:spacing w:line="276" w:lineRule="auto"/>
        <w:ind w:left="567"/>
        <w:jc w:val="both"/>
        <w:rPr>
          <w:rFonts w:ascii="Arial" w:hAnsi="Arial" w:cs="Arial"/>
        </w:rPr>
      </w:pPr>
      <w:r w:rsidRPr="00DD7CD4">
        <w:rPr>
          <w:rFonts w:ascii="Arial" w:hAnsi="Arial" w:cs="Arial"/>
        </w:rPr>
        <w:t xml:space="preserve">Adicionalmente, </w:t>
      </w:r>
      <w:r w:rsidR="00E9370F" w:rsidRPr="00DD7CD4">
        <w:rPr>
          <w:rFonts w:ascii="Arial" w:hAnsi="Arial" w:cs="Arial"/>
        </w:rPr>
        <w:t xml:space="preserve">los </w:t>
      </w:r>
      <w:r w:rsidRPr="00DD7CD4">
        <w:rPr>
          <w:rFonts w:ascii="Arial" w:hAnsi="Arial" w:cs="Arial"/>
        </w:rPr>
        <w:t>numeral</w:t>
      </w:r>
      <w:r w:rsidR="00E9370F" w:rsidRPr="00DD7CD4">
        <w:rPr>
          <w:rFonts w:ascii="Arial" w:hAnsi="Arial" w:cs="Arial"/>
        </w:rPr>
        <w:t>es</w:t>
      </w:r>
      <w:r w:rsidRPr="00DD7CD4">
        <w:rPr>
          <w:rFonts w:ascii="Arial" w:hAnsi="Arial" w:cs="Arial"/>
        </w:rPr>
        <w:t xml:space="preserve"> 17 </w:t>
      </w:r>
      <w:r w:rsidR="00E9370F" w:rsidRPr="00DD7CD4">
        <w:rPr>
          <w:rFonts w:ascii="Arial" w:hAnsi="Arial" w:cs="Arial"/>
        </w:rPr>
        <w:t xml:space="preserve">y 21 </w:t>
      </w:r>
      <w:r w:rsidRPr="00DD7CD4">
        <w:rPr>
          <w:rFonts w:ascii="Arial" w:hAnsi="Arial" w:cs="Arial"/>
        </w:rPr>
        <w:t>del artículo 35 de la Ley 1341 de 2009, modificado por el artículo 22 de la Ley 1978 de 2019, establece com</w:t>
      </w:r>
      <w:r w:rsidR="00E9370F" w:rsidRPr="00DD7CD4">
        <w:rPr>
          <w:rFonts w:ascii="Arial" w:hAnsi="Arial" w:cs="Arial"/>
        </w:rPr>
        <w:t>o funcio</w:t>
      </w:r>
      <w:r w:rsidR="00A82318" w:rsidRPr="00DD7CD4">
        <w:rPr>
          <w:rFonts w:ascii="Arial" w:hAnsi="Arial" w:cs="Arial"/>
        </w:rPr>
        <w:t>n</w:t>
      </w:r>
      <w:r w:rsidR="00E9370F" w:rsidRPr="00DD7CD4">
        <w:rPr>
          <w:rFonts w:ascii="Arial" w:hAnsi="Arial" w:cs="Arial"/>
        </w:rPr>
        <w:t>es</w:t>
      </w:r>
      <w:r w:rsidR="00A82318" w:rsidRPr="00DD7CD4">
        <w:rPr>
          <w:rFonts w:ascii="Arial" w:hAnsi="Arial" w:cs="Arial"/>
        </w:rPr>
        <w:t xml:space="preserve"> del </w:t>
      </w:r>
      <w:r w:rsidR="009074C0">
        <w:rPr>
          <w:rFonts w:ascii="Arial" w:hAnsi="Arial" w:cs="Arial"/>
        </w:rPr>
        <w:t>Fondo Único de TIC</w:t>
      </w:r>
      <w:r w:rsidRPr="00DD7CD4">
        <w:rPr>
          <w:rFonts w:ascii="Arial" w:hAnsi="Arial" w:cs="Arial"/>
        </w:rPr>
        <w:t>, la</w:t>
      </w:r>
      <w:r w:rsidR="00E9370F" w:rsidRPr="00DD7CD4">
        <w:rPr>
          <w:rFonts w:ascii="Arial" w:hAnsi="Arial" w:cs="Arial"/>
        </w:rPr>
        <w:t>s</w:t>
      </w:r>
      <w:r w:rsidRPr="00DD7CD4">
        <w:rPr>
          <w:rFonts w:ascii="Arial" w:hAnsi="Arial" w:cs="Arial"/>
        </w:rPr>
        <w:t xml:space="preserve"> de apoyar el fortalecimiento de los operadores públicos de televisión</w:t>
      </w:r>
      <w:r w:rsidR="00E9370F" w:rsidRPr="00DD7CD4">
        <w:rPr>
          <w:rFonts w:ascii="Arial" w:hAnsi="Arial" w:cs="Arial"/>
        </w:rPr>
        <w:t xml:space="preserve"> y aportar recursos al fortalecimiento de los canales públicos de televisión</w:t>
      </w:r>
      <w:r w:rsidRPr="00DD7CD4">
        <w:rPr>
          <w:rFonts w:ascii="Arial" w:hAnsi="Arial" w:cs="Arial"/>
        </w:rPr>
        <w:t>.</w:t>
      </w:r>
    </w:p>
    <w:p w14:paraId="799788C1" w14:textId="77777777" w:rsidR="00E42116" w:rsidRPr="00DD7CD4" w:rsidRDefault="00E42116" w:rsidP="005144C9">
      <w:pPr>
        <w:pStyle w:val="Textosinformato"/>
        <w:spacing w:line="276" w:lineRule="auto"/>
        <w:ind w:left="567"/>
        <w:jc w:val="both"/>
        <w:rPr>
          <w:rFonts w:ascii="Arial" w:hAnsi="Arial" w:cs="Arial"/>
        </w:rPr>
      </w:pPr>
    </w:p>
    <w:p w14:paraId="45665750" w14:textId="77777777" w:rsidR="00E42116" w:rsidRPr="00DD7CD4" w:rsidRDefault="00E42116" w:rsidP="005144C9">
      <w:pPr>
        <w:pStyle w:val="Textosinformato"/>
        <w:spacing w:line="276" w:lineRule="auto"/>
        <w:ind w:left="567"/>
        <w:jc w:val="both"/>
        <w:rPr>
          <w:rFonts w:ascii="Arial" w:hAnsi="Arial" w:cs="Arial"/>
        </w:rPr>
      </w:pPr>
      <w:r w:rsidRPr="00DD7CD4">
        <w:rPr>
          <w:rFonts w:ascii="Arial" w:hAnsi="Arial" w:cs="Arial"/>
        </w:rPr>
        <w:t xml:space="preserve">El fortalecimiento de los operados públicos se realiza a través de la financiación de la producción de contenidos y </w:t>
      </w:r>
      <w:r w:rsidR="00A82318" w:rsidRPr="00DD7CD4">
        <w:rPr>
          <w:rFonts w:ascii="Arial" w:hAnsi="Arial" w:cs="Arial"/>
        </w:rPr>
        <w:t xml:space="preserve">de </w:t>
      </w:r>
      <w:r w:rsidRPr="00DD7CD4">
        <w:rPr>
          <w:rFonts w:ascii="Arial" w:hAnsi="Arial" w:cs="Arial"/>
        </w:rPr>
        <w:t>las inversiones en infraestructura tecnológica instalada para la producción, emisión y transporte de la señal, entre otros aspectos, con el propósito de garantizar la continuidad de la prestación del servicio público de televisión y cumplir con los fines y principios de este servicio.</w:t>
      </w:r>
    </w:p>
    <w:p w14:paraId="02307401" w14:textId="77777777" w:rsidR="00E42116" w:rsidRPr="00DD7CD4" w:rsidRDefault="00E42116" w:rsidP="005144C9">
      <w:pPr>
        <w:pStyle w:val="Textosinformato"/>
        <w:spacing w:line="276" w:lineRule="auto"/>
        <w:ind w:left="567"/>
        <w:jc w:val="both"/>
        <w:rPr>
          <w:rFonts w:ascii="Arial" w:hAnsi="Arial" w:cs="Arial"/>
        </w:rPr>
      </w:pPr>
    </w:p>
    <w:p w14:paraId="17DEF8F9" w14:textId="77777777" w:rsidR="00E42116" w:rsidRPr="00DD7CD4" w:rsidRDefault="00E42116" w:rsidP="005144C9">
      <w:pPr>
        <w:pStyle w:val="Textosinformato"/>
        <w:spacing w:line="276" w:lineRule="auto"/>
        <w:ind w:left="567"/>
        <w:jc w:val="both"/>
        <w:rPr>
          <w:rFonts w:ascii="Arial" w:hAnsi="Arial" w:cs="Arial"/>
        </w:rPr>
      </w:pPr>
      <w:r w:rsidRPr="00DD7CD4">
        <w:rPr>
          <w:rFonts w:ascii="Arial" w:hAnsi="Arial" w:cs="Arial"/>
        </w:rPr>
        <w:t>En este sentido, además de los contenidos, es necesario dotar a los operadores públicos de la infraestructura tecnológica adecuada para que éstos puedan ser recibidos por sus usuarios con altos estándares de calidad, tanto en la producción como en la emisión.</w:t>
      </w:r>
    </w:p>
    <w:p w14:paraId="60021B2F" w14:textId="77777777" w:rsidR="00E42116" w:rsidRPr="00DD7CD4" w:rsidRDefault="00E42116" w:rsidP="005144C9">
      <w:pPr>
        <w:pStyle w:val="Textosinformato"/>
        <w:spacing w:line="276" w:lineRule="auto"/>
        <w:ind w:left="567"/>
        <w:jc w:val="both"/>
        <w:rPr>
          <w:rFonts w:ascii="Arial" w:hAnsi="Arial" w:cs="Arial"/>
        </w:rPr>
      </w:pPr>
    </w:p>
    <w:p w14:paraId="4BD9C9CB" w14:textId="77777777" w:rsidR="00E42116" w:rsidRPr="00DD7CD4" w:rsidRDefault="00164EA0" w:rsidP="005144C9">
      <w:pPr>
        <w:pStyle w:val="Textosinformato"/>
        <w:spacing w:line="276" w:lineRule="auto"/>
        <w:ind w:left="567"/>
        <w:jc w:val="both"/>
        <w:rPr>
          <w:rFonts w:ascii="Arial" w:hAnsi="Arial" w:cs="Arial"/>
        </w:rPr>
      </w:pPr>
      <w:r w:rsidRPr="00DD7CD4">
        <w:rPr>
          <w:rFonts w:ascii="Arial" w:hAnsi="Arial" w:cs="Arial"/>
        </w:rPr>
        <w:t>En los proyectos de resolución, el “Fortalecimiento de la infraestructura tecnológica instalada para la producción, emisión y transporte de la señal” y “La administración, operación y mantenimiento de la red pública nacional y regional de televisión” corresponden a</w:t>
      </w:r>
      <w:r w:rsidR="00E42116" w:rsidRPr="00DD7CD4">
        <w:rPr>
          <w:rFonts w:ascii="Arial" w:hAnsi="Arial" w:cs="Arial"/>
        </w:rPr>
        <w:t>:</w:t>
      </w:r>
    </w:p>
    <w:p w14:paraId="7D1F43EA" w14:textId="77777777" w:rsidR="00E42116" w:rsidRPr="00DD7CD4" w:rsidRDefault="00E42116" w:rsidP="005144C9">
      <w:pPr>
        <w:pStyle w:val="Textosinformato"/>
        <w:spacing w:line="276" w:lineRule="auto"/>
        <w:ind w:left="567"/>
        <w:jc w:val="both"/>
        <w:rPr>
          <w:rFonts w:ascii="Arial" w:hAnsi="Arial" w:cs="Arial"/>
        </w:rPr>
      </w:pPr>
    </w:p>
    <w:p w14:paraId="337D59AD" w14:textId="77777777" w:rsidR="00E42116" w:rsidRPr="00DD7CD4" w:rsidRDefault="00E42116" w:rsidP="005144C9">
      <w:pPr>
        <w:pStyle w:val="Textosinformato"/>
        <w:numPr>
          <w:ilvl w:val="0"/>
          <w:numId w:val="4"/>
        </w:numPr>
        <w:spacing w:line="276" w:lineRule="auto"/>
        <w:ind w:left="1276" w:hanging="425"/>
        <w:jc w:val="both"/>
        <w:rPr>
          <w:rFonts w:ascii="Arial" w:hAnsi="Arial" w:cs="Arial"/>
        </w:rPr>
      </w:pPr>
      <w:r w:rsidRPr="00DD7CD4">
        <w:rPr>
          <w:rFonts w:ascii="Arial" w:hAnsi="Arial" w:cs="Arial"/>
        </w:rPr>
        <w:lastRenderedPageBreak/>
        <w:t>La adquisición (compra) de bienes y equipos relacionados con la infraestructura de la red para garantizar la continuidad de la prestación del servicio de televisión, esto es que se pueda contar con una transmisión nítida de la señal del operador y sin interrupciones.</w:t>
      </w:r>
    </w:p>
    <w:p w14:paraId="6AE60A73" w14:textId="77777777" w:rsidR="00E42116" w:rsidRPr="00DD7CD4" w:rsidRDefault="00E42116" w:rsidP="005144C9">
      <w:pPr>
        <w:pStyle w:val="Textosinformato"/>
        <w:numPr>
          <w:ilvl w:val="0"/>
          <w:numId w:val="4"/>
        </w:numPr>
        <w:spacing w:line="276" w:lineRule="auto"/>
        <w:ind w:left="1276" w:hanging="425"/>
        <w:jc w:val="both"/>
        <w:rPr>
          <w:rFonts w:ascii="Arial" w:hAnsi="Arial" w:cs="Arial"/>
        </w:rPr>
      </w:pPr>
      <w:r w:rsidRPr="00DD7CD4">
        <w:rPr>
          <w:rFonts w:ascii="Arial" w:hAnsi="Arial" w:cs="Arial"/>
        </w:rPr>
        <w:t>La adquisición de bienes y equipos tendientes a mejorar la capacidad tecnológica instalada de televisión, con el propósito que estos operadores puedan ofrecer contenidos de alta calidad técnica a sus usuarios y sean una fuente de generación de ingresos propios.</w:t>
      </w:r>
    </w:p>
    <w:p w14:paraId="162BDE5B" w14:textId="77777777" w:rsidR="00E42116" w:rsidRPr="00DD7CD4" w:rsidRDefault="00E42116" w:rsidP="005144C9">
      <w:pPr>
        <w:pStyle w:val="Textosinformato"/>
        <w:numPr>
          <w:ilvl w:val="0"/>
          <w:numId w:val="4"/>
        </w:numPr>
        <w:spacing w:line="276" w:lineRule="auto"/>
        <w:ind w:left="1276" w:hanging="425"/>
        <w:jc w:val="both"/>
        <w:rPr>
          <w:rFonts w:ascii="Arial" w:hAnsi="Arial" w:cs="Arial"/>
        </w:rPr>
      </w:pPr>
      <w:r w:rsidRPr="00DD7CD4">
        <w:rPr>
          <w:rFonts w:ascii="Arial" w:hAnsi="Arial" w:cs="Arial"/>
        </w:rPr>
        <w:t xml:space="preserve">El mantenimiento, actualización, mejoramiento y servicio de </w:t>
      </w:r>
      <w:proofErr w:type="spellStart"/>
      <w:r w:rsidRPr="00DD7CD4">
        <w:rPr>
          <w:rFonts w:ascii="Arial" w:hAnsi="Arial" w:cs="Arial"/>
        </w:rPr>
        <w:t>coubicación</w:t>
      </w:r>
      <w:proofErr w:type="spellEnd"/>
      <w:r w:rsidRPr="00DD7CD4">
        <w:rPr>
          <w:rFonts w:ascii="Arial" w:hAnsi="Arial" w:cs="Arial"/>
        </w:rPr>
        <w:t xml:space="preserve"> de la infraestructura de redes de transmisión y obras civiles relacionadas con las redes de los operadores públicos, necesario para la transmisión de los contenidos de los operadores.</w:t>
      </w:r>
    </w:p>
    <w:p w14:paraId="2BFE1736" w14:textId="77777777" w:rsidR="00E42116" w:rsidRPr="00DD7CD4" w:rsidRDefault="00E42116" w:rsidP="005144C9">
      <w:pPr>
        <w:spacing w:line="276" w:lineRule="auto"/>
        <w:ind w:left="567"/>
        <w:rPr>
          <w:rFonts w:ascii="Arial" w:hAnsi="Arial" w:cs="Arial"/>
        </w:rPr>
      </w:pPr>
    </w:p>
    <w:p w14:paraId="4DCD3767" w14:textId="77777777" w:rsidR="009F7EB8" w:rsidRPr="00DD7CD4" w:rsidRDefault="009F7EB8" w:rsidP="005144C9">
      <w:pPr>
        <w:spacing w:line="276" w:lineRule="auto"/>
        <w:ind w:left="567"/>
        <w:rPr>
          <w:rFonts w:ascii="Arial" w:hAnsi="Arial" w:cs="Arial"/>
        </w:rPr>
      </w:pPr>
      <w:r w:rsidRPr="00DD7CD4">
        <w:rPr>
          <w:rFonts w:ascii="Arial" w:hAnsi="Arial" w:cs="Arial"/>
        </w:rPr>
        <w:t xml:space="preserve">Lo anterior evidencia que, para poder fortalecer la televisión </w:t>
      </w:r>
      <w:r w:rsidR="00164EA0" w:rsidRPr="00DD7CD4">
        <w:rPr>
          <w:rFonts w:ascii="Arial" w:hAnsi="Arial" w:cs="Arial"/>
        </w:rPr>
        <w:t>pública, se debe financiar no só</w:t>
      </w:r>
      <w:r w:rsidRPr="00DD7CD4">
        <w:rPr>
          <w:rFonts w:ascii="Arial" w:hAnsi="Arial" w:cs="Arial"/>
        </w:rPr>
        <w:t xml:space="preserve">lo las inversiones en la implementación de la Televisión Digital Terrestre (TDT) que realice el operador público nacional (Radio Televisión Nacional de Colombia RTVC), sino </w:t>
      </w:r>
      <w:r w:rsidR="00164EA0" w:rsidRPr="00DD7CD4">
        <w:rPr>
          <w:rFonts w:ascii="Arial" w:hAnsi="Arial" w:cs="Arial"/>
        </w:rPr>
        <w:t xml:space="preserve">también </w:t>
      </w:r>
      <w:r w:rsidRPr="00DD7CD4">
        <w:rPr>
          <w:rFonts w:ascii="Arial" w:hAnsi="Arial" w:cs="Arial"/>
        </w:rPr>
        <w:t>la segunda señal de los operadores</w:t>
      </w:r>
      <w:r w:rsidR="00164EA0" w:rsidRPr="00DD7CD4">
        <w:rPr>
          <w:rFonts w:ascii="Arial" w:hAnsi="Arial" w:cs="Arial"/>
        </w:rPr>
        <w:t xml:space="preserve"> públicos regionales</w:t>
      </w:r>
      <w:r w:rsidRPr="00DD7CD4">
        <w:rPr>
          <w:rFonts w:ascii="Arial" w:hAnsi="Arial" w:cs="Arial"/>
        </w:rPr>
        <w:t xml:space="preserve">, los equipos como </w:t>
      </w:r>
      <w:proofErr w:type="gramStart"/>
      <w:r w:rsidRPr="00DD7CD4">
        <w:rPr>
          <w:rFonts w:ascii="Arial" w:hAnsi="Arial" w:cs="Arial"/>
        </w:rPr>
        <w:t>master</w:t>
      </w:r>
      <w:proofErr w:type="gramEnd"/>
      <w:r w:rsidRPr="00DD7CD4">
        <w:rPr>
          <w:rFonts w:ascii="Arial" w:hAnsi="Arial" w:cs="Arial"/>
        </w:rPr>
        <w:t xml:space="preserve"> de emisión, unidades móviles, cadenas de cámaras entre otros. Es una obligación del Estado el fortalecimiento de los medios públicos que abarca toda la cadena de valor para llegar con contenidos de calidad al usuario final que son los colombianos.</w:t>
      </w:r>
    </w:p>
    <w:p w14:paraId="54D33A84" w14:textId="77777777" w:rsidR="009F7EB8" w:rsidRPr="00DD7CD4" w:rsidRDefault="009F7EB8" w:rsidP="005144C9">
      <w:pPr>
        <w:spacing w:line="276" w:lineRule="auto"/>
        <w:ind w:left="567"/>
        <w:rPr>
          <w:rFonts w:ascii="Arial" w:hAnsi="Arial" w:cs="Arial"/>
        </w:rPr>
      </w:pPr>
    </w:p>
    <w:p w14:paraId="4678BA76" w14:textId="77777777" w:rsidR="00A823D8" w:rsidRPr="00DD7CD4" w:rsidRDefault="009F7EB8" w:rsidP="005144C9">
      <w:pPr>
        <w:spacing w:line="276" w:lineRule="auto"/>
        <w:ind w:left="567"/>
        <w:rPr>
          <w:rFonts w:ascii="Arial" w:hAnsi="Arial" w:cs="Arial"/>
        </w:rPr>
      </w:pPr>
      <w:r w:rsidRPr="00DD7CD4">
        <w:rPr>
          <w:rFonts w:ascii="Arial" w:hAnsi="Arial" w:cs="Arial"/>
        </w:rPr>
        <w:t>Finalmente, es necesario advertir que l</w:t>
      </w:r>
      <w:r w:rsidR="00A823D8" w:rsidRPr="00DD7CD4">
        <w:rPr>
          <w:rFonts w:ascii="Arial" w:hAnsi="Arial" w:cs="Arial"/>
        </w:rPr>
        <w:t xml:space="preserve">a inversión </w:t>
      </w:r>
      <w:r w:rsidR="00676A16" w:rsidRPr="00DD7CD4">
        <w:rPr>
          <w:rFonts w:ascii="Arial" w:hAnsi="Arial" w:cs="Arial"/>
        </w:rPr>
        <w:t xml:space="preserve">en el fortalecimiento de la infraestructura tecnológica </w:t>
      </w:r>
      <w:r w:rsidR="00A823D8" w:rsidRPr="00DD7CD4">
        <w:rPr>
          <w:rFonts w:ascii="Arial" w:hAnsi="Arial" w:cs="Arial"/>
        </w:rPr>
        <w:t>debe ser el resultado de un estudio que adelante cada operador sobre la base de aumentar su capacidad operativa y que traerá como beneficio económico (i) la reducción de costos tanto por el alquiler de equipos como por el mantenimiento de los mismo por su obsolescencia, y/o (</w:t>
      </w:r>
      <w:proofErr w:type="spellStart"/>
      <w:r w:rsidR="00A823D8" w:rsidRPr="00DD7CD4">
        <w:rPr>
          <w:rFonts w:ascii="Arial" w:hAnsi="Arial" w:cs="Arial"/>
        </w:rPr>
        <w:t>ii</w:t>
      </w:r>
      <w:proofErr w:type="spellEnd"/>
      <w:r w:rsidR="00A823D8" w:rsidRPr="00DD7CD4">
        <w:rPr>
          <w:rFonts w:ascii="Arial" w:hAnsi="Arial" w:cs="Arial"/>
        </w:rPr>
        <w:t>) el incremento en los ingresos por la venta de los servicios que pueda prestar con ellos, según sus proyecciones comerciales</w:t>
      </w:r>
      <w:r w:rsidR="00164EA0" w:rsidRPr="00DD7CD4">
        <w:rPr>
          <w:rFonts w:ascii="Arial" w:hAnsi="Arial" w:cs="Arial"/>
        </w:rPr>
        <w:t>,</w:t>
      </w:r>
      <w:r w:rsidR="00A823D8" w:rsidRPr="00DD7CD4">
        <w:rPr>
          <w:rFonts w:ascii="Arial" w:hAnsi="Arial" w:cs="Arial"/>
        </w:rPr>
        <w:t xml:space="preserve"> de acuerdo con su plan de negocios en su calidad de Empresa Industrial y Comercial del Estado.</w:t>
      </w:r>
    </w:p>
    <w:p w14:paraId="209618E9" w14:textId="77777777" w:rsidR="00A823D8" w:rsidRPr="00DD7CD4" w:rsidRDefault="00A823D8" w:rsidP="005144C9">
      <w:pPr>
        <w:spacing w:line="276" w:lineRule="auto"/>
        <w:ind w:left="567"/>
        <w:rPr>
          <w:rFonts w:ascii="Arial" w:hAnsi="Arial" w:cs="Arial"/>
        </w:rPr>
      </w:pPr>
    </w:p>
    <w:p w14:paraId="39466688" w14:textId="77777777" w:rsidR="003944A9" w:rsidRPr="00DD7CD4" w:rsidRDefault="003944A9" w:rsidP="005144C9">
      <w:pPr>
        <w:spacing w:line="276" w:lineRule="auto"/>
        <w:ind w:left="567"/>
        <w:rPr>
          <w:rFonts w:ascii="Arial" w:hAnsi="Arial" w:cs="Arial"/>
        </w:rPr>
      </w:pPr>
    </w:p>
    <w:p w14:paraId="5CD8389C" w14:textId="77777777" w:rsidR="0089518C" w:rsidRPr="00DD7CD4" w:rsidRDefault="00C32249" w:rsidP="005144C9">
      <w:pPr>
        <w:pStyle w:val="Ttulo1"/>
        <w:spacing w:line="276" w:lineRule="auto"/>
        <w:ind w:left="284" w:hanging="284"/>
        <w:rPr>
          <w:rFonts w:ascii="Arial" w:hAnsi="Arial" w:cs="Arial"/>
        </w:rPr>
      </w:pPr>
      <w:bookmarkStart w:id="1" w:name="_Toc41756363"/>
      <w:r w:rsidRPr="00DD7CD4">
        <w:rPr>
          <w:rFonts w:ascii="Arial" w:hAnsi="Arial" w:cs="Arial"/>
        </w:rPr>
        <w:t xml:space="preserve">Santiago Cabrera Santos </w:t>
      </w:r>
      <w:r w:rsidR="008468CE" w:rsidRPr="00DD7CD4">
        <w:rPr>
          <w:rFonts w:ascii="Arial" w:hAnsi="Arial" w:cs="Arial"/>
        </w:rPr>
        <w:t>-</w:t>
      </w:r>
      <w:r w:rsidR="009E28BD" w:rsidRPr="00DD7CD4">
        <w:rPr>
          <w:rFonts w:ascii="Arial" w:hAnsi="Arial" w:cs="Arial"/>
        </w:rPr>
        <w:t xml:space="preserve"> </w:t>
      </w:r>
      <w:r w:rsidRPr="00DD7CD4">
        <w:rPr>
          <w:rFonts w:ascii="Arial" w:hAnsi="Arial" w:cs="Arial"/>
        </w:rPr>
        <w:t>Director Ejecutivo de Actores SCG</w:t>
      </w:r>
      <w:bookmarkEnd w:id="1"/>
      <w:r w:rsidR="0089518C" w:rsidRPr="00DD7CD4">
        <w:rPr>
          <w:rFonts w:ascii="Arial" w:hAnsi="Arial" w:cs="Arial"/>
        </w:rPr>
        <w:t xml:space="preserve"> </w:t>
      </w:r>
    </w:p>
    <w:p w14:paraId="6E00A444" w14:textId="77777777" w:rsidR="0089518C" w:rsidRPr="00DD7CD4" w:rsidRDefault="0089518C" w:rsidP="005144C9">
      <w:pPr>
        <w:spacing w:line="276" w:lineRule="auto"/>
        <w:rPr>
          <w:rFonts w:ascii="Arial" w:hAnsi="Arial" w:cs="Arial"/>
        </w:rPr>
      </w:pPr>
    </w:p>
    <w:p w14:paraId="29AABE9D" w14:textId="77777777" w:rsidR="00F22DE8" w:rsidRPr="00DD7CD4" w:rsidRDefault="00F22DE8" w:rsidP="005144C9">
      <w:pPr>
        <w:pStyle w:val="Prrafodelista"/>
        <w:numPr>
          <w:ilvl w:val="0"/>
          <w:numId w:val="3"/>
        </w:numPr>
        <w:spacing w:after="0"/>
        <w:ind w:left="567" w:hanging="567"/>
        <w:rPr>
          <w:rFonts w:ascii="Arial" w:hAnsi="Arial" w:cs="Arial"/>
          <w:i/>
        </w:rPr>
      </w:pPr>
      <w:r w:rsidRPr="00DD7CD4">
        <w:rPr>
          <w:rFonts w:ascii="Arial" w:hAnsi="Arial" w:cs="Arial"/>
          <w:i/>
        </w:rPr>
        <w:t xml:space="preserve">Como es de su conocimiento, para el Gobierno Nacional es imprescindible el desarrollo y crecimiento de las industrias creativas, y esto se logra a través de proyectos que fomenten la creación e innovación, y de la </w:t>
      </w:r>
      <w:r w:rsidR="004418E3" w:rsidRPr="00DD7CD4">
        <w:rPr>
          <w:rFonts w:ascii="Arial" w:hAnsi="Arial" w:cs="Arial"/>
          <w:i/>
        </w:rPr>
        <w:t>p</w:t>
      </w:r>
      <w:r w:rsidRPr="00DD7CD4">
        <w:rPr>
          <w:rFonts w:ascii="Arial" w:hAnsi="Arial" w:cs="Arial"/>
          <w:i/>
        </w:rPr>
        <w:t>rotección de los derechos que estas personas tienen sobre las mismas.</w:t>
      </w:r>
    </w:p>
    <w:p w14:paraId="165F54E5" w14:textId="77777777" w:rsidR="00F22DE8" w:rsidRPr="00DD7CD4" w:rsidRDefault="00F22DE8" w:rsidP="005144C9">
      <w:pPr>
        <w:pStyle w:val="xmsonormal"/>
        <w:spacing w:before="0" w:beforeAutospacing="0" w:after="0" w:afterAutospacing="0" w:line="276" w:lineRule="auto"/>
        <w:ind w:left="567"/>
        <w:jc w:val="both"/>
        <w:rPr>
          <w:rFonts w:ascii="Arial" w:hAnsi="Arial" w:cs="Arial"/>
          <w:i/>
          <w:sz w:val="22"/>
          <w:szCs w:val="22"/>
          <w:lang w:eastAsia="en-US"/>
        </w:rPr>
      </w:pPr>
    </w:p>
    <w:p w14:paraId="62489015" w14:textId="435731A2" w:rsidR="00F22DE8" w:rsidRPr="00DD7CD4" w:rsidRDefault="00F22DE8" w:rsidP="005144C9">
      <w:pPr>
        <w:pStyle w:val="xmsonormal"/>
        <w:spacing w:before="0" w:beforeAutospacing="0" w:after="0" w:afterAutospacing="0" w:line="276" w:lineRule="auto"/>
        <w:ind w:left="567"/>
        <w:jc w:val="both"/>
        <w:rPr>
          <w:rFonts w:ascii="Arial" w:hAnsi="Arial" w:cs="Arial"/>
          <w:i/>
          <w:sz w:val="22"/>
          <w:szCs w:val="22"/>
          <w:lang w:eastAsia="en-US"/>
        </w:rPr>
      </w:pPr>
      <w:r w:rsidRPr="00DD7CD4">
        <w:rPr>
          <w:rFonts w:ascii="Arial" w:hAnsi="Arial" w:cs="Arial"/>
          <w:i/>
          <w:sz w:val="22"/>
          <w:szCs w:val="22"/>
          <w:lang w:eastAsia="en-US"/>
        </w:rPr>
        <w:t xml:space="preserve">Para el caso de un productor audiovisual, el respeto a sus derechos de autor es una garantía para la explotación de su obra, </w:t>
      </w:r>
      <w:r w:rsidR="00BC07ED" w:rsidRPr="00DD7CD4">
        <w:rPr>
          <w:rFonts w:ascii="Arial" w:hAnsi="Arial" w:cs="Arial"/>
          <w:i/>
          <w:sz w:val="22"/>
          <w:szCs w:val="22"/>
          <w:lang w:eastAsia="en-US"/>
        </w:rPr>
        <w:t>ya que,</w:t>
      </w:r>
      <w:r w:rsidRPr="00DD7CD4">
        <w:rPr>
          <w:rFonts w:ascii="Arial" w:hAnsi="Arial" w:cs="Arial"/>
          <w:i/>
          <w:sz w:val="22"/>
          <w:szCs w:val="22"/>
          <w:lang w:eastAsia="en-US"/>
        </w:rPr>
        <w:t xml:space="preserve"> con ello, se logra materializar todo el esfuerzo realizado para la elaboración de las producciones.</w:t>
      </w:r>
    </w:p>
    <w:p w14:paraId="14CC6CFE" w14:textId="77777777" w:rsidR="00F22DE8" w:rsidRPr="00DD7CD4" w:rsidRDefault="00F22DE8" w:rsidP="005144C9">
      <w:pPr>
        <w:pStyle w:val="xmsonormal"/>
        <w:spacing w:before="0" w:beforeAutospacing="0" w:after="0" w:afterAutospacing="0" w:line="276" w:lineRule="auto"/>
        <w:ind w:left="567"/>
        <w:jc w:val="both"/>
        <w:rPr>
          <w:rFonts w:ascii="Arial" w:hAnsi="Arial" w:cs="Arial"/>
          <w:i/>
          <w:sz w:val="22"/>
          <w:szCs w:val="22"/>
          <w:lang w:eastAsia="en-US"/>
        </w:rPr>
      </w:pPr>
    </w:p>
    <w:p w14:paraId="017E0D51" w14:textId="77777777" w:rsidR="00F22DE8" w:rsidRPr="00DD7CD4" w:rsidRDefault="00F22DE8" w:rsidP="005144C9">
      <w:pPr>
        <w:pStyle w:val="xmsonormal"/>
        <w:spacing w:before="0" w:beforeAutospacing="0" w:after="0" w:afterAutospacing="0" w:line="276" w:lineRule="auto"/>
        <w:ind w:left="567"/>
        <w:jc w:val="both"/>
        <w:rPr>
          <w:rFonts w:ascii="Arial" w:hAnsi="Arial" w:cs="Arial"/>
          <w:i/>
          <w:sz w:val="22"/>
          <w:szCs w:val="22"/>
          <w:lang w:eastAsia="en-US"/>
        </w:rPr>
      </w:pPr>
      <w:r w:rsidRPr="00DD7CD4">
        <w:rPr>
          <w:rFonts w:ascii="Arial" w:hAnsi="Arial" w:cs="Arial"/>
          <w:i/>
          <w:sz w:val="22"/>
          <w:szCs w:val="22"/>
          <w:lang w:eastAsia="en-US"/>
        </w:rPr>
        <w:t>De igual manera, es necesario que esta protección también se garantice a aquellos autores, productores o artistas cuyas obras o prestaciones fueron utilizadas para la producción de la obra, ya que, al igual que el productor beneficiario de estos recursos, es la forma de materializar su esfuerzo creativo.</w:t>
      </w:r>
    </w:p>
    <w:p w14:paraId="5BD18303" w14:textId="77777777" w:rsidR="00F22DE8" w:rsidRPr="00DD7CD4" w:rsidRDefault="00F22DE8" w:rsidP="005144C9">
      <w:pPr>
        <w:pStyle w:val="xmsonormal"/>
        <w:spacing w:before="0" w:beforeAutospacing="0" w:after="0" w:afterAutospacing="0" w:line="276" w:lineRule="auto"/>
        <w:ind w:left="567"/>
        <w:rPr>
          <w:rFonts w:ascii="Arial" w:hAnsi="Arial" w:cs="Arial"/>
          <w:i/>
          <w:sz w:val="22"/>
          <w:szCs w:val="22"/>
          <w:lang w:eastAsia="en-US"/>
        </w:rPr>
      </w:pPr>
    </w:p>
    <w:p w14:paraId="0F9BF8D7" w14:textId="77777777" w:rsidR="009E28BD" w:rsidRPr="00DD7CD4" w:rsidRDefault="00F22DE8" w:rsidP="005144C9">
      <w:pPr>
        <w:pStyle w:val="xmsonormal"/>
        <w:spacing w:before="0" w:beforeAutospacing="0" w:after="0" w:afterAutospacing="0" w:line="276" w:lineRule="auto"/>
        <w:ind w:left="567"/>
        <w:jc w:val="both"/>
        <w:rPr>
          <w:rFonts w:ascii="Arial" w:hAnsi="Arial" w:cs="Arial"/>
          <w:sz w:val="22"/>
          <w:szCs w:val="22"/>
        </w:rPr>
      </w:pPr>
      <w:r w:rsidRPr="00DD7CD4">
        <w:rPr>
          <w:rFonts w:ascii="Arial" w:hAnsi="Arial" w:cs="Arial"/>
          <w:i/>
          <w:sz w:val="22"/>
          <w:szCs w:val="22"/>
          <w:lang w:eastAsia="en-US"/>
        </w:rPr>
        <w:t>Por este motivo consideramos necesario reforzar el artículo 4 de ambas resoluciones (adjunto) relacionado con el cumplimiento de los derechos de autor y derechos conexos sobre las obras y prestaciones utilizadas durante el proceso de producción de obras audiovisuales, y la importancia del reconocimiento de los derechos de remuneración que se generarían con posterioridad a la emisión de las obras audiovisuales.</w:t>
      </w:r>
    </w:p>
    <w:p w14:paraId="6DA5FA83" w14:textId="77777777" w:rsidR="00F22DE8" w:rsidRPr="00DD7CD4" w:rsidRDefault="00F22DE8" w:rsidP="005144C9">
      <w:pPr>
        <w:spacing w:line="276" w:lineRule="auto"/>
        <w:ind w:left="567"/>
        <w:rPr>
          <w:rFonts w:ascii="Arial" w:hAnsi="Arial" w:cs="Arial"/>
          <w:b/>
          <w:lang w:val="es-CO"/>
        </w:rPr>
      </w:pPr>
    </w:p>
    <w:p w14:paraId="13886C74" w14:textId="77777777" w:rsidR="009E28BD" w:rsidRPr="00DD7CD4" w:rsidRDefault="004138D6" w:rsidP="005144C9">
      <w:pPr>
        <w:spacing w:line="276" w:lineRule="auto"/>
        <w:ind w:left="567"/>
        <w:rPr>
          <w:rFonts w:ascii="Arial" w:hAnsi="Arial" w:cs="Arial"/>
          <w:b/>
          <w:lang w:val="es-CO"/>
        </w:rPr>
      </w:pPr>
      <w:r w:rsidRPr="00DD7CD4">
        <w:rPr>
          <w:rFonts w:ascii="Arial" w:hAnsi="Arial" w:cs="Arial"/>
          <w:szCs w:val="22"/>
          <w:u w:val="single"/>
        </w:rPr>
        <w:t>Respuesta</w:t>
      </w:r>
    </w:p>
    <w:p w14:paraId="73B5512A" w14:textId="77777777" w:rsidR="009E28BD" w:rsidRPr="00DD7CD4" w:rsidRDefault="009E28BD" w:rsidP="005144C9">
      <w:pPr>
        <w:spacing w:line="276" w:lineRule="auto"/>
        <w:ind w:left="567"/>
        <w:rPr>
          <w:rFonts w:ascii="Arial" w:hAnsi="Arial" w:cs="Arial"/>
        </w:rPr>
      </w:pPr>
    </w:p>
    <w:p w14:paraId="0DF7ACDA" w14:textId="77777777" w:rsidR="003944A9" w:rsidRPr="00DD7CD4" w:rsidRDefault="002C538E" w:rsidP="005144C9">
      <w:pPr>
        <w:spacing w:line="276" w:lineRule="auto"/>
        <w:ind w:left="567"/>
        <w:rPr>
          <w:rFonts w:ascii="Arial" w:hAnsi="Arial" w:cs="Arial"/>
        </w:rPr>
      </w:pPr>
      <w:r w:rsidRPr="00DD7CD4">
        <w:rPr>
          <w:rFonts w:ascii="Arial" w:hAnsi="Arial" w:cs="Arial"/>
        </w:rPr>
        <w:t xml:space="preserve">No se acoge la observación. Los recursos del </w:t>
      </w:r>
      <w:r w:rsidR="009074C0">
        <w:rPr>
          <w:rFonts w:ascii="Arial" w:hAnsi="Arial" w:cs="Arial"/>
        </w:rPr>
        <w:t>Fondo Único de TIC</w:t>
      </w:r>
      <w:r w:rsidRPr="00DD7CD4">
        <w:rPr>
          <w:rFonts w:ascii="Arial" w:hAnsi="Arial" w:cs="Arial"/>
        </w:rPr>
        <w:t xml:space="preserve"> destinados para los contenidos y programas financian su realización, con lo cual se solicita atender por parte de los beneficiarios lo dispuesto en la </w:t>
      </w:r>
      <w:r w:rsidR="000D2541" w:rsidRPr="00DD7CD4">
        <w:rPr>
          <w:rFonts w:ascii="Arial" w:hAnsi="Arial" w:cs="Arial"/>
        </w:rPr>
        <w:t>normatividad vigente relacionada</w:t>
      </w:r>
      <w:r w:rsidRPr="00DD7CD4">
        <w:rPr>
          <w:rFonts w:ascii="Arial" w:hAnsi="Arial" w:cs="Arial"/>
        </w:rPr>
        <w:t xml:space="preserve"> con el cumplimiento de los derechos de autor y derechos conexos para esta etapa de la cadena de valor.</w:t>
      </w:r>
    </w:p>
    <w:p w14:paraId="71AECC95" w14:textId="77777777" w:rsidR="002C538E" w:rsidRPr="00DD7CD4" w:rsidRDefault="002C538E" w:rsidP="005144C9">
      <w:pPr>
        <w:spacing w:line="276" w:lineRule="auto"/>
        <w:ind w:left="567"/>
        <w:rPr>
          <w:rFonts w:ascii="Arial" w:hAnsi="Arial" w:cs="Arial"/>
        </w:rPr>
      </w:pPr>
    </w:p>
    <w:p w14:paraId="59EB6278" w14:textId="77777777" w:rsidR="002C538E" w:rsidRPr="00DD7CD4" w:rsidRDefault="002C538E" w:rsidP="005144C9">
      <w:pPr>
        <w:spacing w:line="276" w:lineRule="auto"/>
        <w:ind w:left="567"/>
        <w:rPr>
          <w:rFonts w:ascii="Arial" w:hAnsi="Arial" w:cs="Arial"/>
        </w:rPr>
      </w:pPr>
      <w:r w:rsidRPr="00DD7CD4">
        <w:rPr>
          <w:rFonts w:ascii="Arial" w:hAnsi="Arial" w:cs="Arial"/>
        </w:rPr>
        <w:t>En el caso de la financiación a los operadores públicos del servicio de televisión (RTVC y los operadores regionales) se les exige la primera emisión de los contenidos financiados para garantizar el cumplimiento de lo establecido en las leyes que reglamentan el servicio público de televisión.</w:t>
      </w:r>
    </w:p>
    <w:p w14:paraId="362D76A0" w14:textId="77777777" w:rsidR="002C538E" w:rsidRPr="00DD7CD4" w:rsidRDefault="002C538E" w:rsidP="005144C9">
      <w:pPr>
        <w:spacing w:line="276" w:lineRule="auto"/>
        <w:ind w:left="567"/>
        <w:rPr>
          <w:rFonts w:ascii="Arial" w:hAnsi="Arial" w:cs="Arial"/>
        </w:rPr>
      </w:pPr>
    </w:p>
    <w:p w14:paraId="092CBA96" w14:textId="77777777" w:rsidR="002C538E" w:rsidRPr="00DD7CD4" w:rsidRDefault="002C538E" w:rsidP="005144C9">
      <w:pPr>
        <w:spacing w:line="276" w:lineRule="auto"/>
        <w:ind w:left="567"/>
        <w:rPr>
          <w:rFonts w:ascii="Arial" w:hAnsi="Arial" w:cs="Arial"/>
        </w:rPr>
      </w:pPr>
      <w:r w:rsidRPr="00DD7CD4">
        <w:rPr>
          <w:rFonts w:ascii="Arial" w:hAnsi="Arial" w:cs="Arial"/>
        </w:rPr>
        <w:t xml:space="preserve">En relación con los derechos de remuneración que se pudieran generar con posterioridad a la emisión de las obras audiovisuales, es del caso precisar que estas obligaciones corresponden a un acuerdo pactado entre las partes contratantes, en el cual el </w:t>
      </w:r>
      <w:r w:rsidR="009074C0">
        <w:rPr>
          <w:rFonts w:ascii="Arial" w:hAnsi="Arial" w:cs="Arial"/>
        </w:rPr>
        <w:t>MinTIC</w:t>
      </w:r>
      <w:r w:rsidRPr="00DD7CD4">
        <w:rPr>
          <w:rFonts w:ascii="Arial" w:hAnsi="Arial" w:cs="Arial"/>
        </w:rPr>
        <w:t xml:space="preserve"> carece de competencia.</w:t>
      </w:r>
    </w:p>
    <w:p w14:paraId="13FEB388" w14:textId="77777777" w:rsidR="002C538E" w:rsidRPr="00DD7CD4" w:rsidRDefault="002C538E" w:rsidP="005144C9">
      <w:pPr>
        <w:spacing w:line="276" w:lineRule="auto"/>
        <w:ind w:left="567"/>
        <w:rPr>
          <w:rFonts w:ascii="Arial" w:hAnsi="Arial" w:cs="Arial"/>
        </w:rPr>
      </w:pPr>
    </w:p>
    <w:p w14:paraId="2D3A343C" w14:textId="77777777" w:rsidR="000D2541" w:rsidRPr="00DD7CD4" w:rsidRDefault="000D2541" w:rsidP="005144C9">
      <w:pPr>
        <w:spacing w:line="276" w:lineRule="auto"/>
        <w:ind w:left="567"/>
        <w:rPr>
          <w:rFonts w:ascii="Arial" w:hAnsi="Arial" w:cs="Arial"/>
        </w:rPr>
      </w:pPr>
    </w:p>
    <w:p w14:paraId="2CF2B4BE" w14:textId="77777777" w:rsidR="000D2541" w:rsidRPr="00DD7CD4" w:rsidRDefault="00C17BB4" w:rsidP="005144C9">
      <w:pPr>
        <w:pStyle w:val="Ttulo1"/>
        <w:spacing w:line="276" w:lineRule="auto"/>
        <w:ind w:left="284" w:hanging="284"/>
        <w:rPr>
          <w:rFonts w:ascii="Arial" w:hAnsi="Arial" w:cs="Arial"/>
        </w:rPr>
      </w:pPr>
      <w:bookmarkStart w:id="2" w:name="_Toc41756364"/>
      <w:r w:rsidRPr="00DD7CD4">
        <w:rPr>
          <w:rFonts w:ascii="Arial" w:hAnsi="Arial" w:cs="Arial"/>
        </w:rPr>
        <w:t>Carlos Andrés Téllez Ramírez - Director de Asuntos Regulatorios, Implementación e Interconexión de la Vicepresidencia de Asuntos Corporativos de Colombia Móvil SA ESP</w:t>
      </w:r>
      <w:bookmarkEnd w:id="2"/>
      <w:r w:rsidR="000D701A" w:rsidRPr="00DD7CD4">
        <w:rPr>
          <w:rFonts w:ascii="Arial" w:hAnsi="Arial" w:cs="Arial"/>
        </w:rPr>
        <w:t xml:space="preserve"> </w:t>
      </w:r>
    </w:p>
    <w:p w14:paraId="760CB9C8" w14:textId="77777777" w:rsidR="000D2541" w:rsidRPr="00DD7CD4" w:rsidRDefault="000D2541" w:rsidP="005144C9">
      <w:pPr>
        <w:spacing w:line="276" w:lineRule="auto"/>
        <w:rPr>
          <w:rFonts w:ascii="Arial" w:hAnsi="Arial" w:cs="Arial"/>
        </w:rPr>
      </w:pPr>
    </w:p>
    <w:p w14:paraId="614028E9" w14:textId="77777777" w:rsidR="00C17BB4" w:rsidRPr="00DD7CD4" w:rsidRDefault="00C17BB4" w:rsidP="005144C9">
      <w:pPr>
        <w:pStyle w:val="Prrafodelista"/>
        <w:numPr>
          <w:ilvl w:val="0"/>
          <w:numId w:val="3"/>
        </w:numPr>
        <w:spacing w:after="0"/>
        <w:ind w:left="567" w:hanging="567"/>
        <w:rPr>
          <w:rFonts w:ascii="Arial" w:hAnsi="Arial" w:cs="Arial"/>
          <w:i/>
        </w:rPr>
      </w:pPr>
      <w:r w:rsidRPr="00DD7CD4">
        <w:rPr>
          <w:rFonts w:ascii="Arial" w:hAnsi="Arial" w:cs="Arial"/>
          <w:i/>
        </w:rPr>
        <w:t xml:space="preserve">Teniendo en cuenta que de manera simultánea se encuentran en consulta los proyectos de resolución que buscan establecer los mecanismos de financiación de los canales públicos de TV y de asignación de recursos para el sector audiovisual; se hace importante validar los criterios de selección de beneficiarios, ya que en ambos casos se incluyen dentro de su ámbito de aplicación a los operadores públicos del </w:t>
      </w:r>
      <w:r w:rsidRPr="00DD7CD4">
        <w:rPr>
          <w:rFonts w:ascii="Arial" w:hAnsi="Arial" w:cs="Arial"/>
          <w:i/>
        </w:rPr>
        <w:lastRenderedPageBreak/>
        <w:t>servicio de televisión regional y el operador público nacional (Radio Televisión Nacional de Colombia, en adelante RTVC). Ello con el fin, de que se presente duplicidad de beneficios por mismos conceptos o acceso a planes, programas y proyectos que guardan un mismo propósito, o donde no existe complementariedad entre los mismos.</w:t>
      </w:r>
    </w:p>
    <w:p w14:paraId="756E6B34" w14:textId="77777777" w:rsidR="00C17BB4" w:rsidRPr="00DD7CD4" w:rsidRDefault="00C17BB4" w:rsidP="005144C9">
      <w:pPr>
        <w:pStyle w:val="xmsonormal"/>
        <w:spacing w:before="0" w:beforeAutospacing="0" w:after="0" w:afterAutospacing="0" w:line="276" w:lineRule="auto"/>
        <w:ind w:left="567"/>
        <w:rPr>
          <w:rFonts w:ascii="Arial" w:hAnsi="Arial" w:cs="Arial"/>
          <w:i/>
          <w:sz w:val="22"/>
          <w:szCs w:val="22"/>
          <w:lang w:eastAsia="en-US"/>
        </w:rPr>
      </w:pPr>
    </w:p>
    <w:p w14:paraId="28138DB2" w14:textId="77777777" w:rsidR="00C17BB4" w:rsidRPr="00DD7CD4" w:rsidRDefault="00C17BB4" w:rsidP="005144C9">
      <w:pPr>
        <w:pStyle w:val="xmsonormal"/>
        <w:spacing w:before="0" w:beforeAutospacing="0" w:after="0" w:afterAutospacing="0" w:line="276" w:lineRule="auto"/>
        <w:ind w:left="567"/>
        <w:jc w:val="both"/>
        <w:rPr>
          <w:rFonts w:ascii="Arial" w:hAnsi="Arial" w:cs="Arial"/>
          <w:i/>
          <w:sz w:val="22"/>
          <w:szCs w:val="22"/>
          <w:lang w:eastAsia="en-US"/>
        </w:rPr>
      </w:pPr>
      <w:r w:rsidRPr="00DD7CD4">
        <w:rPr>
          <w:rFonts w:ascii="Arial" w:hAnsi="Arial" w:cs="Arial"/>
          <w:i/>
          <w:sz w:val="22"/>
          <w:szCs w:val="22"/>
          <w:lang w:eastAsia="en-US"/>
        </w:rPr>
        <w:t>Por lo anterior, se sugiere incluir un detalle de la caracterización de los actores que conforman el mercado audiovisual, dimensionando esos potenciales beneficiarios, así como los requisitos mínimos que han de cumplir para poder acceder a una asignación de recursos por parte del Fondo.</w:t>
      </w:r>
    </w:p>
    <w:p w14:paraId="112FBD69" w14:textId="77777777" w:rsidR="00C17BB4" w:rsidRPr="00DD7CD4" w:rsidRDefault="00C17BB4" w:rsidP="005144C9">
      <w:pPr>
        <w:pStyle w:val="xmsonormal"/>
        <w:spacing w:before="0" w:beforeAutospacing="0" w:after="0" w:afterAutospacing="0" w:line="276" w:lineRule="auto"/>
        <w:ind w:left="567"/>
        <w:jc w:val="both"/>
        <w:rPr>
          <w:rFonts w:ascii="Arial" w:hAnsi="Arial" w:cs="Arial"/>
          <w:i/>
          <w:sz w:val="22"/>
          <w:szCs w:val="22"/>
          <w:lang w:eastAsia="en-US"/>
        </w:rPr>
      </w:pPr>
    </w:p>
    <w:p w14:paraId="6F820D27" w14:textId="77777777" w:rsidR="00C17BB4" w:rsidRPr="00DD7CD4" w:rsidRDefault="004138D6" w:rsidP="005144C9">
      <w:pPr>
        <w:spacing w:line="276" w:lineRule="auto"/>
        <w:ind w:left="567"/>
        <w:rPr>
          <w:rFonts w:ascii="Arial" w:hAnsi="Arial" w:cs="Arial"/>
          <w:b/>
          <w:lang w:val="es-CO"/>
        </w:rPr>
      </w:pPr>
      <w:r w:rsidRPr="00DD7CD4">
        <w:rPr>
          <w:rFonts w:ascii="Arial" w:hAnsi="Arial" w:cs="Arial"/>
          <w:szCs w:val="22"/>
          <w:u w:val="single"/>
        </w:rPr>
        <w:t>Respuesta</w:t>
      </w:r>
    </w:p>
    <w:p w14:paraId="6B3F9138" w14:textId="77777777" w:rsidR="00C17BB4" w:rsidRPr="00DD7CD4" w:rsidRDefault="00C17BB4" w:rsidP="005144C9">
      <w:pPr>
        <w:spacing w:line="276" w:lineRule="auto"/>
        <w:ind w:left="567"/>
        <w:rPr>
          <w:rFonts w:ascii="Arial" w:hAnsi="Arial" w:cs="Arial"/>
        </w:rPr>
      </w:pPr>
    </w:p>
    <w:p w14:paraId="00B2FB85" w14:textId="77777777" w:rsidR="00346232" w:rsidRPr="00DD7CD4" w:rsidRDefault="004D3448" w:rsidP="005144C9">
      <w:pPr>
        <w:spacing w:line="276" w:lineRule="auto"/>
        <w:ind w:left="567"/>
        <w:rPr>
          <w:rFonts w:ascii="Arial" w:hAnsi="Arial" w:cs="Arial"/>
        </w:rPr>
      </w:pPr>
      <w:r>
        <w:rPr>
          <w:rFonts w:ascii="Arial" w:hAnsi="Arial" w:cs="Arial"/>
        </w:rPr>
        <w:t xml:space="preserve">No se acoge la observación. </w:t>
      </w:r>
      <w:r w:rsidR="00346232" w:rsidRPr="00DD7CD4">
        <w:rPr>
          <w:rFonts w:ascii="Arial" w:hAnsi="Arial" w:cs="Arial"/>
        </w:rPr>
        <w:t xml:space="preserve">El </w:t>
      </w:r>
      <w:r w:rsidR="00346232">
        <w:rPr>
          <w:rFonts w:ascii="Arial" w:hAnsi="Arial" w:cs="Arial"/>
        </w:rPr>
        <w:t xml:space="preserve">artículo 35 de la Ley 1341 de 2009, modificado por el </w:t>
      </w:r>
      <w:r w:rsidR="00346232" w:rsidRPr="00DD7CD4">
        <w:rPr>
          <w:rFonts w:ascii="Arial" w:hAnsi="Arial" w:cs="Arial"/>
        </w:rPr>
        <w:t>artículo 22 de la Ley 1978 de 2019</w:t>
      </w:r>
      <w:r w:rsidR="00346232">
        <w:rPr>
          <w:rFonts w:ascii="Arial" w:hAnsi="Arial" w:cs="Arial"/>
        </w:rPr>
        <w:t xml:space="preserve"> establece las funciones </w:t>
      </w:r>
      <w:r w:rsidR="00346232" w:rsidRPr="00DD7CD4">
        <w:rPr>
          <w:rFonts w:ascii="Arial" w:hAnsi="Arial" w:cs="Arial"/>
        </w:rPr>
        <w:t xml:space="preserve">del </w:t>
      </w:r>
      <w:r w:rsidR="00346232">
        <w:rPr>
          <w:rFonts w:ascii="Arial" w:hAnsi="Arial" w:cs="Arial"/>
        </w:rPr>
        <w:t>Fondo Único de TIC</w:t>
      </w:r>
      <w:r w:rsidR="00346232" w:rsidRPr="00DD7CD4">
        <w:rPr>
          <w:rFonts w:ascii="Arial" w:hAnsi="Arial" w:cs="Arial"/>
        </w:rPr>
        <w:t xml:space="preserve"> por lo que los proyectos normativos desarrollan el alcance de cada una de las funciones en lo relacionado con el servicio público de televisión.</w:t>
      </w:r>
    </w:p>
    <w:p w14:paraId="6D67DFA0" w14:textId="77777777" w:rsidR="00346232" w:rsidRPr="00DD7CD4" w:rsidRDefault="00346232" w:rsidP="005144C9">
      <w:pPr>
        <w:spacing w:line="276" w:lineRule="auto"/>
        <w:ind w:left="567"/>
        <w:rPr>
          <w:rFonts w:ascii="Arial" w:hAnsi="Arial" w:cs="Arial"/>
        </w:rPr>
      </w:pPr>
    </w:p>
    <w:p w14:paraId="44FAF3D0" w14:textId="77777777" w:rsidR="00346232" w:rsidRPr="00DD7CD4" w:rsidRDefault="00346232" w:rsidP="005144C9">
      <w:pPr>
        <w:spacing w:line="276" w:lineRule="auto"/>
        <w:ind w:left="567"/>
        <w:rPr>
          <w:rFonts w:ascii="Arial" w:hAnsi="Arial" w:cs="Arial"/>
        </w:rPr>
      </w:pPr>
      <w:r w:rsidRPr="00DD7CD4">
        <w:rPr>
          <w:rFonts w:ascii="Arial" w:hAnsi="Arial" w:cs="Arial"/>
        </w:rPr>
        <w:t>Los beneficiarios de los recursos dispuestos en la citada ley son los siguientes:</w:t>
      </w:r>
    </w:p>
    <w:p w14:paraId="6A684D26" w14:textId="77777777" w:rsidR="00346232" w:rsidRPr="00DD7CD4" w:rsidRDefault="00346232" w:rsidP="005144C9">
      <w:pPr>
        <w:spacing w:line="276" w:lineRule="auto"/>
        <w:ind w:left="567"/>
        <w:rPr>
          <w:rFonts w:ascii="Arial" w:hAnsi="Arial" w:cs="Arial"/>
          <w:szCs w:val="22"/>
        </w:rPr>
      </w:pPr>
    </w:p>
    <w:p w14:paraId="3E649BCC" w14:textId="77777777" w:rsidR="00346232" w:rsidRPr="00DD7CD4" w:rsidRDefault="00346232" w:rsidP="005144C9">
      <w:pPr>
        <w:pStyle w:val="Prrafodelista"/>
        <w:numPr>
          <w:ilvl w:val="1"/>
          <w:numId w:val="2"/>
        </w:numPr>
        <w:spacing w:after="0"/>
        <w:ind w:left="851" w:hanging="284"/>
        <w:rPr>
          <w:rFonts w:ascii="Arial" w:hAnsi="Arial" w:cs="Arial"/>
        </w:rPr>
      </w:pPr>
      <w:r w:rsidRPr="00DD7CD4">
        <w:rPr>
          <w:rFonts w:ascii="Arial" w:hAnsi="Arial" w:cs="Arial"/>
        </w:rPr>
        <w:t>El operador público nacional del servicio de televisión: Sociedad Radio Televisión Nacional de Colombia (RTVC)</w:t>
      </w:r>
    </w:p>
    <w:p w14:paraId="34B9B7A7" w14:textId="77777777" w:rsidR="00346232" w:rsidRPr="00DD7CD4" w:rsidRDefault="00346232" w:rsidP="005144C9">
      <w:pPr>
        <w:pStyle w:val="Prrafodelista"/>
        <w:numPr>
          <w:ilvl w:val="1"/>
          <w:numId w:val="2"/>
        </w:numPr>
        <w:spacing w:after="0"/>
        <w:ind w:left="851" w:hanging="284"/>
        <w:rPr>
          <w:rFonts w:ascii="Arial" w:hAnsi="Arial" w:cs="Arial"/>
        </w:rPr>
      </w:pPr>
      <w:r w:rsidRPr="00DD7CD4">
        <w:rPr>
          <w:rFonts w:ascii="Arial" w:hAnsi="Arial" w:cs="Arial"/>
        </w:rPr>
        <w:t xml:space="preserve">Los operadores públicos regionales del servicio de televisión: Sociedad de Televisión de Antioquia Ltda (Teleantioquia), Televisión Regional del Caribe (Telecaribe), Sociedad de Televisión de Caldas, Quindío y Risaralda Ltda (Telecafé), Sociedad Televisión del Pacífico Ltda (Telepacífico), Canal Capital, Televisión Regional de Oriente (Canal TRO), Canal Regional de Televisión </w:t>
      </w:r>
      <w:proofErr w:type="spellStart"/>
      <w:r w:rsidRPr="00DD7CD4">
        <w:rPr>
          <w:rFonts w:ascii="Arial" w:hAnsi="Arial" w:cs="Arial"/>
        </w:rPr>
        <w:t>Teveandina</w:t>
      </w:r>
      <w:proofErr w:type="spellEnd"/>
      <w:r w:rsidRPr="00DD7CD4">
        <w:rPr>
          <w:rFonts w:ascii="Arial" w:hAnsi="Arial" w:cs="Arial"/>
        </w:rPr>
        <w:t xml:space="preserve"> Ltda (</w:t>
      </w:r>
      <w:proofErr w:type="spellStart"/>
      <w:r w:rsidRPr="00DD7CD4">
        <w:rPr>
          <w:rFonts w:ascii="Arial" w:hAnsi="Arial" w:cs="Arial"/>
        </w:rPr>
        <w:t>Teveandina</w:t>
      </w:r>
      <w:proofErr w:type="spellEnd"/>
      <w:r w:rsidRPr="00DD7CD4">
        <w:rPr>
          <w:rFonts w:ascii="Arial" w:hAnsi="Arial" w:cs="Arial"/>
        </w:rPr>
        <w:t>) y Sociedad de Televisión de las Islas (Teleislas)</w:t>
      </w:r>
    </w:p>
    <w:p w14:paraId="53C753A3" w14:textId="77777777" w:rsidR="00346232" w:rsidRPr="00DD7CD4" w:rsidRDefault="00346232" w:rsidP="005144C9">
      <w:pPr>
        <w:pStyle w:val="Prrafodelista"/>
        <w:numPr>
          <w:ilvl w:val="1"/>
          <w:numId w:val="2"/>
        </w:numPr>
        <w:spacing w:after="0"/>
        <w:ind w:left="851" w:hanging="284"/>
        <w:rPr>
          <w:rFonts w:ascii="Arial" w:hAnsi="Arial" w:cs="Arial"/>
        </w:rPr>
      </w:pPr>
      <w:r w:rsidRPr="00DD7CD4">
        <w:rPr>
          <w:rFonts w:ascii="Arial" w:hAnsi="Arial" w:cs="Arial"/>
        </w:rPr>
        <w:t xml:space="preserve">Las comunidades indígenas, afrocolombianas, raizales, palenqueras y </w:t>
      </w:r>
      <w:proofErr w:type="spellStart"/>
      <w:r w:rsidRPr="00DD7CD4">
        <w:rPr>
          <w:rFonts w:ascii="Arial" w:hAnsi="Arial" w:cs="Arial"/>
        </w:rPr>
        <w:t>Rrom</w:t>
      </w:r>
      <w:proofErr w:type="spellEnd"/>
      <w:r w:rsidRPr="00DD7CD4">
        <w:rPr>
          <w:rFonts w:ascii="Arial" w:hAnsi="Arial" w:cs="Arial"/>
        </w:rPr>
        <w:t xml:space="preserve">: Las organizaciones étnicas reconocidas por el Ministerio del Interior a través de la Dirección de Asuntos Indígenas, </w:t>
      </w:r>
      <w:proofErr w:type="spellStart"/>
      <w:r w:rsidRPr="00DD7CD4">
        <w:rPr>
          <w:rFonts w:ascii="Arial" w:hAnsi="Arial" w:cs="Arial"/>
        </w:rPr>
        <w:t>Rrom</w:t>
      </w:r>
      <w:proofErr w:type="spellEnd"/>
      <w:r w:rsidRPr="00DD7CD4">
        <w:rPr>
          <w:rFonts w:ascii="Arial" w:hAnsi="Arial" w:cs="Arial"/>
        </w:rPr>
        <w:t xml:space="preserve"> y Minorías, o por la Dirección de Asuntos para Comunidades Negras, Afrocolombianas, Raizales y Palenqueras, y que cuenten con la capacidad técnica y operativa para la producción de contenidos audiovisuales.</w:t>
      </w:r>
    </w:p>
    <w:p w14:paraId="20E0897B" w14:textId="77777777" w:rsidR="00346232" w:rsidRPr="00DD7CD4" w:rsidRDefault="00346232" w:rsidP="005144C9">
      <w:pPr>
        <w:pStyle w:val="Prrafodelista"/>
        <w:numPr>
          <w:ilvl w:val="1"/>
          <w:numId w:val="2"/>
        </w:numPr>
        <w:spacing w:after="0"/>
        <w:ind w:left="851" w:hanging="284"/>
        <w:rPr>
          <w:rFonts w:ascii="Arial" w:hAnsi="Arial" w:cs="Arial"/>
        </w:rPr>
      </w:pPr>
      <w:r w:rsidRPr="00DD7CD4">
        <w:rPr>
          <w:rFonts w:ascii="Arial" w:hAnsi="Arial" w:cs="Arial"/>
        </w:rPr>
        <w:t>Los operadores del servicio de televisión sin ánimo de lucro: Son las organizaciones comunitarias y los canales locales de televisión sin ánimo de lucro, que cuenten con el título habilitante para la prestación del servicio.</w:t>
      </w:r>
    </w:p>
    <w:p w14:paraId="6106F16C" w14:textId="77777777" w:rsidR="00346232" w:rsidRPr="00DD7CD4" w:rsidRDefault="00346232" w:rsidP="005144C9">
      <w:pPr>
        <w:pStyle w:val="Prrafodelista"/>
        <w:numPr>
          <w:ilvl w:val="1"/>
          <w:numId w:val="2"/>
        </w:numPr>
        <w:spacing w:after="0"/>
        <w:ind w:left="851" w:hanging="284"/>
        <w:rPr>
          <w:rFonts w:ascii="Arial" w:hAnsi="Arial" w:cs="Arial"/>
        </w:rPr>
      </w:pPr>
      <w:r w:rsidRPr="00DD7CD4">
        <w:rPr>
          <w:rFonts w:ascii="Arial" w:hAnsi="Arial" w:cs="Arial"/>
        </w:rPr>
        <w:t>Las compañías colombianas productoras audiovisuales: Empresas productoras audiovisuales colombianas cuyo objeto social incluye actividades relacionadas con la producción y/o postproducción de películas cinematográficas, videos, programas, anuncios y comerciales de televisión.</w:t>
      </w:r>
    </w:p>
    <w:p w14:paraId="6268AFD9" w14:textId="77777777" w:rsidR="00346232" w:rsidRPr="00DD7CD4" w:rsidRDefault="00346232" w:rsidP="005144C9">
      <w:pPr>
        <w:spacing w:line="276" w:lineRule="auto"/>
        <w:ind w:left="567"/>
        <w:rPr>
          <w:rFonts w:ascii="Arial" w:hAnsi="Arial" w:cs="Arial"/>
          <w:szCs w:val="22"/>
        </w:rPr>
      </w:pPr>
    </w:p>
    <w:p w14:paraId="652EFC16" w14:textId="77777777" w:rsidR="00346232" w:rsidRPr="00DD7CD4" w:rsidRDefault="00346232" w:rsidP="005144C9">
      <w:pPr>
        <w:spacing w:line="276" w:lineRule="auto"/>
        <w:ind w:left="567"/>
        <w:rPr>
          <w:rFonts w:ascii="Arial" w:hAnsi="Arial" w:cs="Arial"/>
        </w:rPr>
      </w:pPr>
      <w:r w:rsidRPr="00DD7CD4">
        <w:rPr>
          <w:rFonts w:ascii="Arial" w:hAnsi="Arial" w:cs="Arial"/>
        </w:rPr>
        <w:lastRenderedPageBreak/>
        <w:t xml:space="preserve">En el siguiente cuadro se presenta el esquema para el acceso a los recursos del Fondo por cada uno de los beneficiarios, conforme lo establecido en </w:t>
      </w:r>
      <w:r>
        <w:rPr>
          <w:rFonts w:ascii="Arial" w:hAnsi="Arial" w:cs="Arial"/>
        </w:rPr>
        <w:t>la Ley 1341 de 2009, modificada por la</w:t>
      </w:r>
      <w:r w:rsidRPr="00DD7CD4">
        <w:rPr>
          <w:rFonts w:ascii="Arial" w:hAnsi="Arial" w:cs="Arial"/>
        </w:rPr>
        <w:t xml:space="preserve"> Ley 1978 de 2019:</w:t>
      </w:r>
    </w:p>
    <w:p w14:paraId="5689B32E" w14:textId="77777777" w:rsidR="00EF71F8" w:rsidRPr="00DD7CD4" w:rsidRDefault="00EF71F8" w:rsidP="005144C9">
      <w:pPr>
        <w:spacing w:line="276" w:lineRule="auto"/>
        <w:ind w:left="567"/>
        <w:rPr>
          <w:rFonts w:ascii="Arial" w:hAnsi="Arial" w:cs="Arial"/>
        </w:rPr>
      </w:pPr>
    </w:p>
    <w:tbl>
      <w:tblPr>
        <w:tblW w:w="8108" w:type="dxa"/>
        <w:tblInd w:w="5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3"/>
        <w:gridCol w:w="1158"/>
        <w:gridCol w:w="5767"/>
      </w:tblGrid>
      <w:tr w:rsidR="00077F4E" w:rsidRPr="00DD7CD4" w14:paraId="41BD351B" w14:textId="77777777" w:rsidTr="0038171D">
        <w:trPr>
          <w:trHeight w:val="20"/>
          <w:tblHeader/>
        </w:trPr>
        <w:tc>
          <w:tcPr>
            <w:tcW w:w="1158" w:type="dxa"/>
            <w:tcMar>
              <w:top w:w="0" w:type="dxa"/>
              <w:left w:w="108" w:type="dxa"/>
              <w:bottom w:w="0" w:type="dxa"/>
              <w:right w:w="108" w:type="dxa"/>
            </w:tcMar>
            <w:vAlign w:val="center"/>
            <w:hideMark/>
          </w:tcPr>
          <w:p w14:paraId="7BABC7B8" w14:textId="77777777" w:rsidR="0053011B" w:rsidRPr="00DD7CD4" w:rsidRDefault="0053011B" w:rsidP="005144C9">
            <w:pPr>
              <w:spacing w:line="276" w:lineRule="auto"/>
              <w:jc w:val="center"/>
              <w:rPr>
                <w:rFonts w:ascii="Arial" w:hAnsi="Arial" w:cs="Arial"/>
                <w:b/>
                <w:bCs/>
                <w:sz w:val="18"/>
                <w:szCs w:val="18"/>
              </w:rPr>
            </w:pPr>
            <w:r w:rsidRPr="00DD7CD4">
              <w:rPr>
                <w:rFonts w:ascii="Arial" w:hAnsi="Arial" w:cs="Arial"/>
                <w:b/>
                <w:bCs/>
                <w:sz w:val="18"/>
                <w:szCs w:val="18"/>
              </w:rPr>
              <w:t>Numeral</w:t>
            </w:r>
          </w:p>
        </w:tc>
        <w:tc>
          <w:tcPr>
            <w:tcW w:w="1134" w:type="dxa"/>
            <w:tcMar>
              <w:top w:w="0" w:type="dxa"/>
              <w:left w:w="108" w:type="dxa"/>
              <w:bottom w:w="0" w:type="dxa"/>
              <w:right w:w="108" w:type="dxa"/>
            </w:tcMar>
            <w:vAlign w:val="center"/>
            <w:hideMark/>
          </w:tcPr>
          <w:p w14:paraId="0819E026" w14:textId="77777777" w:rsidR="0053011B" w:rsidRPr="00DD7CD4" w:rsidRDefault="00EF71F8" w:rsidP="005144C9">
            <w:pPr>
              <w:spacing w:line="276" w:lineRule="auto"/>
              <w:jc w:val="center"/>
              <w:rPr>
                <w:rFonts w:ascii="Arial" w:hAnsi="Arial" w:cs="Arial"/>
                <w:b/>
                <w:bCs/>
                <w:sz w:val="18"/>
                <w:szCs w:val="18"/>
              </w:rPr>
            </w:pPr>
            <w:r w:rsidRPr="00DD7CD4">
              <w:rPr>
                <w:rFonts w:ascii="Arial" w:hAnsi="Arial" w:cs="Arial"/>
                <w:b/>
                <w:bCs/>
                <w:sz w:val="18"/>
                <w:szCs w:val="18"/>
              </w:rPr>
              <w:t>Artículo o capítulo</w:t>
            </w:r>
          </w:p>
        </w:tc>
        <w:tc>
          <w:tcPr>
            <w:tcW w:w="5646" w:type="dxa"/>
            <w:tcMar>
              <w:top w:w="0" w:type="dxa"/>
              <w:left w:w="108" w:type="dxa"/>
              <w:bottom w:w="0" w:type="dxa"/>
              <w:right w:w="108" w:type="dxa"/>
            </w:tcMar>
            <w:vAlign w:val="center"/>
            <w:hideMark/>
          </w:tcPr>
          <w:p w14:paraId="63B8C07C" w14:textId="77777777" w:rsidR="0053011B" w:rsidRPr="00DD7CD4" w:rsidRDefault="009F346B" w:rsidP="005144C9">
            <w:pPr>
              <w:spacing w:line="276" w:lineRule="auto"/>
              <w:jc w:val="center"/>
              <w:rPr>
                <w:rFonts w:ascii="Arial" w:hAnsi="Arial" w:cs="Arial"/>
                <w:b/>
                <w:bCs/>
                <w:sz w:val="18"/>
                <w:szCs w:val="18"/>
              </w:rPr>
            </w:pPr>
            <w:r w:rsidRPr="00DD7CD4">
              <w:rPr>
                <w:rFonts w:ascii="Arial" w:hAnsi="Arial" w:cs="Arial"/>
                <w:b/>
                <w:bCs/>
                <w:sz w:val="18"/>
                <w:szCs w:val="18"/>
              </w:rPr>
              <w:t>Esquema de financiación</w:t>
            </w:r>
          </w:p>
        </w:tc>
      </w:tr>
      <w:tr w:rsidR="00077F4E" w:rsidRPr="00DD7CD4" w14:paraId="25AABEA7" w14:textId="77777777" w:rsidTr="0038171D">
        <w:trPr>
          <w:trHeight w:val="20"/>
        </w:trPr>
        <w:tc>
          <w:tcPr>
            <w:tcW w:w="7938" w:type="dxa"/>
            <w:gridSpan w:val="3"/>
            <w:tcMar>
              <w:top w:w="0" w:type="dxa"/>
              <w:left w:w="108" w:type="dxa"/>
              <w:bottom w:w="0" w:type="dxa"/>
              <w:right w:w="108" w:type="dxa"/>
            </w:tcMar>
            <w:vAlign w:val="center"/>
          </w:tcPr>
          <w:p w14:paraId="12AB2168" w14:textId="77777777" w:rsidR="0053011B" w:rsidRPr="00DD7CD4" w:rsidRDefault="0053011B" w:rsidP="005144C9">
            <w:pPr>
              <w:spacing w:line="276" w:lineRule="auto"/>
              <w:jc w:val="center"/>
              <w:rPr>
                <w:rFonts w:ascii="Arial" w:hAnsi="Arial" w:cs="Arial"/>
                <w:b/>
                <w:sz w:val="18"/>
                <w:szCs w:val="18"/>
              </w:rPr>
            </w:pPr>
            <w:r w:rsidRPr="00DD7CD4">
              <w:rPr>
                <w:rFonts w:ascii="Arial" w:hAnsi="Arial" w:cs="Arial"/>
                <w:b/>
                <w:sz w:val="18"/>
                <w:szCs w:val="18"/>
              </w:rPr>
              <w:t>Proyecto de Resolución que reglamenta el numeral 17 del artículo 35 de la Ley 1341 de 2009, modificado por el artículo 22 de la Ley 1978 de 2019</w:t>
            </w:r>
            <w:r w:rsidR="0023705F" w:rsidRPr="00DD7CD4">
              <w:rPr>
                <w:rFonts w:ascii="Arial" w:hAnsi="Arial" w:cs="Arial"/>
                <w:b/>
                <w:sz w:val="18"/>
                <w:szCs w:val="18"/>
              </w:rPr>
              <w:t>.</w:t>
            </w:r>
          </w:p>
          <w:p w14:paraId="4A2D4907" w14:textId="77777777" w:rsidR="0023705F" w:rsidRPr="00DD7CD4" w:rsidRDefault="0023705F" w:rsidP="005144C9">
            <w:pPr>
              <w:spacing w:line="276" w:lineRule="auto"/>
              <w:rPr>
                <w:rFonts w:ascii="Arial" w:hAnsi="Arial" w:cs="Arial"/>
                <w:sz w:val="18"/>
                <w:szCs w:val="18"/>
              </w:rPr>
            </w:pPr>
          </w:p>
          <w:p w14:paraId="46577EDD" w14:textId="77777777" w:rsidR="009F346B" w:rsidRPr="00DD7CD4" w:rsidRDefault="0023705F" w:rsidP="005144C9">
            <w:pPr>
              <w:spacing w:line="276" w:lineRule="auto"/>
              <w:rPr>
                <w:rFonts w:ascii="Arial" w:hAnsi="Arial" w:cs="Arial"/>
                <w:sz w:val="18"/>
                <w:szCs w:val="18"/>
              </w:rPr>
            </w:pPr>
            <w:r w:rsidRPr="00DD7CD4">
              <w:rPr>
                <w:rFonts w:ascii="Arial" w:hAnsi="Arial" w:cs="Arial"/>
                <w:sz w:val="18"/>
                <w:szCs w:val="18"/>
              </w:rPr>
              <w:t xml:space="preserve">Artículo 35. Funciones del </w:t>
            </w:r>
            <w:r w:rsidR="009074C0">
              <w:rPr>
                <w:rFonts w:ascii="Arial" w:hAnsi="Arial" w:cs="Arial"/>
                <w:sz w:val="18"/>
                <w:szCs w:val="18"/>
              </w:rPr>
              <w:t>Fondo Único de TIC</w:t>
            </w:r>
            <w:r w:rsidRPr="00DD7CD4">
              <w:rPr>
                <w:rFonts w:ascii="Arial" w:hAnsi="Arial" w:cs="Arial"/>
                <w:sz w:val="18"/>
                <w:szCs w:val="18"/>
              </w:rPr>
              <w:t xml:space="preserve">. El </w:t>
            </w:r>
            <w:r w:rsidR="004013C0">
              <w:rPr>
                <w:rFonts w:ascii="Arial" w:hAnsi="Arial" w:cs="Arial"/>
                <w:sz w:val="18"/>
                <w:szCs w:val="18"/>
              </w:rPr>
              <w:t>Fondo Único de TIC</w:t>
            </w:r>
            <w:r w:rsidRPr="00DD7CD4">
              <w:rPr>
                <w:rFonts w:ascii="Arial" w:hAnsi="Arial" w:cs="Arial"/>
                <w:sz w:val="18"/>
                <w:szCs w:val="18"/>
              </w:rPr>
              <w:t xml:space="preserve"> tendrá las siguientes funciones:</w:t>
            </w:r>
            <w:r w:rsidR="00215E43" w:rsidRPr="00DD7CD4">
              <w:rPr>
                <w:rFonts w:ascii="Arial" w:hAnsi="Arial" w:cs="Arial"/>
                <w:sz w:val="18"/>
                <w:szCs w:val="18"/>
              </w:rPr>
              <w:t xml:space="preserve"> </w:t>
            </w:r>
            <w:r w:rsidR="009F346B" w:rsidRPr="00DD7CD4">
              <w:rPr>
                <w:rFonts w:ascii="Arial" w:hAnsi="Arial" w:cs="Arial"/>
                <w:sz w:val="18"/>
                <w:szCs w:val="18"/>
              </w:rPr>
              <w:t>(…)</w:t>
            </w:r>
          </w:p>
        </w:tc>
      </w:tr>
      <w:tr w:rsidR="00077F4E" w:rsidRPr="00DD7CD4" w14:paraId="3F622B7D" w14:textId="77777777" w:rsidTr="0038171D">
        <w:trPr>
          <w:trHeight w:val="20"/>
        </w:trPr>
        <w:tc>
          <w:tcPr>
            <w:tcW w:w="1158" w:type="dxa"/>
            <w:tcMar>
              <w:top w:w="0" w:type="dxa"/>
              <w:left w:w="108" w:type="dxa"/>
              <w:bottom w:w="0" w:type="dxa"/>
              <w:right w:w="108" w:type="dxa"/>
            </w:tcMar>
            <w:vAlign w:val="center"/>
          </w:tcPr>
          <w:p w14:paraId="2260C265" w14:textId="77777777" w:rsidR="0053011B" w:rsidRPr="00DD7CD4" w:rsidRDefault="0098497C" w:rsidP="005144C9">
            <w:pPr>
              <w:spacing w:line="276" w:lineRule="auto"/>
              <w:rPr>
                <w:rFonts w:ascii="Arial" w:hAnsi="Arial" w:cs="Arial"/>
                <w:sz w:val="18"/>
                <w:szCs w:val="18"/>
              </w:rPr>
            </w:pPr>
            <w:r>
              <w:rPr>
                <w:rFonts w:ascii="Arial" w:hAnsi="Arial" w:cs="Arial"/>
                <w:sz w:val="18"/>
                <w:szCs w:val="18"/>
              </w:rPr>
              <w:t>Numeral 17</w:t>
            </w:r>
          </w:p>
        </w:tc>
        <w:tc>
          <w:tcPr>
            <w:tcW w:w="1134" w:type="dxa"/>
            <w:tcMar>
              <w:top w:w="0" w:type="dxa"/>
              <w:left w:w="108" w:type="dxa"/>
              <w:bottom w:w="0" w:type="dxa"/>
              <w:right w:w="108" w:type="dxa"/>
            </w:tcMar>
            <w:vAlign w:val="center"/>
            <w:hideMark/>
          </w:tcPr>
          <w:p w14:paraId="750E593B" w14:textId="77777777" w:rsidR="0053011B" w:rsidRPr="00DD7CD4" w:rsidRDefault="009405A0" w:rsidP="005144C9">
            <w:pPr>
              <w:spacing w:line="276" w:lineRule="auto"/>
              <w:rPr>
                <w:rFonts w:ascii="Arial" w:hAnsi="Arial" w:cs="Arial"/>
                <w:sz w:val="18"/>
                <w:szCs w:val="18"/>
              </w:rPr>
            </w:pPr>
            <w:r w:rsidRPr="00DD7CD4">
              <w:rPr>
                <w:rFonts w:ascii="Arial" w:hAnsi="Arial" w:cs="Arial"/>
                <w:sz w:val="18"/>
                <w:szCs w:val="18"/>
              </w:rPr>
              <w:t>Artículo</w:t>
            </w:r>
            <w:r w:rsidR="00BE021E">
              <w:rPr>
                <w:rFonts w:ascii="Arial" w:hAnsi="Arial" w:cs="Arial"/>
                <w:sz w:val="18"/>
                <w:szCs w:val="18"/>
              </w:rPr>
              <w:t>s</w:t>
            </w:r>
            <w:r w:rsidRPr="00DD7CD4">
              <w:rPr>
                <w:rFonts w:ascii="Arial" w:hAnsi="Arial" w:cs="Arial"/>
                <w:sz w:val="18"/>
                <w:szCs w:val="18"/>
              </w:rPr>
              <w:t xml:space="preserve"> 1</w:t>
            </w:r>
            <w:r w:rsidR="0053011B" w:rsidRPr="00DD7CD4">
              <w:rPr>
                <w:rFonts w:ascii="Arial" w:hAnsi="Arial" w:cs="Arial"/>
                <w:sz w:val="18"/>
                <w:szCs w:val="18"/>
              </w:rPr>
              <w:t xml:space="preserve"> a </w:t>
            </w:r>
            <w:r w:rsidRPr="00DD7CD4">
              <w:rPr>
                <w:rFonts w:ascii="Arial" w:hAnsi="Arial" w:cs="Arial"/>
                <w:sz w:val="18"/>
                <w:szCs w:val="18"/>
              </w:rPr>
              <w:t>23</w:t>
            </w:r>
          </w:p>
        </w:tc>
        <w:tc>
          <w:tcPr>
            <w:tcW w:w="5646" w:type="dxa"/>
            <w:tcMar>
              <w:top w:w="0" w:type="dxa"/>
              <w:left w:w="108" w:type="dxa"/>
              <w:bottom w:w="0" w:type="dxa"/>
              <w:right w:w="108" w:type="dxa"/>
            </w:tcMar>
            <w:vAlign w:val="center"/>
          </w:tcPr>
          <w:p w14:paraId="428223A5" w14:textId="77777777" w:rsidR="00107857" w:rsidRPr="00DD7CD4" w:rsidRDefault="0053011B" w:rsidP="005144C9">
            <w:pPr>
              <w:spacing w:line="276" w:lineRule="auto"/>
              <w:rPr>
                <w:rFonts w:ascii="Arial" w:hAnsi="Arial" w:cs="Arial"/>
                <w:sz w:val="18"/>
                <w:szCs w:val="18"/>
              </w:rPr>
            </w:pPr>
            <w:r w:rsidRPr="00DD7CD4">
              <w:rPr>
                <w:rFonts w:ascii="Arial" w:hAnsi="Arial" w:cs="Arial"/>
                <w:sz w:val="18"/>
                <w:szCs w:val="18"/>
              </w:rPr>
              <w:t xml:space="preserve">Planes de inversión de </w:t>
            </w:r>
            <w:r w:rsidR="000A1CDD" w:rsidRPr="00DD7CD4">
              <w:rPr>
                <w:rFonts w:ascii="Arial" w:hAnsi="Arial" w:cs="Arial"/>
                <w:sz w:val="18"/>
                <w:szCs w:val="18"/>
              </w:rPr>
              <w:t>RTVC</w:t>
            </w:r>
            <w:r w:rsidRPr="00DD7CD4">
              <w:rPr>
                <w:rFonts w:ascii="Arial" w:hAnsi="Arial" w:cs="Arial"/>
                <w:sz w:val="18"/>
                <w:szCs w:val="18"/>
              </w:rPr>
              <w:t xml:space="preserve"> y los operadores regionales</w:t>
            </w:r>
            <w:r w:rsidR="008B23DE">
              <w:rPr>
                <w:rFonts w:ascii="Arial" w:hAnsi="Arial" w:cs="Arial"/>
                <w:sz w:val="18"/>
                <w:szCs w:val="18"/>
              </w:rPr>
              <w:t xml:space="preserve">. </w:t>
            </w:r>
            <w:r w:rsidR="00107857" w:rsidRPr="00DD7CD4">
              <w:rPr>
                <w:rFonts w:ascii="Arial" w:hAnsi="Arial" w:cs="Arial"/>
                <w:sz w:val="18"/>
                <w:szCs w:val="18"/>
              </w:rPr>
              <w:t>Las líneas de inversión a financiar son las siguientes:</w:t>
            </w:r>
          </w:p>
          <w:p w14:paraId="159E4A7C" w14:textId="77777777" w:rsidR="00107857" w:rsidRPr="00DD7CD4" w:rsidRDefault="00107857" w:rsidP="0038171D">
            <w:pPr>
              <w:pStyle w:val="Prrafodelista"/>
              <w:numPr>
                <w:ilvl w:val="1"/>
                <w:numId w:val="2"/>
              </w:numPr>
              <w:spacing w:after="0"/>
              <w:ind w:left="317" w:hanging="219"/>
              <w:rPr>
                <w:rFonts w:ascii="Arial" w:hAnsi="Arial" w:cs="Arial"/>
                <w:sz w:val="18"/>
                <w:szCs w:val="18"/>
              </w:rPr>
            </w:pPr>
            <w:r w:rsidRPr="00DD7CD4">
              <w:rPr>
                <w:rFonts w:ascii="Arial" w:hAnsi="Arial" w:cs="Arial"/>
                <w:sz w:val="18"/>
                <w:szCs w:val="18"/>
              </w:rPr>
              <w:t>Contenido de programación educat</w:t>
            </w:r>
            <w:r w:rsidR="00AE0FB1" w:rsidRPr="00DD7CD4">
              <w:rPr>
                <w:rFonts w:ascii="Arial" w:hAnsi="Arial" w:cs="Arial"/>
                <w:sz w:val="18"/>
                <w:szCs w:val="18"/>
              </w:rPr>
              <w:t>iva y cultural multiplataforma.</w:t>
            </w:r>
          </w:p>
          <w:p w14:paraId="749C2CD8" w14:textId="77777777" w:rsidR="00107857" w:rsidRPr="00DD7CD4" w:rsidRDefault="00107857" w:rsidP="0038171D">
            <w:pPr>
              <w:pStyle w:val="Prrafodelista"/>
              <w:numPr>
                <w:ilvl w:val="1"/>
                <w:numId w:val="2"/>
              </w:numPr>
              <w:spacing w:after="0"/>
              <w:ind w:left="317" w:hanging="219"/>
              <w:rPr>
                <w:rFonts w:ascii="Arial" w:hAnsi="Arial" w:cs="Arial"/>
                <w:sz w:val="18"/>
                <w:szCs w:val="18"/>
              </w:rPr>
            </w:pPr>
            <w:bookmarkStart w:id="3" w:name="_Hlk499629610"/>
            <w:r w:rsidRPr="00DD7CD4">
              <w:rPr>
                <w:rFonts w:ascii="Arial" w:hAnsi="Arial" w:cs="Arial"/>
                <w:sz w:val="18"/>
                <w:szCs w:val="18"/>
              </w:rPr>
              <w:t>Fortalecimiento de la infraestructura tecnológica instalada para la producción, emisión y transporte de la señal.</w:t>
            </w:r>
          </w:p>
          <w:bookmarkEnd w:id="3"/>
          <w:p w14:paraId="26714458" w14:textId="77777777" w:rsidR="00107857" w:rsidRPr="00DD7CD4" w:rsidRDefault="00107857" w:rsidP="0038171D">
            <w:pPr>
              <w:pStyle w:val="Prrafodelista"/>
              <w:numPr>
                <w:ilvl w:val="1"/>
                <w:numId w:val="2"/>
              </w:numPr>
              <w:spacing w:after="0"/>
              <w:ind w:left="317" w:hanging="219"/>
              <w:rPr>
                <w:rFonts w:ascii="Arial" w:hAnsi="Arial" w:cs="Arial"/>
                <w:sz w:val="18"/>
                <w:szCs w:val="18"/>
              </w:rPr>
            </w:pPr>
            <w:r w:rsidRPr="00DD7CD4">
              <w:rPr>
                <w:rFonts w:ascii="Arial" w:hAnsi="Arial" w:cs="Arial"/>
                <w:sz w:val="18"/>
                <w:szCs w:val="18"/>
              </w:rPr>
              <w:t>Estudios, investigaciones y mediciones dentro del marco del servicio de televisión, que permitan el conocimiento de las audiencias</w:t>
            </w:r>
            <w:r w:rsidR="00AE0FB1" w:rsidRPr="00DD7CD4">
              <w:rPr>
                <w:rFonts w:ascii="Arial" w:hAnsi="Arial" w:cs="Arial"/>
                <w:sz w:val="18"/>
                <w:szCs w:val="18"/>
              </w:rPr>
              <w:t>.</w:t>
            </w:r>
          </w:p>
          <w:p w14:paraId="6257B0C5" w14:textId="77777777" w:rsidR="00107857" w:rsidRPr="00DD7CD4" w:rsidRDefault="00107857" w:rsidP="0038171D">
            <w:pPr>
              <w:pStyle w:val="Prrafodelista"/>
              <w:numPr>
                <w:ilvl w:val="1"/>
                <w:numId w:val="2"/>
              </w:numPr>
              <w:spacing w:after="0"/>
              <w:ind w:left="317" w:hanging="219"/>
              <w:rPr>
                <w:rFonts w:ascii="Arial" w:hAnsi="Arial" w:cs="Arial"/>
                <w:sz w:val="18"/>
                <w:szCs w:val="18"/>
              </w:rPr>
            </w:pPr>
            <w:r w:rsidRPr="00DD7CD4">
              <w:rPr>
                <w:rFonts w:ascii="Arial" w:hAnsi="Arial" w:cs="Arial"/>
                <w:sz w:val="18"/>
                <w:szCs w:val="18"/>
              </w:rPr>
              <w:t>Formación y capacitación para el fortalecimien</w:t>
            </w:r>
            <w:r w:rsidR="00AE0FB1" w:rsidRPr="00DD7CD4">
              <w:rPr>
                <w:rFonts w:ascii="Arial" w:hAnsi="Arial" w:cs="Arial"/>
                <w:sz w:val="18"/>
                <w:szCs w:val="18"/>
              </w:rPr>
              <w:t>to de los operadores públicos.</w:t>
            </w:r>
            <w:r w:rsidRPr="00DD7CD4">
              <w:rPr>
                <w:rFonts w:ascii="Arial" w:hAnsi="Arial" w:cs="Arial"/>
                <w:sz w:val="18"/>
                <w:szCs w:val="18"/>
              </w:rPr>
              <w:t xml:space="preserve"> </w:t>
            </w:r>
          </w:p>
          <w:p w14:paraId="5925565F" w14:textId="77777777" w:rsidR="00107857" w:rsidRPr="00DD7CD4" w:rsidRDefault="00107857" w:rsidP="0038171D">
            <w:pPr>
              <w:pStyle w:val="Prrafodelista"/>
              <w:numPr>
                <w:ilvl w:val="1"/>
                <w:numId w:val="2"/>
              </w:numPr>
              <w:spacing w:after="0"/>
              <w:ind w:left="317" w:hanging="219"/>
              <w:rPr>
                <w:rFonts w:ascii="Arial" w:hAnsi="Arial" w:cs="Arial"/>
                <w:sz w:val="18"/>
                <w:szCs w:val="18"/>
              </w:rPr>
            </w:pPr>
            <w:r w:rsidRPr="00DD7CD4">
              <w:rPr>
                <w:rFonts w:ascii="Arial" w:hAnsi="Arial" w:cs="Arial"/>
                <w:sz w:val="18"/>
                <w:szCs w:val="18"/>
              </w:rPr>
              <w:t>Recuperación, preservación, digitalización y catalogación del patrimonio audiovisual.</w:t>
            </w:r>
          </w:p>
          <w:p w14:paraId="086F6E6E" w14:textId="77777777" w:rsidR="0053011B" w:rsidRPr="00DD7CD4" w:rsidRDefault="00107857" w:rsidP="0038171D">
            <w:pPr>
              <w:pStyle w:val="Prrafodelista"/>
              <w:numPr>
                <w:ilvl w:val="1"/>
                <w:numId w:val="2"/>
              </w:numPr>
              <w:spacing w:after="0"/>
              <w:ind w:left="317" w:hanging="219"/>
              <w:rPr>
                <w:rFonts w:ascii="Arial" w:hAnsi="Arial" w:cs="Arial"/>
                <w:sz w:val="18"/>
                <w:szCs w:val="18"/>
              </w:rPr>
            </w:pPr>
            <w:r w:rsidRPr="00DD7CD4">
              <w:rPr>
                <w:rFonts w:ascii="Arial" w:hAnsi="Arial" w:cs="Arial"/>
                <w:sz w:val="18"/>
                <w:szCs w:val="18"/>
              </w:rPr>
              <w:t>Operación y</w:t>
            </w:r>
            <w:r w:rsidRPr="00DD7CD4">
              <w:rPr>
                <w:rFonts w:ascii="Arial" w:hAnsi="Arial" w:cs="Arial"/>
                <w:sz w:val="18"/>
                <w:szCs w:val="18"/>
                <w:lang w:eastAsia="es-CO"/>
              </w:rPr>
              <w:t xml:space="preserve"> funcionamiento. </w:t>
            </w:r>
          </w:p>
          <w:p w14:paraId="35EC255D" w14:textId="77777777" w:rsidR="0053011B" w:rsidRPr="00DD7CD4" w:rsidRDefault="00107857" w:rsidP="005144C9">
            <w:pPr>
              <w:spacing w:line="276" w:lineRule="auto"/>
              <w:rPr>
                <w:rFonts w:ascii="Arial" w:hAnsi="Arial" w:cs="Arial"/>
                <w:sz w:val="18"/>
                <w:szCs w:val="18"/>
              </w:rPr>
            </w:pPr>
            <w:r w:rsidRPr="00DD7CD4">
              <w:rPr>
                <w:rFonts w:ascii="Arial" w:hAnsi="Arial" w:cs="Arial"/>
                <w:sz w:val="18"/>
                <w:szCs w:val="18"/>
              </w:rPr>
              <w:t xml:space="preserve">Los planes financiados mediante </w:t>
            </w:r>
            <w:proofErr w:type="gramStart"/>
            <w:r w:rsidRPr="00DD7CD4">
              <w:rPr>
                <w:rFonts w:ascii="Arial" w:hAnsi="Arial" w:cs="Arial"/>
                <w:sz w:val="18"/>
                <w:szCs w:val="18"/>
              </w:rPr>
              <w:t xml:space="preserve">este numeral </w:t>
            </w:r>
            <w:r w:rsidR="0053011B" w:rsidRPr="00DD7CD4">
              <w:rPr>
                <w:rFonts w:ascii="Arial" w:hAnsi="Arial" w:cs="Arial"/>
                <w:sz w:val="18"/>
                <w:szCs w:val="18"/>
              </w:rPr>
              <w:t>faculta</w:t>
            </w:r>
            <w:proofErr w:type="gramEnd"/>
            <w:r w:rsidR="0053011B" w:rsidRPr="00DD7CD4">
              <w:rPr>
                <w:rFonts w:ascii="Arial" w:hAnsi="Arial" w:cs="Arial"/>
                <w:sz w:val="18"/>
                <w:szCs w:val="18"/>
              </w:rPr>
              <w:t xml:space="preserve"> el giro de los recursos en un solo instalament</w:t>
            </w:r>
            <w:r w:rsidR="00285E79" w:rsidRPr="00DD7CD4">
              <w:rPr>
                <w:rFonts w:ascii="Arial" w:hAnsi="Arial" w:cs="Arial"/>
                <w:sz w:val="18"/>
                <w:szCs w:val="18"/>
              </w:rPr>
              <w:t xml:space="preserve">o y permite </w:t>
            </w:r>
            <w:r w:rsidRPr="00DD7CD4">
              <w:rPr>
                <w:rFonts w:ascii="Arial" w:hAnsi="Arial" w:cs="Arial"/>
                <w:sz w:val="18"/>
                <w:szCs w:val="18"/>
              </w:rPr>
              <w:t>la financiación de gastos de funcionamiento</w:t>
            </w:r>
            <w:r w:rsidR="0053011B" w:rsidRPr="00DD7CD4">
              <w:rPr>
                <w:rFonts w:ascii="Arial" w:hAnsi="Arial" w:cs="Arial"/>
                <w:sz w:val="18"/>
                <w:szCs w:val="18"/>
              </w:rPr>
              <w:t>.</w:t>
            </w:r>
          </w:p>
        </w:tc>
      </w:tr>
      <w:tr w:rsidR="00077F4E" w:rsidRPr="00DD7CD4" w14:paraId="790D2695" w14:textId="77777777" w:rsidTr="0038171D">
        <w:trPr>
          <w:trHeight w:val="20"/>
        </w:trPr>
        <w:tc>
          <w:tcPr>
            <w:tcW w:w="7938" w:type="dxa"/>
            <w:gridSpan w:val="3"/>
            <w:tcMar>
              <w:top w:w="0" w:type="dxa"/>
              <w:left w:w="108" w:type="dxa"/>
              <w:bottom w:w="0" w:type="dxa"/>
              <w:right w:w="108" w:type="dxa"/>
            </w:tcMar>
            <w:vAlign w:val="center"/>
          </w:tcPr>
          <w:p w14:paraId="342B37EC" w14:textId="77777777" w:rsidR="00285E79" w:rsidRPr="00DD7CD4" w:rsidRDefault="00285E79" w:rsidP="005144C9">
            <w:pPr>
              <w:spacing w:line="276" w:lineRule="auto"/>
              <w:jc w:val="center"/>
              <w:rPr>
                <w:rFonts w:ascii="Arial" w:hAnsi="Arial" w:cs="Arial"/>
                <w:b/>
                <w:sz w:val="18"/>
                <w:szCs w:val="18"/>
              </w:rPr>
            </w:pPr>
            <w:r w:rsidRPr="00DD7CD4">
              <w:rPr>
                <w:rFonts w:ascii="Arial" w:hAnsi="Arial" w:cs="Arial"/>
                <w:b/>
                <w:sz w:val="18"/>
                <w:szCs w:val="18"/>
              </w:rPr>
              <w:t>Proyecto de Resolución que reglamenta los numerales 3, 4, 10, 16, 18 y 21 del artículo 35 de la Ley 1341 de 2009, modificado por el artículo 22 de la Ley 1978 de 2019, y el artículo 45 de la Ley 1978 de 2019</w:t>
            </w:r>
          </w:p>
        </w:tc>
      </w:tr>
      <w:tr w:rsidR="004D71FF" w:rsidRPr="00DD7CD4" w14:paraId="4BE470EA" w14:textId="77777777" w:rsidTr="0038171D">
        <w:trPr>
          <w:trHeight w:val="20"/>
        </w:trPr>
        <w:tc>
          <w:tcPr>
            <w:tcW w:w="1158" w:type="dxa"/>
            <w:tcMar>
              <w:top w:w="0" w:type="dxa"/>
              <w:left w:w="108" w:type="dxa"/>
              <w:bottom w:w="0" w:type="dxa"/>
              <w:right w:w="108" w:type="dxa"/>
            </w:tcMar>
            <w:vAlign w:val="center"/>
            <w:hideMark/>
          </w:tcPr>
          <w:p w14:paraId="088E17C5" w14:textId="77777777" w:rsidR="004D71FF" w:rsidRPr="00DD7CD4" w:rsidRDefault="004D71FF" w:rsidP="005144C9">
            <w:pPr>
              <w:spacing w:line="276" w:lineRule="auto"/>
              <w:rPr>
                <w:rFonts w:ascii="Arial" w:hAnsi="Arial" w:cs="Arial"/>
                <w:sz w:val="18"/>
                <w:szCs w:val="18"/>
              </w:rPr>
            </w:pPr>
            <w:r>
              <w:rPr>
                <w:rFonts w:ascii="Arial" w:hAnsi="Arial" w:cs="Arial"/>
                <w:sz w:val="18"/>
                <w:szCs w:val="18"/>
              </w:rPr>
              <w:t>Numeral 3</w:t>
            </w:r>
          </w:p>
          <w:p w14:paraId="4E329AEF" w14:textId="77777777" w:rsidR="004D71FF" w:rsidRPr="00DD7CD4" w:rsidRDefault="004D71FF" w:rsidP="005144C9">
            <w:pPr>
              <w:spacing w:line="276" w:lineRule="auto"/>
              <w:rPr>
                <w:rFonts w:ascii="Arial" w:hAnsi="Arial" w:cs="Arial"/>
                <w:sz w:val="18"/>
                <w:szCs w:val="18"/>
              </w:rPr>
            </w:pPr>
            <w:r>
              <w:rPr>
                <w:rFonts w:ascii="Arial" w:hAnsi="Arial" w:cs="Arial"/>
                <w:sz w:val="18"/>
                <w:szCs w:val="18"/>
              </w:rPr>
              <w:t>Numeral 4</w:t>
            </w:r>
          </w:p>
          <w:p w14:paraId="066EAFC6" w14:textId="77777777" w:rsidR="004D71FF" w:rsidRPr="00DD7CD4" w:rsidRDefault="004D71FF" w:rsidP="005144C9">
            <w:pPr>
              <w:spacing w:line="276" w:lineRule="auto"/>
              <w:rPr>
                <w:rFonts w:ascii="Arial" w:hAnsi="Arial" w:cs="Arial"/>
                <w:sz w:val="18"/>
                <w:szCs w:val="18"/>
              </w:rPr>
            </w:pPr>
            <w:r>
              <w:rPr>
                <w:rFonts w:ascii="Arial" w:hAnsi="Arial" w:cs="Arial"/>
                <w:sz w:val="18"/>
                <w:szCs w:val="18"/>
              </w:rPr>
              <w:t>Numeral 10</w:t>
            </w:r>
          </w:p>
          <w:p w14:paraId="5F59F673" w14:textId="77777777" w:rsidR="004D71FF" w:rsidRPr="00DD7CD4" w:rsidRDefault="004D71FF" w:rsidP="005144C9">
            <w:pPr>
              <w:spacing w:line="276" w:lineRule="auto"/>
              <w:rPr>
                <w:rFonts w:ascii="Arial" w:hAnsi="Arial" w:cs="Arial"/>
                <w:sz w:val="18"/>
                <w:szCs w:val="18"/>
              </w:rPr>
            </w:pPr>
            <w:r>
              <w:rPr>
                <w:rFonts w:ascii="Arial" w:hAnsi="Arial" w:cs="Arial"/>
                <w:sz w:val="18"/>
                <w:szCs w:val="18"/>
              </w:rPr>
              <w:t>Numeral 16</w:t>
            </w:r>
          </w:p>
        </w:tc>
        <w:tc>
          <w:tcPr>
            <w:tcW w:w="1134" w:type="dxa"/>
            <w:tcMar>
              <w:top w:w="0" w:type="dxa"/>
              <w:left w:w="108" w:type="dxa"/>
              <w:bottom w:w="0" w:type="dxa"/>
              <w:right w:w="108" w:type="dxa"/>
            </w:tcMar>
            <w:vAlign w:val="center"/>
            <w:hideMark/>
          </w:tcPr>
          <w:p w14:paraId="19508A79" w14:textId="77777777" w:rsidR="004D71FF" w:rsidRPr="00DD7CD4" w:rsidRDefault="004D71FF" w:rsidP="005144C9">
            <w:pPr>
              <w:spacing w:line="276" w:lineRule="auto"/>
              <w:rPr>
                <w:rFonts w:ascii="Arial" w:hAnsi="Arial" w:cs="Arial"/>
                <w:sz w:val="18"/>
                <w:szCs w:val="18"/>
              </w:rPr>
            </w:pPr>
            <w:r w:rsidRPr="00DD7CD4">
              <w:rPr>
                <w:rFonts w:ascii="Arial" w:hAnsi="Arial" w:cs="Arial"/>
                <w:sz w:val="18"/>
                <w:szCs w:val="18"/>
              </w:rPr>
              <w:t>Capítulo 2</w:t>
            </w:r>
          </w:p>
        </w:tc>
        <w:tc>
          <w:tcPr>
            <w:tcW w:w="5646" w:type="dxa"/>
            <w:tcMar>
              <w:top w:w="0" w:type="dxa"/>
              <w:left w:w="108" w:type="dxa"/>
              <w:bottom w:w="0" w:type="dxa"/>
              <w:right w:w="108" w:type="dxa"/>
            </w:tcMar>
            <w:vAlign w:val="center"/>
            <w:hideMark/>
          </w:tcPr>
          <w:p w14:paraId="41DCFEA0" w14:textId="77777777" w:rsidR="004D71FF" w:rsidRPr="00DD7CD4" w:rsidRDefault="004D71FF" w:rsidP="005144C9">
            <w:pPr>
              <w:spacing w:line="276" w:lineRule="auto"/>
              <w:rPr>
                <w:rFonts w:ascii="Arial" w:hAnsi="Arial" w:cs="Arial"/>
                <w:sz w:val="18"/>
                <w:szCs w:val="18"/>
              </w:rPr>
            </w:pPr>
            <w:r w:rsidRPr="00DD7CD4">
              <w:rPr>
                <w:rFonts w:ascii="Arial" w:hAnsi="Arial" w:cs="Arial"/>
                <w:sz w:val="18"/>
                <w:szCs w:val="18"/>
              </w:rPr>
              <w:t>Convocatorias dirigidas a:</w:t>
            </w:r>
          </w:p>
          <w:p w14:paraId="56212294" w14:textId="77777777" w:rsidR="004D71FF" w:rsidRPr="00DD7CD4" w:rsidRDefault="004D71FF" w:rsidP="0038171D">
            <w:pPr>
              <w:pStyle w:val="Prrafodelista"/>
              <w:numPr>
                <w:ilvl w:val="1"/>
                <w:numId w:val="2"/>
              </w:numPr>
              <w:spacing w:after="0"/>
              <w:ind w:left="317" w:hanging="219"/>
              <w:rPr>
                <w:rFonts w:ascii="Arial" w:hAnsi="Arial" w:cs="Arial"/>
                <w:sz w:val="18"/>
                <w:szCs w:val="18"/>
              </w:rPr>
            </w:pPr>
            <w:r>
              <w:rPr>
                <w:rFonts w:ascii="Arial" w:hAnsi="Arial" w:cs="Arial"/>
                <w:sz w:val="18"/>
                <w:szCs w:val="18"/>
              </w:rPr>
              <w:t>Compañías</w:t>
            </w:r>
            <w:r w:rsidRPr="00DD7CD4">
              <w:rPr>
                <w:rFonts w:ascii="Arial" w:hAnsi="Arial" w:cs="Arial"/>
                <w:sz w:val="18"/>
                <w:szCs w:val="18"/>
              </w:rPr>
              <w:t xml:space="preserve"> productoras audiovisuales colombianas</w:t>
            </w:r>
          </w:p>
          <w:p w14:paraId="50387B87" w14:textId="77777777" w:rsidR="004D71FF" w:rsidRPr="00DD7CD4" w:rsidRDefault="004D71FF" w:rsidP="0038171D">
            <w:pPr>
              <w:pStyle w:val="Prrafodelista"/>
              <w:numPr>
                <w:ilvl w:val="1"/>
                <w:numId w:val="2"/>
              </w:numPr>
              <w:spacing w:after="0"/>
              <w:ind w:left="317" w:hanging="219"/>
              <w:rPr>
                <w:rFonts w:ascii="Arial" w:hAnsi="Arial" w:cs="Arial"/>
                <w:sz w:val="18"/>
                <w:szCs w:val="18"/>
              </w:rPr>
            </w:pPr>
            <w:r w:rsidRPr="00DD7CD4">
              <w:rPr>
                <w:rFonts w:ascii="Arial" w:hAnsi="Arial" w:cs="Arial"/>
                <w:sz w:val="18"/>
                <w:szCs w:val="18"/>
              </w:rPr>
              <w:t>Los operadores públicos regionales</w:t>
            </w:r>
          </w:p>
          <w:p w14:paraId="21E7DC3C" w14:textId="77777777" w:rsidR="004D71FF" w:rsidRDefault="004D71FF" w:rsidP="0038171D">
            <w:pPr>
              <w:pStyle w:val="Prrafodelista"/>
              <w:numPr>
                <w:ilvl w:val="1"/>
                <w:numId w:val="2"/>
              </w:numPr>
              <w:spacing w:after="0"/>
              <w:ind w:left="317" w:hanging="219"/>
              <w:rPr>
                <w:rFonts w:ascii="Arial" w:hAnsi="Arial" w:cs="Arial"/>
                <w:sz w:val="18"/>
                <w:szCs w:val="18"/>
              </w:rPr>
            </w:pPr>
            <w:r>
              <w:rPr>
                <w:rFonts w:ascii="Arial" w:hAnsi="Arial" w:cs="Arial"/>
                <w:sz w:val="18"/>
                <w:szCs w:val="18"/>
              </w:rPr>
              <w:t>Las c</w:t>
            </w:r>
            <w:r w:rsidRPr="0098497C">
              <w:rPr>
                <w:rFonts w:ascii="Arial" w:hAnsi="Arial" w:cs="Arial"/>
                <w:sz w:val="18"/>
                <w:szCs w:val="18"/>
              </w:rPr>
              <w:t xml:space="preserve">omunidades indígenas, afrocolombianas, raizales, palenqueras y </w:t>
            </w:r>
            <w:proofErr w:type="spellStart"/>
            <w:r w:rsidRPr="0098497C">
              <w:rPr>
                <w:rFonts w:ascii="Arial" w:hAnsi="Arial" w:cs="Arial"/>
                <w:sz w:val="18"/>
                <w:szCs w:val="18"/>
              </w:rPr>
              <w:t>Rrom</w:t>
            </w:r>
            <w:proofErr w:type="spellEnd"/>
            <w:r w:rsidRPr="0098497C">
              <w:rPr>
                <w:rFonts w:ascii="Arial" w:hAnsi="Arial" w:cs="Arial"/>
                <w:sz w:val="18"/>
                <w:szCs w:val="18"/>
              </w:rPr>
              <w:t xml:space="preserve"> </w:t>
            </w:r>
          </w:p>
          <w:p w14:paraId="56F8BCBE" w14:textId="77777777" w:rsidR="004D71FF" w:rsidRPr="00DD7CD4" w:rsidRDefault="004D71FF" w:rsidP="0038171D">
            <w:pPr>
              <w:pStyle w:val="Prrafodelista"/>
              <w:numPr>
                <w:ilvl w:val="1"/>
                <w:numId w:val="2"/>
              </w:numPr>
              <w:spacing w:after="0"/>
              <w:ind w:left="317" w:hanging="219"/>
              <w:rPr>
                <w:rFonts w:ascii="Arial" w:hAnsi="Arial" w:cs="Arial"/>
                <w:sz w:val="18"/>
                <w:szCs w:val="18"/>
              </w:rPr>
            </w:pPr>
            <w:r w:rsidRPr="00DD7CD4">
              <w:rPr>
                <w:rFonts w:ascii="Arial" w:hAnsi="Arial" w:cs="Arial"/>
                <w:sz w:val="18"/>
                <w:szCs w:val="18"/>
              </w:rPr>
              <w:t>Los operadores sin ánimo de lucro.</w:t>
            </w:r>
          </w:p>
          <w:p w14:paraId="1F6DA1C9" w14:textId="77777777" w:rsidR="004D71FF" w:rsidRPr="00DD7CD4" w:rsidRDefault="004D71FF" w:rsidP="005144C9">
            <w:pPr>
              <w:spacing w:line="276" w:lineRule="auto"/>
              <w:ind w:left="34"/>
              <w:rPr>
                <w:rFonts w:ascii="Arial" w:hAnsi="Arial" w:cs="Arial"/>
                <w:sz w:val="18"/>
                <w:szCs w:val="18"/>
              </w:rPr>
            </w:pPr>
            <w:r w:rsidRPr="00DD7CD4">
              <w:rPr>
                <w:rFonts w:ascii="Arial" w:hAnsi="Arial" w:cs="Arial"/>
                <w:sz w:val="18"/>
                <w:szCs w:val="18"/>
              </w:rPr>
              <w:t>Los recursos destinados a estas convocatorias financian la producción de contenidos multiplataforma.</w:t>
            </w:r>
            <w:r>
              <w:rPr>
                <w:rFonts w:ascii="Arial" w:hAnsi="Arial" w:cs="Arial"/>
                <w:sz w:val="18"/>
                <w:szCs w:val="18"/>
              </w:rPr>
              <w:t xml:space="preserve"> </w:t>
            </w:r>
            <w:r w:rsidRPr="00DD7CD4">
              <w:rPr>
                <w:rFonts w:ascii="Arial" w:hAnsi="Arial" w:cs="Arial"/>
                <w:sz w:val="18"/>
                <w:szCs w:val="18"/>
              </w:rPr>
              <w:t>Las condiciones para el acceso a los recursos se definen para cada proceso.</w:t>
            </w:r>
          </w:p>
        </w:tc>
      </w:tr>
      <w:tr w:rsidR="004D71FF" w:rsidRPr="00DD7CD4" w14:paraId="156FC9B9" w14:textId="77777777" w:rsidTr="0038171D">
        <w:trPr>
          <w:trHeight w:val="20"/>
        </w:trPr>
        <w:tc>
          <w:tcPr>
            <w:tcW w:w="1158" w:type="dxa"/>
            <w:tcMar>
              <w:top w:w="0" w:type="dxa"/>
              <w:left w:w="108" w:type="dxa"/>
              <w:bottom w:w="0" w:type="dxa"/>
              <w:right w:w="108" w:type="dxa"/>
            </w:tcMar>
            <w:vAlign w:val="center"/>
            <w:hideMark/>
          </w:tcPr>
          <w:p w14:paraId="15CC9322" w14:textId="77777777" w:rsidR="004D71FF" w:rsidRPr="0098497C" w:rsidRDefault="004D71FF" w:rsidP="005144C9">
            <w:pPr>
              <w:spacing w:line="276" w:lineRule="auto"/>
              <w:rPr>
                <w:rFonts w:ascii="Arial" w:hAnsi="Arial" w:cs="Arial"/>
                <w:sz w:val="18"/>
                <w:szCs w:val="18"/>
              </w:rPr>
            </w:pPr>
            <w:r w:rsidRPr="0098497C">
              <w:rPr>
                <w:rFonts w:ascii="Arial" w:hAnsi="Arial" w:cs="Arial"/>
                <w:sz w:val="18"/>
                <w:szCs w:val="18"/>
              </w:rPr>
              <w:t xml:space="preserve">Numeral </w:t>
            </w:r>
            <w:r>
              <w:rPr>
                <w:rFonts w:ascii="Arial" w:hAnsi="Arial" w:cs="Arial"/>
                <w:sz w:val="18"/>
                <w:szCs w:val="18"/>
              </w:rPr>
              <w:t>16</w:t>
            </w:r>
          </w:p>
          <w:p w14:paraId="643535D3" w14:textId="77777777" w:rsidR="004D71FF" w:rsidRPr="00DD7CD4" w:rsidRDefault="004D71FF" w:rsidP="005144C9">
            <w:pPr>
              <w:spacing w:line="276" w:lineRule="auto"/>
              <w:rPr>
                <w:rFonts w:ascii="Arial" w:hAnsi="Arial" w:cs="Arial"/>
                <w:sz w:val="18"/>
                <w:szCs w:val="18"/>
              </w:rPr>
            </w:pPr>
            <w:r>
              <w:rPr>
                <w:rFonts w:ascii="Arial" w:hAnsi="Arial" w:cs="Arial"/>
                <w:sz w:val="18"/>
                <w:szCs w:val="18"/>
              </w:rPr>
              <w:t>Numeral 18</w:t>
            </w:r>
          </w:p>
          <w:p w14:paraId="685EBB83" w14:textId="77777777" w:rsidR="004D71FF" w:rsidRPr="0098497C" w:rsidRDefault="004D71FF" w:rsidP="005144C9">
            <w:pPr>
              <w:spacing w:line="276" w:lineRule="auto"/>
              <w:rPr>
                <w:rFonts w:ascii="Arial" w:hAnsi="Arial" w:cs="Arial"/>
                <w:sz w:val="18"/>
                <w:szCs w:val="18"/>
              </w:rPr>
            </w:pPr>
            <w:r>
              <w:rPr>
                <w:rFonts w:ascii="Arial" w:hAnsi="Arial" w:cs="Arial"/>
                <w:sz w:val="18"/>
                <w:szCs w:val="18"/>
              </w:rPr>
              <w:t>Numeral 21</w:t>
            </w:r>
          </w:p>
        </w:tc>
        <w:tc>
          <w:tcPr>
            <w:tcW w:w="1134" w:type="dxa"/>
            <w:tcMar>
              <w:top w:w="0" w:type="dxa"/>
              <w:left w:w="108" w:type="dxa"/>
              <w:bottom w:w="0" w:type="dxa"/>
              <w:right w:w="108" w:type="dxa"/>
            </w:tcMar>
            <w:vAlign w:val="center"/>
            <w:hideMark/>
          </w:tcPr>
          <w:p w14:paraId="154C84F5" w14:textId="77777777" w:rsidR="004D71FF" w:rsidRPr="00DD7CD4" w:rsidRDefault="004D71FF" w:rsidP="005144C9">
            <w:pPr>
              <w:spacing w:line="276" w:lineRule="auto"/>
              <w:rPr>
                <w:rFonts w:ascii="Arial" w:hAnsi="Arial" w:cs="Arial"/>
                <w:sz w:val="18"/>
                <w:szCs w:val="18"/>
              </w:rPr>
            </w:pPr>
            <w:r w:rsidRPr="00DD7CD4">
              <w:rPr>
                <w:rFonts w:ascii="Arial" w:hAnsi="Arial" w:cs="Arial"/>
                <w:sz w:val="18"/>
                <w:szCs w:val="18"/>
              </w:rPr>
              <w:t>Capítulo 3</w:t>
            </w:r>
          </w:p>
        </w:tc>
        <w:tc>
          <w:tcPr>
            <w:tcW w:w="5646" w:type="dxa"/>
            <w:tcMar>
              <w:top w:w="0" w:type="dxa"/>
              <w:left w:w="108" w:type="dxa"/>
              <w:bottom w:w="0" w:type="dxa"/>
              <w:right w:w="108" w:type="dxa"/>
            </w:tcMar>
            <w:vAlign w:val="center"/>
          </w:tcPr>
          <w:p w14:paraId="339561DA" w14:textId="77777777" w:rsidR="004D71FF" w:rsidRPr="00DD7CD4" w:rsidRDefault="004D71FF" w:rsidP="005144C9">
            <w:pPr>
              <w:spacing w:line="276" w:lineRule="auto"/>
              <w:rPr>
                <w:rFonts w:ascii="Arial" w:hAnsi="Arial" w:cs="Arial"/>
                <w:sz w:val="18"/>
                <w:szCs w:val="18"/>
              </w:rPr>
            </w:pPr>
            <w:r w:rsidRPr="00DD7CD4">
              <w:rPr>
                <w:rFonts w:ascii="Arial" w:hAnsi="Arial" w:cs="Arial"/>
                <w:sz w:val="18"/>
                <w:szCs w:val="18"/>
              </w:rPr>
              <w:t xml:space="preserve">Proyectos presentados por </w:t>
            </w:r>
            <w:r>
              <w:rPr>
                <w:rFonts w:ascii="Arial" w:hAnsi="Arial" w:cs="Arial"/>
                <w:sz w:val="18"/>
                <w:szCs w:val="18"/>
              </w:rPr>
              <w:t>RTVC</w:t>
            </w:r>
            <w:r w:rsidRPr="00DD7CD4">
              <w:rPr>
                <w:rFonts w:ascii="Arial" w:hAnsi="Arial" w:cs="Arial"/>
                <w:sz w:val="18"/>
                <w:szCs w:val="18"/>
              </w:rPr>
              <w:t xml:space="preserve"> y los operadores regionales para financiar este tipo de programación. </w:t>
            </w:r>
            <w:proofErr w:type="gramStart"/>
            <w:r w:rsidRPr="00DD7CD4">
              <w:rPr>
                <w:rFonts w:ascii="Arial" w:hAnsi="Arial" w:cs="Arial"/>
                <w:sz w:val="18"/>
                <w:szCs w:val="18"/>
              </w:rPr>
              <w:t>Los proyectos a financiar</w:t>
            </w:r>
            <w:proofErr w:type="gramEnd"/>
            <w:r w:rsidRPr="00DD7CD4">
              <w:rPr>
                <w:rFonts w:ascii="Arial" w:hAnsi="Arial" w:cs="Arial"/>
                <w:sz w:val="18"/>
                <w:szCs w:val="18"/>
              </w:rPr>
              <w:t xml:space="preserve"> son los siguientes:</w:t>
            </w:r>
          </w:p>
          <w:p w14:paraId="04D7C08A" w14:textId="77777777" w:rsidR="004D71FF" w:rsidRPr="0098497C" w:rsidRDefault="004D71FF" w:rsidP="0038171D">
            <w:pPr>
              <w:pStyle w:val="Prrafodelista"/>
              <w:numPr>
                <w:ilvl w:val="1"/>
                <w:numId w:val="2"/>
              </w:numPr>
              <w:spacing w:after="0"/>
              <w:ind w:left="317" w:hanging="219"/>
              <w:rPr>
                <w:rFonts w:ascii="Arial" w:hAnsi="Arial" w:cs="Arial"/>
                <w:sz w:val="18"/>
                <w:szCs w:val="18"/>
                <w:lang w:eastAsia="es-CO"/>
              </w:rPr>
            </w:pPr>
            <w:r>
              <w:rPr>
                <w:rFonts w:ascii="Arial" w:hAnsi="Arial" w:cs="Arial"/>
                <w:sz w:val="18"/>
                <w:szCs w:val="18"/>
              </w:rPr>
              <w:t>El f</w:t>
            </w:r>
            <w:r w:rsidRPr="0098497C">
              <w:rPr>
                <w:rFonts w:ascii="Arial" w:hAnsi="Arial" w:cs="Arial"/>
                <w:sz w:val="18"/>
                <w:szCs w:val="18"/>
              </w:rPr>
              <w:t>ortalecimiento</w:t>
            </w:r>
            <w:r w:rsidRPr="0098497C">
              <w:rPr>
                <w:rFonts w:ascii="Arial" w:hAnsi="Arial" w:cs="Arial"/>
                <w:sz w:val="18"/>
                <w:szCs w:val="18"/>
                <w:lang w:eastAsia="es-CO"/>
              </w:rPr>
              <w:t xml:space="preserve"> de la programación y la producción de contenidos audiovisuales multiplataforma</w:t>
            </w:r>
          </w:p>
          <w:p w14:paraId="64022787" w14:textId="77777777" w:rsidR="004D71FF" w:rsidRPr="0098497C" w:rsidRDefault="004D71FF" w:rsidP="0038171D">
            <w:pPr>
              <w:pStyle w:val="Prrafodelista"/>
              <w:numPr>
                <w:ilvl w:val="1"/>
                <w:numId w:val="2"/>
              </w:numPr>
              <w:spacing w:after="0"/>
              <w:ind w:left="317" w:hanging="219"/>
              <w:rPr>
                <w:rFonts w:ascii="Arial" w:hAnsi="Arial" w:cs="Arial"/>
                <w:sz w:val="18"/>
                <w:szCs w:val="18"/>
                <w:lang w:eastAsia="es-CO"/>
              </w:rPr>
            </w:pPr>
            <w:r w:rsidRPr="0098497C">
              <w:rPr>
                <w:rFonts w:ascii="Arial" w:hAnsi="Arial" w:cs="Arial"/>
                <w:sz w:val="18"/>
                <w:szCs w:val="18"/>
                <w:lang w:eastAsia="es-CO"/>
              </w:rPr>
              <w:t xml:space="preserve">El </w:t>
            </w:r>
            <w:r w:rsidRPr="0098497C">
              <w:rPr>
                <w:rFonts w:ascii="Arial" w:hAnsi="Arial" w:cs="Arial"/>
                <w:sz w:val="18"/>
                <w:szCs w:val="18"/>
              </w:rPr>
              <w:t>fortalecimiento</w:t>
            </w:r>
            <w:r w:rsidRPr="0098497C">
              <w:rPr>
                <w:rFonts w:ascii="Arial" w:hAnsi="Arial" w:cs="Arial"/>
                <w:sz w:val="18"/>
                <w:szCs w:val="18"/>
                <w:lang w:eastAsia="es-CO"/>
              </w:rPr>
              <w:t xml:space="preserve"> de la infraestructura tecnológica instalada relacionada con la prestación del servicio público de televisión.</w:t>
            </w:r>
          </w:p>
          <w:p w14:paraId="41B34521" w14:textId="77777777" w:rsidR="004D71FF" w:rsidRPr="00DD7CD4" w:rsidRDefault="004D71FF" w:rsidP="005144C9">
            <w:pPr>
              <w:spacing w:line="276" w:lineRule="auto"/>
              <w:rPr>
                <w:rFonts w:ascii="Arial" w:hAnsi="Arial" w:cs="Arial"/>
                <w:sz w:val="18"/>
                <w:szCs w:val="18"/>
              </w:rPr>
            </w:pPr>
            <w:r w:rsidRPr="0098497C">
              <w:rPr>
                <w:rFonts w:ascii="Arial" w:hAnsi="Arial" w:cs="Arial"/>
                <w:sz w:val="18"/>
                <w:szCs w:val="18"/>
              </w:rPr>
              <w:t xml:space="preserve">Los proyectos no podrán ser una extensión, ampliación y/o complemento de los planes de inversión financiados con los recursos </w:t>
            </w:r>
            <w:r w:rsidRPr="0098497C">
              <w:rPr>
                <w:rFonts w:ascii="Arial" w:hAnsi="Arial" w:cs="Arial"/>
                <w:sz w:val="18"/>
                <w:szCs w:val="18"/>
              </w:rPr>
              <w:lastRenderedPageBreak/>
              <w:t>a los que se refiere el numeral 17 del artículo 35 de la Ley 1341 de 2009, modificado por el artículo 22 de la Ley 1978 de 2019</w:t>
            </w:r>
          </w:p>
        </w:tc>
      </w:tr>
      <w:tr w:rsidR="00107857" w:rsidRPr="00DD7CD4" w14:paraId="6CD01C6C" w14:textId="77777777" w:rsidTr="0038171D">
        <w:trPr>
          <w:trHeight w:val="20"/>
        </w:trPr>
        <w:tc>
          <w:tcPr>
            <w:tcW w:w="1158" w:type="dxa"/>
            <w:tcMar>
              <w:top w:w="0" w:type="dxa"/>
              <w:left w:w="108" w:type="dxa"/>
              <w:bottom w:w="0" w:type="dxa"/>
              <w:right w:w="108" w:type="dxa"/>
            </w:tcMar>
            <w:vAlign w:val="center"/>
          </w:tcPr>
          <w:p w14:paraId="7C9A83AA" w14:textId="77777777" w:rsidR="00107857" w:rsidRPr="0098497C" w:rsidRDefault="0098497C" w:rsidP="005144C9">
            <w:pPr>
              <w:spacing w:line="276" w:lineRule="auto"/>
              <w:rPr>
                <w:rFonts w:ascii="Arial" w:hAnsi="Arial" w:cs="Arial"/>
                <w:sz w:val="18"/>
                <w:szCs w:val="18"/>
              </w:rPr>
            </w:pPr>
            <w:r>
              <w:rPr>
                <w:rFonts w:ascii="Arial" w:hAnsi="Arial" w:cs="Arial"/>
                <w:sz w:val="18"/>
                <w:szCs w:val="18"/>
              </w:rPr>
              <w:lastRenderedPageBreak/>
              <w:t>Artículo 45</w:t>
            </w:r>
          </w:p>
        </w:tc>
        <w:tc>
          <w:tcPr>
            <w:tcW w:w="1134" w:type="dxa"/>
            <w:tcMar>
              <w:top w:w="0" w:type="dxa"/>
              <w:left w:w="108" w:type="dxa"/>
              <w:bottom w:w="0" w:type="dxa"/>
              <w:right w:w="108" w:type="dxa"/>
            </w:tcMar>
            <w:vAlign w:val="center"/>
          </w:tcPr>
          <w:p w14:paraId="4EB9F935" w14:textId="77777777" w:rsidR="00107857" w:rsidRPr="00DD7CD4" w:rsidRDefault="009F346B" w:rsidP="005144C9">
            <w:pPr>
              <w:spacing w:line="276" w:lineRule="auto"/>
              <w:rPr>
                <w:rFonts w:ascii="Arial" w:hAnsi="Arial" w:cs="Arial"/>
                <w:sz w:val="18"/>
                <w:szCs w:val="18"/>
              </w:rPr>
            </w:pPr>
            <w:r w:rsidRPr="00DD7CD4">
              <w:rPr>
                <w:rFonts w:ascii="Arial" w:hAnsi="Arial" w:cs="Arial"/>
                <w:sz w:val="18"/>
                <w:szCs w:val="18"/>
              </w:rPr>
              <w:t>Capítulo 4</w:t>
            </w:r>
          </w:p>
        </w:tc>
        <w:tc>
          <w:tcPr>
            <w:tcW w:w="5646" w:type="dxa"/>
            <w:tcMar>
              <w:top w:w="0" w:type="dxa"/>
              <w:left w:w="108" w:type="dxa"/>
              <w:bottom w:w="0" w:type="dxa"/>
              <w:right w:w="108" w:type="dxa"/>
            </w:tcMar>
            <w:vAlign w:val="center"/>
          </w:tcPr>
          <w:p w14:paraId="4F9A482F" w14:textId="77777777" w:rsidR="00107857" w:rsidRPr="00DD7CD4" w:rsidRDefault="0098497C" w:rsidP="005144C9">
            <w:pPr>
              <w:spacing w:line="276" w:lineRule="auto"/>
              <w:rPr>
                <w:rFonts w:ascii="Arial" w:hAnsi="Arial" w:cs="Arial"/>
                <w:sz w:val="18"/>
                <w:szCs w:val="18"/>
              </w:rPr>
            </w:pPr>
            <w:r>
              <w:rPr>
                <w:rFonts w:ascii="Arial" w:hAnsi="Arial" w:cs="Arial"/>
                <w:sz w:val="18"/>
                <w:szCs w:val="18"/>
              </w:rPr>
              <w:t>Propuestas presentadas por RTVC y que atiendan a los criterios definidos en el artículo</w:t>
            </w:r>
          </w:p>
        </w:tc>
      </w:tr>
    </w:tbl>
    <w:p w14:paraId="06DF43EA" w14:textId="77777777" w:rsidR="0053011B" w:rsidRPr="00DD7CD4" w:rsidRDefault="0053011B" w:rsidP="005144C9">
      <w:pPr>
        <w:spacing w:line="276" w:lineRule="auto"/>
        <w:ind w:left="426"/>
        <w:rPr>
          <w:rFonts w:ascii="Arial" w:hAnsi="Arial" w:cs="Arial"/>
        </w:rPr>
      </w:pPr>
    </w:p>
    <w:p w14:paraId="3E3D120B" w14:textId="77777777" w:rsidR="00C17BB4" w:rsidRPr="00DD7CD4" w:rsidRDefault="00C17BB4" w:rsidP="005144C9">
      <w:pPr>
        <w:pStyle w:val="Prrafodelista"/>
        <w:numPr>
          <w:ilvl w:val="0"/>
          <w:numId w:val="3"/>
        </w:numPr>
        <w:spacing w:after="0"/>
        <w:ind w:left="567" w:hanging="567"/>
        <w:rPr>
          <w:rFonts w:ascii="Arial" w:hAnsi="Arial" w:cs="Arial"/>
          <w:i/>
        </w:rPr>
      </w:pPr>
      <w:r w:rsidRPr="00DD7CD4">
        <w:rPr>
          <w:rFonts w:ascii="Arial" w:hAnsi="Arial" w:cs="Arial"/>
          <w:i/>
        </w:rPr>
        <w:t>Respecto a la determinación de la cuantía de las inversiones a realizarse con los recursos del Fondo Único de TIC, en apoyo al sector audiovisual y de la financiación de los canales públicos de TV, se sugiere que esta cuantificación monetaria de los planes, programas y proyectos, se sustenten bajo los principios de inversión – vs – bienestar social.</w:t>
      </w:r>
    </w:p>
    <w:p w14:paraId="47EA0603" w14:textId="77777777" w:rsidR="00C17BB4" w:rsidRPr="00DD7CD4" w:rsidRDefault="00C17BB4" w:rsidP="005144C9">
      <w:pPr>
        <w:pStyle w:val="xmsonormal"/>
        <w:spacing w:before="0" w:beforeAutospacing="0" w:after="0" w:afterAutospacing="0" w:line="276" w:lineRule="auto"/>
        <w:ind w:left="567"/>
        <w:jc w:val="both"/>
        <w:rPr>
          <w:rFonts w:ascii="Arial" w:hAnsi="Arial" w:cs="Arial"/>
          <w:i/>
          <w:sz w:val="22"/>
          <w:szCs w:val="22"/>
          <w:lang w:eastAsia="en-US"/>
        </w:rPr>
      </w:pPr>
    </w:p>
    <w:p w14:paraId="77F58F02" w14:textId="77777777" w:rsidR="00C17BB4" w:rsidRPr="00DD7CD4" w:rsidRDefault="00C17BB4" w:rsidP="005144C9">
      <w:pPr>
        <w:pStyle w:val="xmsonormal"/>
        <w:spacing w:before="0" w:beforeAutospacing="0" w:after="0" w:afterAutospacing="0" w:line="276" w:lineRule="auto"/>
        <w:ind w:left="567"/>
        <w:jc w:val="both"/>
        <w:rPr>
          <w:rFonts w:ascii="Arial" w:hAnsi="Arial" w:cs="Arial"/>
          <w:i/>
          <w:sz w:val="22"/>
          <w:szCs w:val="22"/>
          <w:lang w:eastAsia="en-US"/>
        </w:rPr>
      </w:pPr>
      <w:r w:rsidRPr="00DD7CD4">
        <w:rPr>
          <w:rFonts w:ascii="Arial" w:hAnsi="Arial" w:cs="Arial"/>
          <w:i/>
          <w:sz w:val="22"/>
          <w:szCs w:val="22"/>
          <w:lang w:eastAsia="en-US"/>
        </w:rPr>
        <w:t>Precisiones que vale la pena mencionar, en la medida que existen estudios previos por parte de entidades como el DNP y gremios, que han dado cuenta del limitado impacto que han podido tener la implementación de programas o proyectos en vigencias anteriores, como el caso del Plan Vive Digital</w:t>
      </w:r>
      <w:r w:rsidRPr="00DD7CD4">
        <w:rPr>
          <w:rStyle w:val="Refdenotaalpie"/>
          <w:rFonts w:ascii="Arial" w:hAnsi="Arial" w:cs="Arial"/>
          <w:i/>
          <w:sz w:val="22"/>
          <w:szCs w:val="22"/>
          <w:lang w:eastAsia="en-US"/>
        </w:rPr>
        <w:footnoteReference w:id="2"/>
      </w:r>
      <w:r w:rsidRPr="00DD7CD4">
        <w:rPr>
          <w:rFonts w:ascii="Arial" w:hAnsi="Arial" w:cs="Arial"/>
          <w:i/>
          <w:sz w:val="22"/>
          <w:szCs w:val="22"/>
          <w:lang w:eastAsia="en-US"/>
        </w:rPr>
        <w:t xml:space="preserve"> y por lo cual, se han brindado recomendaciones de oportunidades de mejora en la eficiencia del gasto público.</w:t>
      </w:r>
    </w:p>
    <w:p w14:paraId="109CA298" w14:textId="77777777" w:rsidR="00C17BB4" w:rsidRPr="00DD7CD4" w:rsidRDefault="00C17BB4" w:rsidP="005144C9">
      <w:pPr>
        <w:pStyle w:val="xmsonormal"/>
        <w:spacing w:before="0" w:beforeAutospacing="0" w:after="0" w:afterAutospacing="0" w:line="276" w:lineRule="auto"/>
        <w:ind w:left="567"/>
        <w:jc w:val="both"/>
        <w:rPr>
          <w:rFonts w:ascii="Arial" w:hAnsi="Arial" w:cs="Arial"/>
          <w:i/>
          <w:sz w:val="22"/>
          <w:szCs w:val="22"/>
          <w:lang w:eastAsia="en-US"/>
        </w:rPr>
      </w:pPr>
    </w:p>
    <w:p w14:paraId="64164854" w14:textId="77777777" w:rsidR="00C17BB4" w:rsidRPr="00DD7CD4" w:rsidRDefault="00C17BB4" w:rsidP="005144C9">
      <w:pPr>
        <w:pStyle w:val="xmsonormal"/>
        <w:spacing w:before="0" w:beforeAutospacing="0" w:after="0" w:afterAutospacing="0" w:line="276" w:lineRule="auto"/>
        <w:ind w:left="567"/>
        <w:jc w:val="both"/>
        <w:rPr>
          <w:rFonts w:ascii="Arial" w:hAnsi="Arial" w:cs="Arial"/>
          <w:i/>
          <w:sz w:val="22"/>
          <w:szCs w:val="22"/>
          <w:lang w:eastAsia="en-US"/>
        </w:rPr>
      </w:pPr>
      <w:r w:rsidRPr="00DD7CD4">
        <w:rPr>
          <w:rFonts w:ascii="Arial" w:hAnsi="Arial" w:cs="Arial"/>
          <w:i/>
          <w:sz w:val="22"/>
          <w:szCs w:val="22"/>
          <w:lang w:eastAsia="en-US"/>
        </w:rPr>
        <w:t>Además consideramos importante reiterar, que en consideración a la Agenda de 2020 del Fondo Único de TIC, se han extendido consultas respecto a los incrementos significativos que han tenido algunos de los proyectos a financiar con los recursos del Fondo, como el de “Fortalecimiento del modelo convergente de la televisión pública regional y nacional” que presenta un incremento del 128,3% o el de “Apoyo a operadores públicos del servicio de televisión Nacional” con una asignación de 200 mil millones de pesos, sin que exista en ambos casos, un mayor detalle del impacto que busca obtenerse con los mismos.</w:t>
      </w:r>
    </w:p>
    <w:p w14:paraId="45E1B7AD" w14:textId="77777777" w:rsidR="00C17BB4" w:rsidRPr="00DD7CD4" w:rsidRDefault="00C17BB4" w:rsidP="005144C9">
      <w:pPr>
        <w:pStyle w:val="xmsonormal"/>
        <w:spacing w:before="0" w:beforeAutospacing="0" w:after="0" w:afterAutospacing="0" w:line="276" w:lineRule="auto"/>
        <w:ind w:left="567"/>
        <w:jc w:val="both"/>
        <w:rPr>
          <w:rFonts w:ascii="Arial" w:hAnsi="Arial" w:cs="Arial"/>
          <w:sz w:val="22"/>
          <w:szCs w:val="22"/>
          <w:lang w:eastAsia="en-US"/>
        </w:rPr>
      </w:pPr>
    </w:p>
    <w:p w14:paraId="7F5036AB" w14:textId="77777777" w:rsidR="00C17BB4" w:rsidRPr="00DD7CD4" w:rsidRDefault="004138D6" w:rsidP="005144C9">
      <w:pPr>
        <w:spacing w:line="276" w:lineRule="auto"/>
        <w:ind w:left="567"/>
        <w:rPr>
          <w:rFonts w:ascii="Arial" w:hAnsi="Arial" w:cs="Arial"/>
          <w:b/>
          <w:lang w:val="es-CO"/>
        </w:rPr>
      </w:pPr>
      <w:r w:rsidRPr="00DD7CD4">
        <w:rPr>
          <w:rFonts w:ascii="Arial" w:hAnsi="Arial" w:cs="Arial"/>
          <w:szCs w:val="22"/>
          <w:u w:val="single"/>
        </w:rPr>
        <w:t>Respuesta</w:t>
      </w:r>
    </w:p>
    <w:p w14:paraId="434E419F" w14:textId="77777777" w:rsidR="00C17BB4" w:rsidRPr="00DD7CD4" w:rsidRDefault="00C17BB4" w:rsidP="005144C9">
      <w:pPr>
        <w:spacing w:line="276" w:lineRule="auto"/>
        <w:ind w:left="567"/>
        <w:rPr>
          <w:rFonts w:ascii="Arial" w:hAnsi="Arial" w:cs="Arial"/>
        </w:rPr>
      </w:pPr>
    </w:p>
    <w:p w14:paraId="2C384236" w14:textId="77777777" w:rsidR="00A8635B" w:rsidRPr="00DD7CD4" w:rsidRDefault="00A8635B" w:rsidP="005144C9">
      <w:pPr>
        <w:spacing w:line="276" w:lineRule="auto"/>
        <w:ind w:left="567"/>
        <w:rPr>
          <w:rFonts w:ascii="Arial" w:hAnsi="Arial" w:cs="Arial"/>
        </w:rPr>
      </w:pPr>
      <w:r w:rsidRPr="00DD7CD4">
        <w:rPr>
          <w:rFonts w:ascii="Arial" w:hAnsi="Arial" w:cs="Arial"/>
        </w:rPr>
        <w:t xml:space="preserve">No se acoge la observación. El propósito de los proyectos reglamentarios es definir las reglas para la asignación y ejecución de los recursos del </w:t>
      </w:r>
      <w:r w:rsidR="009074C0">
        <w:rPr>
          <w:rFonts w:ascii="Arial" w:hAnsi="Arial" w:cs="Arial"/>
        </w:rPr>
        <w:t>Fondo Único de TIC</w:t>
      </w:r>
      <w:r w:rsidRPr="00DD7CD4">
        <w:rPr>
          <w:rFonts w:ascii="Arial" w:hAnsi="Arial" w:cs="Arial"/>
        </w:rPr>
        <w:t xml:space="preserve">, en desarrollo de lo dispuesto </w:t>
      </w:r>
      <w:r w:rsidR="004D71FF">
        <w:rPr>
          <w:rFonts w:ascii="Arial" w:hAnsi="Arial" w:cs="Arial"/>
        </w:rPr>
        <w:t xml:space="preserve">la </w:t>
      </w:r>
      <w:r w:rsidRPr="00DD7CD4">
        <w:rPr>
          <w:rFonts w:ascii="Arial" w:hAnsi="Arial" w:cs="Arial"/>
        </w:rPr>
        <w:t>Ley 1978 de 2019. Estos recursos se destinan para garantizar el fortalecimiento de la televisión pública y la promoción de los contenidos multiplataforma de interés público y cultural.</w:t>
      </w:r>
    </w:p>
    <w:p w14:paraId="0550D61B" w14:textId="77777777" w:rsidR="00A8635B" w:rsidRPr="00DD7CD4" w:rsidRDefault="00A8635B" w:rsidP="005144C9">
      <w:pPr>
        <w:spacing w:line="276" w:lineRule="auto"/>
        <w:ind w:left="567"/>
        <w:rPr>
          <w:rFonts w:ascii="Arial" w:hAnsi="Arial" w:cs="Arial"/>
        </w:rPr>
      </w:pPr>
    </w:p>
    <w:p w14:paraId="09327E0A" w14:textId="77777777" w:rsidR="00A8635B" w:rsidRPr="00DD7CD4" w:rsidRDefault="00A8635B" w:rsidP="005144C9">
      <w:pPr>
        <w:spacing w:line="276" w:lineRule="auto"/>
        <w:ind w:left="567"/>
        <w:rPr>
          <w:rFonts w:ascii="Arial" w:hAnsi="Arial" w:cs="Arial"/>
        </w:rPr>
      </w:pPr>
      <w:r w:rsidRPr="00DD7CD4">
        <w:rPr>
          <w:rFonts w:ascii="Arial" w:hAnsi="Arial" w:cs="Arial"/>
        </w:rPr>
        <w:t xml:space="preserve">En este sentido, es importante aclarar que los planes y proyectos a financiar con estos recursos no buscan como resultado una rentabilidad financiera toda vez que la vocación de su destinación no es satisfacer un interés comercial, sino permitir el </w:t>
      </w:r>
      <w:r w:rsidRPr="00DD7CD4">
        <w:rPr>
          <w:rFonts w:ascii="Arial" w:hAnsi="Arial" w:cs="Arial"/>
        </w:rPr>
        <w:lastRenderedPageBreak/>
        <w:t>cumplimiento de los fines y principios descritos en el artículo 2 de la Ley 182 de 1995, así:</w:t>
      </w:r>
    </w:p>
    <w:p w14:paraId="7119E9E5" w14:textId="77777777" w:rsidR="00A8635B" w:rsidRPr="00DD7CD4" w:rsidRDefault="00A8635B" w:rsidP="005144C9">
      <w:pPr>
        <w:spacing w:line="276" w:lineRule="auto"/>
        <w:ind w:left="567"/>
        <w:rPr>
          <w:rFonts w:ascii="Arial" w:hAnsi="Arial" w:cs="Arial"/>
        </w:rPr>
      </w:pPr>
    </w:p>
    <w:p w14:paraId="0A2EF31A" w14:textId="77777777" w:rsidR="00A8635B" w:rsidRPr="00DD7CD4" w:rsidRDefault="00A8635B" w:rsidP="005144C9">
      <w:pPr>
        <w:spacing w:line="276" w:lineRule="auto"/>
        <w:ind w:left="851" w:right="284"/>
        <w:rPr>
          <w:rFonts w:ascii="Arial" w:hAnsi="Arial" w:cs="Arial"/>
          <w:i/>
        </w:rPr>
      </w:pPr>
      <w:r w:rsidRPr="00DD7CD4">
        <w:rPr>
          <w:rFonts w:ascii="Arial" w:hAnsi="Arial" w:cs="Arial"/>
          <w:i/>
        </w:rPr>
        <w:t xml:space="preserve">“ARTÍCULO 2. FINES Y PRINCIPIOS DEL SERVICIO. Los fines del servicio de televisión son formar, educar, informar veraz y objetivamente y recrear de manera sana. Con el cumplimiento de </w:t>
      </w:r>
      <w:proofErr w:type="gramStart"/>
      <w:r w:rsidRPr="00DD7CD4">
        <w:rPr>
          <w:rFonts w:ascii="Arial" w:hAnsi="Arial" w:cs="Arial"/>
          <w:i/>
        </w:rPr>
        <w:t>los mismos</w:t>
      </w:r>
      <w:proofErr w:type="gramEnd"/>
      <w:r w:rsidRPr="00DD7CD4">
        <w:rPr>
          <w:rFonts w:ascii="Arial" w:hAnsi="Arial" w:cs="Arial"/>
          <w:i/>
        </w:rPr>
        <w:t>, se busca satisfacer las finalidades sociales del Estado, promover el respeto de las garantías, deberes y derechos fundamentales y demás libertades, fortalecer la consolidación de la democracia y la paz, y propender por la difusión de los valores humanos y expresiones culturales de carácter nacional, regional y local.</w:t>
      </w:r>
    </w:p>
    <w:p w14:paraId="4630D821" w14:textId="77777777" w:rsidR="00A8635B" w:rsidRPr="00DD7CD4" w:rsidRDefault="00A8635B" w:rsidP="005144C9">
      <w:pPr>
        <w:spacing w:line="276" w:lineRule="auto"/>
        <w:ind w:left="851" w:right="284"/>
        <w:rPr>
          <w:rFonts w:ascii="Arial" w:hAnsi="Arial" w:cs="Arial"/>
          <w:i/>
        </w:rPr>
      </w:pPr>
    </w:p>
    <w:p w14:paraId="5AE03FDB" w14:textId="77777777" w:rsidR="00A8635B" w:rsidRPr="00DD7CD4" w:rsidRDefault="00A8635B" w:rsidP="005144C9">
      <w:pPr>
        <w:spacing w:line="276" w:lineRule="auto"/>
        <w:ind w:left="851" w:right="284"/>
        <w:rPr>
          <w:rFonts w:ascii="Arial" w:hAnsi="Arial" w:cs="Arial"/>
          <w:i/>
        </w:rPr>
      </w:pPr>
      <w:r w:rsidRPr="00DD7CD4">
        <w:rPr>
          <w:rFonts w:ascii="Arial" w:hAnsi="Arial" w:cs="Arial"/>
          <w:i/>
        </w:rPr>
        <w:t>Dichos fines se cumplirán con arreglo a los siguientes principios:</w:t>
      </w:r>
    </w:p>
    <w:p w14:paraId="67FE948A" w14:textId="77777777" w:rsidR="00A8635B" w:rsidRPr="00DD7CD4" w:rsidRDefault="00A8635B" w:rsidP="005144C9">
      <w:pPr>
        <w:pStyle w:val="Prrafodelista"/>
        <w:numPr>
          <w:ilvl w:val="2"/>
          <w:numId w:val="2"/>
        </w:numPr>
        <w:spacing w:after="0"/>
        <w:ind w:left="1134" w:right="284" w:hanging="283"/>
        <w:rPr>
          <w:rFonts w:ascii="Arial" w:hAnsi="Arial" w:cs="Arial"/>
          <w:i/>
        </w:rPr>
      </w:pPr>
      <w:r w:rsidRPr="00DD7CD4">
        <w:rPr>
          <w:rFonts w:ascii="Arial" w:hAnsi="Arial" w:cs="Arial"/>
          <w:i/>
        </w:rPr>
        <w:t>La imparcialidad en las informaciones;</w:t>
      </w:r>
    </w:p>
    <w:p w14:paraId="2C956620" w14:textId="77777777" w:rsidR="00A8635B" w:rsidRPr="00DD7CD4" w:rsidRDefault="00A8635B" w:rsidP="005144C9">
      <w:pPr>
        <w:pStyle w:val="Prrafodelista"/>
        <w:numPr>
          <w:ilvl w:val="2"/>
          <w:numId w:val="2"/>
        </w:numPr>
        <w:spacing w:after="0"/>
        <w:ind w:left="1134" w:right="284" w:hanging="283"/>
        <w:rPr>
          <w:rFonts w:ascii="Arial" w:hAnsi="Arial" w:cs="Arial"/>
          <w:i/>
        </w:rPr>
      </w:pPr>
      <w:r w:rsidRPr="00DD7CD4">
        <w:rPr>
          <w:rFonts w:ascii="Arial" w:hAnsi="Arial" w:cs="Arial"/>
          <w:i/>
        </w:rPr>
        <w:t>La separación entre opiniones e informaciones, en concordancia con los artículos 15 y 20 de la Constitución Política;</w:t>
      </w:r>
    </w:p>
    <w:p w14:paraId="7A7B93FE" w14:textId="77777777" w:rsidR="00A8635B" w:rsidRPr="00DD7CD4" w:rsidRDefault="00A8635B" w:rsidP="005144C9">
      <w:pPr>
        <w:pStyle w:val="Prrafodelista"/>
        <w:numPr>
          <w:ilvl w:val="2"/>
          <w:numId w:val="2"/>
        </w:numPr>
        <w:spacing w:after="0"/>
        <w:ind w:left="1134" w:right="284" w:hanging="283"/>
        <w:rPr>
          <w:rFonts w:ascii="Arial" w:hAnsi="Arial" w:cs="Arial"/>
          <w:i/>
        </w:rPr>
      </w:pPr>
      <w:r w:rsidRPr="00DD7CD4">
        <w:rPr>
          <w:rFonts w:ascii="Arial" w:hAnsi="Arial" w:cs="Arial"/>
          <w:i/>
        </w:rPr>
        <w:t>El respeto al pluralismo político, religioso, social y cultural;</w:t>
      </w:r>
    </w:p>
    <w:p w14:paraId="71E96437" w14:textId="77777777" w:rsidR="00A8635B" w:rsidRPr="00DD7CD4" w:rsidRDefault="00A8635B" w:rsidP="005144C9">
      <w:pPr>
        <w:pStyle w:val="Prrafodelista"/>
        <w:numPr>
          <w:ilvl w:val="2"/>
          <w:numId w:val="2"/>
        </w:numPr>
        <w:spacing w:after="0"/>
        <w:ind w:left="1134" w:right="284" w:hanging="283"/>
        <w:rPr>
          <w:rFonts w:ascii="Arial" w:hAnsi="Arial" w:cs="Arial"/>
          <w:i/>
        </w:rPr>
      </w:pPr>
      <w:r w:rsidRPr="00DD7CD4">
        <w:rPr>
          <w:rFonts w:ascii="Arial" w:hAnsi="Arial" w:cs="Arial"/>
          <w:i/>
        </w:rPr>
        <w:t>El respeto a la honra, el buen nombre, la intimidad de las personas y los derechos y libertades que reconoce la Constitución Política;</w:t>
      </w:r>
    </w:p>
    <w:p w14:paraId="21B69662" w14:textId="77777777" w:rsidR="00A8635B" w:rsidRPr="00DD7CD4" w:rsidRDefault="00A8635B" w:rsidP="005144C9">
      <w:pPr>
        <w:pStyle w:val="Prrafodelista"/>
        <w:numPr>
          <w:ilvl w:val="2"/>
          <w:numId w:val="2"/>
        </w:numPr>
        <w:spacing w:after="0"/>
        <w:ind w:left="1134" w:right="284" w:hanging="283"/>
        <w:rPr>
          <w:rFonts w:ascii="Arial" w:hAnsi="Arial" w:cs="Arial"/>
          <w:i/>
        </w:rPr>
      </w:pPr>
      <w:r w:rsidRPr="00DD7CD4">
        <w:rPr>
          <w:rFonts w:ascii="Arial" w:hAnsi="Arial" w:cs="Arial"/>
          <w:i/>
        </w:rPr>
        <w:t>La protección de la juventud, la infancia y la familia;</w:t>
      </w:r>
    </w:p>
    <w:p w14:paraId="74B3DF93" w14:textId="77777777" w:rsidR="00A8635B" w:rsidRPr="00DD7CD4" w:rsidRDefault="00A8635B" w:rsidP="005144C9">
      <w:pPr>
        <w:pStyle w:val="Prrafodelista"/>
        <w:numPr>
          <w:ilvl w:val="2"/>
          <w:numId w:val="2"/>
        </w:numPr>
        <w:spacing w:after="0"/>
        <w:ind w:left="1134" w:right="284" w:hanging="283"/>
        <w:rPr>
          <w:rFonts w:ascii="Arial" w:hAnsi="Arial" w:cs="Arial"/>
          <w:i/>
        </w:rPr>
      </w:pPr>
      <w:r w:rsidRPr="00DD7CD4">
        <w:rPr>
          <w:rFonts w:ascii="Arial" w:hAnsi="Arial" w:cs="Arial"/>
          <w:i/>
        </w:rPr>
        <w:t>El respeto a los valores de igualdad, consagrados en el artículo 13 de la Constitución Política;</w:t>
      </w:r>
    </w:p>
    <w:p w14:paraId="33951086" w14:textId="77777777" w:rsidR="00A8635B" w:rsidRPr="00DD7CD4" w:rsidRDefault="00A8635B" w:rsidP="005144C9">
      <w:pPr>
        <w:pStyle w:val="Prrafodelista"/>
        <w:numPr>
          <w:ilvl w:val="2"/>
          <w:numId w:val="2"/>
        </w:numPr>
        <w:spacing w:after="0"/>
        <w:ind w:left="1134" w:right="284" w:hanging="283"/>
        <w:rPr>
          <w:rFonts w:ascii="Arial" w:hAnsi="Arial" w:cs="Arial"/>
          <w:i/>
        </w:rPr>
      </w:pPr>
      <w:r w:rsidRPr="00DD7CD4">
        <w:rPr>
          <w:rFonts w:ascii="Arial" w:hAnsi="Arial" w:cs="Arial"/>
          <w:i/>
        </w:rPr>
        <w:t>La preeminencia del interés público sobre el privado;</w:t>
      </w:r>
    </w:p>
    <w:p w14:paraId="78A7C3E9" w14:textId="77777777" w:rsidR="00A8635B" w:rsidRPr="00DD7CD4" w:rsidRDefault="00A8635B" w:rsidP="005144C9">
      <w:pPr>
        <w:pStyle w:val="Prrafodelista"/>
        <w:numPr>
          <w:ilvl w:val="2"/>
          <w:numId w:val="2"/>
        </w:numPr>
        <w:spacing w:after="0"/>
        <w:ind w:left="1134" w:right="284" w:hanging="283"/>
        <w:rPr>
          <w:rFonts w:ascii="Arial" w:hAnsi="Arial" w:cs="Arial"/>
          <w:i/>
        </w:rPr>
      </w:pPr>
      <w:r w:rsidRPr="00DD7CD4">
        <w:rPr>
          <w:rFonts w:ascii="Arial" w:hAnsi="Arial" w:cs="Arial"/>
          <w:i/>
        </w:rPr>
        <w:t>La responsabilidad social de los medios de comunicación”.</w:t>
      </w:r>
    </w:p>
    <w:p w14:paraId="5713BCAD" w14:textId="77777777" w:rsidR="00A8635B" w:rsidRPr="00DD7CD4" w:rsidRDefault="00A8635B" w:rsidP="005144C9">
      <w:pPr>
        <w:spacing w:line="276" w:lineRule="auto"/>
        <w:ind w:left="567"/>
        <w:rPr>
          <w:rFonts w:ascii="Arial" w:hAnsi="Arial" w:cs="Arial"/>
        </w:rPr>
      </w:pPr>
    </w:p>
    <w:p w14:paraId="2B3A1C94" w14:textId="77777777" w:rsidR="00A8635B" w:rsidRPr="00DD7CD4" w:rsidRDefault="00A8635B" w:rsidP="005144C9">
      <w:pPr>
        <w:spacing w:line="276" w:lineRule="auto"/>
        <w:ind w:left="567"/>
        <w:rPr>
          <w:rFonts w:ascii="Arial" w:hAnsi="Arial" w:cs="Arial"/>
        </w:rPr>
      </w:pPr>
      <w:r w:rsidRPr="00DD7CD4">
        <w:rPr>
          <w:rFonts w:ascii="Arial" w:hAnsi="Arial" w:cs="Arial"/>
        </w:rPr>
        <w:t>Así mismo, con estos recursos se busca:</w:t>
      </w:r>
    </w:p>
    <w:p w14:paraId="6F672A89" w14:textId="77777777" w:rsidR="00A8635B" w:rsidRPr="00DD7CD4" w:rsidRDefault="00A8635B" w:rsidP="005144C9">
      <w:pPr>
        <w:pStyle w:val="Prrafodelista"/>
        <w:numPr>
          <w:ilvl w:val="0"/>
          <w:numId w:val="9"/>
        </w:numPr>
        <w:spacing w:after="0"/>
        <w:ind w:left="993" w:hanging="284"/>
        <w:rPr>
          <w:rFonts w:ascii="Arial" w:hAnsi="Arial" w:cs="Arial"/>
        </w:rPr>
      </w:pPr>
      <w:r w:rsidRPr="00DD7CD4">
        <w:rPr>
          <w:rFonts w:ascii="Arial" w:hAnsi="Arial" w:cs="Arial"/>
        </w:rPr>
        <w:t>Que las parrillas de los operadores públicos del servicio de televisión cuenten con contenidos atractivos y diversos, con altos estándares de calidad técnica y pertinentes, que lleguen a la población menos favorecida y de bajos recursos.</w:t>
      </w:r>
    </w:p>
    <w:p w14:paraId="63D7C2A1" w14:textId="77777777" w:rsidR="00A8635B" w:rsidRPr="00DD7CD4" w:rsidRDefault="00A8635B" w:rsidP="005144C9">
      <w:pPr>
        <w:pStyle w:val="Prrafodelista"/>
        <w:numPr>
          <w:ilvl w:val="0"/>
          <w:numId w:val="9"/>
        </w:numPr>
        <w:spacing w:after="0"/>
        <w:ind w:left="993" w:hanging="284"/>
        <w:rPr>
          <w:rFonts w:ascii="Arial" w:hAnsi="Arial" w:cs="Arial"/>
        </w:rPr>
      </w:pPr>
      <w:r w:rsidRPr="00DD7CD4">
        <w:rPr>
          <w:rFonts w:ascii="Arial" w:hAnsi="Arial" w:cs="Arial"/>
        </w:rPr>
        <w:t>Preservar la identidad cultural local, regional y nacional, permitiendo que la ciudadanía se reconozca y se sienta representada en esos contenidos.</w:t>
      </w:r>
    </w:p>
    <w:p w14:paraId="675273E0" w14:textId="77777777" w:rsidR="00A8635B" w:rsidRPr="00DD7CD4" w:rsidRDefault="00A8635B" w:rsidP="005144C9">
      <w:pPr>
        <w:pStyle w:val="Prrafodelista"/>
        <w:numPr>
          <w:ilvl w:val="0"/>
          <w:numId w:val="9"/>
        </w:numPr>
        <w:spacing w:after="0"/>
        <w:ind w:left="993" w:hanging="284"/>
        <w:rPr>
          <w:rFonts w:ascii="Arial" w:hAnsi="Arial" w:cs="Arial"/>
        </w:rPr>
      </w:pPr>
      <w:r w:rsidRPr="00DD7CD4">
        <w:rPr>
          <w:rFonts w:ascii="Arial" w:hAnsi="Arial" w:cs="Arial"/>
        </w:rPr>
        <w:t>Fortalecer las industrias creativas audiovisuales colombianas, con lo que se estimula el empleo y la cualificación de sus trabajadores y creativos.</w:t>
      </w:r>
    </w:p>
    <w:p w14:paraId="61344CF6" w14:textId="77777777" w:rsidR="00A8635B" w:rsidRPr="00DD7CD4" w:rsidRDefault="00A8635B" w:rsidP="005144C9">
      <w:pPr>
        <w:pStyle w:val="Prrafodelista"/>
        <w:numPr>
          <w:ilvl w:val="0"/>
          <w:numId w:val="9"/>
        </w:numPr>
        <w:spacing w:after="0"/>
        <w:ind w:left="993" w:hanging="284"/>
        <w:rPr>
          <w:rFonts w:ascii="Arial" w:hAnsi="Arial" w:cs="Arial"/>
        </w:rPr>
      </w:pPr>
      <w:r w:rsidRPr="00DD7CD4">
        <w:rPr>
          <w:rFonts w:ascii="Arial" w:hAnsi="Arial" w:cs="Arial"/>
        </w:rPr>
        <w:t>Generar estrategias que permitan que los contenidos audiovisuales locales, regionales y nacionales alcancen ventanas internacionales.</w:t>
      </w:r>
    </w:p>
    <w:p w14:paraId="2E796B7C" w14:textId="77777777" w:rsidR="00A8635B" w:rsidRPr="00DD7CD4" w:rsidRDefault="00A8635B" w:rsidP="005144C9">
      <w:pPr>
        <w:pStyle w:val="Prrafodelista"/>
        <w:numPr>
          <w:ilvl w:val="0"/>
          <w:numId w:val="9"/>
        </w:numPr>
        <w:spacing w:after="0"/>
        <w:ind w:left="993" w:hanging="284"/>
        <w:rPr>
          <w:rFonts w:ascii="Arial" w:hAnsi="Arial" w:cs="Arial"/>
        </w:rPr>
      </w:pPr>
      <w:r w:rsidRPr="00DD7CD4">
        <w:rPr>
          <w:rFonts w:ascii="Arial" w:hAnsi="Arial" w:cs="Arial"/>
        </w:rPr>
        <w:t>Posicionar a nivel internacional la identidad cultural e histórica colombiana a través de las producciones de los diferentes actores, tales como las organizaciones étnicas, los operadores sin ánimo de lucro, las empresas productoras audiovisuales y los operadores públicos.</w:t>
      </w:r>
    </w:p>
    <w:p w14:paraId="031D4007" w14:textId="77777777" w:rsidR="00C17BB4" w:rsidRPr="004D71FF" w:rsidRDefault="00C17BB4" w:rsidP="005144C9">
      <w:pPr>
        <w:spacing w:line="276" w:lineRule="auto"/>
        <w:ind w:left="567"/>
        <w:rPr>
          <w:rFonts w:ascii="Arial" w:hAnsi="Arial" w:cs="Arial"/>
        </w:rPr>
      </w:pPr>
    </w:p>
    <w:p w14:paraId="142E0711" w14:textId="77777777" w:rsidR="004D71FF" w:rsidRDefault="004D71FF" w:rsidP="005144C9">
      <w:pPr>
        <w:spacing w:line="276" w:lineRule="auto"/>
        <w:ind w:left="567"/>
        <w:rPr>
          <w:rFonts w:ascii="Arial" w:hAnsi="Arial" w:cs="Arial"/>
        </w:rPr>
      </w:pPr>
      <w:r>
        <w:rPr>
          <w:rFonts w:ascii="Arial" w:hAnsi="Arial" w:cs="Arial"/>
        </w:rPr>
        <w:t xml:space="preserve">La </w:t>
      </w:r>
      <w:r w:rsidRPr="004D71FF">
        <w:rPr>
          <w:rFonts w:ascii="Arial" w:hAnsi="Arial" w:cs="Arial"/>
        </w:rPr>
        <w:t xml:space="preserve">reglamentación se efectúa basándose en diversos mecanismos de asignación de los recursos </w:t>
      </w:r>
      <w:r>
        <w:rPr>
          <w:rFonts w:ascii="Arial" w:hAnsi="Arial" w:cs="Arial"/>
        </w:rPr>
        <w:t>(concurso público, directo, fó</w:t>
      </w:r>
      <w:r w:rsidRPr="004D71FF">
        <w:rPr>
          <w:rFonts w:ascii="Arial" w:hAnsi="Arial" w:cs="Arial"/>
        </w:rPr>
        <w:t xml:space="preserve">rmula, </w:t>
      </w:r>
      <w:proofErr w:type="spellStart"/>
      <w:r w:rsidRPr="004D71FF">
        <w:rPr>
          <w:rFonts w:ascii="Arial" w:hAnsi="Arial" w:cs="Arial"/>
        </w:rPr>
        <w:t>etc</w:t>
      </w:r>
      <w:proofErr w:type="spellEnd"/>
      <w:r w:rsidRPr="004D71FF">
        <w:rPr>
          <w:rFonts w:ascii="Arial" w:hAnsi="Arial" w:cs="Arial"/>
        </w:rPr>
        <w:t xml:space="preserve">), y tales mecanismos son </w:t>
      </w:r>
      <w:r w:rsidRPr="004D71FF">
        <w:rPr>
          <w:rFonts w:ascii="Arial" w:hAnsi="Arial" w:cs="Arial"/>
        </w:rPr>
        <w:lastRenderedPageBreak/>
        <w:t xml:space="preserve">efectivos a la hora de cobijar a la totalidad de </w:t>
      </w:r>
      <w:r>
        <w:rPr>
          <w:rFonts w:ascii="Arial" w:hAnsi="Arial" w:cs="Arial"/>
        </w:rPr>
        <w:t>los beneficiarios que la misma L</w:t>
      </w:r>
      <w:r w:rsidRPr="004D71FF">
        <w:rPr>
          <w:rFonts w:ascii="Arial" w:hAnsi="Arial" w:cs="Arial"/>
        </w:rPr>
        <w:t xml:space="preserve">ey </w:t>
      </w:r>
      <w:r>
        <w:rPr>
          <w:rFonts w:ascii="Arial" w:hAnsi="Arial" w:cs="Arial"/>
        </w:rPr>
        <w:t xml:space="preserve">1978 de 2019 </w:t>
      </w:r>
      <w:r w:rsidRPr="004D71FF">
        <w:rPr>
          <w:rFonts w:ascii="Arial" w:hAnsi="Arial" w:cs="Arial"/>
        </w:rPr>
        <w:t>define</w:t>
      </w:r>
      <w:r>
        <w:rPr>
          <w:rFonts w:ascii="Arial" w:hAnsi="Arial" w:cs="Arial"/>
        </w:rPr>
        <w:t xml:space="preserve"> como grupos de interés de los recursos del Fondo.</w:t>
      </w:r>
      <w:r w:rsidRPr="004D71FF">
        <w:rPr>
          <w:rFonts w:ascii="Arial" w:hAnsi="Arial" w:cs="Arial"/>
        </w:rPr>
        <w:t xml:space="preserve"> </w:t>
      </w:r>
    </w:p>
    <w:p w14:paraId="44D1C556" w14:textId="77777777" w:rsidR="004D71FF" w:rsidRPr="00DD7CD4" w:rsidRDefault="004D71FF" w:rsidP="005144C9">
      <w:pPr>
        <w:spacing w:line="276" w:lineRule="auto"/>
        <w:ind w:left="567"/>
        <w:rPr>
          <w:rFonts w:ascii="Arial" w:hAnsi="Arial" w:cs="Arial"/>
          <w:szCs w:val="22"/>
          <w:lang w:eastAsia="en-US"/>
        </w:rPr>
      </w:pPr>
    </w:p>
    <w:p w14:paraId="3E8C3A86" w14:textId="77777777" w:rsidR="00C17BB4" w:rsidRPr="00837FEA" w:rsidRDefault="00C17BB4" w:rsidP="005144C9">
      <w:pPr>
        <w:pStyle w:val="Prrafodelista"/>
        <w:numPr>
          <w:ilvl w:val="0"/>
          <w:numId w:val="3"/>
        </w:numPr>
        <w:spacing w:after="0"/>
        <w:ind w:left="567" w:hanging="567"/>
        <w:rPr>
          <w:rFonts w:ascii="Arial" w:hAnsi="Arial" w:cs="Arial"/>
          <w:i/>
        </w:rPr>
      </w:pPr>
      <w:r w:rsidRPr="00837FEA">
        <w:rPr>
          <w:rFonts w:ascii="Arial" w:hAnsi="Arial" w:cs="Arial"/>
          <w:i/>
        </w:rPr>
        <w:t xml:space="preserve">La asignación de recursos a los operadores públicos del servicio de televisión y de los otros beneficiarios consagrados en la ley, debe realizarse de manera adecuada y definirse si se hacen a título propio o la figura que más se considere procedente. Lo anterior, teniendo en cuenta las posteriores acciones de auditoría y valoración de efectos, resultados e impacto alcanzados, </w:t>
      </w:r>
      <w:proofErr w:type="gramStart"/>
      <w:r w:rsidRPr="00837FEA">
        <w:rPr>
          <w:rFonts w:ascii="Arial" w:hAnsi="Arial" w:cs="Arial"/>
          <w:i/>
        </w:rPr>
        <w:t>de acuerdo a</w:t>
      </w:r>
      <w:proofErr w:type="gramEnd"/>
      <w:r w:rsidRPr="00837FEA">
        <w:rPr>
          <w:rFonts w:ascii="Arial" w:hAnsi="Arial" w:cs="Arial"/>
          <w:i/>
        </w:rPr>
        <w:t xml:space="preserve"> la asignación monetaria a cada uno (relación costo – eficiencia).</w:t>
      </w:r>
    </w:p>
    <w:p w14:paraId="24AE0F0F" w14:textId="77777777" w:rsidR="00C17BB4" w:rsidRPr="00837FEA" w:rsidRDefault="00C17BB4" w:rsidP="005144C9">
      <w:pPr>
        <w:pStyle w:val="xmsonormal"/>
        <w:spacing w:before="0" w:beforeAutospacing="0" w:after="0" w:afterAutospacing="0" w:line="276" w:lineRule="auto"/>
        <w:ind w:left="567"/>
        <w:jc w:val="both"/>
        <w:rPr>
          <w:rFonts w:ascii="Arial" w:hAnsi="Arial" w:cs="Arial"/>
          <w:sz w:val="22"/>
          <w:szCs w:val="22"/>
          <w:lang w:eastAsia="en-US"/>
        </w:rPr>
      </w:pPr>
    </w:p>
    <w:p w14:paraId="448466E6" w14:textId="77777777" w:rsidR="00C17BB4" w:rsidRPr="00837FEA" w:rsidRDefault="00C17BB4" w:rsidP="005144C9">
      <w:pPr>
        <w:spacing w:line="276" w:lineRule="auto"/>
        <w:ind w:left="567"/>
        <w:rPr>
          <w:rFonts w:ascii="Arial" w:hAnsi="Arial" w:cs="Arial"/>
          <w:u w:val="single"/>
          <w:lang w:val="es-CO"/>
        </w:rPr>
      </w:pPr>
      <w:r w:rsidRPr="00837FEA">
        <w:rPr>
          <w:rFonts w:ascii="Arial" w:hAnsi="Arial" w:cs="Arial"/>
          <w:u w:val="single"/>
          <w:lang w:val="es-CO"/>
        </w:rPr>
        <w:t>Respuesta</w:t>
      </w:r>
      <w:r w:rsidR="009405A0" w:rsidRPr="00837FEA">
        <w:rPr>
          <w:rFonts w:ascii="Arial" w:hAnsi="Arial" w:cs="Arial"/>
          <w:u w:val="single"/>
          <w:lang w:val="es-CO"/>
        </w:rPr>
        <w:t xml:space="preserve"> </w:t>
      </w:r>
    </w:p>
    <w:p w14:paraId="266C6517" w14:textId="77777777" w:rsidR="00C17BB4" w:rsidRPr="00837FEA" w:rsidRDefault="00C17BB4" w:rsidP="005144C9">
      <w:pPr>
        <w:spacing w:line="276" w:lineRule="auto"/>
        <w:ind w:left="567"/>
        <w:rPr>
          <w:rFonts w:ascii="Arial" w:hAnsi="Arial" w:cs="Arial"/>
        </w:rPr>
      </w:pPr>
    </w:p>
    <w:p w14:paraId="276EED89" w14:textId="77777777" w:rsidR="000C76E2" w:rsidRPr="000C76E2" w:rsidRDefault="000E3BE1" w:rsidP="005144C9">
      <w:pPr>
        <w:spacing w:line="276" w:lineRule="auto"/>
        <w:ind w:left="567"/>
        <w:rPr>
          <w:rFonts w:ascii="Arial" w:hAnsi="Arial" w:cs="Arial"/>
        </w:rPr>
      </w:pPr>
      <w:r>
        <w:rPr>
          <w:rFonts w:ascii="Arial" w:hAnsi="Arial" w:cs="Arial"/>
        </w:rPr>
        <w:t>L</w:t>
      </w:r>
      <w:r w:rsidR="000C76E2" w:rsidRPr="000C76E2">
        <w:rPr>
          <w:rFonts w:ascii="Arial" w:hAnsi="Arial" w:cs="Arial"/>
        </w:rPr>
        <w:t xml:space="preserve">a asignación de recursos </w:t>
      </w:r>
      <w:r>
        <w:rPr>
          <w:rFonts w:ascii="Arial" w:hAnsi="Arial" w:cs="Arial"/>
        </w:rPr>
        <w:t xml:space="preserve">a los beneficiarios definidos en la Ley 1978 de 2019 responde a un </w:t>
      </w:r>
      <w:r w:rsidR="000C76E2" w:rsidRPr="000C76E2">
        <w:rPr>
          <w:rFonts w:ascii="Arial" w:hAnsi="Arial" w:cs="Arial"/>
        </w:rPr>
        <w:t>mandato legal y se realiza por transferencia entre entidades públicas (interbancaria)</w:t>
      </w:r>
      <w:r>
        <w:rPr>
          <w:rFonts w:ascii="Arial" w:hAnsi="Arial" w:cs="Arial"/>
        </w:rPr>
        <w:t>.</w:t>
      </w:r>
    </w:p>
    <w:p w14:paraId="659B73DD" w14:textId="77777777" w:rsidR="000C76E2" w:rsidRPr="000C76E2" w:rsidRDefault="000C76E2" w:rsidP="005144C9">
      <w:pPr>
        <w:spacing w:line="276" w:lineRule="auto"/>
        <w:ind w:left="567"/>
        <w:rPr>
          <w:rFonts w:ascii="Arial" w:hAnsi="Arial" w:cs="Arial"/>
        </w:rPr>
      </w:pPr>
    </w:p>
    <w:p w14:paraId="17B8CFFC" w14:textId="77777777" w:rsidR="00C17BB4" w:rsidRPr="00DD7CD4" w:rsidRDefault="000E3BE1" w:rsidP="005144C9">
      <w:pPr>
        <w:spacing w:line="276" w:lineRule="auto"/>
        <w:ind w:left="567"/>
        <w:rPr>
          <w:rFonts w:ascii="Arial" w:hAnsi="Arial" w:cs="Arial"/>
        </w:rPr>
      </w:pPr>
      <w:r>
        <w:rPr>
          <w:rFonts w:ascii="Arial" w:hAnsi="Arial" w:cs="Arial"/>
        </w:rPr>
        <w:t>En las resoluciones presentadas a consideración del sector y de los interesados, se establece que el Grupo Interno de Trabajo de Fortalecimiento al Sistema</w:t>
      </w:r>
      <w:r w:rsidR="00837FEA">
        <w:rPr>
          <w:rFonts w:ascii="Arial" w:hAnsi="Arial" w:cs="Arial"/>
        </w:rPr>
        <w:t xml:space="preserve"> de Medios Públicos realizará el</w:t>
      </w:r>
      <w:r>
        <w:rPr>
          <w:rFonts w:ascii="Arial" w:hAnsi="Arial" w:cs="Arial"/>
        </w:rPr>
        <w:t xml:space="preserve"> seguimiento a los recursos asignados</w:t>
      </w:r>
      <w:r w:rsidR="001D3C54">
        <w:rPr>
          <w:rFonts w:ascii="Arial" w:hAnsi="Arial" w:cs="Arial"/>
        </w:rPr>
        <w:t xml:space="preserve">, </w:t>
      </w:r>
      <w:r w:rsidR="000C76E2" w:rsidRPr="000C76E2">
        <w:rPr>
          <w:rFonts w:ascii="Arial" w:hAnsi="Arial" w:cs="Arial"/>
        </w:rPr>
        <w:t xml:space="preserve">bajo </w:t>
      </w:r>
      <w:r w:rsidR="001D3C54">
        <w:rPr>
          <w:rFonts w:ascii="Arial" w:hAnsi="Arial" w:cs="Arial"/>
        </w:rPr>
        <w:t xml:space="preserve">el esquema </w:t>
      </w:r>
      <w:r w:rsidR="000C76E2" w:rsidRPr="000C76E2">
        <w:rPr>
          <w:rFonts w:ascii="Arial" w:hAnsi="Arial" w:cs="Arial"/>
        </w:rPr>
        <w:t xml:space="preserve">de presentación de </w:t>
      </w:r>
      <w:r w:rsidR="001D3C54">
        <w:rPr>
          <w:rFonts w:ascii="Arial" w:hAnsi="Arial" w:cs="Arial"/>
        </w:rPr>
        <w:t xml:space="preserve">planes, proyectos y propuestas, de </w:t>
      </w:r>
      <w:r w:rsidR="000C76E2" w:rsidRPr="000C76E2">
        <w:rPr>
          <w:rFonts w:ascii="Arial" w:hAnsi="Arial" w:cs="Arial"/>
        </w:rPr>
        <w:t xml:space="preserve">informes </w:t>
      </w:r>
      <w:r w:rsidR="001D3C54">
        <w:rPr>
          <w:rFonts w:ascii="Arial" w:hAnsi="Arial" w:cs="Arial"/>
        </w:rPr>
        <w:t>trimestrales y final de ejecución de recursos, y visitas de seguimiento, entre otros aspectos</w:t>
      </w:r>
    </w:p>
    <w:p w14:paraId="280FC333" w14:textId="77777777" w:rsidR="00B97DEB" w:rsidRPr="00DD7CD4" w:rsidRDefault="00B97DEB" w:rsidP="005144C9">
      <w:pPr>
        <w:pStyle w:val="Textoindependiente"/>
        <w:spacing w:after="0" w:line="276" w:lineRule="auto"/>
        <w:ind w:left="567"/>
        <w:rPr>
          <w:rFonts w:ascii="Arial" w:hAnsi="Arial" w:cs="Arial"/>
        </w:rPr>
      </w:pPr>
    </w:p>
    <w:p w14:paraId="7FC04E65" w14:textId="77777777" w:rsidR="00C17BB4" w:rsidRPr="00DD7CD4" w:rsidRDefault="00C17BB4" w:rsidP="005144C9">
      <w:pPr>
        <w:pStyle w:val="Prrafodelista"/>
        <w:numPr>
          <w:ilvl w:val="0"/>
          <w:numId w:val="3"/>
        </w:numPr>
        <w:spacing w:after="0"/>
        <w:ind w:left="567" w:hanging="567"/>
        <w:rPr>
          <w:rFonts w:ascii="Arial" w:hAnsi="Arial" w:cs="Arial"/>
          <w:i/>
        </w:rPr>
      </w:pPr>
      <w:r w:rsidRPr="00DD7CD4">
        <w:rPr>
          <w:rFonts w:ascii="Arial" w:hAnsi="Arial" w:cs="Arial"/>
          <w:i/>
        </w:rPr>
        <w:t>En relación con el artículo 4º común a los dos proyectos de resolución y toda vez que los actores, productores y directores se verán favorecidos con esta normatividad dado que recibirán recursos del Fondo Único de las TIC, que es construido, entre otros, con los aportes realizados para tal fin por parte de los PRSTM, llamamos la atención del Ministerio en el sentido de qué, en su condición de titular de los derechos de autor de las obras que resulten de la ejecución de los apoyos a que hacen referencia los proyectos regulatorios, garantice que los PRSTM no serán obligados a pagar remuneración por la reproducción o ejecución pública respecto de las obras cuya producción ha sido patrocinada con recursos del FUTIC.</w:t>
      </w:r>
    </w:p>
    <w:p w14:paraId="0F8C74DA" w14:textId="77777777" w:rsidR="00575CFE" w:rsidRPr="00DD7CD4" w:rsidRDefault="00575CFE" w:rsidP="005144C9">
      <w:pPr>
        <w:pStyle w:val="xmsonormal"/>
        <w:spacing w:before="0" w:beforeAutospacing="0" w:after="0" w:afterAutospacing="0" w:line="276" w:lineRule="auto"/>
        <w:ind w:left="567"/>
        <w:jc w:val="both"/>
        <w:rPr>
          <w:rFonts w:ascii="Arial" w:hAnsi="Arial" w:cs="Arial"/>
          <w:sz w:val="22"/>
          <w:szCs w:val="22"/>
          <w:lang w:eastAsia="en-US"/>
        </w:rPr>
      </w:pPr>
    </w:p>
    <w:p w14:paraId="1A6B81ED" w14:textId="77777777" w:rsidR="00C17BB4" w:rsidRPr="00DD7CD4" w:rsidRDefault="004138D6" w:rsidP="005144C9">
      <w:pPr>
        <w:spacing w:line="276" w:lineRule="auto"/>
        <w:ind w:left="567"/>
        <w:rPr>
          <w:rFonts w:ascii="Arial" w:hAnsi="Arial" w:cs="Arial"/>
          <w:b/>
          <w:lang w:val="es-CO"/>
        </w:rPr>
      </w:pPr>
      <w:r w:rsidRPr="00DD7CD4">
        <w:rPr>
          <w:rFonts w:ascii="Arial" w:hAnsi="Arial" w:cs="Arial"/>
          <w:szCs w:val="22"/>
          <w:u w:val="single"/>
        </w:rPr>
        <w:t>Respuesta</w:t>
      </w:r>
    </w:p>
    <w:p w14:paraId="29641374" w14:textId="77777777" w:rsidR="009405A0" w:rsidRPr="00DD7CD4" w:rsidRDefault="009405A0" w:rsidP="005144C9">
      <w:pPr>
        <w:spacing w:line="276" w:lineRule="auto"/>
        <w:ind w:left="567"/>
        <w:rPr>
          <w:rFonts w:ascii="Arial" w:hAnsi="Arial" w:cs="Arial"/>
          <w:b/>
          <w:lang w:val="es-CO"/>
        </w:rPr>
      </w:pPr>
    </w:p>
    <w:p w14:paraId="7F4AFF03" w14:textId="77777777" w:rsidR="0097201F" w:rsidRDefault="0097201F" w:rsidP="005144C9">
      <w:pPr>
        <w:spacing w:line="276" w:lineRule="auto"/>
        <w:ind w:left="567"/>
        <w:rPr>
          <w:rFonts w:ascii="Arial" w:hAnsi="Arial" w:cs="Arial"/>
          <w:lang w:val="es-CO"/>
        </w:rPr>
      </w:pPr>
      <w:r>
        <w:rPr>
          <w:rFonts w:ascii="Arial" w:hAnsi="Arial" w:cs="Arial"/>
          <w:lang w:val="es-CO"/>
        </w:rPr>
        <w:t xml:space="preserve">Los operadores PRST aportan recursos al </w:t>
      </w:r>
      <w:r w:rsidR="009074C0">
        <w:rPr>
          <w:rFonts w:ascii="Arial" w:hAnsi="Arial" w:cs="Arial"/>
          <w:lang w:val="es-CO"/>
        </w:rPr>
        <w:t>Fondo Único de TIC</w:t>
      </w:r>
      <w:r>
        <w:rPr>
          <w:rFonts w:ascii="Arial" w:hAnsi="Arial" w:cs="Arial"/>
          <w:lang w:val="es-CO"/>
        </w:rPr>
        <w:t xml:space="preserve"> en virtud de un mandato legal (contraprestaciones periódica y económica).</w:t>
      </w:r>
    </w:p>
    <w:p w14:paraId="7B2606EE" w14:textId="77777777" w:rsidR="0097201F" w:rsidRDefault="0097201F" w:rsidP="005144C9">
      <w:pPr>
        <w:spacing w:line="276" w:lineRule="auto"/>
        <w:ind w:left="567"/>
        <w:rPr>
          <w:rFonts w:ascii="Arial" w:hAnsi="Arial" w:cs="Arial"/>
          <w:lang w:val="es-CO"/>
        </w:rPr>
      </w:pPr>
    </w:p>
    <w:p w14:paraId="7CE4C794" w14:textId="77777777" w:rsidR="0097201F" w:rsidRDefault="0097201F" w:rsidP="005144C9">
      <w:pPr>
        <w:spacing w:line="276" w:lineRule="auto"/>
        <w:ind w:left="567"/>
        <w:rPr>
          <w:rFonts w:ascii="Arial" w:hAnsi="Arial" w:cs="Arial"/>
          <w:lang w:val="es-CO"/>
        </w:rPr>
      </w:pPr>
      <w:r>
        <w:rPr>
          <w:rFonts w:ascii="Arial" w:hAnsi="Arial" w:cs="Arial"/>
          <w:lang w:val="es-CO"/>
        </w:rPr>
        <w:t xml:space="preserve">Así mismo, el </w:t>
      </w:r>
      <w:r w:rsidR="009074C0">
        <w:rPr>
          <w:rFonts w:ascii="Arial" w:hAnsi="Arial" w:cs="Arial"/>
          <w:lang w:val="es-CO"/>
        </w:rPr>
        <w:t>MinTIC</w:t>
      </w:r>
      <w:r>
        <w:rPr>
          <w:rFonts w:ascii="Arial" w:hAnsi="Arial" w:cs="Arial"/>
          <w:lang w:val="es-CO"/>
        </w:rPr>
        <w:t xml:space="preserve"> asigna los recursos del </w:t>
      </w:r>
      <w:r w:rsidR="009074C0">
        <w:rPr>
          <w:rFonts w:ascii="Arial" w:hAnsi="Arial" w:cs="Arial"/>
          <w:lang w:val="es-CO"/>
        </w:rPr>
        <w:t>Fondo Único de TIC</w:t>
      </w:r>
      <w:r>
        <w:rPr>
          <w:rFonts w:ascii="Arial" w:hAnsi="Arial" w:cs="Arial"/>
          <w:lang w:val="es-CO"/>
        </w:rPr>
        <w:t xml:space="preserve"> a los beneficiarios, de acuerdo con lo estipulado en la Ley 1978 de 2019. </w:t>
      </w:r>
      <w:r w:rsidR="00227D5F">
        <w:rPr>
          <w:rFonts w:ascii="Arial" w:hAnsi="Arial" w:cs="Arial"/>
          <w:lang w:val="es-CO"/>
        </w:rPr>
        <w:t xml:space="preserve">Con estos recursos se financia la producción y la </w:t>
      </w:r>
      <w:r w:rsidR="00227D5F" w:rsidRPr="00227D5F">
        <w:rPr>
          <w:rFonts w:ascii="Arial" w:hAnsi="Arial" w:cs="Arial"/>
          <w:lang w:val="es-CO"/>
        </w:rPr>
        <w:t>realización</w:t>
      </w:r>
      <w:r w:rsidR="00227D5F">
        <w:rPr>
          <w:rFonts w:ascii="Arial" w:hAnsi="Arial" w:cs="Arial"/>
          <w:lang w:val="es-CO"/>
        </w:rPr>
        <w:t xml:space="preserve"> de las obras audiovisuales</w:t>
      </w:r>
      <w:r w:rsidR="00227D5F" w:rsidRPr="00227D5F">
        <w:rPr>
          <w:rFonts w:ascii="Arial" w:hAnsi="Arial" w:cs="Arial"/>
          <w:lang w:val="es-CO"/>
        </w:rPr>
        <w:t xml:space="preserve">, incluyendo los </w:t>
      </w:r>
      <w:r w:rsidR="00227D5F">
        <w:rPr>
          <w:rFonts w:ascii="Arial" w:hAnsi="Arial" w:cs="Arial"/>
          <w:lang w:val="es-CO"/>
        </w:rPr>
        <w:t xml:space="preserve">derechos y los </w:t>
      </w:r>
      <w:r w:rsidR="00227D5F" w:rsidRPr="00227D5F">
        <w:rPr>
          <w:rFonts w:ascii="Arial" w:hAnsi="Arial" w:cs="Arial"/>
          <w:lang w:val="es-CO"/>
        </w:rPr>
        <w:t>impuestos</w:t>
      </w:r>
      <w:r w:rsidR="00227D5F">
        <w:rPr>
          <w:rFonts w:ascii="Arial" w:hAnsi="Arial" w:cs="Arial"/>
          <w:lang w:val="es-CO"/>
        </w:rPr>
        <w:t xml:space="preserve"> asociados a estas obras</w:t>
      </w:r>
      <w:r w:rsidR="00837FEA">
        <w:rPr>
          <w:rFonts w:ascii="Arial" w:hAnsi="Arial" w:cs="Arial"/>
          <w:lang w:val="es-CO"/>
        </w:rPr>
        <w:t>, y e</w:t>
      </w:r>
      <w:r w:rsidR="00227D5F">
        <w:rPr>
          <w:rFonts w:ascii="Arial" w:hAnsi="Arial" w:cs="Arial"/>
          <w:lang w:val="es-CO"/>
        </w:rPr>
        <w:t xml:space="preserve">l costo de la </w:t>
      </w:r>
      <w:r w:rsidR="00227D5F" w:rsidRPr="00227D5F">
        <w:rPr>
          <w:rFonts w:ascii="Arial" w:hAnsi="Arial" w:cs="Arial"/>
          <w:lang w:val="es-CO"/>
        </w:rPr>
        <w:t xml:space="preserve">remuneración por la </w:t>
      </w:r>
      <w:r w:rsidR="00227D5F" w:rsidRPr="00227D5F">
        <w:rPr>
          <w:rFonts w:ascii="Arial" w:hAnsi="Arial" w:cs="Arial"/>
          <w:lang w:val="es-CO"/>
        </w:rPr>
        <w:lastRenderedPageBreak/>
        <w:t>reproducción o ejecución pública no hace</w:t>
      </w:r>
      <w:r w:rsidR="00227D5F">
        <w:rPr>
          <w:rFonts w:ascii="Arial" w:hAnsi="Arial" w:cs="Arial"/>
          <w:lang w:val="es-CO"/>
        </w:rPr>
        <w:t>n</w:t>
      </w:r>
      <w:r w:rsidR="00227D5F" w:rsidRPr="00227D5F">
        <w:rPr>
          <w:rFonts w:ascii="Arial" w:hAnsi="Arial" w:cs="Arial"/>
          <w:lang w:val="es-CO"/>
        </w:rPr>
        <w:t xml:space="preserve"> parte de l</w:t>
      </w:r>
      <w:r w:rsidR="00837FEA">
        <w:rPr>
          <w:rFonts w:ascii="Arial" w:hAnsi="Arial" w:cs="Arial"/>
          <w:lang w:val="es-CO"/>
        </w:rPr>
        <w:t>a financiación entregada, la cual se agosta en los recursos asignados.</w:t>
      </w:r>
    </w:p>
    <w:p w14:paraId="6FC960FD" w14:textId="77777777" w:rsidR="0097201F" w:rsidRDefault="0097201F" w:rsidP="005144C9">
      <w:pPr>
        <w:spacing w:line="276" w:lineRule="auto"/>
        <w:ind w:left="567"/>
        <w:rPr>
          <w:rFonts w:ascii="Arial" w:hAnsi="Arial" w:cs="Arial"/>
          <w:lang w:val="es-CO"/>
        </w:rPr>
      </w:pPr>
    </w:p>
    <w:p w14:paraId="1B9ABD3A" w14:textId="77777777" w:rsidR="0097201F" w:rsidRDefault="0097201F" w:rsidP="005144C9">
      <w:pPr>
        <w:spacing w:line="276" w:lineRule="auto"/>
        <w:ind w:left="567"/>
        <w:rPr>
          <w:rFonts w:ascii="Arial" w:hAnsi="Arial" w:cs="Arial"/>
          <w:lang w:val="es-CO"/>
        </w:rPr>
      </w:pPr>
      <w:r>
        <w:rPr>
          <w:rFonts w:ascii="Arial" w:hAnsi="Arial" w:cs="Arial"/>
          <w:lang w:val="es-CO"/>
        </w:rPr>
        <w:t xml:space="preserve">Cualquier otra obligación </w:t>
      </w:r>
      <w:r w:rsidR="00AA1E66">
        <w:rPr>
          <w:rFonts w:ascii="Arial" w:hAnsi="Arial" w:cs="Arial"/>
          <w:lang w:val="es-CO"/>
        </w:rPr>
        <w:t xml:space="preserve">adicional o </w:t>
      </w:r>
      <w:r w:rsidR="00227D5F">
        <w:rPr>
          <w:rFonts w:ascii="Arial" w:hAnsi="Arial" w:cs="Arial"/>
          <w:lang w:val="es-CO"/>
        </w:rPr>
        <w:t xml:space="preserve">que se derive de la emisión o la reproducción de estos contenidos </w:t>
      </w:r>
      <w:r>
        <w:rPr>
          <w:rFonts w:ascii="Arial" w:hAnsi="Arial" w:cs="Arial"/>
          <w:lang w:val="es-CO"/>
        </w:rPr>
        <w:t>no deberá ser asumida por los operadores PRST</w:t>
      </w:r>
      <w:r w:rsidR="00227D5F">
        <w:rPr>
          <w:rFonts w:ascii="Arial" w:hAnsi="Arial" w:cs="Arial"/>
          <w:lang w:val="es-CO"/>
        </w:rPr>
        <w:t>,</w:t>
      </w:r>
      <w:r>
        <w:rPr>
          <w:rFonts w:ascii="Arial" w:hAnsi="Arial" w:cs="Arial"/>
          <w:lang w:val="es-CO"/>
        </w:rPr>
        <w:t xml:space="preserve"> porque su obligación se limita a cancelar las contraprestaciones.</w:t>
      </w:r>
    </w:p>
    <w:p w14:paraId="1A5A2287" w14:textId="77777777" w:rsidR="00227D5F" w:rsidRDefault="00227D5F" w:rsidP="005144C9">
      <w:pPr>
        <w:spacing w:line="276" w:lineRule="auto"/>
        <w:ind w:left="567"/>
        <w:rPr>
          <w:rFonts w:ascii="Arial" w:hAnsi="Arial" w:cs="Arial"/>
          <w:lang w:val="es-CO"/>
        </w:rPr>
      </w:pPr>
    </w:p>
    <w:p w14:paraId="0EEB6153" w14:textId="77777777" w:rsidR="00A97006" w:rsidRPr="00DD7CD4" w:rsidRDefault="00837FEA" w:rsidP="005144C9">
      <w:pPr>
        <w:spacing w:line="276" w:lineRule="auto"/>
        <w:ind w:left="567"/>
        <w:rPr>
          <w:rFonts w:ascii="Arial" w:hAnsi="Arial" w:cs="Arial"/>
          <w:lang w:val="es-CO"/>
        </w:rPr>
      </w:pPr>
      <w:r>
        <w:rPr>
          <w:rFonts w:ascii="Arial" w:hAnsi="Arial" w:cs="Arial"/>
          <w:lang w:val="es-CO"/>
        </w:rPr>
        <w:t>Los beneficiarios son los dueños de los derechos patrimoniales y de autor, quienes a su vez son los responsables de atender el pago de derechos de autor y conexos, sin que se afecte a los operadores PRST.</w:t>
      </w:r>
    </w:p>
    <w:p w14:paraId="77015D2E" w14:textId="77777777" w:rsidR="00C17BB4" w:rsidRPr="00DD7CD4" w:rsidRDefault="00C17BB4" w:rsidP="005144C9">
      <w:pPr>
        <w:pStyle w:val="Textoindependiente"/>
        <w:spacing w:after="0" w:line="276" w:lineRule="auto"/>
        <w:ind w:left="567"/>
        <w:rPr>
          <w:rFonts w:ascii="Arial" w:hAnsi="Arial" w:cs="Arial"/>
        </w:rPr>
      </w:pPr>
    </w:p>
    <w:p w14:paraId="0A60981D" w14:textId="77777777" w:rsidR="00C17BB4" w:rsidRPr="00DD7CD4" w:rsidRDefault="00C17BB4" w:rsidP="005144C9">
      <w:pPr>
        <w:pStyle w:val="Prrafodelista"/>
        <w:numPr>
          <w:ilvl w:val="0"/>
          <w:numId w:val="3"/>
        </w:numPr>
        <w:spacing w:after="0"/>
        <w:ind w:left="567" w:hanging="567"/>
        <w:rPr>
          <w:rFonts w:ascii="Arial" w:hAnsi="Arial" w:cs="Arial"/>
          <w:i/>
        </w:rPr>
      </w:pPr>
      <w:r w:rsidRPr="00DD7CD4">
        <w:rPr>
          <w:rFonts w:ascii="Arial" w:hAnsi="Arial" w:cs="Arial"/>
          <w:i/>
        </w:rPr>
        <w:t>Ahora, en relación con el Capítulo 2 - Asignación y seguimiento a la ejecución de recursos de que trata el numeral 17 del artículo 35 de la Ley 1341 de 2009-, del proyecto de resolución “Por el cual se establecen las reglas para la asignación y ejecución de los recursos a los que se refieren el numeral 17 del artículo 35 de la Ley 1341 de 2009, modificado por el artículo 22 de la Ley 1978 de 2019”.</w:t>
      </w:r>
    </w:p>
    <w:p w14:paraId="36B84150" w14:textId="77777777" w:rsidR="00C17BB4" w:rsidRPr="00DD7CD4" w:rsidRDefault="00C17BB4" w:rsidP="005144C9">
      <w:pPr>
        <w:pStyle w:val="xmsonormal"/>
        <w:spacing w:before="0" w:beforeAutospacing="0" w:after="0" w:afterAutospacing="0" w:line="276" w:lineRule="auto"/>
        <w:ind w:left="567"/>
        <w:jc w:val="both"/>
        <w:rPr>
          <w:rFonts w:ascii="Arial" w:hAnsi="Arial" w:cs="Arial"/>
          <w:i/>
          <w:sz w:val="22"/>
          <w:szCs w:val="22"/>
          <w:lang w:eastAsia="en-US"/>
        </w:rPr>
      </w:pPr>
    </w:p>
    <w:p w14:paraId="55AE7D6B" w14:textId="77777777" w:rsidR="00C17BB4" w:rsidRPr="00DD7CD4" w:rsidRDefault="00C17BB4" w:rsidP="005144C9">
      <w:pPr>
        <w:pStyle w:val="xmsonormal"/>
        <w:spacing w:before="0" w:beforeAutospacing="0" w:after="0" w:afterAutospacing="0" w:line="276" w:lineRule="auto"/>
        <w:ind w:left="567"/>
        <w:jc w:val="both"/>
        <w:rPr>
          <w:rFonts w:ascii="Arial" w:hAnsi="Arial" w:cs="Arial"/>
          <w:i/>
          <w:sz w:val="22"/>
          <w:szCs w:val="22"/>
          <w:lang w:eastAsia="en-US"/>
        </w:rPr>
      </w:pPr>
      <w:r w:rsidRPr="00DD7CD4">
        <w:rPr>
          <w:rFonts w:ascii="Arial" w:hAnsi="Arial" w:cs="Arial"/>
          <w:i/>
          <w:sz w:val="22"/>
          <w:szCs w:val="22"/>
          <w:lang w:eastAsia="en-US"/>
        </w:rPr>
        <w:t>Se propone que, la ponderación de la variable de Sostenibilidad Financiera tenga una mayor valoración porcentual, ubicada, por lo menos en un nivel del 30%. Lo anterior, con el objetivo de incentivar la progresiva independencia económica de los canales, tal como sucede internacionalmente en los países desarrollados. Vale mencionar, que anteriormente, la ANTV ubicaba esta valoración en el 15% y ahora la están reduciendo al 10%, en respuesta a la solicitud extendida por los canales, quienes proponían su eliminación.</w:t>
      </w:r>
    </w:p>
    <w:p w14:paraId="220E462B" w14:textId="77777777" w:rsidR="00C17BB4" w:rsidRPr="00DD7CD4" w:rsidRDefault="00C17BB4" w:rsidP="005144C9">
      <w:pPr>
        <w:pStyle w:val="xmsonormal"/>
        <w:spacing w:before="0" w:beforeAutospacing="0" w:after="0" w:afterAutospacing="0" w:line="276" w:lineRule="auto"/>
        <w:ind w:left="567"/>
        <w:jc w:val="both"/>
        <w:rPr>
          <w:rFonts w:ascii="Arial" w:hAnsi="Arial" w:cs="Arial"/>
          <w:i/>
          <w:sz w:val="22"/>
          <w:szCs w:val="22"/>
          <w:lang w:eastAsia="en-US"/>
        </w:rPr>
      </w:pPr>
    </w:p>
    <w:p w14:paraId="18A6A05D" w14:textId="77777777" w:rsidR="00C17BB4" w:rsidRPr="00DD7CD4" w:rsidRDefault="00C17BB4" w:rsidP="005144C9">
      <w:pPr>
        <w:pStyle w:val="xmsonormal"/>
        <w:spacing w:before="0" w:beforeAutospacing="0" w:after="0" w:afterAutospacing="0" w:line="276" w:lineRule="auto"/>
        <w:ind w:left="567"/>
        <w:jc w:val="both"/>
        <w:rPr>
          <w:rFonts w:ascii="Arial" w:hAnsi="Arial" w:cs="Arial"/>
          <w:i/>
          <w:sz w:val="22"/>
          <w:szCs w:val="22"/>
          <w:lang w:eastAsia="en-US"/>
        </w:rPr>
      </w:pPr>
      <w:r w:rsidRPr="00DD7CD4">
        <w:rPr>
          <w:rFonts w:ascii="Arial" w:hAnsi="Arial" w:cs="Arial"/>
          <w:i/>
          <w:sz w:val="22"/>
          <w:szCs w:val="22"/>
          <w:lang w:eastAsia="en-US"/>
        </w:rPr>
        <w:t>Por consiguiente, una promoción gradual de la independencia económica de los canales públicos de televisión colombiana, le permitirán tanto alcanzar una neutralidad política y de contenidos, en beneficio de la población en general; logrando un margen de acción amplio para ofrecer la máxima diversidad de contenidos en busca de educar, entretener y preservar la historia y la cultura de las diferentes regiones y grupos poblacionales del país, a través de material audiovisual con características modernas y multiplataforma.</w:t>
      </w:r>
    </w:p>
    <w:p w14:paraId="4B62C0DD" w14:textId="77777777" w:rsidR="00C17BB4" w:rsidRPr="00DD7CD4" w:rsidRDefault="00C17BB4" w:rsidP="005144C9">
      <w:pPr>
        <w:pStyle w:val="xmsonormal"/>
        <w:spacing w:before="0" w:beforeAutospacing="0" w:after="0" w:afterAutospacing="0" w:line="276" w:lineRule="auto"/>
        <w:ind w:left="567"/>
        <w:jc w:val="both"/>
        <w:rPr>
          <w:rFonts w:ascii="Arial" w:hAnsi="Arial" w:cs="Arial"/>
          <w:sz w:val="22"/>
          <w:szCs w:val="22"/>
          <w:lang w:eastAsia="en-US"/>
        </w:rPr>
      </w:pPr>
    </w:p>
    <w:p w14:paraId="268DB727" w14:textId="77777777" w:rsidR="00C17BB4" w:rsidRPr="00DD7CD4" w:rsidRDefault="00C17BB4" w:rsidP="005144C9">
      <w:pPr>
        <w:spacing w:line="276" w:lineRule="auto"/>
        <w:ind w:left="567"/>
        <w:rPr>
          <w:rFonts w:ascii="Arial" w:hAnsi="Arial" w:cs="Arial"/>
          <w:u w:val="single"/>
          <w:lang w:val="es-CO"/>
        </w:rPr>
      </w:pPr>
      <w:r w:rsidRPr="00DD7CD4">
        <w:rPr>
          <w:rFonts w:ascii="Arial" w:hAnsi="Arial" w:cs="Arial"/>
          <w:u w:val="single"/>
          <w:lang w:val="es-CO"/>
        </w:rPr>
        <w:t>Respuesta</w:t>
      </w:r>
    </w:p>
    <w:p w14:paraId="25B816FB" w14:textId="77777777" w:rsidR="00C17BB4" w:rsidRPr="00DD7CD4" w:rsidRDefault="00C17BB4" w:rsidP="005144C9">
      <w:pPr>
        <w:spacing w:line="276" w:lineRule="auto"/>
        <w:ind w:left="567"/>
        <w:rPr>
          <w:rFonts w:ascii="Arial" w:hAnsi="Arial" w:cs="Arial"/>
        </w:rPr>
      </w:pPr>
    </w:p>
    <w:p w14:paraId="22565D6C" w14:textId="77777777" w:rsidR="00AD1048" w:rsidRPr="00DD7CD4" w:rsidRDefault="00AA2813" w:rsidP="005144C9">
      <w:pPr>
        <w:spacing w:line="276" w:lineRule="auto"/>
        <w:ind w:left="567"/>
        <w:rPr>
          <w:rFonts w:ascii="Arial" w:hAnsi="Arial" w:cs="Arial"/>
        </w:rPr>
      </w:pPr>
      <w:r w:rsidRPr="00DD7CD4">
        <w:rPr>
          <w:rFonts w:ascii="Arial" w:hAnsi="Arial" w:cs="Arial"/>
        </w:rPr>
        <w:t>No se acoge la observación. Las variables seleccionadas y su distribución tienen como propósito un equilibrio en los recursos que se asignan a los operadores públicos regionales para financiar sus planes de inversión.</w:t>
      </w:r>
    </w:p>
    <w:p w14:paraId="664AC196" w14:textId="77777777" w:rsidR="00AA2813" w:rsidRPr="00DD7CD4" w:rsidRDefault="00AA2813" w:rsidP="005144C9">
      <w:pPr>
        <w:spacing w:line="276" w:lineRule="auto"/>
        <w:ind w:left="567"/>
        <w:rPr>
          <w:rFonts w:ascii="Arial" w:hAnsi="Arial" w:cs="Arial"/>
        </w:rPr>
      </w:pPr>
    </w:p>
    <w:p w14:paraId="5CF19106" w14:textId="77777777" w:rsidR="00AA2813" w:rsidRPr="00DD7CD4" w:rsidRDefault="00AA2813" w:rsidP="005144C9">
      <w:pPr>
        <w:spacing w:line="276" w:lineRule="auto"/>
        <w:ind w:left="567"/>
        <w:rPr>
          <w:rFonts w:ascii="Arial" w:hAnsi="Arial" w:cs="Arial"/>
        </w:rPr>
      </w:pPr>
      <w:r w:rsidRPr="00DD7CD4">
        <w:rPr>
          <w:rFonts w:ascii="Arial" w:hAnsi="Arial" w:cs="Arial"/>
        </w:rPr>
        <w:t>Es de resaltar que estos recursos deben atender prioritariamente la programación educativa y cultural a cargo del Estado, por lo cual la variable “Sostenibilidad financiera” no pudiera ser la principal variable en la distribución de los recursos.</w:t>
      </w:r>
    </w:p>
    <w:p w14:paraId="3A5584D9" w14:textId="77777777" w:rsidR="00AA2813" w:rsidRPr="00DD7CD4" w:rsidRDefault="00AA2813" w:rsidP="005144C9">
      <w:pPr>
        <w:spacing w:line="276" w:lineRule="auto"/>
        <w:ind w:left="567"/>
        <w:rPr>
          <w:rFonts w:ascii="Arial" w:hAnsi="Arial" w:cs="Arial"/>
        </w:rPr>
      </w:pPr>
    </w:p>
    <w:p w14:paraId="7DD6415C" w14:textId="77777777" w:rsidR="00C17BB4" w:rsidRPr="00DD7CD4" w:rsidRDefault="00C17BB4" w:rsidP="005144C9">
      <w:pPr>
        <w:pStyle w:val="Prrafodelista"/>
        <w:numPr>
          <w:ilvl w:val="0"/>
          <w:numId w:val="3"/>
        </w:numPr>
        <w:spacing w:after="0"/>
        <w:ind w:left="567" w:hanging="567"/>
        <w:rPr>
          <w:rFonts w:ascii="Arial" w:hAnsi="Arial" w:cs="Arial"/>
          <w:i/>
        </w:rPr>
      </w:pPr>
      <w:r w:rsidRPr="00DD7CD4">
        <w:rPr>
          <w:rFonts w:ascii="Arial" w:hAnsi="Arial" w:cs="Arial"/>
          <w:i/>
        </w:rPr>
        <w:t>Por último, en relación con el artículo 7º - Distribución de los recursos entre los operadores públicos regionales de televisión-, del proyecto de resolución “Por la cual se establecen las reglas para la asignación y ejecución de los recursos a los que se refieren el numeral 17 del artículo 35 de la Ley 1341 de 2009, modificado por el artículo 22 de la Ley 1978 de 2019”, se sugiere hacer una revisión de la fórmula de Patrimonio Audiovisual (PA); ya que en la explicación de las variables que esta contempla, se indica como una de ellas, las producciones “Atemporales”, pero luego en la explicación de su cálculo, se hace referencia a la variable o concepto de “Documental”.</w:t>
      </w:r>
    </w:p>
    <w:p w14:paraId="1F966008" w14:textId="77777777" w:rsidR="00C17BB4" w:rsidRPr="00DD7CD4" w:rsidRDefault="00C17BB4" w:rsidP="005144C9">
      <w:pPr>
        <w:pStyle w:val="Prrafodelista"/>
        <w:spacing w:after="0"/>
        <w:ind w:left="567"/>
        <w:rPr>
          <w:rFonts w:ascii="Arial" w:hAnsi="Arial" w:cs="Arial"/>
        </w:rPr>
      </w:pPr>
    </w:p>
    <w:p w14:paraId="66EEE540" w14:textId="77777777" w:rsidR="00C17BB4" w:rsidRPr="00DD7CD4" w:rsidRDefault="004138D6" w:rsidP="005144C9">
      <w:pPr>
        <w:spacing w:line="276" w:lineRule="auto"/>
        <w:ind w:left="567"/>
        <w:rPr>
          <w:rFonts w:ascii="Arial" w:hAnsi="Arial" w:cs="Arial"/>
          <w:b/>
          <w:lang w:val="es-CO"/>
        </w:rPr>
      </w:pPr>
      <w:r w:rsidRPr="00DD7CD4">
        <w:rPr>
          <w:rFonts w:ascii="Arial" w:hAnsi="Arial" w:cs="Arial"/>
          <w:szCs w:val="22"/>
          <w:u w:val="single"/>
        </w:rPr>
        <w:t>Respuesta</w:t>
      </w:r>
    </w:p>
    <w:p w14:paraId="75DDB9FD" w14:textId="77777777" w:rsidR="00C17BB4" w:rsidRPr="00DD7CD4" w:rsidRDefault="00C17BB4" w:rsidP="005144C9">
      <w:pPr>
        <w:spacing w:line="276" w:lineRule="auto"/>
        <w:ind w:left="567"/>
        <w:rPr>
          <w:rFonts w:ascii="Arial" w:hAnsi="Arial" w:cs="Arial"/>
        </w:rPr>
      </w:pPr>
    </w:p>
    <w:p w14:paraId="563514C5" w14:textId="77777777" w:rsidR="00990241" w:rsidRPr="00DD7CD4" w:rsidRDefault="00935527" w:rsidP="005144C9">
      <w:pPr>
        <w:spacing w:line="276" w:lineRule="auto"/>
        <w:ind w:left="567"/>
        <w:rPr>
          <w:rFonts w:ascii="Arial" w:hAnsi="Arial" w:cs="Arial"/>
        </w:rPr>
      </w:pPr>
      <w:r w:rsidRPr="00DD7CD4">
        <w:rPr>
          <w:rFonts w:ascii="Arial" w:hAnsi="Arial" w:cs="Arial"/>
        </w:rPr>
        <w:t>Se acoge la observación. E</w:t>
      </w:r>
      <w:r w:rsidR="00A36C42" w:rsidRPr="00DD7CD4">
        <w:rPr>
          <w:rFonts w:ascii="Arial" w:hAnsi="Arial" w:cs="Arial"/>
        </w:rPr>
        <w:t>n este sentido, la variable “Patrimonio Audiovisual (PA)” quedará así:</w:t>
      </w:r>
    </w:p>
    <w:p w14:paraId="4D6ABF21" w14:textId="77777777" w:rsidR="00935527" w:rsidRPr="00DD7CD4" w:rsidRDefault="00935527" w:rsidP="005144C9">
      <w:pPr>
        <w:spacing w:line="276" w:lineRule="auto"/>
        <w:ind w:left="426"/>
        <w:rPr>
          <w:rFonts w:ascii="Arial" w:hAnsi="Arial" w:cs="Arial"/>
        </w:rPr>
      </w:pPr>
    </w:p>
    <w:p w14:paraId="13332E9B" w14:textId="77777777" w:rsidR="00B24F38" w:rsidRPr="00B24F38" w:rsidRDefault="00B24F38" w:rsidP="005144C9">
      <w:pPr>
        <w:pStyle w:val="Prrafodelista"/>
        <w:numPr>
          <w:ilvl w:val="0"/>
          <w:numId w:val="5"/>
        </w:numPr>
        <w:spacing w:after="0"/>
        <w:ind w:left="1134" w:right="284" w:hanging="284"/>
        <w:contextualSpacing w:val="0"/>
        <w:rPr>
          <w:rFonts w:ascii="Arial" w:hAnsi="Arial" w:cs="Arial"/>
          <w:bCs/>
          <w:i/>
        </w:rPr>
      </w:pPr>
      <w:r w:rsidRPr="00B24F38">
        <w:rPr>
          <w:rFonts w:ascii="Arial" w:hAnsi="Arial" w:cs="Arial"/>
          <w:b/>
          <w:i/>
          <w:lang w:eastAsia="es-CO"/>
        </w:rPr>
        <w:t xml:space="preserve">Patrimonio Audiovisual (PA): </w:t>
      </w:r>
      <w:r w:rsidRPr="00B24F38">
        <w:rPr>
          <w:rFonts w:ascii="Arial" w:hAnsi="Arial" w:cs="Arial"/>
          <w:i/>
          <w:lang w:eastAsia="es-CO"/>
        </w:rPr>
        <w:t xml:space="preserve">Variable que da cuenta del contenido audiovisual que han producido los operadores públicos regionales de televisión para visibilizar su idiosincrasia, su cultura, su diversidad y la pluralidad de cosmovisiones. </w:t>
      </w:r>
    </w:p>
    <w:p w14:paraId="2D8FAD14" w14:textId="77777777" w:rsidR="00B24F38" w:rsidRPr="00B24F38" w:rsidRDefault="00B24F38" w:rsidP="005144C9">
      <w:pPr>
        <w:pStyle w:val="Prrafodelista"/>
        <w:spacing w:after="0"/>
        <w:ind w:left="1134" w:right="284"/>
        <w:rPr>
          <w:rFonts w:ascii="Arial" w:hAnsi="Arial" w:cs="Arial"/>
          <w:b/>
          <w:i/>
          <w:lang w:eastAsia="es-CO"/>
        </w:rPr>
      </w:pPr>
    </w:p>
    <w:p w14:paraId="7BEF97A7" w14:textId="77777777" w:rsidR="00B24F38" w:rsidRPr="00B24F38" w:rsidRDefault="00B24F38" w:rsidP="005144C9">
      <w:pPr>
        <w:pStyle w:val="Prrafodelista"/>
        <w:spacing w:after="0"/>
        <w:ind w:left="1134" w:right="284"/>
        <w:rPr>
          <w:rFonts w:ascii="Arial" w:hAnsi="Arial" w:cs="Arial"/>
          <w:i/>
          <w:lang w:eastAsia="es-CO"/>
        </w:rPr>
      </w:pPr>
      <w:r w:rsidRPr="00B24F38">
        <w:rPr>
          <w:rFonts w:ascii="Arial" w:hAnsi="Arial" w:cs="Arial"/>
          <w:i/>
          <w:lang w:eastAsia="es-CO"/>
        </w:rPr>
        <w:t xml:space="preserve">En esta variable, se reconocen las producciones de ficción y atemporales, que demandan creatividad, innovación y un esfuerzo de producción audiovisual. </w:t>
      </w:r>
    </w:p>
    <w:p w14:paraId="3199D522" w14:textId="77777777" w:rsidR="00B24F38" w:rsidRPr="00B24F38" w:rsidRDefault="00B24F38" w:rsidP="005144C9">
      <w:pPr>
        <w:pStyle w:val="Prrafodelista"/>
        <w:spacing w:after="0"/>
        <w:ind w:left="1134" w:right="284"/>
        <w:rPr>
          <w:rFonts w:ascii="Arial" w:hAnsi="Arial" w:cs="Arial"/>
          <w:i/>
          <w:lang w:eastAsia="es-CO"/>
        </w:rPr>
      </w:pPr>
    </w:p>
    <w:p w14:paraId="75924FBE" w14:textId="77777777" w:rsidR="00B24F38" w:rsidRPr="00B24F38" w:rsidRDefault="00B24F38" w:rsidP="005144C9">
      <w:pPr>
        <w:pStyle w:val="Prrafodelista"/>
        <w:spacing w:after="0"/>
        <w:ind w:left="1134" w:right="284"/>
        <w:rPr>
          <w:rFonts w:ascii="Arial" w:hAnsi="Arial" w:cs="Arial"/>
          <w:i/>
          <w:lang w:eastAsia="es-CO"/>
        </w:rPr>
      </w:pPr>
      <w:r w:rsidRPr="00B24F38">
        <w:rPr>
          <w:rFonts w:ascii="Arial" w:hAnsi="Arial" w:cs="Arial"/>
          <w:i/>
          <w:lang w:eastAsia="es-CO"/>
        </w:rPr>
        <w:t>Por producciones de ficción, se entienden los contenidos definidos en el literal c</w:t>
      </w:r>
      <w:r>
        <w:rPr>
          <w:rFonts w:ascii="Arial" w:hAnsi="Arial" w:cs="Arial"/>
          <w:i/>
          <w:lang w:eastAsia="es-CO"/>
        </w:rPr>
        <w:t>)</w:t>
      </w:r>
      <w:r w:rsidRPr="00B24F38">
        <w:rPr>
          <w:rFonts w:ascii="Arial" w:hAnsi="Arial" w:cs="Arial"/>
          <w:i/>
          <w:lang w:eastAsia="es-CO"/>
        </w:rPr>
        <w:t xml:space="preserve"> del artículo 3 de la presente resolución. Por producciones atemporales, se entienden aquellos contenidos que no caducan ni en su estructura narrativa ni la información que brinda al espectador.</w:t>
      </w:r>
    </w:p>
    <w:p w14:paraId="090A166D" w14:textId="77777777" w:rsidR="00B24F38" w:rsidRPr="00B24F38" w:rsidRDefault="00B24F38" w:rsidP="005144C9">
      <w:pPr>
        <w:pStyle w:val="Prrafodelista"/>
        <w:spacing w:after="0"/>
        <w:ind w:left="1134" w:right="284"/>
        <w:rPr>
          <w:rFonts w:ascii="Arial" w:hAnsi="Arial" w:cs="Arial"/>
          <w:i/>
          <w:lang w:eastAsia="es-CO"/>
        </w:rPr>
      </w:pPr>
    </w:p>
    <w:p w14:paraId="630B0460" w14:textId="77777777" w:rsidR="00B24F38" w:rsidRPr="00B24F38" w:rsidRDefault="00B24F38" w:rsidP="005144C9">
      <w:pPr>
        <w:pStyle w:val="Prrafodelista"/>
        <w:spacing w:after="0"/>
        <w:ind w:left="1134" w:right="284"/>
        <w:rPr>
          <w:rFonts w:ascii="Arial" w:hAnsi="Arial" w:cs="Arial"/>
          <w:bCs/>
          <w:i/>
        </w:rPr>
      </w:pPr>
      <w:r w:rsidRPr="00B24F38">
        <w:rPr>
          <w:rFonts w:ascii="Arial" w:hAnsi="Arial" w:cs="Arial"/>
          <w:i/>
          <w:lang w:eastAsia="es-CO"/>
        </w:rPr>
        <w:t xml:space="preserve">Se excluyen de la medición las transmisiones de programas diferentes a los eventos culturales, los programas informativos y de opinión </w:t>
      </w:r>
      <w:proofErr w:type="gramStart"/>
      <w:r w:rsidRPr="00B24F38">
        <w:rPr>
          <w:rFonts w:ascii="Arial" w:hAnsi="Arial" w:cs="Arial"/>
          <w:i/>
          <w:lang w:eastAsia="es-CO"/>
        </w:rPr>
        <w:t>y  los</w:t>
      </w:r>
      <w:proofErr w:type="gramEnd"/>
      <w:r w:rsidRPr="00B24F38">
        <w:rPr>
          <w:rFonts w:ascii="Arial" w:hAnsi="Arial" w:cs="Arial"/>
          <w:i/>
          <w:lang w:eastAsia="es-CO"/>
        </w:rPr>
        <w:t xml:space="preserve"> magazines.</w:t>
      </w:r>
      <w:r w:rsidRPr="00B24F38">
        <w:rPr>
          <w:rFonts w:ascii="Arial" w:hAnsi="Arial" w:cs="Arial"/>
          <w:bCs/>
          <w:i/>
        </w:rPr>
        <w:t xml:space="preserve"> </w:t>
      </w:r>
    </w:p>
    <w:p w14:paraId="38B3BA3B" w14:textId="77777777" w:rsidR="00B24F38" w:rsidRPr="00B24F38" w:rsidRDefault="00B24F38" w:rsidP="005144C9">
      <w:pPr>
        <w:pStyle w:val="Prrafodelista"/>
        <w:spacing w:after="0"/>
        <w:ind w:left="1134" w:right="284"/>
        <w:rPr>
          <w:rFonts w:ascii="Arial" w:hAnsi="Arial" w:cs="Arial"/>
          <w:b/>
          <w:bCs/>
          <w:i/>
        </w:rPr>
      </w:pPr>
    </w:p>
    <w:p w14:paraId="61FC3DBA" w14:textId="77777777" w:rsidR="00B24F38" w:rsidRPr="00B24F38" w:rsidRDefault="00B24F38" w:rsidP="005144C9">
      <w:pPr>
        <w:pStyle w:val="Prrafodelista"/>
        <w:spacing w:after="0"/>
        <w:ind w:left="1134" w:right="284"/>
        <w:rPr>
          <w:rFonts w:ascii="Arial" w:hAnsi="Arial" w:cs="Arial"/>
          <w:i/>
        </w:rPr>
      </w:pPr>
      <w:r w:rsidRPr="00B24F38">
        <w:rPr>
          <w:rFonts w:ascii="Arial" w:hAnsi="Arial" w:cs="Arial"/>
          <w:i/>
        </w:rPr>
        <w:t xml:space="preserve">Su </w:t>
      </w:r>
      <w:r w:rsidRPr="00B24F38">
        <w:rPr>
          <w:rFonts w:ascii="Arial" w:hAnsi="Arial" w:cs="Arial"/>
          <w:i/>
          <w:lang w:eastAsia="es-CO"/>
        </w:rPr>
        <w:t>cálculo</w:t>
      </w:r>
      <w:r w:rsidRPr="00B24F38">
        <w:rPr>
          <w:rFonts w:ascii="Arial" w:hAnsi="Arial" w:cs="Arial"/>
          <w:i/>
        </w:rPr>
        <w:t xml:space="preserve"> es el siguiente:</w:t>
      </w:r>
    </w:p>
    <w:p w14:paraId="24D8EFAC" w14:textId="77777777" w:rsidR="00B24F38" w:rsidRPr="00B24F38" w:rsidRDefault="00B24F38" w:rsidP="005144C9">
      <w:pPr>
        <w:pStyle w:val="Prrafodelista"/>
        <w:spacing w:after="0"/>
        <w:ind w:left="1134" w:right="284"/>
        <w:rPr>
          <w:rFonts w:ascii="Arial" w:hAnsi="Arial" w:cs="Arial"/>
          <w:i/>
        </w:rPr>
      </w:pPr>
    </w:p>
    <w:p w14:paraId="316F70ED" w14:textId="77777777" w:rsidR="00B24F38" w:rsidRPr="00B24F38" w:rsidRDefault="00B24F38" w:rsidP="005144C9">
      <w:pPr>
        <w:spacing w:line="276" w:lineRule="auto"/>
        <w:ind w:left="851"/>
        <w:rPr>
          <w:rFonts w:ascii="Arial" w:hAnsi="Arial" w:cs="Arial"/>
          <w:i/>
          <w:sz w:val="18"/>
          <w:szCs w:val="22"/>
          <w:lang w:val="es-CO"/>
        </w:rPr>
      </w:pPr>
      <m:oMathPara>
        <m:oMath>
          <m:r>
            <m:rPr>
              <m:sty m:val="bi"/>
            </m:rPr>
            <w:rPr>
              <w:rFonts w:ascii="Cambria Math" w:hAnsi="Cambria Math" w:cs="Arial"/>
              <w:sz w:val="18"/>
              <w:szCs w:val="22"/>
              <w:lang w:val="es-CO"/>
            </w:rPr>
            <m:t>PI</m:t>
          </m:r>
          <m:r>
            <w:rPr>
              <w:rFonts w:ascii="Cambria Math" w:hAnsi="Cambria Math" w:cs="Arial"/>
              <w:sz w:val="18"/>
              <w:szCs w:val="22"/>
              <w:lang w:val="es-CO"/>
            </w:rPr>
            <m:t xml:space="preserve">=0,3 </m:t>
          </m:r>
          <m:f>
            <m:fPr>
              <m:ctrlPr>
                <w:rPr>
                  <w:rFonts w:ascii="Cambria Math" w:hAnsi="Cambria Math" w:cs="Arial"/>
                  <w:i/>
                  <w:sz w:val="18"/>
                  <w:szCs w:val="22"/>
                  <w:lang w:val="es-CO"/>
                </w:rPr>
              </m:ctrlPr>
            </m:fPr>
            <m:num>
              <m:sSub>
                <m:sSubPr>
                  <m:ctrlPr>
                    <w:rPr>
                      <w:rFonts w:ascii="Cambria Math" w:hAnsi="Cambria Math" w:cs="Arial"/>
                      <w:i/>
                      <w:sz w:val="18"/>
                      <w:szCs w:val="22"/>
                      <w:lang w:val="es-CO"/>
                    </w:rPr>
                  </m:ctrlPr>
                </m:sSubPr>
                <m:e>
                  <m:r>
                    <w:rPr>
                      <w:rFonts w:ascii="Cambria Math" w:hAnsi="Cambria Math" w:cs="Arial"/>
                      <w:sz w:val="18"/>
                      <w:szCs w:val="22"/>
                      <w:lang w:val="es-CO"/>
                    </w:rPr>
                    <m:t>Ficción</m:t>
                  </m:r>
                </m:e>
                <m:sub>
                  <m:r>
                    <w:rPr>
                      <w:rFonts w:ascii="Cambria Math" w:hAnsi="Cambria Math" w:cs="Arial"/>
                      <w:sz w:val="18"/>
                      <w:szCs w:val="22"/>
                      <w:lang w:val="es-CO"/>
                    </w:rPr>
                    <m:t>i</m:t>
                  </m:r>
                </m:sub>
              </m:sSub>
            </m:num>
            <m:den>
              <m:nary>
                <m:naryPr>
                  <m:chr m:val="∑"/>
                  <m:limLoc m:val="undOvr"/>
                  <m:ctrlPr>
                    <w:rPr>
                      <w:rFonts w:ascii="Cambria Math" w:hAnsi="Cambria Math" w:cs="Arial"/>
                      <w:i/>
                      <w:sz w:val="18"/>
                      <w:szCs w:val="22"/>
                      <w:lang w:val="es-CO"/>
                    </w:rPr>
                  </m:ctrlPr>
                </m:naryPr>
                <m:sub>
                  <m:r>
                    <w:rPr>
                      <w:rFonts w:ascii="Cambria Math" w:hAnsi="Cambria Math" w:cs="Arial"/>
                      <w:sz w:val="18"/>
                      <w:szCs w:val="22"/>
                      <w:lang w:val="es-CO"/>
                    </w:rPr>
                    <m:t>j=1</m:t>
                  </m:r>
                </m:sub>
                <m:sup>
                  <m:r>
                    <w:rPr>
                      <w:rFonts w:ascii="Cambria Math" w:hAnsi="Cambria Math" w:cs="Arial"/>
                      <w:sz w:val="18"/>
                      <w:szCs w:val="22"/>
                      <w:lang w:val="es-CO"/>
                    </w:rPr>
                    <m:t>n</m:t>
                  </m:r>
                </m:sup>
                <m:e>
                  <m:sSub>
                    <m:sSubPr>
                      <m:ctrlPr>
                        <w:rPr>
                          <w:rFonts w:ascii="Cambria Math" w:hAnsi="Cambria Math" w:cs="Arial"/>
                          <w:i/>
                          <w:sz w:val="18"/>
                          <w:szCs w:val="22"/>
                          <w:lang w:val="es-CO"/>
                        </w:rPr>
                      </m:ctrlPr>
                    </m:sSubPr>
                    <m:e>
                      <m:r>
                        <w:rPr>
                          <w:rFonts w:ascii="Cambria Math" w:hAnsi="Cambria Math" w:cs="Arial"/>
                          <w:sz w:val="18"/>
                          <w:szCs w:val="22"/>
                          <w:lang w:val="es-CO"/>
                        </w:rPr>
                        <m:t>Ficción</m:t>
                      </m:r>
                    </m:e>
                    <m:sub>
                      <m:r>
                        <w:rPr>
                          <w:rFonts w:ascii="Cambria Math" w:hAnsi="Cambria Math" w:cs="Arial"/>
                          <w:sz w:val="18"/>
                          <w:szCs w:val="22"/>
                          <w:lang w:val="es-CO"/>
                        </w:rPr>
                        <m:t>j</m:t>
                      </m:r>
                    </m:sub>
                  </m:sSub>
                </m:e>
              </m:nary>
            </m:den>
          </m:f>
          <m:r>
            <w:rPr>
              <w:rFonts w:ascii="Cambria Math" w:hAnsi="Cambria Math" w:cs="Arial"/>
              <w:sz w:val="18"/>
              <w:szCs w:val="22"/>
              <w:lang w:val="es-CO"/>
            </w:rPr>
            <m:t xml:space="preserve">+ 0,7 </m:t>
          </m:r>
          <m:f>
            <m:fPr>
              <m:ctrlPr>
                <w:rPr>
                  <w:rFonts w:ascii="Cambria Math" w:hAnsi="Cambria Math" w:cs="Arial"/>
                  <w:i/>
                  <w:sz w:val="18"/>
                  <w:szCs w:val="22"/>
                  <w:lang w:val="es-CO"/>
                </w:rPr>
              </m:ctrlPr>
            </m:fPr>
            <m:num>
              <m:sSub>
                <m:sSubPr>
                  <m:ctrlPr>
                    <w:rPr>
                      <w:rFonts w:ascii="Cambria Math" w:hAnsi="Cambria Math" w:cs="Arial"/>
                      <w:i/>
                      <w:sz w:val="18"/>
                      <w:szCs w:val="22"/>
                      <w:lang w:val="es-CO"/>
                    </w:rPr>
                  </m:ctrlPr>
                </m:sSubPr>
                <m:e>
                  <m:r>
                    <w:rPr>
                      <w:rFonts w:ascii="Cambria Math" w:hAnsi="Cambria Math" w:cs="Arial"/>
                      <w:sz w:val="18"/>
                      <w:szCs w:val="22"/>
                      <w:lang w:val="es-CO"/>
                    </w:rPr>
                    <m:t>Atemporal</m:t>
                  </m:r>
                </m:e>
                <m:sub>
                  <m:r>
                    <w:rPr>
                      <w:rFonts w:ascii="Cambria Math" w:hAnsi="Cambria Math" w:cs="Arial"/>
                      <w:sz w:val="18"/>
                      <w:szCs w:val="22"/>
                      <w:lang w:val="es-CO"/>
                    </w:rPr>
                    <m:t>i</m:t>
                  </m:r>
                </m:sub>
              </m:sSub>
            </m:num>
            <m:den>
              <m:nary>
                <m:naryPr>
                  <m:chr m:val="∑"/>
                  <m:limLoc m:val="undOvr"/>
                  <m:ctrlPr>
                    <w:rPr>
                      <w:rFonts w:ascii="Cambria Math" w:hAnsi="Cambria Math" w:cs="Arial"/>
                      <w:i/>
                      <w:sz w:val="18"/>
                      <w:szCs w:val="22"/>
                      <w:lang w:val="es-CO"/>
                    </w:rPr>
                  </m:ctrlPr>
                </m:naryPr>
                <m:sub>
                  <m:r>
                    <w:rPr>
                      <w:rFonts w:ascii="Cambria Math" w:hAnsi="Cambria Math" w:cs="Arial"/>
                      <w:sz w:val="18"/>
                      <w:szCs w:val="22"/>
                      <w:lang w:val="es-CO"/>
                    </w:rPr>
                    <m:t>j=1</m:t>
                  </m:r>
                </m:sub>
                <m:sup>
                  <m:r>
                    <w:rPr>
                      <w:rFonts w:ascii="Cambria Math" w:hAnsi="Cambria Math" w:cs="Arial"/>
                      <w:sz w:val="18"/>
                      <w:szCs w:val="22"/>
                      <w:lang w:val="es-CO"/>
                    </w:rPr>
                    <m:t>n</m:t>
                  </m:r>
                </m:sup>
                <m:e>
                  <m:sSub>
                    <m:sSubPr>
                      <m:ctrlPr>
                        <w:rPr>
                          <w:rFonts w:ascii="Cambria Math" w:hAnsi="Cambria Math" w:cs="Arial"/>
                          <w:i/>
                          <w:sz w:val="18"/>
                          <w:szCs w:val="22"/>
                          <w:lang w:val="es-CO"/>
                        </w:rPr>
                      </m:ctrlPr>
                    </m:sSubPr>
                    <m:e>
                      <m:r>
                        <w:rPr>
                          <w:rFonts w:ascii="Cambria Math" w:hAnsi="Cambria Math" w:cs="Arial"/>
                          <w:sz w:val="18"/>
                          <w:szCs w:val="22"/>
                          <w:lang w:val="es-CO"/>
                        </w:rPr>
                        <m:t>Atemporal</m:t>
                      </m:r>
                    </m:e>
                    <m:sub>
                      <m:r>
                        <w:rPr>
                          <w:rFonts w:ascii="Cambria Math" w:hAnsi="Cambria Math" w:cs="Arial"/>
                          <w:sz w:val="18"/>
                          <w:szCs w:val="22"/>
                          <w:lang w:val="es-CO"/>
                        </w:rPr>
                        <m:t>j</m:t>
                      </m:r>
                    </m:sub>
                  </m:sSub>
                </m:e>
              </m:nary>
            </m:den>
          </m:f>
        </m:oMath>
      </m:oMathPara>
    </w:p>
    <w:p w14:paraId="236E26E2" w14:textId="77777777" w:rsidR="00B24F38" w:rsidRPr="00B24F38" w:rsidRDefault="00B24F38" w:rsidP="005144C9">
      <w:pPr>
        <w:spacing w:line="276" w:lineRule="auto"/>
        <w:ind w:left="1134"/>
        <w:rPr>
          <w:rFonts w:ascii="Arial" w:hAnsi="Arial" w:cs="Arial"/>
          <w:i/>
          <w:szCs w:val="22"/>
          <w:lang w:val="es-CO"/>
        </w:rPr>
      </w:pPr>
    </w:p>
    <w:p w14:paraId="53D66D5D" w14:textId="77777777" w:rsidR="00B24F38" w:rsidRPr="00B24F38" w:rsidRDefault="00B24F38" w:rsidP="005144C9">
      <w:pPr>
        <w:spacing w:line="276" w:lineRule="auto"/>
        <w:ind w:left="1418" w:right="284"/>
        <w:rPr>
          <w:rFonts w:ascii="Arial" w:hAnsi="Arial" w:cs="Arial"/>
          <w:bCs/>
          <w:i/>
          <w:sz w:val="18"/>
          <w:szCs w:val="20"/>
          <w:lang w:val="es-CO"/>
        </w:rPr>
      </w:pPr>
      <w:r w:rsidRPr="00B24F38">
        <w:rPr>
          <w:rFonts w:ascii="Arial" w:hAnsi="Arial" w:cs="Arial"/>
          <w:bCs/>
          <w:i/>
          <w:sz w:val="18"/>
          <w:szCs w:val="20"/>
          <w:lang w:val="es-CO"/>
        </w:rPr>
        <w:t>Donde:</w:t>
      </w:r>
    </w:p>
    <w:p w14:paraId="642E6AA4" w14:textId="77777777" w:rsidR="00B24F38" w:rsidRPr="00B24F38" w:rsidRDefault="00B24F38" w:rsidP="005144C9">
      <w:pPr>
        <w:spacing w:line="276" w:lineRule="auto"/>
        <w:ind w:left="2835" w:right="284" w:hanging="992"/>
        <w:rPr>
          <w:rFonts w:ascii="Arial" w:hAnsi="Arial" w:cs="Arial"/>
          <w:bCs/>
          <w:i/>
          <w:sz w:val="18"/>
          <w:szCs w:val="20"/>
          <w:lang w:val="es-CO"/>
        </w:rPr>
      </w:pPr>
      <w:r w:rsidRPr="00B24F38">
        <w:rPr>
          <w:rFonts w:ascii="Arial" w:hAnsi="Arial" w:cs="Arial"/>
          <w:bCs/>
          <w:i/>
          <w:sz w:val="18"/>
          <w:szCs w:val="20"/>
          <w:lang w:val="es-CO"/>
        </w:rPr>
        <w:t xml:space="preserve">PI: </w:t>
      </w:r>
      <w:r w:rsidRPr="00B24F38">
        <w:rPr>
          <w:rFonts w:ascii="Arial" w:hAnsi="Arial" w:cs="Arial"/>
          <w:bCs/>
          <w:i/>
          <w:sz w:val="18"/>
          <w:szCs w:val="20"/>
          <w:lang w:val="es-CO"/>
        </w:rPr>
        <w:tab/>
        <w:t>Patrimonio audiovisual</w:t>
      </w:r>
    </w:p>
    <w:p w14:paraId="63BDF7F5" w14:textId="77777777" w:rsidR="00B24F38" w:rsidRPr="00B24F38" w:rsidRDefault="00B24F38" w:rsidP="005144C9">
      <w:pPr>
        <w:spacing w:line="276" w:lineRule="auto"/>
        <w:ind w:left="2835" w:right="284" w:hanging="992"/>
        <w:rPr>
          <w:rFonts w:ascii="Arial" w:hAnsi="Arial" w:cs="Arial"/>
          <w:bCs/>
          <w:i/>
          <w:sz w:val="18"/>
          <w:szCs w:val="20"/>
          <w:lang w:val="es-CO"/>
        </w:rPr>
      </w:pPr>
      <w:proofErr w:type="spellStart"/>
      <w:r w:rsidRPr="00B24F38">
        <w:rPr>
          <w:rFonts w:ascii="Arial" w:hAnsi="Arial" w:cs="Arial"/>
          <w:bCs/>
          <w:i/>
          <w:sz w:val="18"/>
          <w:szCs w:val="20"/>
          <w:lang w:val="es-CO"/>
        </w:rPr>
        <w:t>Ficción</w:t>
      </w:r>
      <w:r w:rsidRPr="00B24F38">
        <w:rPr>
          <w:rFonts w:ascii="Arial" w:hAnsi="Arial" w:cs="Arial"/>
          <w:bCs/>
          <w:i/>
          <w:sz w:val="18"/>
          <w:szCs w:val="20"/>
          <w:vertAlign w:val="subscript"/>
          <w:lang w:val="es-CO"/>
        </w:rPr>
        <w:t>i</w:t>
      </w:r>
      <w:proofErr w:type="spellEnd"/>
      <w:r w:rsidRPr="00B24F38">
        <w:rPr>
          <w:rFonts w:ascii="Arial" w:hAnsi="Arial" w:cs="Arial"/>
          <w:bCs/>
          <w:i/>
          <w:sz w:val="18"/>
          <w:szCs w:val="20"/>
          <w:lang w:val="es-CO"/>
        </w:rPr>
        <w:t xml:space="preserve">: </w:t>
      </w:r>
      <w:r w:rsidRPr="00B24F38">
        <w:rPr>
          <w:rFonts w:ascii="Arial" w:hAnsi="Arial" w:cs="Arial"/>
          <w:bCs/>
          <w:i/>
          <w:sz w:val="18"/>
          <w:szCs w:val="20"/>
          <w:lang w:val="es-CO"/>
        </w:rPr>
        <w:tab/>
        <w:t>Horas de ficción producidas por el operador regional de televisión</w:t>
      </w:r>
    </w:p>
    <w:p w14:paraId="09DE5ECE" w14:textId="77777777" w:rsidR="00B24F38" w:rsidRPr="00B24F38" w:rsidRDefault="00B24F38" w:rsidP="005144C9">
      <w:pPr>
        <w:spacing w:line="276" w:lineRule="auto"/>
        <w:ind w:left="2835" w:right="284" w:hanging="992"/>
        <w:rPr>
          <w:rFonts w:ascii="Arial" w:hAnsi="Arial" w:cs="Arial"/>
          <w:bCs/>
          <w:i/>
          <w:sz w:val="18"/>
          <w:szCs w:val="20"/>
          <w:lang w:val="es-CO"/>
        </w:rPr>
      </w:pPr>
      <w:proofErr w:type="spellStart"/>
      <w:r w:rsidRPr="00B24F38">
        <w:rPr>
          <w:rFonts w:ascii="Arial" w:hAnsi="Arial" w:cs="Arial"/>
          <w:bCs/>
          <w:i/>
          <w:sz w:val="18"/>
          <w:szCs w:val="20"/>
          <w:lang w:val="es-CO"/>
        </w:rPr>
        <w:t>Ficción</w:t>
      </w:r>
      <w:r w:rsidRPr="00B24F38">
        <w:rPr>
          <w:rFonts w:ascii="Arial" w:hAnsi="Arial" w:cs="Arial"/>
          <w:bCs/>
          <w:i/>
          <w:sz w:val="18"/>
          <w:szCs w:val="20"/>
          <w:vertAlign w:val="subscript"/>
          <w:lang w:val="es-CO"/>
        </w:rPr>
        <w:t>j</w:t>
      </w:r>
      <w:proofErr w:type="spellEnd"/>
      <w:r w:rsidRPr="00B24F38">
        <w:rPr>
          <w:rFonts w:ascii="Arial" w:hAnsi="Arial" w:cs="Arial"/>
          <w:bCs/>
          <w:i/>
          <w:sz w:val="18"/>
          <w:szCs w:val="20"/>
          <w:lang w:val="es-CO"/>
        </w:rPr>
        <w:t xml:space="preserve">: </w:t>
      </w:r>
      <w:r w:rsidRPr="00B24F38">
        <w:rPr>
          <w:rFonts w:ascii="Arial" w:hAnsi="Arial" w:cs="Arial"/>
          <w:bCs/>
          <w:i/>
          <w:sz w:val="18"/>
          <w:szCs w:val="20"/>
          <w:lang w:val="es-CO"/>
        </w:rPr>
        <w:tab/>
        <w:t>Horas de ficción producidas los operadores regionales de televisión</w:t>
      </w:r>
    </w:p>
    <w:p w14:paraId="32E7AE6C" w14:textId="77777777" w:rsidR="00B24F38" w:rsidRPr="00B24F38" w:rsidRDefault="00B24F38" w:rsidP="005144C9">
      <w:pPr>
        <w:spacing w:line="276" w:lineRule="auto"/>
        <w:ind w:left="2835" w:right="284" w:hanging="992"/>
        <w:rPr>
          <w:rFonts w:ascii="Arial" w:hAnsi="Arial" w:cs="Arial"/>
          <w:bCs/>
          <w:i/>
          <w:sz w:val="18"/>
          <w:szCs w:val="20"/>
          <w:lang w:val="es-CO"/>
        </w:rPr>
      </w:pPr>
      <w:proofErr w:type="spellStart"/>
      <w:r w:rsidRPr="00B24F38">
        <w:rPr>
          <w:rFonts w:ascii="Arial" w:hAnsi="Arial" w:cs="Arial"/>
          <w:bCs/>
          <w:i/>
          <w:sz w:val="18"/>
          <w:szCs w:val="20"/>
          <w:lang w:val="es-CO"/>
        </w:rPr>
        <w:lastRenderedPageBreak/>
        <w:t>Atemporal</w:t>
      </w:r>
      <w:r w:rsidRPr="00B24F38">
        <w:rPr>
          <w:rFonts w:ascii="Arial" w:hAnsi="Arial" w:cs="Arial"/>
          <w:bCs/>
          <w:i/>
          <w:sz w:val="18"/>
          <w:szCs w:val="20"/>
          <w:vertAlign w:val="subscript"/>
          <w:lang w:val="es-CO"/>
        </w:rPr>
        <w:t>i</w:t>
      </w:r>
      <w:proofErr w:type="spellEnd"/>
      <w:r w:rsidRPr="00B24F38">
        <w:rPr>
          <w:rFonts w:ascii="Arial" w:hAnsi="Arial" w:cs="Arial"/>
          <w:bCs/>
          <w:i/>
          <w:sz w:val="18"/>
          <w:szCs w:val="20"/>
          <w:lang w:val="es-CO"/>
        </w:rPr>
        <w:t xml:space="preserve">: </w:t>
      </w:r>
      <w:r w:rsidRPr="00B24F38">
        <w:rPr>
          <w:rFonts w:ascii="Arial" w:hAnsi="Arial" w:cs="Arial"/>
          <w:bCs/>
          <w:i/>
          <w:sz w:val="18"/>
          <w:szCs w:val="20"/>
          <w:lang w:val="es-CO"/>
        </w:rPr>
        <w:tab/>
        <w:t>Horas de documentales, crónicas, concursos, musicales y transmisiones de eventos culturales propios de la región del área de influencia del operador, producidas por el operador regional de televisión</w:t>
      </w:r>
    </w:p>
    <w:p w14:paraId="7D1B37CD" w14:textId="77777777" w:rsidR="00B24F38" w:rsidRPr="00B24F38" w:rsidRDefault="00B24F38" w:rsidP="005144C9">
      <w:pPr>
        <w:spacing w:line="276" w:lineRule="auto"/>
        <w:ind w:left="2835" w:right="284" w:hanging="992"/>
        <w:rPr>
          <w:rFonts w:ascii="Arial" w:hAnsi="Arial" w:cs="Arial"/>
          <w:bCs/>
          <w:i/>
          <w:sz w:val="18"/>
          <w:szCs w:val="20"/>
          <w:lang w:val="es-CO"/>
        </w:rPr>
      </w:pPr>
      <w:proofErr w:type="spellStart"/>
      <w:r w:rsidRPr="00B24F38">
        <w:rPr>
          <w:rFonts w:ascii="Arial" w:hAnsi="Arial" w:cs="Arial"/>
          <w:bCs/>
          <w:i/>
          <w:sz w:val="18"/>
          <w:szCs w:val="20"/>
          <w:lang w:val="es-CO"/>
        </w:rPr>
        <w:t>Atemporal</w:t>
      </w:r>
      <w:r w:rsidRPr="00B24F38">
        <w:rPr>
          <w:rFonts w:ascii="Arial" w:hAnsi="Arial" w:cs="Arial"/>
          <w:bCs/>
          <w:i/>
          <w:sz w:val="18"/>
          <w:szCs w:val="20"/>
          <w:vertAlign w:val="subscript"/>
          <w:lang w:val="es-CO"/>
        </w:rPr>
        <w:t>j</w:t>
      </w:r>
      <w:proofErr w:type="spellEnd"/>
      <w:r w:rsidRPr="00B24F38">
        <w:rPr>
          <w:rFonts w:ascii="Arial" w:hAnsi="Arial" w:cs="Arial"/>
          <w:bCs/>
          <w:i/>
          <w:sz w:val="18"/>
          <w:szCs w:val="20"/>
          <w:lang w:val="es-CO"/>
        </w:rPr>
        <w:t xml:space="preserve">: </w:t>
      </w:r>
      <w:r w:rsidRPr="00B24F38">
        <w:rPr>
          <w:rFonts w:ascii="Arial" w:hAnsi="Arial" w:cs="Arial"/>
          <w:bCs/>
          <w:i/>
          <w:sz w:val="18"/>
          <w:szCs w:val="20"/>
          <w:lang w:val="es-CO"/>
        </w:rPr>
        <w:tab/>
        <w:t>Horas de documentales, crónicas, concursos, musicales y transmisiones de eventos culturales propios de la región del área de influencia del operador, producidas por los operadores regionales de televisión</w:t>
      </w:r>
    </w:p>
    <w:p w14:paraId="1838BA1F" w14:textId="77777777" w:rsidR="00B24F38" w:rsidRPr="00B24F38" w:rsidRDefault="00B24F38" w:rsidP="005144C9">
      <w:pPr>
        <w:pStyle w:val="Prrafodelista"/>
        <w:spacing w:after="0"/>
        <w:ind w:left="1134" w:right="284"/>
        <w:rPr>
          <w:rFonts w:ascii="Arial" w:hAnsi="Arial" w:cs="Arial"/>
          <w:i/>
        </w:rPr>
      </w:pPr>
    </w:p>
    <w:p w14:paraId="5348FA79" w14:textId="77777777" w:rsidR="00B24F38" w:rsidRPr="00B24F38" w:rsidRDefault="00B24F38" w:rsidP="005144C9">
      <w:pPr>
        <w:pStyle w:val="Prrafodelista"/>
        <w:spacing w:after="0"/>
        <w:ind w:left="1134" w:right="284"/>
        <w:rPr>
          <w:rFonts w:ascii="Arial" w:hAnsi="Arial" w:cs="Arial"/>
          <w:i/>
        </w:rPr>
      </w:pPr>
      <w:r w:rsidRPr="00B24F38">
        <w:rPr>
          <w:rFonts w:ascii="Arial" w:hAnsi="Arial" w:cs="Arial"/>
          <w:i/>
        </w:rPr>
        <w:t>El resultado de cada operador se multiplicará por los recursos a distribuir por esta variable.</w:t>
      </w:r>
    </w:p>
    <w:p w14:paraId="31BDCB2D" w14:textId="77777777" w:rsidR="00A36C42" w:rsidRPr="00DD7CD4" w:rsidRDefault="00A36C42" w:rsidP="005144C9">
      <w:pPr>
        <w:pStyle w:val="Prrafodelista"/>
        <w:spacing w:after="0"/>
        <w:ind w:left="1134" w:right="284"/>
        <w:rPr>
          <w:rFonts w:ascii="Arial" w:hAnsi="Arial" w:cs="Arial"/>
          <w:i/>
        </w:rPr>
      </w:pPr>
    </w:p>
    <w:p w14:paraId="5928414E" w14:textId="77777777" w:rsidR="00935527" w:rsidRPr="00DD7CD4" w:rsidRDefault="00935527" w:rsidP="005144C9">
      <w:pPr>
        <w:spacing w:line="276" w:lineRule="auto"/>
        <w:ind w:left="426"/>
        <w:rPr>
          <w:rFonts w:ascii="Arial" w:hAnsi="Arial" w:cs="Arial"/>
        </w:rPr>
      </w:pPr>
    </w:p>
    <w:p w14:paraId="785E43DF" w14:textId="77777777" w:rsidR="00A33272" w:rsidRPr="00DD7CD4" w:rsidRDefault="003419FA" w:rsidP="005144C9">
      <w:pPr>
        <w:pStyle w:val="Ttulo1"/>
        <w:spacing w:line="276" w:lineRule="auto"/>
        <w:rPr>
          <w:rFonts w:ascii="Arial" w:eastAsiaTheme="minorEastAsia" w:hAnsi="Arial" w:cs="Arial"/>
        </w:rPr>
      </w:pPr>
      <w:bookmarkStart w:id="4" w:name="_Toc41756365"/>
      <w:r w:rsidRPr="00DD7CD4">
        <w:rPr>
          <w:rFonts w:ascii="Arial" w:eastAsiaTheme="minorEastAsia" w:hAnsi="Arial" w:cs="Arial"/>
        </w:rPr>
        <w:t>Teresa Saldarriaga G</w:t>
      </w:r>
      <w:r w:rsidR="00A33272" w:rsidRPr="00DD7CD4">
        <w:rPr>
          <w:rFonts w:ascii="Arial" w:eastAsiaTheme="minorEastAsia" w:hAnsi="Arial" w:cs="Arial"/>
        </w:rPr>
        <w:t>. - Directora de Asociación Gestión de Realizadores y Productores AGESTAR</w:t>
      </w:r>
      <w:bookmarkEnd w:id="4"/>
    </w:p>
    <w:p w14:paraId="535EA97D" w14:textId="77777777" w:rsidR="00C17BB4" w:rsidRPr="00DD7CD4" w:rsidRDefault="00C17BB4" w:rsidP="005144C9">
      <w:pPr>
        <w:spacing w:line="276" w:lineRule="auto"/>
        <w:ind w:left="426"/>
        <w:rPr>
          <w:rFonts w:ascii="Arial" w:hAnsi="Arial" w:cs="Arial"/>
          <w:szCs w:val="22"/>
        </w:rPr>
      </w:pPr>
    </w:p>
    <w:p w14:paraId="7198F467" w14:textId="77777777" w:rsidR="00A33272" w:rsidRPr="00837FEA" w:rsidRDefault="00A33272" w:rsidP="005144C9">
      <w:pPr>
        <w:pStyle w:val="Prrafodelista"/>
        <w:widowControl w:val="0"/>
        <w:numPr>
          <w:ilvl w:val="0"/>
          <w:numId w:val="3"/>
        </w:numPr>
        <w:autoSpaceDE w:val="0"/>
        <w:autoSpaceDN w:val="0"/>
        <w:spacing w:after="0"/>
        <w:ind w:left="567" w:right="116" w:hanging="567"/>
        <w:rPr>
          <w:rFonts w:ascii="Arial" w:hAnsi="Arial" w:cs="Arial"/>
          <w:i/>
          <w:lang w:val="es-ES"/>
        </w:rPr>
      </w:pPr>
      <w:r w:rsidRPr="00837FEA">
        <w:rPr>
          <w:rFonts w:ascii="Arial" w:hAnsi="Arial" w:cs="Arial"/>
          <w:i/>
        </w:rPr>
        <w:t>En las convocatorias dirigidas las empresas productoras audiovisuales a las que se refiere el capítulo 2 del primer proyecto de reglamentación, se solicita que se especifique si una de las obligaciones será la cesión de derechos de emisión para la televisión pública, y en este caso, se limite esta cesión a un plazo máximo de dos años y tres</w:t>
      </w:r>
      <w:r w:rsidRPr="00837FEA">
        <w:rPr>
          <w:rFonts w:ascii="Arial" w:hAnsi="Arial" w:cs="Arial"/>
          <w:i/>
          <w:spacing w:val="-1"/>
        </w:rPr>
        <w:t xml:space="preserve"> </w:t>
      </w:r>
      <w:r w:rsidRPr="00837FEA">
        <w:rPr>
          <w:rFonts w:ascii="Arial" w:hAnsi="Arial" w:cs="Arial"/>
          <w:i/>
        </w:rPr>
        <w:t>pasadas.</w:t>
      </w:r>
    </w:p>
    <w:p w14:paraId="13E50503" w14:textId="77777777" w:rsidR="00A33272" w:rsidRPr="00837FEA" w:rsidRDefault="00A33272" w:rsidP="005144C9">
      <w:pPr>
        <w:pStyle w:val="Prrafodelista"/>
        <w:widowControl w:val="0"/>
        <w:autoSpaceDE w:val="0"/>
        <w:autoSpaceDN w:val="0"/>
        <w:spacing w:after="0"/>
        <w:ind w:left="567" w:right="116"/>
        <w:rPr>
          <w:rFonts w:ascii="Arial" w:hAnsi="Arial" w:cs="Arial"/>
          <w:i/>
        </w:rPr>
      </w:pPr>
    </w:p>
    <w:p w14:paraId="53FE05A7" w14:textId="77777777" w:rsidR="00A33272" w:rsidRPr="00837FEA" w:rsidRDefault="00A33272" w:rsidP="005144C9">
      <w:pPr>
        <w:pStyle w:val="Prrafodelista"/>
        <w:widowControl w:val="0"/>
        <w:autoSpaceDE w:val="0"/>
        <w:autoSpaceDN w:val="0"/>
        <w:spacing w:after="0"/>
        <w:ind w:left="567" w:right="116"/>
        <w:rPr>
          <w:rFonts w:ascii="Arial" w:hAnsi="Arial" w:cs="Arial"/>
          <w:i/>
        </w:rPr>
      </w:pPr>
      <w:r w:rsidRPr="00837FEA">
        <w:rPr>
          <w:rFonts w:ascii="Arial" w:hAnsi="Arial" w:cs="Arial"/>
          <w:i/>
        </w:rPr>
        <w:t>Lo anterior, teniendo en cuenta que este es un incentivo para las casas productoras de contenidos con RESO y por el fortalecimiento de la identidad y el sentido de pertenencia de los colombianos, donde lo que prima son contenidos cuantitativos y no cualitativos. Es fundamental que las casas productoras podamos abrir un mercado en este tipo de contenidos y al mismo tiempo poder comercializar las producciones para que el beneficio como empresa y como país.</w:t>
      </w:r>
    </w:p>
    <w:p w14:paraId="532BAF09" w14:textId="77777777" w:rsidR="00A33272" w:rsidRPr="00837FEA" w:rsidRDefault="00A33272" w:rsidP="005144C9">
      <w:pPr>
        <w:pStyle w:val="Prrafodelista"/>
        <w:widowControl w:val="0"/>
        <w:autoSpaceDE w:val="0"/>
        <w:autoSpaceDN w:val="0"/>
        <w:spacing w:after="0"/>
        <w:ind w:left="567" w:right="116"/>
        <w:rPr>
          <w:rFonts w:ascii="Arial" w:hAnsi="Arial" w:cs="Arial"/>
          <w:i/>
        </w:rPr>
      </w:pPr>
    </w:p>
    <w:p w14:paraId="4DE6BE2A" w14:textId="3EFC627D" w:rsidR="00A33272" w:rsidRPr="00837FEA" w:rsidRDefault="00A33272" w:rsidP="005144C9">
      <w:pPr>
        <w:pStyle w:val="Prrafodelista"/>
        <w:widowControl w:val="0"/>
        <w:autoSpaceDE w:val="0"/>
        <w:autoSpaceDN w:val="0"/>
        <w:spacing w:after="0"/>
        <w:ind w:left="567" w:right="116"/>
        <w:rPr>
          <w:rFonts w:ascii="Arial" w:hAnsi="Arial" w:cs="Arial"/>
          <w:i/>
        </w:rPr>
      </w:pPr>
      <w:r w:rsidRPr="00837FEA">
        <w:rPr>
          <w:rFonts w:ascii="Arial" w:hAnsi="Arial" w:cs="Arial"/>
          <w:i/>
        </w:rPr>
        <w:t xml:space="preserve">Es menester advertir, en el caso de los canales públicos, que en algunas producciones han sido emitidas en horarios no aptos, como relleno, sin ningún tipo lanzamiento ni publicidad, de un contenido que se hace con todas las de la Ley, situación que ocasiona que el producto se pierda completamente y no resulte atractivo para </w:t>
      </w:r>
      <w:r w:rsidRPr="00837FEA">
        <w:rPr>
          <w:rFonts w:ascii="Arial" w:hAnsi="Arial" w:cs="Arial"/>
          <w:i/>
          <w:spacing w:val="-3"/>
        </w:rPr>
        <w:t xml:space="preserve">su </w:t>
      </w:r>
      <w:r w:rsidRPr="00837FEA">
        <w:rPr>
          <w:rFonts w:ascii="Arial" w:hAnsi="Arial" w:cs="Arial"/>
          <w:i/>
        </w:rPr>
        <w:t xml:space="preserve">venta en otros mercados. Y evidentemente este no fue el espíritu de la Ley 1978 en </w:t>
      </w:r>
      <w:r w:rsidRPr="00837FEA">
        <w:rPr>
          <w:rFonts w:ascii="Arial" w:hAnsi="Arial" w:cs="Arial"/>
          <w:i/>
          <w:spacing w:val="-3"/>
        </w:rPr>
        <w:t xml:space="preserve">su </w:t>
      </w:r>
      <w:r w:rsidRPr="00837FEA">
        <w:rPr>
          <w:rFonts w:ascii="Arial" w:hAnsi="Arial" w:cs="Arial"/>
          <w:i/>
        </w:rPr>
        <w:t xml:space="preserve">artículo 35 numeral 3, donde nos dan un criterio diferencial como casas productoras </w:t>
      </w:r>
      <w:proofErr w:type="spellStart"/>
      <w:r w:rsidRPr="00837FEA">
        <w:rPr>
          <w:rFonts w:ascii="Arial" w:hAnsi="Arial" w:cs="Arial"/>
          <w:i/>
        </w:rPr>
        <w:t>mipyme</w:t>
      </w:r>
      <w:proofErr w:type="spellEnd"/>
      <w:r w:rsidRPr="00837FEA">
        <w:rPr>
          <w:rFonts w:ascii="Arial" w:hAnsi="Arial" w:cs="Arial"/>
          <w:i/>
        </w:rPr>
        <w:t>.</w:t>
      </w:r>
    </w:p>
    <w:p w14:paraId="281A3F8E" w14:textId="77777777" w:rsidR="00A33272" w:rsidRPr="00837FEA" w:rsidRDefault="00A33272" w:rsidP="005144C9">
      <w:pPr>
        <w:pStyle w:val="Prrafodelista"/>
        <w:widowControl w:val="0"/>
        <w:autoSpaceDE w:val="0"/>
        <w:autoSpaceDN w:val="0"/>
        <w:spacing w:after="0"/>
        <w:ind w:left="567" w:right="116"/>
        <w:rPr>
          <w:rFonts w:ascii="Arial" w:hAnsi="Arial" w:cs="Arial"/>
          <w:i/>
        </w:rPr>
      </w:pPr>
    </w:p>
    <w:p w14:paraId="1204EC73" w14:textId="77777777" w:rsidR="00A33272" w:rsidRPr="00837FEA" w:rsidRDefault="00A33272" w:rsidP="005144C9">
      <w:pPr>
        <w:pStyle w:val="Prrafodelista"/>
        <w:widowControl w:val="0"/>
        <w:autoSpaceDE w:val="0"/>
        <w:autoSpaceDN w:val="0"/>
        <w:spacing w:after="0"/>
        <w:ind w:left="567" w:right="116"/>
        <w:rPr>
          <w:rFonts w:ascii="Arial" w:hAnsi="Arial" w:cs="Arial"/>
          <w:bCs/>
          <w:iCs/>
          <w:u w:val="single"/>
        </w:rPr>
      </w:pPr>
      <w:r w:rsidRPr="00837FEA">
        <w:rPr>
          <w:rFonts w:ascii="Arial" w:hAnsi="Arial" w:cs="Arial"/>
          <w:bCs/>
          <w:iCs/>
          <w:u w:val="single"/>
        </w:rPr>
        <w:t>Respuesta</w:t>
      </w:r>
    </w:p>
    <w:p w14:paraId="61EFC4A7" w14:textId="77777777" w:rsidR="00A33272" w:rsidRPr="00837FEA" w:rsidRDefault="00A33272" w:rsidP="005144C9">
      <w:pPr>
        <w:pStyle w:val="Prrafodelista"/>
        <w:widowControl w:val="0"/>
        <w:autoSpaceDE w:val="0"/>
        <w:autoSpaceDN w:val="0"/>
        <w:spacing w:after="0"/>
        <w:ind w:left="567" w:right="116"/>
        <w:rPr>
          <w:rFonts w:ascii="Arial" w:hAnsi="Arial" w:cs="Arial"/>
          <w:b/>
          <w:bCs/>
          <w:iCs/>
        </w:rPr>
      </w:pPr>
    </w:p>
    <w:p w14:paraId="46582272" w14:textId="77777777" w:rsidR="00440DCF" w:rsidRDefault="00376122" w:rsidP="005144C9">
      <w:pPr>
        <w:pStyle w:val="Prrafodelista"/>
        <w:widowControl w:val="0"/>
        <w:autoSpaceDE w:val="0"/>
        <w:autoSpaceDN w:val="0"/>
        <w:spacing w:after="0"/>
        <w:ind w:left="567" w:right="116"/>
        <w:rPr>
          <w:rFonts w:ascii="Arial" w:hAnsi="Arial" w:cs="Arial"/>
          <w:bCs/>
          <w:iCs/>
        </w:rPr>
      </w:pPr>
      <w:r w:rsidRPr="00837FEA">
        <w:rPr>
          <w:rFonts w:ascii="Arial" w:hAnsi="Arial" w:cs="Arial"/>
          <w:bCs/>
          <w:iCs/>
        </w:rPr>
        <w:t xml:space="preserve">No se acoge la observación. En la resolución se establece claramente que deberá realizarse una cesión de derechos de emisión de los contenidos financiados. En relación con el plazo de dicha cesión, teniendo en cuenta que la financiación de estas producciones se realiza con recursos públicos, se considera aceptable que el </w:t>
      </w:r>
      <w:r w:rsidR="009074C0" w:rsidRPr="00837FEA">
        <w:rPr>
          <w:rFonts w:ascii="Arial" w:hAnsi="Arial" w:cs="Arial"/>
          <w:bCs/>
          <w:iCs/>
        </w:rPr>
        <w:t>MinTIC</w:t>
      </w:r>
      <w:r w:rsidRPr="00837FEA">
        <w:rPr>
          <w:rFonts w:ascii="Arial" w:hAnsi="Arial" w:cs="Arial"/>
          <w:bCs/>
          <w:iCs/>
        </w:rPr>
        <w:t xml:space="preserve"> y el Fondo Único de </w:t>
      </w:r>
      <w:r w:rsidR="00AC235D" w:rsidRPr="00837FEA">
        <w:rPr>
          <w:rFonts w:ascii="Arial" w:hAnsi="Arial" w:cs="Arial"/>
          <w:bCs/>
          <w:iCs/>
        </w:rPr>
        <w:t>TIC</w:t>
      </w:r>
      <w:r w:rsidRPr="00837FEA">
        <w:rPr>
          <w:rFonts w:ascii="Arial" w:hAnsi="Arial" w:cs="Arial"/>
          <w:bCs/>
          <w:iCs/>
        </w:rPr>
        <w:t xml:space="preserve"> puedan disponer del material financiado </w:t>
      </w:r>
      <w:r w:rsidRPr="00376122">
        <w:rPr>
          <w:rFonts w:ascii="Arial" w:hAnsi="Arial" w:cs="Arial"/>
          <w:bCs/>
          <w:iCs/>
        </w:rPr>
        <w:t>por término indefinido y de manera no exclusiva</w:t>
      </w:r>
      <w:r>
        <w:rPr>
          <w:rFonts w:ascii="Arial" w:hAnsi="Arial" w:cs="Arial"/>
          <w:bCs/>
          <w:iCs/>
        </w:rPr>
        <w:t>, en beneficio de la televisión pública</w:t>
      </w:r>
      <w:r w:rsidR="0042549A" w:rsidRPr="00837FEA">
        <w:rPr>
          <w:rFonts w:ascii="Arial" w:hAnsi="Arial" w:cs="Arial"/>
          <w:bCs/>
          <w:iCs/>
        </w:rPr>
        <w:t>.</w:t>
      </w:r>
    </w:p>
    <w:p w14:paraId="3E2E38D8" w14:textId="77777777" w:rsidR="00756490" w:rsidRDefault="00756490" w:rsidP="005144C9">
      <w:pPr>
        <w:pStyle w:val="Prrafodelista"/>
        <w:widowControl w:val="0"/>
        <w:autoSpaceDE w:val="0"/>
        <w:autoSpaceDN w:val="0"/>
        <w:spacing w:after="0"/>
        <w:ind w:left="567" w:right="116"/>
        <w:rPr>
          <w:rFonts w:ascii="Arial" w:hAnsi="Arial" w:cs="Arial"/>
          <w:bCs/>
          <w:iCs/>
        </w:rPr>
      </w:pPr>
    </w:p>
    <w:p w14:paraId="0E47909C" w14:textId="77777777" w:rsidR="00756490" w:rsidRPr="00DD7CD4" w:rsidRDefault="00756490" w:rsidP="005144C9">
      <w:pPr>
        <w:pStyle w:val="Prrafodelista"/>
        <w:widowControl w:val="0"/>
        <w:autoSpaceDE w:val="0"/>
        <w:autoSpaceDN w:val="0"/>
        <w:spacing w:after="0"/>
        <w:ind w:left="567" w:right="116"/>
        <w:rPr>
          <w:rFonts w:ascii="Arial" w:hAnsi="Arial" w:cs="Arial"/>
          <w:bCs/>
          <w:iCs/>
        </w:rPr>
      </w:pPr>
      <w:r>
        <w:rPr>
          <w:rFonts w:ascii="Arial" w:hAnsi="Arial" w:cs="Arial"/>
          <w:bCs/>
          <w:iCs/>
        </w:rPr>
        <w:t>Es de advertir que los derechos patrimoniales pertenecen al beneficiario de los recursos.</w:t>
      </w:r>
    </w:p>
    <w:p w14:paraId="6A8377DA" w14:textId="77777777" w:rsidR="00320547" w:rsidRPr="00DD7CD4" w:rsidRDefault="00320547" w:rsidP="005144C9">
      <w:pPr>
        <w:pStyle w:val="Prrafodelista"/>
        <w:widowControl w:val="0"/>
        <w:autoSpaceDE w:val="0"/>
        <w:autoSpaceDN w:val="0"/>
        <w:spacing w:after="0"/>
        <w:ind w:left="567" w:right="116"/>
        <w:rPr>
          <w:rFonts w:ascii="Arial" w:hAnsi="Arial" w:cs="Arial"/>
          <w:b/>
          <w:bCs/>
          <w:iCs/>
        </w:rPr>
      </w:pPr>
    </w:p>
    <w:p w14:paraId="5099D577" w14:textId="77777777" w:rsidR="004718C2" w:rsidRPr="00DD7CD4" w:rsidRDefault="004718C2" w:rsidP="005144C9">
      <w:pPr>
        <w:pStyle w:val="Prrafodelista"/>
        <w:widowControl w:val="0"/>
        <w:numPr>
          <w:ilvl w:val="0"/>
          <w:numId w:val="3"/>
        </w:numPr>
        <w:autoSpaceDE w:val="0"/>
        <w:autoSpaceDN w:val="0"/>
        <w:spacing w:after="0"/>
        <w:ind w:left="567" w:right="116" w:hanging="567"/>
        <w:rPr>
          <w:rFonts w:ascii="Arial" w:hAnsi="Arial" w:cs="Arial"/>
          <w:i/>
          <w:lang w:val="es-ES"/>
        </w:rPr>
      </w:pPr>
      <w:r w:rsidRPr="00DD7CD4">
        <w:rPr>
          <w:rFonts w:ascii="Arial" w:hAnsi="Arial" w:cs="Arial"/>
          <w:i/>
        </w:rPr>
        <w:t xml:space="preserve">En ambos proyectos regulatorios se solicita que se exija a los operadores públicos de televisión (RTVC y los canales regionales) que, como mínimo, el 30% </w:t>
      </w:r>
      <w:r w:rsidRPr="00DD7CD4">
        <w:rPr>
          <w:rFonts w:ascii="Arial" w:hAnsi="Arial" w:cs="Arial"/>
          <w:i/>
          <w:spacing w:val="4"/>
        </w:rPr>
        <w:t xml:space="preserve">del </w:t>
      </w:r>
      <w:r w:rsidRPr="00DD7CD4">
        <w:rPr>
          <w:rFonts w:ascii="Arial" w:hAnsi="Arial" w:cs="Arial"/>
          <w:i/>
        </w:rPr>
        <w:t xml:space="preserve">total de los recursos del </w:t>
      </w:r>
      <w:r w:rsidR="009074C0">
        <w:rPr>
          <w:rFonts w:ascii="Arial" w:hAnsi="Arial" w:cs="Arial"/>
          <w:i/>
        </w:rPr>
        <w:t>Fondo Único de TIC</w:t>
      </w:r>
      <w:r w:rsidRPr="00DD7CD4">
        <w:rPr>
          <w:rFonts w:ascii="Arial" w:hAnsi="Arial" w:cs="Arial"/>
          <w:i/>
        </w:rPr>
        <w:t xml:space="preserve"> que se les asigne en cada año sean destinados a convocatorias de contenidos </w:t>
      </w:r>
      <w:proofErr w:type="spellStart"/>
      <w:r w:rsidRPr="00DD7CD4">
        <w:rPr>
          <w:rFonts w:ascii="Arial" w:hAnsi="Arial" w:cs="Arial"/>
          <w:i/>
        </w:rPr>
        <w:t>multipantalla</w:t>
      </w:r>
      <w:proofErr w:type="spellEnd"/>
      <w:r w:rsidRPr="00DD7CD4">
        <w:rPr>
          <w:rFonts w:ascii="Arial" w:hAnsi="Arial" w:cs="Arial"/>
          <w:i/>
        </w:rPr>
        <w:t xml:space="preserve"> para ser producidos por las empresas productoras audiovisuales, incorporando criterios diferenciales para las casas productoras </w:t>
      </w:r>
      <w:proofErr w:type="spellStart"/>
      <w:r w:rsidRPr="00DD7CD4">
        <w:rPr>
          <w:rFonts w:ascii="Arial" w:hAnsi="Arial" w:cs="Arial"/>
          <w:i/>
        </w:rPr>
        <w:t>Mipymes</w:t>
      </w:r>
      <w:proofErr w:type="spellEnd"/>
      <w:r w:rsidRPr="00DD7CD4">
        <w:rPr>
          <w:rFonts w:ascii="Arial" w:hAnsi="Arial" w:cs="Arial"/>
          <w:i/>
        </w:rPr>
        <w:t xml:space="preserve"> (medianas y pequeñas establecidas por la Ley) a nivel</w:t>
      </w:r>
      <w:r w:rsidRPr="00DD7CD4">
        <w:rPr>
          <w:rFonts w:ascii="Arial" w:hAnsi="Arial" w:cs="Arial"/>
          <w:i/>
          <w:spacing w:val="-4"/>
        </w:rPr>
        <w:t xml:space="preserve"> </w:t>
      </w:r>
      <w:r w:rsidRPr="00DD7CD4">
        <w:rPr>
          <w:rFonts w:ascii="Arial" w:hAnsi="Arial" w:cs="Arial"/>
          <w:i/>
        </w:rPr>
        <w:t>nacional.</w:t>
      </w:r>
    </w:p>
    <w:p w14:paraId="389F05F4" w14:textId="77777777" w:rsidR="004718C2" w:rsidRPr="00DD7CD4" w:rsidRDefault="004718C2" w:rsidP="005144C9">
      <w:pPr>
        <w:pStyle w:val="Prrafodelista"/>
        <w:widowControl w:val="0"/>
        <w:autoSpaceDE w:val="0"/>
        <w:autoSpaceDN w:val="0"/>
        <w:spacing w:after="0"/>
        <w:ind w:left="567"/>
        <w:rPr>
          <w:rFonts w:ascii="Arial" w:hAnsi="Arial" w:cs="Arial"/>
          <w:i/>
          <w:lang w:val="es-ES"/>
        </w:rPr>
      </w:pPr>
    </w:p>
    <w:p w14:paraId="47B445AB" w14:textId="77777777" w:rsidR="004718C2" w:rsidRPr="00DD7CD4" w:rsidRDefault="004718C2" w:rsidP="005144C9">
      <w:pPr>
        <w:pStyle w:val="Prrafodelista"/>
        <w:widowControl w:val="0"/>
        <w:autoSpaceDE w:val="0"/>
        <w:autoSpaceDN w:val="0"/>
        <w:spacing w:after="0"/>
        <w:ind w:left="567"/>
        <w:rPr>
          <w:rFonts w:ascii="Arial" w:hAnsi="Arial" w:cs="Arial"/>
          <w:i/>
        </w:rPr>
      </w:pPr>
      <w:r w:rsidRPr="00DD7CD4">
        <w:rPr>
          <w:rFonts w:ascii="Arial" w:hAnsi="Arial" w:cs="Arial"/>
          <w:i/>
        </w:rPr>
        <w:t>De esta manera, se democratizan los contenidos emitidos en la televisión pública, permitiendo la sana competencia en procura de una mayor innovación en formatos y de mejor calidad en las parrillas.</w:t>
      </w:r>
    </w:p>
    <w:p w14:paraId="69E19DC4" w14:textId="77777777" w:rsidR="004718C2" w:rsidRPr="00DD7CD4" w:rsidRDefault="004718C2" w:rsidP="005144C9">
      <w:pPr>
        <w:pStyle w:val="Prrafodelista"/>
        <w:widowControl w:val="0"/>
        <w:autoSpaceDE w:val="0"/>
        <w:autoSpaceDN w:val="0"/>
        <w:spacing w:after="0"/>
        <w:ind w:left="567"/>
        <w:rPr>
          <w:rFonts w:ascii="Arial" w:hAnsi="Arial" w:cs="Arial"/>
        </w:rPr>
      </w:pPr>
    </w:p>
    <w:p w14:paraId="0F6E5095" w14:textId="77777777" w:rsidR="004718C2" w:rsidRPr="00DD7CD4" w:rsidRDefault="004138D6" w:rsidP="005144C9">
      <w:pPr>
        <w:pStyle w:val="Prrafodelista"/>
        <w:widowControl w:val="0"/>
        <w:autoSpaceDE w:val="0"/>
        <w:autoSpaceDN w:val="0"/>
        <w:spacing w:after="0"/>
        <w:ind w:left="567"/>
        <w:rPr>
          <w:rFonts w:ascii="Arial" w:hAnsi="Arial" w:cs="Arial"/>
          <w:b/>
          <w:bCs/>
        </w:rPr>
      </w:pPr>
      <w:r w:rsidRPr="00DD7CD4">
        <w:rPr>
          <w:rFonts w:ascii="Arial" w:hAnsi="Arial" w:cs="Arial"/>
          <w:u w:val="single"/>
        </w:rPr>
        <w:t>Respuesta</w:t>
      </w:r>
    </w:p>
    <w:p w14:paraId="16161895" w14:textId="77777777" w:rsidR="004718C2" w:rsidRDefault="004718C2" w:rsidP="005144C9">
      <w:pPr>
        <w:pStyle w:val="Prrafodelista"/>
        <w:widowControl w:val="0"/>
        <w:autoSpaceDE w:val="0"/>
        <w:autoSpaceDN w:val="0"/>
        <w:spacing w:after="0"/>
        <w:ind w:left="567"/>
        <w:rPr>
          <w:rFonts w:ascii="Arial" w:hAnsi="Arial" w:cs="Arial"/>
          <w:b/>
          <w:bCs/>
          <w:lang w:val="es-ES"/>
        </w:rPr>
      </w:pPr>
    </w:p>
    <w:p w14:paraId="68B9C54C" w14:textId="77777777" w:rsidR="009074C0" w:rsidRPr="009074C0" w:rsidRDefault="009074C0" w:rsidP="005144C9">
      <w:pPr>
        <w:pStyle w:val="Prrafodelista"/>
        <w:widowControl w:val="0"/>
        <w:autoSpaceDE w:val="0"/>
        <w:autoSpaceDN w:val="0"/>
        <w:spacing w:after="0"/>
        <w:ind w:left="567"/>
        <w:rPr>
          <w:rFonts w:ascii="Arial" w:hAnsi="Arial" w:cs="Arial"/>
          <w:bCs/>
          <w:lang w:val="es-ES"/>
        </w:rPr>
      </w:pPr>
      <w:r w:rsidRPr="009074C0">
        <w:rPr>
          <w:rFonts w:ascii="Arial" w:hAnsi="Arial" w:cs="Arial"/>
          <w:bCs/>
          <w:lang w:val="es-ES"/>
        </w:rPr>
        <w:t xml:space="preserve">No se acoge la observación. El MinTIC ha considerado el 20%, como porcentaje mínimo, de los recursos destinados a la línea de inversión “Contenidos de programación educativa y cultural multiplataforma” del plan de inversión de los operadores públicos regionales de televisión, dando prioridad a los productores de origen y domicilio en la respectiva región. </w:t>
      </w:r>
    </w:p>
    <w:p w14:paraId="39D2E527" w14:textId="77777777" w:rsidR="009074C0" w:rsidRDefault="009074C0" w:rsidP="005144C9">
      <w:pPr>
        <w:pStyle w:val="Prrafodelista"/>
        <w:widowControl w:val="0"/>
        <w:autoSpaceDE w:val="0"/>
        <w:autoSpaceDN w:val="0"/>
        <w:spacing w:after="0"/>
        <w:ind w:left="567"/>
        <w:rPr>
          <w:rFonts w:ascii="Arial" w:hAnsi="Arial" w:cs="Arial"/>
          <w:bCs/>
          <w:lang w:val="es-ES"/>
        </w:rPr>
      </w:pPr>
    </w:p>
    <w:p w14:paraId="6AADDC43" w14:textId="77777777" w:rsidR="009074C0" w:rsidRPr="009074C0" w:rsidRDefault="009074C0" w:rsidP="005144C9">
      <w:pPr>
        <w:pStyle w:val="Prrafodelista"/>
        <w:widowControl w:val="0"/>
        <w:autoSpaceDE w:val="0"/>
        <w:autoSpaceDN w:val="0"/>
        <w:spacing w:after="0"/>
        <w:ind w:left="567"/>
        <w:rPr>
          <w:rFonts w:ascii="Arial" w:hAnsi="Arial" w:cs="Arial"/>
          <w:bCs/>
          <w:lang w:val="es-ES"/>
        </w:rPr>
      </w:pPr>
      <w:r w:rsidRPr="009074C0">
        <w:rPr>
          <w:rFonts w:ascii="Arial" w:hAnsi="Arial" w:cs="Arial"/>
          <w:bCs/>
          <w:lang w:val="es-ES"/>
        </w:rPr>
        <w:t>Este porcentaje se encuentra en la actualidad vigente y garantiza el fomento a la industria audiovisual nacional y regional.</w:t>
      </w:r>
    </w:p>
    <w:p w14:paraId="2AE7E10A" w14:textId="77777777" w:rsidR="009074C0" w:rsidRDefault="009074C0" w:rsidP="005144C9">
      <w:pPr>
        <w:pStyle w:val="Prrafodelista"/>
        <w:widowControl w:val="0"/>
        <w:autoSpaceDE w:val="0"/>
        <w:autoSpaceDN w:val="0"/>
        <w:spacing w:after="0"/>
        <w:ind w:left="567"/>
        <w:rPr>
          <w:rFonts w:ascii="Arial" w:hAnsi="Arial" w:cs="Arial"/>
          <w:bCs/>
          <w:lang w:val="es-ES"/>
        </w:rPr>
      </w:pPr>
    </w:p>
    <w:p w14:paraId="1CB10949" w14:textId="77777777" w:rsidR="009074C0" w:rsidRPr="009074C0" w:rsidRDefault="009074C0" w:rsidP="005144C9">
      <w:pPr>
        <w:pStyle w:val="Prrafodelista"/>
        <w:widowControl w:val="0"/>
        <w:autoSpaceDE w:val="0"/>
        <w:autoSpaceDN w:val="0"/>
        <w:spacing w:after="0"/>
        <w:ind w:left="567"/>
        <w:rPr>
          <w:rFonts w:ascii="Arial" w:hAnsi="Arial" w:cs="Arial"/>
          <w:bCs/>
          <w:lang w:val="es-ES"/>
        </w:rPr>
      </w:pPr>
      <w:r w:rsidRPr="009074C0">
        <w:rPr>
          <w:rFonts w:ascii="Arial" w:hAnsi="Arial" w:cs="Arial"/>
          <w:bCs/>
          <w:lang w:val="es-ES"/>
        </w:rPr>
        <w:t>Exigir un porcentaje mayor al 20% no necesariamente garantiza una mayor innovación en formatos y de mejor calidad en las parrillas.</w:t>
      </w:r>
    </w:p>
    <w:p w14:paraId="4EBE0864" w14:textId="77777777" w:rsidR="008C5AE1" w:rsidRPr="005A6B53" w:rsidRDefault="008C5AE1" w:rsidP="005144C9">
      <w:pPr>
        <w:pStyle w:val="Prrafodelista"/>
        <w:widowControl w:val="0"/>
        <w:autoSpaceDE w:val="0"/>
        <w:autoSpaceDN w:val="0"/>
        <w:spacing w:after="0"/>
        <w:ind w:left="567"/>
        <w:rPr>
          <w:rFonts w:ascii="Arial" w:hAnsi="Arial" w:cs="Arial"/>
          <w:bCs/>
          <w:lang w:val="es-ES"/>
        </w:rPr>
      </w:pPr>
      <w:r>
        <w:rPr>
          <w:rFonts w:ascii="Arial" w:hAnsi="Arial" w:cs="Arial"/>
          <w:bCs/>
          <w:lang w:val="es-ES"/>
        </w:rPr>
        <w:t xml:space="preserve"> </w:t>
      </w:r>
    </w:p>
    <w:p w14:paraId="6B54BA1E" w14:textId="77777777" w:rsidR="00FE4949" w:rsidRPr="00DD7CD4" w:rsidRDefault="00FE4949" w:rsidP="005144C9">
      <w:pPr>
        <w:pStyle w:val="Prrafodelista"/>
        <w:widowControl w:val="0"/>
        <w:autoSpaceDE w:val="0"/>
        <w:autoSpaceDN w:val="0"/>
        <w:spacing w:after="0"/>
        <w:ind w:left="425"/>
        <w:rPr>
          <w:rFonts w:ascii="Arial" w:hAnsi="Arial" w:cs="Arial"/>
          <w:b/>
          <w:bCs/>
          <w:lang w:val="es-ES"/>
        </w:rPr>
      </w:pPr>
    </w:p>
    <w:p w14:paraId="2C751047" w14:textId="77777777" w:rsidR="0005056E" w:rsidRPr="00DD7CD4" w:rsidRDefault="0005056E" w:rsidP="005144C9">
      <w:pPr>
        <w:pStyle w:val="Ttulo1"/>
        <w:spacing w:line="276" w:lineRule="auto"/>
        <w:rPr>
          <w:rFonts w:ascii="Arial" w:eastAsiaTheme="minorEastAsia" w:hAnsi="Arial" w:cs="Arial"/>
        </w:rPr>
      </w:pPr>
      <w:bookmarkStart w:id="5" w:name="_Toc41756366"/>
      <w:r w:rsidRPr="00DD7CD4">
        <w:rPr>
          <w:rFonts w:ascii="Arial" w:eastAsiaTheme="minorEastAsia" w:hAnsi="Arial" w:cs="Arial"/>
        </w:rPr>
        <w:t>Tulio Ángel Arbeláez – Presidente Asociación Nacional de M</w:t>
      </w:r>
      <w:r w:rsidR="008468CE" w:rsidRPr="00DD7CD4">
        <w:rPr>
          <w:rFonts w:ascii="Arial" w:eastAsiaTheme="minorEastAsia" w:hAnsi="Arial" w:cs="Arial"/>
        </w:rPr>
        <w:t xml:space="preserve">edios de Comunicación </w:t>
      </w:r>
      <w:proofErr w:type="spellStart"/>
      <w:r w:rsidR="008468CE" w:rsidRPr="00DD7CD4">
        <w:rPr>
          <w:rFonts w:ascii="Arial" w:eastAsiaTheme="minorEastAsia" w:hAnsi="Arial" w:cs="Arial"/>
        </w:rPr>
        <w:t>Asomedios</w:t>
      </w:r>
      <w:bookmarkEnd w:id="5"/>
      <w:proofErr w:type="spellEnd"/>
    </w:p>
    <w:p w14:paraId="21FE458B" w14:textId="77777777" w:rsidR="0005056E" w:rsidRPr="00DD7CD4" w:rsidRDefault="0005056E" w:rsidP="005144C9">
      <w:pPr>
        <w:pStyle w:val="Textoindependiente"/>
        <w:spacing w:after="0" w:line="276" w:lineRule="auto"/>
        <w:rPr>
          <w:rFonts w:ascii="Arial" w:hAnsi="Arial" w:cs="Arial"/>
          <w:szCs w:val="22"/>
        </w:rPr>
      </w:pPr>
    </w:p>
    <w:p w14:paraId="32BE9F7E" w14:textId="77777777" w:rsidR="0005056E" w:rsidRPr="00DD7CD4" w:rsidRDefault="0005056E" w:rsidP="005144C9">
      <w:pPr>
        <w:pStyle w:val="Prrafodelista"/>
        <w:widowControl w:val="0"/>
        <w:numPr>
          <w:ilvl w:val="0"/>
          <w:numId w:val="3"/>
        </w:numPr>
        <w:autoSpaceDE w:val="0"/>
        <w:autoSpaceDN w:val="0"/>
        <w:spacing w:after="0"/>
        <w:ind w:left="567" w:hanging="567"/>
        <w:rPr>
          <w:rFonts w:ascii="Arial" w:hAnsi="Arial" w:cs="Arial"/>
          <w:i/>
        </w:rPr>
      </w:pPr>
      <w:r w:rsidRPr="00DD7CD4">
        <w:rPr>
          <w:rFonts w:ascii="Arial" w:hAnsi="Arial" w:cs="Arial"/>
          <w:bCs/>
          <w:i/>
        </w:rPr>
        <w:t>Alcance de la resolución:</w:t>
      </w:r>
      <w:r w:rsidRPr="00DD7CD4">
        <w:rPr>
          <w:rFonts w:ascii="Arial" w:hAnsi="Arial" w:cs="Arial"/>
          <w:i/>
        </w:rPr>
        <w:t xml:space="preserve"> Junto al proyecto de resolución que comentamos en este documento, se publicó también el proyecto de resolución “por la cual se establecen las reglas para la asignación y ejecución de los recursos a los que se refieren el numeral 17 del artículo 35 de</w:t>
      </w:r>
      <w:r w:rsidRPr="00DD7CD4">
        <w:rPr>
          <w:rFonts w:ascii="Arial" w:hAnsi="Arial" w:cs="Arial"/>
          <w:i/>
          <w:spacing w:val="-3"/>
        </w:rPr>
        <w:t xml:space="preserve"> </w:t>
      </w:r>
      <w:r w:rsidRPr="00DD7CD4">
        <w:rPr>
          <w:rFonts w:ascii="Arial" w:hAnsi="Arial" w:cs="Arial"/>
          <w:i/>
        </w:rPr>
        <w:t>la</w:t>
      </w:r>
      <w:r w:rsidRPr="00DD7CD4">
        <w:rPr>
          <w:rFonts w:ascii="Arial" w:hAnsi="Arial" w:cs="Arial"/>
          <w:i/>
          <w:spacing w:val="-5"/>
        </w:rPr>
        <w:t xml:space="preserve"> </w:t>
      </w:r>
      <w:r w:rsidRPr="00DD7CD4">
        <w:rPr>
          <w:rFonts w:ascii="Arial" w:hAnsi="Arial" w:cs="Arial"/>
          <w:i/>
        </w:rPr>
        <w:t>Ley</w:t>
      </w:r>
      <w:r w:rsidRPr="00DD7CD4">
        <w:rPr>
          <w:rFonts w:ascii="Arial" w:hAnsi="Arial" w:cs="Arial"/>
          <w:i/>
          <w:spacing w:val="-4"/>
        </w:rPr>
        <w:t xml:space="preserve"> </w:t>
      </w:r>
      <w:r w:rsidRPr="00DD7CD4">
        <w:rPr>
          <w:rFonts w:ascii="Arial" w:hAnsi="Arial" w:cs="Arial"/>
          <w:i/>
        </w:rPr>
        <w:t>1341</w:t>
      </w:r>
      <w:r w:rsidRPr="00DD7CD4">
        <w:rPr>
          <w:rFonts w:ascii="Arial" w:hAnsi="Arial" w:cs="Arial"/>
          <w:i/>
          <w:spacing w:val="-6"/>
        </w:rPr>
        <w:t xml:space="preserve"> </w:t>
      </w:r>
      <w:r w:rsidRPr="00DD7CD4">
        <w:rPr>
          <w:rFonts w:ascii="Arial" w:hAnsi="Arial" w:cs="Arial"/>
          <w:i/>
        </w:rPr>
        <w:t>de</w:t>
      </w:r>
      <w:r w:rsidRPr="00DD7CD4">
        <w:rPr>
          <w:rFonts w:ascii="Arial" w:hAnsi="Arial" w:cs="Arial"/>
          <w:i/>
          <w:spacing w:val="-5"/>
        </w:rPr>
        <w:t xml:space="preserve"> </w:t>
      </w:r>
      <w:r w:rsidRPr="00DD7CD4">
        <w:rPr>
          <w:rFonts w:ascii="Arial" w:hAnsi="Arial" w:cs="Arial"/>
          <w:i/>
        </w:rPr>
        <w:t>2009,</w:t>
      </w:r>
      <w:r w:rsidRPr="00DD7CD4">
        <w:rPr>
          <w:rFonts w:ascii="Arial" w:hAnsi="Arial" w:cs="Arial"/>
          <w:i/>
          <w:spacing w:val="-1"/>
        </w:rPr>
        <w:t xml:space="preserve"> </w:t>
      </w:r>
      <w:r w:rsidRPr="00DD7CD4">
        <w:rPr>
          <w:rFonts w:ascii="Arial" w:hAnsi="Arial" w:cs="Arial"/>
          <w:i/>
        </w:rPr>
        <w:t>modificado</w:t>
      </w:r>
      <w:r w:rsidRPr="00DD7CD4">
        <w:rPr>
          <w:rFonts w:ascii="Arial" w:hAnsi="Arial" w:cs="Arial"/>
          <w:i/>
          <w:spacing w:val="-6"/>
        </w:rPr>
        <w:t xml:space="preserve"> </w:t>
      </w:r>
      <w:r w:rsidRPr="00DD7CD4">
        <w:rPr>
          <w:rFonts w:ascii="Arial" w:hAnsi="Arial" w:cs="Arial"/>
          <w:i/>
        </w:rPr>
        <w:t>por</w:t>
      </w:r>
      <w:r w:rsidRPr="00DD7CD4">
        <w:rPr>
          <w:rFonts w:ascii="Arial" w:hAnsi="Arial" w:cs="Arial"/>
          <w:i/>
          <w:spacing w:val="-5"/>
        </w:rPr>
        <w:t xml:space="preserve"> </w:t>
      </w:r>
      <w:r w:rsidRPr="00DD7CD4">
        <w:rPr>
          <w:rFonts w:ascii="Arial" w:hAnsi="Arial" w:cs="Arial"/>
          <w:i/>
        </w:rPr>
        <w:t>el</w:t>
      </w:r>
      <w:r w:rsidRPr="00DD7CD4">
        <w:rPr>
          <w:rFonts w:ascii="Arial" w:hAnsi="Arial" w:cs="Arial"/>
          <w:i/>
          <w:spacing w:val="-4"/>
        </w:rPr>
        <w:t xml:space="preserve"> </w:t>
      </w:r>
      <w:r w:rsidRPr="00DD7CD4">
        <w:rPr>
          <w:rFonts w:ascii="Arial" w:hAnsi="Arial" w:cs="Arial"/>
          <w:i/>
        </w:rPr>
        <w:t>artículo</w:t>
      </w:r>
      <w:r w:rsidRPr="00DD7CD4">
        <w:rPr>
          <w:rFonts w:ascii="Arial" w:hAnsi="Arial" w:cs="Arial"/>
          <w:i/>
          <w:spacing w:val="-4"/>
        </w:rPr>
        <w:t xml:space="preserve"> </w:t>
      </w:r>
      <w:r w:rsidRPr="00DD7CD4">
        <w:rPr>
          <w:rFonts w:ascii="Arial" w:hAnsi="Arial" w:cs="Arial"/>
          <w:i/>
        </w:rPr>
        <w:t>22</w:t>
      </w:r>
      <w:r w:rsidRPr="00DD7CD4">
        <w:rPr>
          <w:rFonts w:ascii="Arial" w:hAnsi="Arial" w:cs="Arial"/>
          <w:i/>
          <w:spacing w:val="-2"/>
        </w:rPr>
        <w:t xml:space="preserve"> </w:t>
      </w:r>
      <w:r w:rsidRPr="00DD7CD4">
        <w:rPr>
          <w:rFonts w:ascii="Arial" w:hAnsi="Arial" w:cs="Arial"/>
          <w:i/>
        </w:rPr>
        <w:t>de</w:t>
      </w:r>
      <w:r w:rsidRPr="00DD7CD4">
        <w:rPr>
          <w:rFonts w:ascii="Arial" w:hAnsi="Arial" w:cs="Arial"/>
          <w:i/>
          <w:spacing w:val="-3"/>
        </w:rPr>
        <w:t xml:space="preserve"> </w:t>
      </w:r>
      <w:r w:rsidRPr="00DD7CD4">
        <w:rPr>
          <w:rFonts w:ascii="Arial" w:hAnsi="Arial" w:cs="Arial"/>
          <w:i/>
        </w:rPr>
        <w:t>la</w:t>
      </w:r>
      <w:r w:rsidRPr="00DD7CD4">
        <w:rPr>
          <w:rFonts w:ascii="Arial" w:hAnsi="Arial" w:cs="Arial"/>
          <w:i/>
          <w:spacing w:val="-5"/>
        </w:rPr>
        <w:t xml:space="preserve"> </w:t>
      </w:r>
      <w:r w:rsidRPr="00DD7CD4">
        <w:rPr>
          <w:rFonts w:ascii="Arial" w:hAnsi="Arial" w:cs="Arial"/>
          <w:i/>
        </w:rPr>
        <w:t>Ley</w:t>
      </w:r>
      <w:r w:rsidRPr="00DD7CD4">
        <w:rPr>
          <w:rFonts w:ascii="Arial" w:hAnsi="Arial" w:cs="Arial"/>
          <w:i/>
          <w:spacing w:val="-6"/>
        </w:rPr>
        <w:t xml:space="preserve"> </w:t>
      </w:r>
      <w:r w:rsidRPr="00DD7CD4">
        <w:rPr>
          <w:rFonts w:ascii="Arial" w:hAnsi="Arial" w:cs="Arial"/>
          <w:i/>
        </w:rPr>
        <w:t>1978</w:t>
      </w:r>
      <w:r w:rsidRPr="00DD7CD4">
        <w:rPr>
          <w:rFonts w:ascii="Arial" w:hAnsi="Arial" w:cs="Arial"/>
          <w:i/>
          <w:spacing w:val="-8"/>
        </w:rPr>
        <w:t xml:space="preserve"> </w:t>
      </w:r>
      <w:r w:rsidRPr="00DD7CD4">
        <w:rPr>
          <w:rFonts w:ascii="Arial" w:hAnsi="Arial" w:cs="Arial"/>
          <w:i/>
        </w:rPr>
        <w:t>de</w:t>
      </w:r>
      <w:r w:rsidRPr="00DD7CD4">
        <w:rPr>
          <w:rFonts w:ascii="Arial" w:hAnsi="Arial" w:cs="Arial"/>
          <w:i/>
          <w:spacing w:val="-2"/>
        </w:rPr>
        <w:t xml:space="preserve"> </w:t>
      </w:r>
      <w:r w:rsidRPr="00DD7CD4">
        <w:rPr>
          <w:rFonts w:ascii="Arial" w:hAnsi="Arial" w:cs="Arial"/>
          <w:i/>
        </w:rPr>
        <w:t>2019”,</w:t>
      </w:r>
      <w:r w:rsidRPr="00DD7CD4">
        <w:rPr>
          <w:rFonts w:ascii="Arial" w:hAnsi="Arial" w:cs="Arial"/>
          <w:i/>
          <w:spacing w:val="-4"/>
        </w:rPr>
        <w:t xml:space="preserve"> </w:t>
      </w:r>
      <w:r w:rsidRPr="00DD7CD4">
        <w:rPr>
          <w:rFonts w:ascii="Arial" w:hAnsi="Arial" w:cs="Arial"/>
          <w:i/>
        </w:rPr>
        <w:t>es</w:t>
      </w:r>
      <w:r w:rsidRPr="00DD7CD4">
        <w:rPr>
          <w:rFonts w:ascii="Arial" w:hAnsi="Arial" w:cs="Arial"/>
          <w:i/>
          <w:spacing w:val="-3"/>
        </w:rPr>
        <w:t xml:space="preserve"> </w:t>
      </w:r>
      <w:r w:rsidRPr="00DD7CD4">
        <w:rPr>
          <w:rFonts w:ascii="Arial" w:hAnsi="Arial" w:cs="Arial"/>
          <w:i/>
        </w:rPr>
        <w:t>decir,</w:t>
      </w:r>
      <w:r w:rsidRPr="00DD7CD4">
        <w:rPr>
          <w:rFonts w:ascii="Arial" w:hAnsi="Arial" w:cs="Arial"/>
          <w:i/>
          <w:spacing w:val="-2"/>
        </w:rPr>
        <w:t xml:space="preserve"> </w:t>
      </w:r>
      <w:r w:rsidRPr="00DD7CD4">
        <w:rPr>
          <w:rFonts w:ascii="Arial" w:hAnsi="Arial" w:cs="Arial"/>
          <w:i/>
        </w:rPr>
        <w:t>a través</w:t>
      </w:r>
      <w:r w:rsidRPr="00DD7CD4">
        <w:rPr>
          <w:rFonts w:ascii="Arial" w:hAnsi="Arial" w:cs="Arial"/>
          <w:i/>
          <w:spacing w:val="-13"/>
        </w:rPr>
        <w:t xml:space="preserve"> </w:t>
      </w:r>
      <w:r w:rsidRPr="00DD7CD4">
        <w:rPr>
          <w:rFonts w:ascii="Arial" w:hAnsi="Arial" w:cs="Arial"/>
          <w:i/>
        </w:rPr>
        <w:t>del</w:t>
      </w:r>
      <w:r w:rsidRPr="00DD7CD4">
        <w:rPr>
          <w:rFonts w:ascii="Arial" w:hAnsi="Arial" w:cs="Arial"/>
          <w:i/>
          <w:spacing w:val="-16"/>
        </w:rPr>
        <w:t xml:space="preserve"> </w:t>
      </w:r>
      <w:r w:rsidRPr="00DD7CD4">
        <w:rPr>
          <w:rFonts w:ascii="Arial" w:hAnsi="Arial" w:cs="Arial"/>
          <w:i/>
        </w:rPr>
        <w:t>cual</w:t>
      </w:r>
      <w:r w:rsidRPr="00DD7CD4">
        <w:rPr>
          <w:rFonts w:ascii="Arial" w:hAnsi="Arial" w:cs="Arial"/>
          <w:i/>
          <w:spacing w:val="-13"/>
        </w:rPr>
        <w:t xml:space="preserve"> </w:t>
      </w:r>
      <w:r w:rsidRPr="00DD7CD4">
        <w:rPr>
          <w:rFonts w:ascii="Arial" w:hAnsi="Arial" w:cs="Arial"/>
          <w:i/>
        </w:rPr>
        <w:t>se</w:t>
      </w:r>
      <w:r w:rsidRPr="00DD7CD4">
        <w:rPr>
          <w:rFonts w:ascii="Arial" w:hAnsi="Arial" w:cs="Arial"/>
          <w:i/>
          <w:spacing w:val="-12"/>
        </w:rPr>
        <w:t xml:space="preserve"> </w:t>
      </w:r>
      <w:r w:rsidRPr="00DD7CD4">
        <w:rPr>
          <w:rFonts w:ascii="Arial" w:hAnsi="Arial" w:cs="Arial"/>
          <w:i/>
        </w:rPr>
        <w:t>reglamentará</w:t>
      </w:r>
      <w:r w:rsidRPr="00DD7CD4">
        <w:rPr>
          <w:rFonts w:ascii="Arial" w:hAnsi="Arial" w:cs="Arial"/>
          <w:i/>
          <w:spacing w:val="-13"/>
        </w:rPr>
        <w:t xml:space="preserve"> </w:t>
      </w:r>
      <w:r w:rsidRPr="00DD7CD4">
        <w:rPr>
          <w:rFonts w:ascii="Arial" w:hAnsi="Arial" w:cs="Arial"/>
          <w:i/>
        </w:rPr>
        <w:t>el</w:t>
      </w:r>
      <w:r w:rsidRPr="00DD7CD4">
        <w:rPr>
          <w:rFonts w:ascii="Arial" w:hAnsi="Arial" w:cs="Arial"/>
          <w:i/>
          <w:spacing w:val="-13"/>
        </w:rPr>
        <w:t xml:space="preserve"> </w:t>
      </w:r>
      <w:r w:rsidRPr="00DD7CD4">
        <w:rPr>
          <w:rFonts w:ascii="Arial" w:hAnsi="Arial" w:cs="Arial"/>
          <w:i/>
        </w:rPr>
        <w:t>fortalecimiento</w:t>
      </w:r>
      <w:r w:rsidRPr="00DD7CD4">
        <w:rPr>
          <w:rFonts w:ascii="Arial" w:hAnsi="Arial" w:cs="Arial"/>
          <w:i/>
          <w:spacing w:val="-14"/>
        </w:rPr>
        <w:t xml:space="preserve"> </w:t>
      </w:r>
      <w:r w:rsidRPr="00DD7CD4">
        <w:rPr>
          <w:rFonts w:ascii="Arial" w:hAnsi="Arial" w:cs="Arial"/>
          <w:i/>
        </w:rPr>
        <w:t>de</w:t>
      </w:r>
      <w:r w:rsidRPr="00DD7CD4">
        <w:rPr>
          <w:rFonts w:ascii="Arial" w:hAnsi="Arial" w:cs="Arial"/>
          <w:i/>
          <w:spacing w:val="-13"/>
        </w:rPr>
        <w:t xml:space="preserve"> </w:t>
      </w:r>
      <w:r w:rsidRPr="00DD7CD4">
        <w:rPr>
          <w:rFonts w:ascii="Arial" w:hAnsi="Arial" w:cs="Arial"/>
          <w:i/>
        </w:rPr>
        <w:t>los</w:t>
      </w:r>
      <w:r w:rsidRPr="00DD7CD4">
        <w:rPr>
          <w:rFonts w:ascii="Arial" w:hAnsi="Arial" w:cs="Arial"/>
          <w:i/>
          <w:spacing w:val="-13"/>
        </w:rPr>
        <w:t xml:space="preserve"> </w:t>
      </w:r>
      <w:r w:rsidRPr="00DD7CD4">
        <w:rPr>
          <w:rFonts w:ascii="Arial" w:hAnsi="Arial" w:cs="Arial"/>
          <w:i/>
        </w:rPr>
        <w:t>operadores</w:t>
      </w:r>
      <w:r w:rsidRPr="00DD7CD4">
        <w:rPr>
          <w:rFonts w:ascii="Arial" w:hAnsi="Arial" w:cs="Arial"/>
          <w:i/>
          <w:spacing w:val="-13"/>
        </w:rPr>
        <w:t xml:space="preserve"> </w:t>
      </w:r>
      <w:r w:rsidRPr="00DD7CD4">
        <w:rPr>
          <w:rFonts w:ascii="Arial" w:hAnsi="Arial" w:cs="Arial"/>
          <w:i/>
        </w:rPr>
        <w:t>públicos</w:t>
      </w:r>
      <w:r w:rsidRPr="00DD7CD4">
        <w:rPr>
          <w:rFonts w:ascii="Arial" w:hAnsi="Arial" w:cs="Arial"/>
          <w:i/>
          <w:spacing w:val="-14"/>
        </w:rPr>
        <w:t xml:space="preserve"> </w:t>
      </w:r>
      <w:r w:rsidRPr="00DD7CD4">
        <w:rPr>
          <w:rFonts w:ascii="Arial" w:hAnsi="Arial" w:cs="Arial"/>
          <w:i/>
        </w:rPr>
        <w:t>del</w:t>
      </w:r>
      <w:r w:rsidRPr="00DD7CD4">
        <w:rPr>
          <w:rFonts w:ascii="Arial" w:hAnsi="Arial" w:cs="Arial"/>
          <w:i/>
          <w:spacing w:val="-14"/>
        </w:rPr>
        <w:t xml:space="preserve"> </w:t>
      </w:r>
      <w:r w:rsidRPr="00DD7CD4">
        <w:rPr>
          <w:rFonts w:ascii="Arial" w:hAnsi="Arial" w:cs="Arial"/>
          <w:i/>
        </w:rPr>
        <w:t>servicio de televisión.</w:t>
      </w:r>
    </w:p>
    <w:p w14:paraId="55F96EE0" w14:textId="77777777" w:rsidR="0005056E" w:rsidRPr="00DD7CD4" w:rsidRDefault="0005056E" w:rsidP="005144C9">
      <w:pPr>
        <w:pStyle w:val="Textoindependiente"/>
        <w:spacing w:after="0" w:line="276" w:lineRule="auto"/>
        <w:ind w:left="567"/>
        <w:rPr>
          <w:rFonts w:ascii="Arial" w:hAnsi="Arial" w:cs="Arial"/>
          <w:i/>
          <w:szCs w:val="22"/>
        </w:rPr>
      </w:pPr>
    </w:p>
    <w:p w14:paraId="5D1F79DD" w14:textId="77777777" w:rsidR="0005056E" w:rsidRPr="00DD7CD4" w:rsidRDefault="0005056E" w:rsidP="005144C9">
      <w:pPr>
        <w:pStyle w:val="Textoindependiente"/>
        <w:spacing w:after="0" w:line="276" w:lineRule="auto"/>
        <w:ind w:left="567"/>
        <w:rPr>
          <w:rFonts w:ascii="Arial" w:hAnsi="Arial" w:cs="Arial"/>
          <w:i/>
          <w:szCs w:val="22"/>
        </w:rPr>
      </w:pPr>
      <w:r w:rsidRPr="00DD7CD4">
        <w:rPr>
          <w:rFonts w:ascii="Arial" w:hAnsi="Arial" w:cs="Arial"/>
          <w:i/>
          <w:szCs w:val="22"/>
        </w:rPr>
        <w:lastRenderedPageBreak/>
        <w:t>Por</w:t>
      </w:r>
      <w:r w:rsidRPr="00DD7CD4">
        <w:rPr>
          <w:rFonts w:ascii="Arial" w:hAnsi="Arial" w:cs="Arial"/>
          <w:i/>
          <w:spacing w:val="-6"/>
          <w:szCs w:val="22"/>
        </w:rPr>
        <w:t xml:space="preserve"> </w:t>
      </w:r>
      <w:r w:rsidRPr="00DD7CD4">
        <w:rPr>
          <w:rFonts w:ascii="Arial" w:hAnsi="Arial" w:cs="Arial"/>
          <w:i/>
          <w:szCs w:val="22"/>
        </w:rPr>
        <w:t>lo</w:t>
      </w:r>
      <w:r w:rsidRPr="00DD7CD4">
        <w:rPr>
          <w:rFonts w:ascii="Arial" w:hAnsi="Arial" w:cs="Arial"/>
          <w:i/>
          <w:spacing w:val="-5"/>
          <w:szCs w:val="22"/>
        </w:rPr>
        <w:t xml:space="preserve"> </w:t>
      </w:r>
      <w:r w:rsidRPr="00DD7CD4">
        <w:rPr>
          <w:rFonts w:ascii="Arial" w:hAnsi="Arial" w:cs="Arial"/>
          <w:i/>
          <w:szCs w:val="22"/>
        </w:rPr>
        <w:t>tanto,</w:t>
      </w:r>
      <w:r w:rsidRPr="00DD7CD4">
        <w:rPr>
          <w:rFonts w:ascii="Arial" w:hAnsi="Arial" w:cs="Arial"/>
          <w:i/>
          <w:spacing w:val="-7"/>
          <w:szCs w:val="22"/>
        </w:rPr>
        <w:t xml:space="preserve"> </w:t>
      </w:r>
      <w:r w:rsidRPr="00DD7CD4">
        <w:rPr>
          <w:rFonts w:ascii="Arial" w:hAnsi="Arial" w:cs="Arial"/>
          <w:i/>
          <w:szCs w:val="22"/>
        </w:rPr>
        <w:t>sugerimos</w:t>
      </w:r>
      <w:r w:rsidRPr="00DD7CD4">
        <w:rPr>
          <w:rFonts w:ascii="Arial" w:hAnsi="Arial" w:cs="Arial"/>
          <w:i/>
          <w:spacing w:val="-9"/>
          <w:szCs w:val="22"/>
        </w:rPr>
        <w:t xml:space="preserve"> </w:t>
      </w:r>
      <w:r w:rsidRPr="00DD7CD4">
        <w:rPr>
          <w:rFonts w:ascii="Arial" w:hAnsi="Arial" w:cs="Arial"/>
          <w:i/>
          <w:szCs w:val="22"/>
        </w:rPr>
        <w:t>que</w:t>
      </w:r>
      <w:r w:rsidRPr="00DD7CD4">
        <w:rPr>
          <w:rFonts w:ascii="Arial" w:hAnsi="Arial" w:cs="Arial"/>
          <w:i/>
          <w:spacing w:val="-6"/>
          <w:szCs w:val="22"/>
        </w:rPr>
        <w:t xml:space="preserve"> </w:t>
      </w:r>
      <w:r w:rsidRPr="00DD7CD4">
        <w:rPr>
          <w:rFonts w:ascii="Arial" w:hAnsi="Arial" w:cs="Arial"/>
          <w:i/>
          <w:szCs w:val="22"/>
        </w:rPr>
        <w:t>se</w:t>
      </w:r>
      <w:r w:rsidRPr="00DD7CD4">
        <w:rPr>
          <w:rFonts w:ascii="Arial" w:hAnsi="Arial" w:cs="Arial"/>
          <w:i/>
          <w:spacing w:val="-8"/>
          <w:szCs w:val="22"/>
        </w:rPr>
        <w:t xml:space="preserve"> </w:t>
      </w:r>
      <w:r w:rsidRPr="00DD7CD4">
        <w:rPr>
          <w:rFonts w:ascii="Arial" w:hAnsi="Arial" w:cs="Arial"/>
          <w:i/>
          <w:szCs w:val="22"/>
        </w:rPr>
        <w:t>expedían</w:t>
      </w:r>
      <w:r w:rsidRPr="00DD7CD4">
        <w:rPr>
          <w:rFonts w:ascii="Arial" w:hAnsi="Arial" w:cs="Arial"/>
          <w:i/>
          <w:spacing w:val="-8"/>
          <w:szCs w:val="22"/>
        </w:rPr>
        <w:t xml:space="preserve"> </w:t>
      </w:r>
      <w:r w:rsidRPr="00DD7CD4">
        <w:rPr>
          <w:rFonts w:ascii="Arial" w:hAnsi="Arial" w:cs="Arial"/>
          <w:i/>
          <w:szCs w:val="22"/>
        </w:rPr>
        <w:t>resoluciones</w:t>
      </w:r>
      <w:r w:rsidRPr="00DD7CD4">
        <w:rPr>
          <w:rFonts w:ascii="Arial" w:hAnsi="Arial" w:cs="Arial"/>
          <w:i/>
          <w:spacing w:val="-6"/>
          <w:szCs w:val="22"/>
        </w:rPr>
        <w:t xml:space="preserve"> </w:t>
      </w:r>
      <w:r w:rsidRPr="00DD7CD4">
        <w:rPr>
          <w:rFonts w:ascii="Arial" w:hAnsi="Arial" w:cs="Arial"/>
          <w:i/>
          <w:szCs w:val="22"/>
        </w:rPr>
        <w:t>con</w:t>
      </w:r>
      <w:r w:rsidRPr="00DD7CD4">
        <w:rPr>
          <w:rFonts w:ascii="Arial" w:hAnsi="Arial" w:cs="Arial"/>
          <w:i/>
          <w:spacing w:val="-9"/>
          <w:szCs w:val="22"/>
        </w:rPr>
        <w:t xml:space="preserve"> </w:t>
      </w:r>
      <w:r w:rsidRPr="00DD7CD4">
        <w:rPr>
          <w:rFonts w:ascii="Arial" w:hAnsi="Arial" w:cs="Arial"/>
          <w:i/>
          <w:szCs w:val="22"/>
        </w:rPr>
        <w:t>temas</w:t>
      </w:r>
      <w:r w:rsidRPr="00DD7CD4">
        <w:rPr>
          <w:rFonts w:ascii="Arial" w:hAnsi="Arial" w:cs="Arial"/>
          <w:i/>
          <w:spacing w:val="-7"/>
          <w:szCs w:val="22"/>
        </w:rPr>
        <w:t xml:space="preserve"> </w:t>
      </w:r>
      <w:r w:rsidRPr="00DD7CD4">
        <w:rPr>
          <w:rFonts w:ascii="Arial" w:hAnsi="Arial" w:cs="Arial"/>
          <w:i/>
          <w:szCs w:val="22"/>
        </w:rPr>
        <w:t>mucho</w:t>
      </w:r>
      <w:r w:rsidRPr="00DD7CD4">
        <w:rPr>
          <w:rFonts w:ascii="Arial" w:hAnsi="Arial" w:cs="Arial"/>
          <w:i/>
          <w:spacing w:val="-6"/>
          <w:szCs w:val="22"/>
        </w:rPr>
        <w:t xml:space="preserve"> </w:t>
      </w:r>
      <w:r w:rsidRPr="00DD7CD4">
        <w:rPr>
          <w:rFonts w:ascii="Arial" w:hAnsi="Arial" w:cs="Arial"/>
          <w:i/>
          <w:szCs w:val="22"/>
        </w:rPr>
        <w:t>más</w:t>
      </w:r>
      <w:r w:rsidRPr="00DD7CD4">
        <w:rPr>
          <w:rFonts w:ascii="Arial" w:hAnsi="Arial" w:cs="Arial"/>
          <w:i/>
          <w:spacing w:val="-7"/>
          <w:szCs w:val="22"/>
        </w:rPr>
        <w:t xml:space="preserve"> </w:t>
      </w:r>
      <w:r w:rsidRPr="00DD7CD4">
        <w:rPr>
          <w:rFonts w:ascii="Arial" w:hAnsi="Arial" w:cs="Arial"/>
          <w:i/>
          <w:szCs w:val="22"/>
        </w:rPr>
        <w:t>afines</w:t>
      </w:r>
      <w:r w:rsidRPr="00DD7CD4">
        <w:rPr>
          <w:rFonts w:ascii="Arial" w:hAnsi="Arial" w:cs="Arial"/>
          <w:i/>
          <w:spacing w:val="-6"/>
          <w:szCs w:val="22"/>
        </w:rPr>
        <w:t xml:space="preserve"> </w:t>
      </w:r>
      <w:r w:rsidRPr="00DD7CD4">
        <w:rPr>
          <w:rFonts w:ascii="Arial" w:hAnsi="Arial" w:cs="Arial"/>
          <w:i/>
          <w:szCs w:val="22"/>
        </w:rPr>
        <w:t>entre ellos y que tengan en cuenta los destinatarios de la normal, pues la resolución de la referencia</w:t>
      </w:r>
      <w:r w:rsidRPr="00DD7CD4">
        <w:rPr>
          <w:rFonts w:ascii="Arial" w:hAnsi="Arial" w:cs="Arial"/>
          <w:i/>
          <w:spacing w:val="-10"/>
          <w:szCs w:val="22"/>
        </w:rPr>
        <w:t xml:space="preserve"> </w:t>
      </w:r>
      <w:r w:rsidRPr="00DD7CD4">
        <w:rPr>
          <w:rFonts w:ascii="Arial" w:hAnsi="Arial" w:cs="Arial"/>
          <w:i/>
          <w:szCs w:val="22"/>
        </w:rPr>
        <w:t>trata</w:t>
      </w:r>
      <w:r w:rsidRPr="00DD7CD4">
        <w:rPr>
          <w:rFonts w:ascii="Arial" w:hAnsi="Arial" w:cs="Arial"/>
          <w:i/>
          <w:spacing w:val="-10"/>
          <w:szCs w:val="22"/>
        </w:rPr>
        <w:t xml:space="preserve"> </w:t>
      </w:r>
      <w:r w:rsidRPr="00DD7CD4">
        <w:rPr>
          <w:rFonts w:ascii="Arial" w:hAnsi="Arial" w:cs="Arial"/>
          <w:i/>
          <w:szCs w:val="22"/>
        </w:rPr>
        <w:t>de</w:t>
      </w:r>
      <w:r w:rsidRPr="00DD7CD4">
        <w:rPr>
          <w:rFonts w:ascii="Arial" w:hAnsi="Arial" w:cs="Arial"/>
          <w:i/>
          <w:spacing w:val="-11"/>
          <w:szCs w:val="22"/>
        </w:rPr>
        <w:t xml:space="preserve"> </w:t>
      </w:r>
      <w:r w:rsidRPr="00DD7CD4">
        <w:rPr>
          <w:rFonts w:ascii="Arial" w:hAnsi="Arial" w:cs="Arial"/>
          <w:i/>
          <w:szCs w:val="22"/>
        </w:rPr>
        <w:t>abarcar</w:t>
      </w:r>
      <w:r w:rsidRPr="00DD7CD4">
        <w:rPr>
          <w:rFonts w:ascii="Arial" w:hAnsi="Arial" w:cs="Arial"/>
          <w:i/>
          <w:spacing w:val="-10"/>
          <w:szCs w:val="22"/>
        </w:rPr>
        <w:t xml:space="preserve"> </w:t>
      </w:r>
      <w:r w:rsidRPr="00DD7CD4">
        <w:rPr>
          <w:rFonts w:ascii="Arial" w:hAnsi="Arial" w:cs="Arial"/>
          <w:i/>
          <w:szCs w:val="22"/>
        </w:rPr>
        <w:t>la</w:t>
      </w:r>
      <w:r w:rsidRPr="00DD7CD4">
        <w:rPr>
          <w:rFonts w:ascii="Arial" w:hAnsi="Arial" w:cs="Arial"/>
          <w:i/>
          <w:spacing w:val="-10"/>
          <w:szCs w:val="22"/>
        </w:rPr>
        <w:t xml:space="preserve"> </w:t>
      </w:r>
      <w:r w:rsidRPr="00DD7CD4">
        <w:rPr>
          <w:rFonts w:ascii="Arial" w:hAnsi="Arial" w:cs="Arial"/>
          <w:i/>
          <w:szCs w:val="22"/>
        </w:rPr>
        <w:t>regulación</w:t>
      </w:r>
      <w:r w:rsidRPr="00DD7CD4">
        <w:rPr>
          <w:rFonts w:ascii="Arial" w:hAnsi="Arial" w:cs="Arial"/>
          <w:i/>
          <w:spacing w:val="-12"/>
          <w:szCs w:val="22"/>
        </w:rPr>
        <w:t xml:space="preserve"> </w:t>
      </w:r>
      <w:r w:rsidRPr="00DD7CD4">
        <w:rPr>
          <w:rFonts w:ascii="Arial" w:hAnsi="Arial" w:cs="Arial"/>
          <w:i/>
          <w:szCs w:val="22"/>
        </w:rPr>
        <w:t>de</w:t>
      </w:r>
      <w:r w:rsidRPr="00DD7CD4">
        <w:rPr>
          <w:rFonts w:ascii="Arial" w:hAnsi="Arial" w:cs="Arial"/>
          <w:i/>
          <w:spacing w:val="-13"/>
          <w:szCs w:val="22"/>
        </w:rPr>
        <w:t xml:space="preserve"> </w:t>
      </w:r>
      <w:r w:rsidRPr="00DD7CD4">
        <w:rPr>
          <w:rFonts w:ascii="Arial" w:hAnsi="Arial" w:cs="Arial"/>
          <w:i/>
          <w:szCs w:val="22"/>
        </w:rPr>
        <w:t>varios</w:t>
      </w:r>
      <w:r w:rsidRPr="00DD7CD4">
        <w:rPr>
          <w:rFonts w:ascii="Arial" w:hAnsi="Arial" w:cs="Arial"/>
          <w:i/>
          <w:spacing w:val="-10"/>
          <w:szCs w:val="22"/>
        </w:rPr>
        <w:t xml:space="preserve"> </w:t>
      </w:r>
      <w:r w:rsidRPr="00DD7CD4">
        <w:rPr>
          <w:rFonts w:ascii="Arial" w:hAnsi="Arial" w:cs="Arial"/>
          <w:i/>
          <w:szCs w:val="22"/>
        </w:rPr>
        <w:t>artículos,</w:t>
      </w:r>
      <w:r w:rsidRPr="00DD7CD4">
        <w:rPr>
          <w:rFonts w:ascii="Arial" w:hAnsi="Arial" w:cs="Arial"/>
          <w:i/>
          <w:spacing w:val="-10"/>
          <w:szCs w:val="22"/>
        </w:rPr>
        <w:t xml:space="preserve"> </w:t>
      </w:r>
      <w:r w:rsidRPr="00DD7CD4">
        <w:rPr>
          <w:rFonts w:ascii="Arial" w:hAnsi="Arial" w:cs="Arial"/>
          <w:i/>
          <w:szCs w:val="22"/>
        </w:rPr>
        <w:t>con</w:t>
      </w:r>
      <w:r w:rsidRPr="00DD7CD4">
        <w:rPr>
          <w:rFonts w:ascii="Arial" w:hAnsi="Arial" w:cs="Arial"/>
          <w:i/>
          <w:spacing w:val="-11"/>
          <w:szCs w:val="22"/>
        </w:rPr>
        <w:t xml:space="preserve"> </w:t>
      </w:r>
      <w:r w:rsidRPr="00DD7CD4">
        <w:rPr>
          <w:rFonts w:ascii="Arial" w:hAnsi="Arial" w:cs="Arial"/>
          <w:i/>
          <w:szCs w:val="22"/>
        </w:rPr>
        <w:t>destinatarios</w:t>
      </w:r>
      <w:r w:rsidRPr="00DD7CD4">
        <w:rPr>
          <w:rFonts w:ascii="Arial" w:hAnsi="Arial" w:cs="Arial"/>
          <w:i/>
          <w:spacing w:val="-10"/>
          <w:szCs w:val="22"/>
        </w:rPr>
        <w:t xml:space="preserve"> </w:t>
      </w:r>
      <w:r w:rsidRPr="00DD7CD4">
        <w:rPr>
          <w:rFonts w:ascii="Arial" w:hAnsi="Arial" w:cs="Arial"/>
          <w:i/>
          <w:szCs w:val="22"/>
        </w:rPr>
        <w:t>temáticas disimiles, que hace imposible su</w:t>
      </w:r>
      <w:r w:rsidRPr="00DD7CD4">
        <w:rPr>
          <w:rFonts w:ascii="Arial" w:hAnsi="Arial" w:cs="Arial"/>
          <w:i/>
          <w:spacing w:val="-6"/>
          <w:szCs w:val="22"/>
        </w:rPr>
        <w:t xml:space="preserve"> </w:t>
      </w:r>
      <w:r w:rsidRPr="00DD7CD4">
        <w:rPr>
          <w:rFonts w:ascii="Arial" w:hAnsi="Arial" w:cs="Arial"/>
          <w:i/>
          <w:szCs w:val="22"/>
        </w:rPr>
        <w:t>comprensión.</w:t>
      </w:r>
    </w:p>
    <w:p w14:paraId="1B93021B" w14:textId="77777777" w:rsidR="0005056E" w:rsidRPr="00DD7CD4" w:rsidRDefault="0005056E" w:rsidP="005144C9">
      <w:pPr>
        <w:pStyle w:val="Textoindependiente"/>
        <w:spacing w:after="0" w:line="276" w:lineRule="auto"/>
        <w:ind w:left="567"/>
        <w:rPr>
          <w:rFonts w:ascii="Arial" w:hAnsi="Arial" w:cs="Arial"/>
          <w:szCs w:val="22"/>
        </w:rPr>
      </w:pPr>
    </w:p>
    <w:p w14:paraId="71C49215" w14:textId="77777777" w:rsidR="0005056E" w:rsidRPr="00DD7CD4" w:rsidRDefault="0005056E" w:rsidP="005144C9">
      <w:pPr>
        <w:pStyle w:val="Prrafodelista"/>
        <w:widowControl w:val="0"/>
        <w:autoSpaceDE w:val="0"/>
        <w:autoSpaceDN w:val="0"/>
        <w:spacing w:after="0"/>
        <w:ind w:left="567"/>
        <w:rPr>
          <w:rFonts w:ascii="Arial" w:hAnsi="Arial" w:cs="Arial"/>
          <w:i/>
        </w:rPr>
      </w:pPr>
      <w:r w:rsidRPr="00DD7CD4">
        <w:rPr>
          <w:rFonts w:ascii="Arial" w:hAnsi="Arial" w:cs="Arial"/>
          <w:i/>
        </w:rPr>
        <w:t>Por un lado, se debería regular lo relativo a la financiación de planes, programas y proyectos</w:t>
      </w:r>
      <w:r w:rsidRPr="00DD7CD4">
        <w:rPr>
          <w:rFonts w:ascii="Arial" w:hAnsi="Arial" w:cs="Arial"/>
          <w:i/>
          <w:spacing w:val="-17"/>
        </w:rPr>
        <w:t xml:space="preserve"> </w:t>
      </w:r>
      <w:r w:rsidRPr="00DD7CD4">
        <w:rPr>
          <w:rFonts w:ascii="Arial" w:hAnsi="Arial" w:cs="Arial"/>
          <w:i/>
        </w:rPr>
        <w:t>para</w:t>
      </w:r>
      <w:r w:rsidRPr="00DD7CD4">
        <w:rPr>
          <w:rFonts w:ascii="Arial" w:hAnsi="Arial" w:cs="Arial"/>
          <w:i/>
          <w:spacing w:val="-14"/>
        </w:rPr>
        <w:t xml:space="preserve"> </w:t>
      </w:r>
      <w:r w:rsidRPr="00DD7CD4">
        <w:rPr>
          <w:rFonts w:ascii="Arial" w:hAnsi="Arial" w:cs="Arial"/>
          <w:i/>
        </w:rPr>
        <w:t>promover</w:t>
      </w:r>
      <w:r w:rsidRPr="00DD7CD4">
        <w:rPr>
          <w:rFonts w:ascii="Arial" w:hAnsi="Arial" w:cs="Arial"/>
          <w:i/>
          <w:spacing w:val="-15"/>
        </w:rPr>
        <w:t xml:space="preserve"> </w:t>
      </w:r>
      <w:r w:rsidRPr="00DD7CD4">
        <w:rPr>
          <w:rFonts w:ascii="Arial" w:hAnsi="Arial" w:cs="Arial"/>
          <w:i/>
        </w:rPr>
        <w:t>el</w:t>
      </w:r>
      <w:r w:rsidRPr="00DD7CD4">
        <w:rPr>
          <w:rFonts w:ascii="Arial" w:hAnsi="Arial" w:cs="Arial"/>
          <w:i/>
          <w:spacing w:val="-15"/>
        </w:rPr>
        <w:t xml:space="preserve"> </w:t>
      </w:r>
      <w:r w:rsidRPr="00DD7CD4">
        <w:rPr>
          <w:rFonts w:ascii="Arial" w:hAnsi="Arial" w:cs="Arial"/>
          <w:i/>
        </w:rPr>
        <w:t>desarrollo</w:t>
      </w:r>
      <w:r w:rsidRPr="00DD7CD4">
        <w:rPr>
          <w:rFonts w:ascii="Arial" w:hAnsi="Arial" w:cs="Arial"/>
          <w:i/>
          <w:spacing w:val="-10"/>
        </w:rPr>
        <w:t xml:space="preserve"> </w:t>
      </w:r>
      <w:r w:rsidRPr="00DD7CD4">
        <w:rPr>
          <w:rFonts w:ascii="Arial" w:hAnsi="Arial" w:cs="Arial"/>
          <w:i/>
          <w:u w:val="single"/>
        </w:rPr>
        <w:t>de</w:t>
      </w:r>
      <w:r w:rsidRPr="00DD7CD4">
        <w:rPr>
          <w:rFonts w:ascii="Arial" w:hAnsi="Arial" w:cs="Arial"/>
          <w:i/>
          <w:spacing w:val="-15"/>
          <w:u w:val="single"/>
        </w:rPr>
        <w:t xml:space="preserve"> </w:t>
      </w:r>
      <w:r w:rsidRPr="00DD7CD4">
        <w:rPr>
          <w:rFonts w:ascii="Arial" w:hAnsi="Arial" w:cs="Arial"/>
          <w:i/>
          <w:u w:val="single"/>
        </w:rPr>
        <w:t>contenidos</w:t>
      </w:r>
      <w:r w:rsidRPr="00DD7CD4">
        <w:rPr>
          <w:rFonts w:ascii="Arial" w:hAnsi="Arial" w:cs="Arial"/>
          <w:i/>
          <w:spacing w:val="-13"/>
          <w:u w:val="single"/>
        </w:rPr>
        <w:t xml:space="preserve"> </w:t>
      </w:r>
      <w:r w:rsidRPr="00DD7CD4">
        <w:rPr>
          <w:rFonts w:ascii="Arial" w:hAnsi="Arial" w:cs="Arial"/>
          <w:i/>
          <w:u w:val="single"/>
        </w:rPr>
        <w:t>multiplataforma</w:t>
      </w:r>
      <w:r w:rsidRPr="00DD7CD4">
        <w:rPr>
          <w:rFonts w:ascii="Arial" w:hAnsi="Arial" w:cs="Arial"/>
          <w:i/>
          <w:spacing w:val="-14"/>
          <w:u w:val="single"/>
        </w:rPr>
        <w:t xml:space="preserve"> </w:t>
      </w:r>
      <w:r w:rsidRPr="00DD7CD4">
        <w:rPr>
          <w:rFonts w:ascii="Arial" w:hAnsi="Arial" w:cs="Arial"/>
          <w:i/>
          <w:u w:val="single"/>
        </w:rPr>
        <w:t>de</w:t>
      </w:r>
      <w:r w:rsidRPr="00DD7CD4">
        <w:rPr>
          <w:rFonts w:ascii="Arial" w:hAnsi="Arial" w:cs="Arial"/>
          <w:i/>
          <w:spacing w:val="-15"/>
          <w:u w:val="single"/>
        </w:rPr>
        <w:t xml:space="preserve"> </w:t>
      </w:r>
      <w:r w:rsidRPr="00DD7CD4">
        <w:rPr>
          <w:rFonts w:ascii="Arial" w:hAnsi="Arial" w:cs="Arial"/>
          <w:i/>
          <w:u w:val="single"/>
        </w:rPr>
        <w:t>interés</w:t>
      </w:r>
      <w:r w:rsidRPr="00DD7CD4">
        <w:rPr>
          <w:rFonts w:ascii="Arial" w:hAnsi="Arial" w:cs="Arial"/>
          <w:i/>
          <w:spacing w:val="-13"/>
          <w:u w:val="single"/>
        </w:rPr>
        <w:t xml:space="preserve"> </w:t>
      </w:r>
      <w:r w:rsidRPr="00DD7CD4">
        <w:rPr>
          <w:rFonts w:ascii="Arial" w:hAnsi="Arial" w:cs="Arial"/>
          <w:i/>
          <w:u w:val="single"/>
        </w:rPr>
        <w:t>público</w:t>
      </w:r>
      <w:r w:rsidRPr="00DD7CD4">
        <w:rPr>
          <w:rFonts w:ascii="Arial" w:hAnsi="Arial" w:cs="Arial"/>
          <w:i/>
        </w:rPr>
        <w:t>, es</w:t>
      </w:r>
      <w:r w:rsidRPr="00DD7CD4">
        <w:rPr>
          <w:rFonts w:ascii="Arial" w:hAnsi="Arial" w:cs="Arial"/>
          <w:i/>
          <w:spacing w:val="-11"/>
        </w:rPr>
        <w:t xml:space="preserve"> </w:t>
      </w:r>
      <w:r w:rsidRPr="00DD7CD4">
        <w:rPr>
          <w:rFonts w:ascii="Arial" w:hAnsi="Arial" w:cs="Arial"/>
          <w:i/>
        </w:rPr>
        <w:t>decir,</w:t>
      </w:r>
      <w:r w:rsidRPr="00DD7CD4">
        <w:rPr>
          <w:rFonts w:ascii="Arial" w:hAnsi="Arial" w:cs="Arial"/>
          <w:i/>
          <w:spacing w:val="-11"/>
        </w:rPr>
        <w:t xml:space="preserve"> </w:t>
      </w:r>
      <w:r w:rsidRPr="00DD7CD4">
        <w:rPr>
          <w:rFonts w:ascii="Arial" w:hAnsi="Arial" w:cs="Arial"/>
          <w:i/>
        </w:rPr>
        <w:t>los</w:t>
      </w:r>
      <w:r w:rsidRPr="00DD7CD4">
        <w:rPr>
          <w:rFonts w:ascii="Arial" w:hAnsi="Arial" w:cs="Arial"/>
          <w:i/>
          <w:spacing w:val="-14"/>
        </w:rPr>
        <w:t xml:space="preserve"> </w:t>
      </w:r>
      <w:r w:rsidRPr="00DD7CD4">
        <w:rPr>
          <w:rFonts w:ascii="Arial" w:hAnsi="Arial" w:cs="Arial"/>
          <w:i/>
        </w:rPr>
        <w:t>numerales</w:t>
      </w:r>
      <w:r w:rsidRPr="00DD7CD4">
        <w:rPr>
          <w:rFonts w:ascii="Arial" w:hAnsi="Arial" w:cs="Arial"/>
          <w:i/>
          <w:spacing w:val="-13"/>
        </w:rPr>
        <w:t xml:space="preserve"> </w:t>
      </w:r>
      <w:r w:rsidRPr="00DD7CD4">
        <w:rPr>
          <w:rFonts w:ascii="Arial" w:hAnsi="Arial" w:cs="Arial"/>
          <w:i/>
        </w:rPr>
        <w:t>3,</w:t>
      </w:r>
      <w:r w:rsidRPr="00DD7CD4">
        <w:rPr>
          <w:rFonts w:ascii="Arial" w:hAnsi="Arial" w:cs="Arial"/>
          <w:i/>
          <w:spacing w:val="-11"/>
        </w:rPr>
        <w:t xml:space="preserve"> </w:t>
      </w:r>
      <w:r w:rsidRPr="00DD7CD4">
        <w:rPr>
          <w:rFonts w:ascii="Arial" w:hAnsi="Arial" w:cs="Arial"/>
          <w:i/>
        </w:rPr>
        <w:t>4,</w:t>
      </w:r>
      <w:r w:rsidRPr="00DD7CD4">
        <w:rPr>
          <w:rFonts w:ascii="Arial" w:hAnsi="Arial" w:cs="Arial"/>
          <w:i/>
          <w:spacing w:val="-11"/>
        </w:rPr>
        <w:t xml:space="preserve"> </w:t>
      </w:r>
      <w:r w:rsidRPr="00DD7CD4">
        <w:rPr>
          <w:rFonts w:ascii="Arial" w:hAnsi="Arial" w:cs="Arial"/>
          <w:i/>
        </w:rPr>
        <w:t>16</w:t>
      </w:r>
      <w:r w:rsidRPr="00DD7CD4">
        <w:rPr>
          <w:rFonts w:ascii="Arial" w:hAnsi="Arial" w:cs="Arial"/>
          <w:i/>
          <w:spacing w:val="-13"/>
        </w:rPr>
        <w:t xml:space="preserve"> </w:t>
      </w:r>
      <w:r w:rsidRPr="00DD7CD4">
        <w:rPr>
          <w:rFonts w:ascii="Arial" w:hAnsi="Arial" w:cs="Arial"/>
          <w:i/>
        </w:rPr>
        <w:t>y</w:t>
      </w:r>
      <w:r w:rsidRPr="00DD7CD4">
        <w:rPr>
          <w:rFonts w:ascii="Arial" w:hAnsi="Arial" w:cs="Arial"/>
          <w:i/>
          <w:spacing w:val="-13"/>
        </w:rPr>
        <w:t xml:space="preserve"> </w:t>
      </w:r>
      <w:r w:rsidRPr="00DD7CD4">
        <w:rPr>
          <w:rFonts w:ascii="Arial" w:hAnsi="Arial" w:cs="Arial"/>
          <w:i/>
        </w:rPr>
        <w:t>18</w:t>
      </w:r>
      <w:r w:rsidRPr="00DD7CD4">
        <w:rPr>
          <w:rFonts w:ascii="Arial" w:hAnsi="Arial" w:cs="Arial"/>
          <w:i/>
          <w:spacing w:val="-14"/>
        </w:rPr>
        <w:t xml:space="preserve"> </w:t>
      </w:r>
      <w:r w:rsidRPr="00DD7CD4">
        <w:rPr>
          <w:rFonts w:ascii="Arial" w:hAnsi="Arial" w:cs="Arial"/>
          <w:i/>
        </w:rPr>
        <w:t>del</w:t>
      </w:r>
      <w:r w:rsidRPr="00DD7CD4">
        <w:rPr>
          <w:rFonts w:ascii="Arial" w:hAnsi="Arial" w:cs="Arial"/>
          <w:i/>
          <w:spacing w:val="-12"/>
        </w:rPr>
        <w:t xml:space="preserve"> </w:t>
      </w:r>
      <w:r w:rsidRPr="00DD7CD4">
        <w:rPr>
          <w:rFonts w:ascii="Arial" w:hAnsi="Arial" w:cs="Arial"/>
          <w:i/>
        </w:rPr>
        <w:t>artículo</w:t>
      </w:r>
      <w:r w:rsidRPr="00DD7CD4">
        <w:rPr>
          <w:rFonts w:ascii="Arial" w:hAnsi="Arial" w:cs="Arial"/>
          <w:i/>
          <w:spacing w:val="-15"/>
        </w:rPr>
        <w:t xml:space="preserve"> </w:t>
      </w:r>
      <w:r w:rsidRPr="00DD7CD4">
        <w:rPr>
          <w:rFonts w:ascii="Arial" w:hAnsi="Arial" w:cs="Arial"/>
          <w:i/>
        </w:rPr>
        <w:t>35</w:t>
      </w:r>
      <w:r w:rsidRPr="00DD7CD4">
        <w:rPr>
          <w:rFonts w:ascii="Arial" w:hAnsi="Arial" w:cs="Arial"/>
          <w:i/>
          <w:spacing w:val="-12"/>
        </w:rPr>
        <w:t xml:space="preserve"> </w:t>
      </w:r>
      <w:r w:rsidRPr="00DD7CD4">
        <w:rPr>
          <w:rFonts w:ascii="Arial" w:hAnsi="Arial" w:cs="Arial"/>
          <w:i/>
        </w:rPr>
        <w:t>de</w:t>
      </w:r>
      <w:r w:rsidRPr="00DD7CD4">
        <w:rPr>
          <w:rFonts w:ascii="Arial" w:hAnsi="Arial" w:cs="Arial"/>
          <w:i/>
          <w:spacing w:val="-13"/>
        </w:rPr>
        <w:t xml:space="preserve"> </w:t>
      </w:r>
      <w:r w:rsidRPr="00DD7CD4">
        <w:rPr>
          <w:rFonts w:ascii="Arial" w:hAnsi="Arial" w:cs="Arial"/>
          <w:i/>
        </w:rPr>
        <w:t>la</w:t>
      </w:r>
      <w:r w:rsidRPr="00DD7CD4">
        <w:rPr>
          <w:rFonts w:ascii="Arial" w:hAnsi="Arial" w:cs="Arial"/>
          <w:i/>
          <w:spacing w:val="-14"/>
        </w:rPr>
        <w:t xml:space="preserve"> </w:t>
      </w:r>
      <w:r w:rsidRPr="00DD7CD4">
        <w:rPr>
          <w:rFonts w:ascii="Arial" w:hAnsi="Arial" w:cs="Arial"/>
          <w:i/>
        </w:rPr>
        <w:t>Ley</w:t>
      </w:r>
      <w:r w:rsidRPr="00DD7CD4">
        <w:rPr>
          <w:rFonts w:ascii="Arial" w:hAnsi="Arial" w:cs="Arial"/>
          <w:i/>
          <w:spacing w:val="-12"/>
        </w:rPr>
        <w:t xml:space="preserve"> </w:t>
      </w:r>
      <w:r w:rsidRPr="00DD7CD4">
        <w:rPr>
          <w:rFonts w:ascii="Arial" w:hAnsi="Arial" w:cs="Arial"/>
          <w:i/>
        </w:rPr>
        <w:t>1978</w:t>
      </w:r>
      <w:r w:rsidRPr="00DD7CD4">
        <w:rPr>
          <w:rFonts w:ascii="Arial" w:hAnsi="Arial" w:cs="Arial"/>
          <w:i/>
          <w:spacing w:val="-12"/>
        </w:rPr>
        <w:t xml:space="preserve"> </w:t>
      </w:r>
      <w:r w:rsidRPr="00DD7CD4">
        <w:rPr>
          <w:rFonts w:ascii="Arial" w:hAnsi="Arial" w:cs="Arial"/>
          <w:i/>
        </w:rPr>
        <w:t>de</w:t>
      </w:r>
      <w:r w:rsidRPr="00DD7CD4">
        <w:rPr>
          <w:rFonts w:ascii="Arial" w:hAnsi="Arial" w:cs="Arial"/>
          <w:i/>
          <w:spacing w:val="-11"/>
        </w:rPr>
        <w:t xml:space="preserve"> </w:t>
      </w:r>
      <w:r w:rsidRPr="00DD7CD4">
        <w:rPr>
          <w:rFonts w:ascii="Arial" w:hAnsi="Arial" w:cs="Arial"/>
          <w:i/>
        </w:rPr>
        <w:t>2019</w:t>
      </w:r>
      <w:r w:rsidRPr="00DD7CD4">
        <w:rPr>
          <w:rFonts w:ascii="Arial" w:hAnsi="Arial" w:cs="Arial"/>
          <w:i/>
          <w:spacing w:val="-12"/>
        </w:rPr>
        <w:t xml:space="preserve"> </w:t>
      </w:r>
      <w:r w:rsidRPr="00DD7CD4">
        <w:rPr>
          <w:rFonts w:ascii="Arial" w:hAnsi="Arial" w:cs="Arial"/>
          <w:i/>
        </w:rPr>
        <w:t>y</w:t>
      </w:r>
      <w:r w:rsidRPr="00DD7CD4">
        <w:rPr>
          <w:rFonts w:ascii="Arial" w:hAnsi="Arial" w:cs="Arial"/>
          <w:i/>
          <w:spacing w:val="-13"/>
        </w:rPr>
        <w:t xml:space="preserve"> </w:t>
      </w:r>
      <w:r w:rsidRPr="00DD7CD4">
        <w:rPr>
          <w:rFonts w:ascii="Arial" w:hAnsi="Arial" w:cs="Arial"/>
          <w:i/>
        </w:rPr>
        <w:t>el</w:t>
      </w:r>
      <w:r w:rsidRPr="00DD7CD4">
        <w:rPr>
          <w:rFonts w:ascii="Arial" w:hAnsi="Arial" w:cs="Arial"/>
          <w:i/>
          <w:spacing w:val="-14"/>
        </w:rPr>
        <w:t xml:space="preserve"> </w:t>
      </w:r>
      <w:r w:rsidRPr="00DD7CD4">
        <w:rPr>
          <w:rFonts w:ascii="Arial" w:hAnsi="Arial" w:cs="Arial"/>
          <w:i/>
        </w:rPr>
        <w:t xml:space="preserve">componente de financiación de planes, programas y proyectos para promover el desarrollo de contenidos multiplataforma de interés público con enfoque diferencial de las comunidades indígenas, afrocolombianas, raizales, palenqueras y </w:t>
      </w:r>
      <w:proofErr w:type="spellStart"/>
      <w:r w:rsidRPr="00DD7CD4">
        <w:rPr>
          <w:rFonts w:ascii="Arial" w:hAnsi="Arial" w:cs="Arial"/>
          <w:i/>
        </w:rPr>
        <w:t>Rrom</w:t>
      </w:r>
      <w:proofErr w:type="spellEnd"/>
      <w:r w:rsidRPr="00DD7CD4">
        <w:rPr>
          <w:rFonts w:ascii="Arial" w:hAnsi="Arial" w:cs="Arial"/>
          <w:i/>
        </w:rPr>
        <w:t>, a las Tecnologías de la Información y las Comunicaciones, del numeral 10 del artículo 35 de la</w:t>
      </w:r>
      <w:r w:rsidRPr="00DD7CD4">
        <w:rPr>
          <w:rFonts w:ascii="Arial" w:hAnsi="Arial" w:cs="Arial"/>
          <w:i/>
          <w:spacing w:val="-8"/>
        </w:rPr>
        <w:t xml:space="preserve"> </w:t>
      </w:r>
      <w:r w:rsidRPr="00DD7CD4">
        <w:rPr>
          <w:rFonts w:ascii="Arial" w:hAnsi="Arial" w:cs="Arial"/>
          <w:i/>
        </w:rPr>
        <w:t>misma</w:t>
      </w:r>
      <w:r w:rsidRPr="00DD7CD4">
        <w:rPr>
          <w:rFonts w:ascii="Arial" w:hAnsi="Arial" w:cs="Arial"/>
          <w:i/>
          <w:spacing w:val="-7"/>
        </w:rPr>
        <w:t xml:space="preserve"> </w:t>
      </w:r>
      <w:r w:rsidRPr="00DD7CD4">
        <w:rPr>
          <w:rFonts w:ascii="Arial" w:hAnsi="Arial" w:cs="Arial"/>
          <w:i/>
        </w:rPr>
        <w:t>Ley.</w:t>
      </w:r>
      <w:r w:rsidRPr="00DD7CD4">
        <w:rPr>
          <w:rFonts w:ascii="Arial" w:hAnsi="Arial" w:cs="Arial"/>
          <w:i/>
          <w:spacing w:val="-9"/>
        </w:rPr>
        <w:t xml:space="preserve"> </w:t>
      </w:r>
      <w:r w:rsidRPr="00DD7CD4">
        <w:rPr>
          <w:rFonts w:ascii="Arial" w:hAnsi="Arial" w:cs="Arial"/>
          <w:i/>
        </w:rPr>
        <w:t>Se</w:t>
      </w:r>
      <w:r w:rsidRPr="00DD7CD4">
        <w:rPr>
          <w:rFonts w:ascii="Arial" w:hAnsi="Arial" w:cs="Arial"/>
          <w:i/>
          <w:spacing w:val="-8"/>
        </w:rPr>
        <w:t xml:space="preserve"> </w:t>
      </w:r>
      <w:r w:rsidRPr="00DD7CD4">
        <w:rPr>
          <w:rFonts w:ascii="Arial" w:hAnsi="Arial" w:cs="Arial"/>
          <w:i/>
        </w:rPr>
        <w:t>trata</w:t>
      </w:r>
      <w:r w:rsidRPr="00DD7CD4">
        <w:rPr>
          <w:rFonts w:ascii="Arial" w:hAnsi="Arial" w:cs="Arial"/>
          <w:i/>
          <w:spacing w:val="-12"/>
        </w:rPr>
        <w:t xml:space="preserve"> </w:t>
      </w:r>
      <w:r w:rsidRPr="00DD7CD4">
        <w:rPr>
          <w:rFonts w:ascii="Arial" w:hAnsi="Arial" w:cs="Arial"/>
          <w:i/>
        </w:rPr>
        <w:t>de</w:t>
      </w:r>
      <w:r w:rsidRPr="00DD7CD4">
        <w:rPr>
          <w:rFonts w:ascii="Arial" w:hAnsi="Arial" w:cs="Arial"/>
          <w:i/>
          <w:spacing w:val="-7"/>
        </w:rPr>
        <w:t xml:space="preserve"> </w:t>
      </w:r>
      <w:r w:rsidRPr="00DD7CD4">
        <w:rPr>
          <w:rFonts w:ascii="Arial" w:hAnsi="Arial" w:cs="Arial"/>
          <w:i/>
        </w:rPr>
        <w:t>la</w:t>
      </w:r>
      <w:r w:rsidRPr="00DD7CD4">
        <w:rPr>
          <w:rFonts w:ascii="Arial" w:hAnsi="Arial" w:cs="Arial"/>
          <w:i/>
          <w:spacing w:val="-7"/>
        </w:rPr>
        <w:t xml:space="preserve"> </w:t>
      </w:r>
      <w:r w:rsidRPr="00DD7CD4">
        <w:rPr>
          <w:rFonts w:ascii="Arial" w:hAnsi="Arial" w:cs="Arial"/>
          <w:i/>
        </w:rPr>
        <w:t>misma</w:t>
      </w:r>
      <w:r w:rsidRPr="00DD7CD4">
        <w:rPr>
          <w:rFonts w:ascii="Arial" w:hAnsi="Arial" w:cs="Arial"/>
          <w:i/>
          <w:spacing w:val="-9"/>
        </w:rPr>
        <w:t xml:space="preserve"> </w:t>
      </w:r>
      <w:r w:rsidRPr="00DD7CD4">
        <w:rPr>
          <w:rFonts w:ascii="Arial" w:hAnsi="Arial" w:cs="Arial"/>
          <w:i/>
        </w:rPr>
        <w:t>temática,</w:t>
      </w:r>
      <w:r w:rsidRPr="00DD7CD4">
        <w:rPr>
          <w:rFonts w:ascii="Arial" w:hAnsi="Arial" w:cs="Arial"/>
          <w:i/>
          <w:spacing w:val="-9"/>
        </w:rPr>
        <w:t xml:space="preserve"> </w:t>
      </w:r>
      <w:r w:rsidRPr="00DD7CD4">
        <w:rPr>
          <w:rFonts w:ascii="Arial" w:hAnsi="Arial" w:cs="Arial"/>
          <w:i/>
        </w:rPr>
        <w:t>lo</w:t>
      </w:r>
      <w:r w:rsidRPr="00DD7CD4">
        <w:rPr>
          <w:rFonts w:ascii="Arial" w:hAnsi="Arial" w:cs="Arial"/>
          <w:i/>
          <w:spacing w:val="-8"/>
        </w:rPr>
        <w:t xml:space="preserve"> </w:t>
      </w:r>
      <w:r w:rsidRPr="00DD7CD4">
        <w:rPr>
          <w:rFonts w:ascii="Arial" w:hAnsi="Arial" w:cs="Arial"/>
          <w:i/>
        </w:rPr>
        <w:t>que</w:t>
      </w:r>
      <w:r w:rsidRPr="00DD7CD4">
        <w:rPr>
          <w:rFonts w:ascii="Arial" w:hAnsi="Arial" w:cs="Arial"/>
          <w:i/>
          <w:spacing w:val="-7"/>
        </w:rPr>
        <w:t xml:space="preserve"> </w:t>
      </w:r>
      <w:r w:rsidRPr="00DD7CD4">
        <w:rPr>
          <w:rFonts w:ascii="Arial" w:hAnsi="Arial" w:cs="Arial"/>
          <w:i/>
        </w:rPr>
        <w:t>hace</w:t>
      </w:r>
      <w:r w:rsidRPr="00DD7CD4">
        <w:rPr>
          <w:rFonts w:ascii="Arial" w:hAnsi="Arial" w:cs="Arial"/>
          <w:i/>
          <w:spacing w:val="-8"/>
        </w:rPr>
        <w:t xml:space="preserve"> </w:t>
      </w:r>
      <w:r w:rsidRPr="00DD7CD4">
        <w:rPr>
          <w:rFonts w:ascii="Arial" w:hAnsi="Arial" w:cs="Arial"/>
          <w:i/>
        </w:rPr>
        <w:t>fácil</w:t>
      </w:r>
      <w:r w:rsidRPr="00DD7CD4">
        <w:rPr>
          <w:rFonts w:ascii="Arial" w:hAnsi="Arial" w:cs="Arial"/>
          <w:i/>
          <w:spacing w:val="-8"/>
        </w:rPr>
        <w:t xml:space="preserve"> </w:t>
      </w:r>
      <w:r w:rsidRPr="00DD7CD4">
        <w:rPr>
          <w:rFonts w:ascii="Arial" w:hAnsi="Arial" w:cs="Arial"/>
          <w:i/>
        </w:rPr>
        <w:t>su</w:t>
      </w:r>
      <w:r w:rsidRPr="00DD7CD4">
        <w:rPr>
          <w:rFonts w:ascii="Arial" w:hAnsi="Arial" w:cs="Arial"/>
          <w:i/>
          <w:spacing w:val="-9"/>
        </w:rPr>
        <w:t xml:space="preserve"> </w:t>
      </w:r>
      <w:r w:rsidRPr="00DD7CD4">
        <w:rPr>
          <w:rFonts w:ascii="Arial" w:hAnsi="Arial" w:cs="Arial"/>
          <w:i/>
        </w:rPr>
        <w:t>comprensión,</w:t>
      </w:r>
      <w:r w:rsidRPr="00DD7CD4">
        <w:rPr>
          <w:rFonts w:ascii="Arial" w:hAnsi="Arial" w:cs="Arial"/>
          <w:i/>
          <w:spacing w:val="-6"/>
        </w:rPr>
        <w:t xml:space="preserve"> </w:t>
      </w:r>
      <w:r w:rsidRPr="00DD7CD4">
        <w:rPr>
          <w:rFonts w:ascii="Arial" w:hAnsi="Arial" w:cs="Arial"/>
          <w:i/>
        </w:rPr>
        <w:t>teniendo en cuenta que va dirigida tanto a entidades públicas como</w:t>
      </w:r>
      <w:r w:rsidRPr="00DD7CD4">
        <w:rPr>
          <w:rFonts w:ascii="Arial" w:hAnsi="Arial" w:cs="Arial"/>
          <w:i/>
          <w:spacing w:val="-16"/>
        </w:rPr>
        <w:t xml:space="preserve"> </w:t>
      </w:r>
      <w:r w:rsidRPr="00DD7CD4">
        <w:rPr>
          <w:rFonts w:ascii="Arial" w:hAnsi="Arial" w:cs="Arial"/>
          <w:i/>
        </w:rPr>
        <w:t>privadas.</w:t>
      </w:r>
    </w:p>
    <w:p w14:paraId="1D252C63" w14:textId="77777777" w:rsidR="0005056E" w:rsidRPr="00DD7CD4" w:rsidRDefault="0005056E" w:rsidP="005144C9">
      <w:pPr>
        <w:pStyle w:val="Textoindependiente"/>
        <w:spacing w:after="0" w:line="276" w:lineRule="auto"/>
        <w:ind w:left="567"/>
        <w:rPr>
          <w:rFonts w:ascii="Arial" w:hAnsi="Arial" w:cs="Arial"/>
          <w:i/>
          <w:szCs w:val="22"/>
        </w:rPr>
      </w:pPr>
    </w:p>
    <w:p w14:paraId="36249613" w14:textId="77777777" w:rsidR="0005056E" w:rsidRPr="00DD7CD4" w:rsidRDefault="0005056E" w:rsidP="005144C9">
      <w:pPr>
        <w:pStyle w:val="Textoindependiente"/>
        <w:spacing w:after="0" w:line="276" w:lineRule="auto"/>
        <w:ind w:left="567"/>
        <w:rPr>
          <w:rFonts w:ascii="Arial" w:hAnsi="Arial" w:cs="Arial"/>
          <w:i/>
          <w:szCs w:val="22"/>
        </w:rPr>
      </w:pPr>
      <w:r w:rsidRPr="00DD7CD4">
        <w:rPr>
          <w:rFonts w:ascii="Arial" w:hAnsi="Arial" w:cs="Arial"/>
          <w:i/>
          <w:szCs w:val="22"/>
        </w:rPr>
        <w:t>Por otro lado, se debería regular lo aplicable exclusivamente a operadores públicos de televisión, es decir, lo relacionado con los literales 17 y 21 del artículo 35 y el artículo 45 de la Ley 1978 de 2019. Estos son artículos que guardan relación entre sí.</w:t>
      </w:r>
    </w:p>
    <w:p w14:paraId="349E3503" w14:textId="77777777" w:rsidR="0005056E" w:rsidRPr="00DD7CD4" w:rsidRDefault="0005056E" w:rsidP="005144C9">
      <w:pPr>
        <w:pStyle w:val="Textoindependiente"/>
        <w:spacing w:after="0" w:line="276" w:lineRule="auto"/>
        <w:ind w:left="567"/>
        <w:rPr>
          <w:rFonts w:ascii="Arial" w:hAnsi="Arial" w:cs="Arial"/>
          <w:szCs w:val="22"/>
        </w:rPr>
      </w:pPr>
    </w:p>
    <w:p w14:paraId="34649353" w14:textId="77777777" w:rsidR="0005056E" w:rsidRPr="00DD7CD4" w:rsidRDefault="004138D6" w:rsidP="005144C9">
      <w:pPr>
        <w:pStyle w:val="Textoindependiente"/>
        <w:spacing w:after="0" w:line="276" w:lineRule="auto"/>
        <w:ind w:left="567"/>
        <w:rPr>
          <w:rFonts w:ascii="Arial" w:hAnsi="Arial" w:cs="Arial"/>
          <w:b/>
          <w:bCs/>
          <w:szCs w:val="22"/>
        </w:rPr>
      </w:pPr>
      <w:r w:rsidRPr="00DD7CD4">
        <w:rPr>
          <w:rFonts w:ascii="Arial" w:hAnsi="Arial" w:cs="Arial"/>
          <w:szCs w:val="22"/>
          <w:u w:val="single"/>
        </w:rPr>
        <w:t>Respuesta</w:t>
      </w:r>
    </w:p>
    <w:p w14:paraId="1174ABD3" w14:textId="77777777" w:rsidR="0005056E" w:rsidRPr="00DD7CD4" w:rsidRDefault="0005056E" w:rsidP="005144C9">
      <w:pPr>
        <w:pStyle w:val="Textoindependiente"/>
        <w:spacing w:after="0" w:line="276" w:lineRule="auto"/>
        <w:ind w:left="567"/>
        <w:rPr>
          <w:rFonts w:ascii="Arial" w:hAnsi="Arial" w:cs="Arial"/>
          <w:b/>
          <w:bCs/>
          <w:szCs w:val="22"/>
        </w:rPr>
      </w:pPr>
    </w:p>
    <w:p w14:paraId="43F07ADE" w14:textId="77777777" w:rsidR="003720DC" w:rsidRPr="00DD7CD4" w:rsidRDefault="003720DC" w:rsidP="005144C9">
      <w:pPr>
        <w:pStyle w:val="Textoindependiente"/>
        <w:spacing w:after="0" w:line="276" w:lineRule="auto"/>
        <w:ind w:left="567"/>
        <w:rPr>
          <w:rFonts w:ascii="Arial" w:hAnsi="Arial" w:cs="Arial"/>
          <w:szCs w:val="22"/>
        </w:rPr>
      </w:pPr>
      <w:r w:rsidRPr="00DD7CD4">
        <w:rPr>
          <w:rFonts w:ascii="Arial" w:hAnsi="Arial" w:cs="Arial"/>
          <w:szCs w:val="22"/>
        </w:rPr>
        <w:t>No se acoge la observación. Los proyectos de resolución tienen como propósito reglamentar lo concerniente a la financiación de contenidos y al fortalecimiento de los operadores públicos de la siguiente manera:</w:t>
      </w:r>
    </w:p>
    <w:p w14:paraId="7BA67FD8" w14:textId="77777777" w:rsidR="00AE0FB1" w:rsidRPr="00DD7CD4" w:rsidRDefault="00AE0FB1" w:rsidP="005144C9">
      <w:pPr>
        <w:pStyle w:val="Textoindependiente"/>
        <w:spacing w:after="0" w:line="276" w:lineRule="auto"/>
        <w:ind w:left="567"/>
        <w:rPr>
          <w:rFonts w:ascii="Arial" w:hAnsi="Arial" w:cs="Arial"/>
          <w:szCs w:val="22"/>
        </w:rPr>
      </w:pPr>
    </w:p>
    <w:tbl>
      <w:tblPr>
        <w:tblW w:w="7938" w:type="dxa"/>
        <w:tblInd w:w="68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1134"/>
        <w:gridCol w:w="5646"/>
      </w:tblGrid>
      <w:tr w:rsidR="009074C0" w:rsidRPr="00DD7CD4" w14:paraId="4DAB506F" w14:textId="77777777" w:rsidTr="0038171D">
        <w:trPr>
          <w:trHeight w:val="20"/>
          <w:tblHeader/>
        </w:trPr>
        <w:tc>
          <w:tcPr>
            <w:tcW w:w="1158" w:type="dxa"/>
            <w:tcMar>
              <w:top w:w="0" w:type="dxa"/>
              <w:left w:w="108" w:type="dxa"/>
              <w:bottom w:w="0" w:type="dxa"/>
              <w:right w:w="108" w:type="dxa"/>
            </w:tcMar>
            <w:vAlign w:val="center"/>
            <w:hideMark/>
          </w:tcPr>
          <w:p w14:paraId="3D838292" w14:textId="77777777" w:rsidR="009074C0" w:rsidRPr="00DD7CD4" w:rsidRDefault="009074C0" w:rsidP="005144C9">
            <w:pPr>
              <w:spacing w:line="276" w:lineRule="auto"/>
              <w:jc w:val="center"/>
              <w:rPr>
                <w:rFonts w:ascii="Arial" w:hAnsi="Arial" w:cs="Arial"/>
                <w:b/>
                <w:bCs/>
                <w:sz w:val="18"/>
                <w:szCs w:val="18"/>
              </w:rPr>
            </w:pPr>
            <w:r w:rsidRPr="00DD7CD4">
              <w:rPr>
                <w:rFonts w:ascii="Arial" w:hAnsi="Arial" w:cs="Arial"/>
                <w:b/>
                <w:bCs/>
                <w:sz w:val="18"/>
                <w:szCs w:val="18"/>
              </w:rPr>
              <w:t>Numeral</w:t>
            </w:r>
          </w:p>
        </w:tc>
        <w:tc>
          <w:tcPr>
            <w:tcW w:w="1134" w:type="dxa"/>
            <w:tcMar>
              <w:top w:w="0" w:type="dxa"/>
              <w:left w:w="108" w:type="dxa"/>
              <w:bottom w:w="0" w:type="dxa"/>
              <w:right w:w="108" w:type="dxa"/>
            </w:tcMar>
            <w:vAlign w:val="center"/>
            <w:hideMark/>
          </w:tcPr>
          <w:p w14:paraId="7934F3AD" w14:textId="77777777" w:rsidR="009074C0" w:rsidRPr="00DD7CD4" w:rsidRDefault="009074C0" w:rsidP="005144C9">
            <w:pPr>
              <w:spacing w:line="276" w:lineRule="auto"/>
              <w:jc w:val="center"/>
              <w:rPr>
                <w:rFonts w:ascii="Arial" w:hAnsi="Arial" w:cs="Arial"/>
                <w:b/>
                <w:bCs/>
                <w:sz w:val="18"/>
                <w:szCs w:val="18"/>
              </w:rPr>
            </w:pPr>
            <w:r w:rsidRPr="00DD7CD4">
              <w:rPr>
                <w:rFonts w:ascii="Arial" w:hAnsi="Arial" w:cs="Arial"/>
                <w:b/>
                <w:bCs/>
                <w:sz w:val="18"/>
                <w:szCs w:val="18"/>
              </w:rPr>
              <w:t>Artículo o capítulo</w:t>
            </w:r>
          </w:p>
        </w:tc>
        <w:tc>
          <w:tcPr>
            <w:tcW w:w="5646" w:type="dxa"/>
            <w:tcMar>
              <w:top w:w="0" w:type="dxa"/>
              <w:left w:w="108" w:type="dxa"/>
              <w:bottom w:w="0" w:type="dxa"/>
              <w:right w:w="108" w:type="dxa"/>
            </w:tcMar>
            <w:vAlign w:val="center"/>
            <w:hideMark/>
          </w:tcPr>
          <w:p w14:paraId="7F752F7A" w14:textId="77777777" w:rsidR="009074C0" w:rsidRPr="00DD7CD4" w:rsidRDefault="009074C0" w:rsidP="005144C9">
            <w:pPr>
              <w:spacing w:line="276" w:lineRule="auto"/>
              <w:jc w:val="center"/>
              <w:rPr>
                <w:rFonts w:ascii="Arial" w:hAnsi="Arial" w:cs="Arial"/>
                <w:b/>
                <w:bCs/>
                <w:sz w:val="18"/>
                <w:szCs w:val="18"/>
              </w:rPr>
            </w:pPr>
            <w:r w:rsidRPr="00DD7CD4">
              <w:rPr>
                <w:rFonts w:ascii="Arial" w:hAnsi="Arial" w:cs="Arial"/>
                <w:b/>
                <w:bCs/>
                <w:sz w:val="18"/>
                <w:szCs w:val="18"/>
              </w:rPr>
              <w:t>Esquema de financiación</w:t>
            </w:r>
          </w:p>
        </w:tc>
      </w:tr>
      <w:tr w:rsidR="009074C0" w:rsidRPr="00DD7CD4" w14:paraId="77A0C118" w14:textId="77777777" w:rsidTr="0038171D">
        <w:trPr>
          <w:trHeight w:val="20"/>
        </w:trPr>
        <w:tc>
          <w:tcPr>
            <w:tcW w:w="7938" w:type="dxa"/>
            <w:gridSpan w:val="3"/>
            <w:tcMar>
              <w:top w:w="0" w:type="dxa"/>
              <w:left w:w="108" w:type="dxa"/>
              <w:bottom w:w="0" w:type="dxa"/>
              <w:right w:w="108" w:type="dxa"/>
            </w:tcMar>
            <w:vAlign w:val="center"/>
          </w:tcPr>
          <w:p w14:paraId="40398891" w14:textId="77777777" w:rsidR="009074C0" w:rsidRPr="00DD7CD4" w:rsidRDefault="009074C0" w:rsidP="005144C9">
            <w:pPr>
              <w:spacing w:line="276" w:lineRule="auto"/>
              <w:jc w:val="center"/>
              <w:rPr>
                <w:rFonts w:ascii="Arial" w:hAnsi="Arial" w:cs="Arial"/>
                <w:b/>
                <w:sz w:val="18"/>
                <w:szCs w:val="18"/>
              </w:rPr>
            </w:pPr>
            <w:r w:rsidRPr="00DD7CD4">
              <w:rPr>
                <w:rFonts w:ascii="Arial" w:hAnsi="Arial" w:cs="Arial"/>
                <w:b/>
                <w:sz w:val="18"/>
                <w:szCs w:val="18"/>
              </w:rPr>
              <w:t>Proyecto de Resolución que reglamenta el numeral 17 del artículo 35 de la Ley 1341 de 2009, modificado por el artículo 22 de la Ley 1978 de 2019.</w:t>
            </w:r>
          </w:p>
          <w:p w14:paraId="7A38FF22" w14:textId="77777777" w:rsidR="009074C0" w:rsidRPr="00DD7CD4" w:rsidRDefault="009074C0" w:rsidP="005144C9">
            <w:pPr>
              <w:spacing w:line="276" w:lineRule="auto"/>
              <w:rPr>
                <w:rFonts w:ascii="Arial" w:hAnsi="Arial" w:cs="Arial"/>
                <w:sz w:val="18"/>
                <w:szCs w:val="18"/>
              </w:rPr>
            </w:pPr>
            <w:r w:rsidRPr="00DD7CD4">
              <w:rPr>
                <w:rFonts w:ascii="Arial" w:hAnsi="Arial" w:cs="Arial"/>
                <w:sz w:val="18"/>
                <w:szCs w:val="18"/>
              </w:rPr>
              <w:t xml:space="preserve">Artículo 35. Funciones del </w:t>
            </w:r>
            <w:r>
              <w:rPr>
                <w:rFonts w:ascii="Arial" w:hAnsi="Arial" w:cs="Arial"/>
                <w:sz w:val="18"/>
                <w:szCs w:val="18"/>
              </w:rPr>
              <w:t>Fondo Único de TIC</w:t>
            </w:r>
            <w:r w:rsidRPr="00DD7CD4">
              <w:rPr>
                <w:rFonts w:ascii="Arial" w:hAnsi="Arial" w:cs="Arial"/>
                <w:sz w:val="18"/>
                <w:szCs w:val="18"/>
              </w:rPr>
              <w:t xml:space="preserve">. El </w:t>
            </w:r>
            <w:r w:rsidR="004013C0">
              <w:rPr>
                <w:rFonts w:ascii="Arial" w:hAnsi="Arial" w:cs="Arial"/>
                <w:sz w:val="18"/>
                <w:szCs w:val="18"/>
              </w:rPr>
              <w:t>Fondo Único de TIC</w:t>
            </w:r>
            <w:r w:rsidRPr="00DD7CD4">
              <w:rPr>
                <w:rFonts w:ascii="Arial" w:hAnsi="Arial" w:cs="Arial"/>
                <w:sz w:val="18"/>
                <w:szCs w:val="18"/>
              </w:rPr>
              <w:t xml:space="preserve"> tendrá las siguientes funciones: (…)</w:t>
            </w:r>
          </w:p>
        </w:tc>
      </w:tr>
      <w:tr w:rsidR="009074C0" w:rsidRPr="00DD7CD4" w14:paraId="7DFF150C" w14:textId="77777777" w:rsidTr="0038171D">
        <w:trPr>
          <w:trHeight w:val="20"/>
        </w:trPr>
        <w:tc>
          <w:tcPr>
            <w:tcW w:w="1158" w:type="dxa"/>
            <w:tcMar>
              <w:top w:w="0" w:type="dxa"/>
              <w:left w:w="108" w:type="dxa"/>
              <w:bottom w:w="0" w:type="dxa"/>
              <w:right w:w="108" w:type="dxa"/>
            </w:tcMar>
            <w:vAlign w:val="center"/>
          </w:tcPr>
          <w:p w14:paraId="6D1CBEC3" w14:textId="77777777" w:rsidR="009074C0" w:rsidRPr="00DD7CD4" w:rsidRDefault="009074C0" w:rsidP="005144C9">
            <w:pPr>
              <w:spacing w:line="276" w:lineRule="auto"/>
              <w:rPr>
                <w:rFonts w:ascii="Arial" w:hAnsi="Arial" w:cs="Arial"/>
                <w:sz w:val="18"/>
                <w:szCs w:val="18"/>
              </w:rPr>
            </w:pPr>
            <w:r>
              <w:rPr>
                <w:rFonts w:ascii="Arial" w:hAnsi="Arial" w:cs="Arial"/>
                <w:sz w:val="18"/>
                <w:szCs w:val="18"/>
              </w:rPr>
              <w:t>Numeral 17</w:t>
            </w:r>
          </w:p>
        </w:tc>
        <w:tc>
          <w:tcPr>
            <w:tcW w:w="1134" w:type="dxa"/>
            <w:tcMar>
              <w:top w:w="0" w:type="dxa"/>
              <w:left w:w="108" w:type="dxa"/>
              <w:bottom w:w="0" w:type="dxa"/>
              <w:right w:w="108" w:type="dxa"/>
            </w:tcMar>
            <w:vAlign w:val="center"/>
            <w:hideMark/>
          </w:tcPr>
          <w:p w14:paraId="02CF213A" w14:textId="77777777" w:rsidR="009074C0" w:rsidRPr="00DD7CD4" w:rsidRDefault="009074C0" w:rsidP="005144C9">
            <w:pPr>
              <w:spacing w:line="276" w:lineRule="auto"/>
              <w:rPr>
                <w:rFonts w:ascii="Arial" w:hAnsi="Arial" w:cs="Arial"/>
                <w:sz w:val="18"/>
                <w:szCs w:val="18"/>
              </w:rPr>
            </w:pPr>
            <w:r w:rsidRPr="00DD7CD4">
              <w:rPr>
                <w:rFonts w:ascii="Arial" w:hAnsi="Arial" w:cs="Arial"/>
                <w:sz w:val="18"/>
                <w:szCs w:val="18"/>
              </w:rPr>
              <w:t>Artículo</w:t>
            </w:r>
            <w:r>
              <w:rPr>
                <w:rFonts w:ascii="Arial" w:hAnsi="Arial" w:cs="Arial"/>
                <w:sz w:val="18"/>
                <w:szCs w:val="18"/>
              </w:rPr>
              <w:t>s</w:t>
            </w:r>
            <w:r w:rsidRPr="00DD7CD4">
              <w:rPr>
                <w:rFonts w:ascii="Arial" w:hAnsi="Arial" w:cs="Arial"/>
                <w:sz w:val="18"/>
                <w:szCs w:val="18"/>
              </w:rPr>
              <w:t xml:space="preserve"> 1 a 23</w:t>
            </w:r>
          </w:p>
        </w:tc>
        <w:tc>
          <w:tcPr>
            <w:tcW w:w="5646" w:type="dxa"/>
            <w:tcMar>
              <w:top w:w="0" w:type="dxa"/>
              <w:left w:w="108" w:type="dxa"/>
              <w:bottom w:w="0" w:type="dxa"/>
              <w:right w:w="108" w:type="dxa"/>
            </w:tcMar>
            <w:vAlign w:val="center"/>
          </w:tcPr>
          <w:p w14:paraId="5F3A4E37" w14:textId="77777777" w:rsidR="009074C0" w:rsidRPr="00DD7CD4" w:rsidRDefault="009074C0" w:rsidP="005144C9">
            <w:pPr>
              <w:spacing w:line="276" w:lineRule="auto"/>
              <w:rPr>
                <w:rFonts w:ascii="Arial" w:hAnsi="Arial" w:cs="Arial"/>
                <w:sz w:val="18"/>
                <w:szCs w:val="18"/>
              </w:rPr>
            </w:pPr>
            <w:r w:rsidRPr="00DD7CD4">
              <w:rPr>
                <w:rFonts w:ascii="Arial" w:hAnsi="Arial" w:cs="Arial"/>
                <w:sz w:val="18"/>
                <w:szCs w:val="18"/>
              </w:rPr>
              <w:t>Planes de inversión de RTVC y los operadores regionales</w:t>
            </w:r>
            <w:r>
              <w:rPr>
                <w:rFonts w:ascii="Arial" w:hAnsi="Arial" w:cs="Arial"/>
                <w:sz w:val="18"/>
                <w:szCs w:val="18"/>
              </w:rPr>
              <w:t xml:space="preserve">. </w:t>
            </w:r>
            <w:r w:rsidRPr="00DD7CD4">
              <w:rPr>
                <w:rFonts w:ascii="Arial" w:hAnsi="Arial" w:cs="Arial"/>
                <w:sz w:val="18"/>
                <w:szCs w:val="18"/>
              </w:rPr>
              <w:t>Las líneas de inversión a financiar son las siguientes:</w:t>
            </w:r>
          </w:p>
          <w:p w14:paraId="5AD76AE6" w14:textId="77777777" w:rsidR="009074C0" w:rsidRPr="00DD7CD4" w:rsidRDefault="009074C0" w:rsidP="0038171D">
            <w:pPr>
              <w:pStyle w:val="Prrafodelista"/>
              <w:numPr>
                <w:ilvl w:val="1"/>
                <w:numId w:val="2"/>
              </w:numPr>
              <w:spacing w:after="0"/>
              <w:ind w:left="317" w:hanging="283"/>
              <w:rPr>
                <w:rFonts w:ascii="Arial" w:hAnsi="Arial" w:cs="Arial"/>
                <w:sz w:val="18"/>
                <w:szCs w:val="18"/>
              </w:rPr>
            </w:pPr>
            <w:r w:rsidRPr="00DD7CD4">
              <w:rPr>
                <w:rFonts w:ascii="Arial" w:hAnsi="Arial" w:cs="Arial"/>
                <w:sz w:val="18"/>
                <w:szCs w:val="18"/>
              </w:rPr>
              <w:t>Contenido de programación educativa y cultural multiplataforma.</w:t>
            </w:r>
          </w:p>
          <w:p w14:paraId="152CDF03" w14:textId="77777777" w:rsidR="009074C0" w:rsidRPr="00DD7CD4" w:rsidRDefault="009074C0" w:rsidP="0038171D">
            <w:pPr>
              <w:pStyle w:val="Prrafodelista"/>
              <w:numPr>
                <w:ilvl w:val="1"/>
                <w:numId w:val="2"/>
              </w:numPr>
              <w:spacing w:after="0"/>
              <w:ind w:left="317" w:hanging="283"/>
              <w:rPr>
                <w:rFonts w:ascii="Arial" w:hAnsi="Arial" w:cs="Arial"/>
                <w:sz w:val="18"/>
                <w:szCs w:val="18"/>
              </w:rPr>
            </w:pPr>
            <w:r w:rsidRPr="00DD7CD4">
              <w:rPr>
                <w:rFonts w:ascii="Arial" w:hAnsi="Arial" w:cs="Arial"/>
                <w:sz w:val="18"/>
                <w:szCs w:val="18"/>
              </w:rPr>
              <w:t>Fortalecimiento de la infraestructura tecnológica instalada para la producción, emisión y transporte de la señal.</w:t>
            </w:r>
          </w:p>
          <w:p w14:paraId="75742751" w14:textId="77777777" w:rsidR="009074C0" w:rsidRPr="00DD7CD4" w:rsidRDefault="009074C0" w:rsidP="0038171D">
            <w:pPr>
              <w:pStyle w:val="Prrafodelista"/>
              <w:numPr>
                <w:ilvl w:val="1"/>
                <w:numId w:val="2"/>
              </w:numPr>
              <w:spacing w:after="0"/>
              <w:ind w:left="317" w:hanging="283"/>
              <w:rPr>
                <w:rFonts w:ascii="Arial" w:hAnsi="Arial" w:cs="Arial"/>
                <w:sz w:val="18"/>
                <w:szCs w:val="18"/>
              </w:rPr>
            </w:pPr>
            <w:r w:rsidRPr="00DD7CD4">
              <w:rPr>
                <w:rFonts w:ascii="Arial" w:hAnsi="Arial" w:cs="Arial"/>
                <w:sz w:val="18"/>
                <w:szCs w:val="18"/>
              </w:rPr>
              <w:t>Estudios, investigaciones y mediciones dentro del marco del servicio de televisión, que permitan el conocimiento de las audiencias.</w:t>
            </w:r>
          </w:p>
          <w:p w14:paraId="0415353B" w14:textId="77777777" w:rsidR="009074C0" w:rsidRPr="00DD7CD4" w:rsidRDefault="009074C0" w:rsidP="0038171D">
            <w:pPr>
              <w:pStyle w:val="Prrafodelista"/>
              <w:numPr>
                <w:ilvl w:val="1"/>
                <w:numId w:val="2"/>
              </w:numPr>
              <w:spacing w:after="0"/>
              <w:ind w:left="317" w:hanging="283"/>
              <w:rPr>
                <w:rFonts w:ascii="Arial" w:hAnsi="Arial" w:cs="Arial"/>
                <w:sz w:val="18"/>
                <w:szCs w:val="18"/>
              </w:rPr>
            </w:pPr>
            <w:r w:rsidRPr="00DD7CD4">
              <w:rPr>
                <w:rFonts w:ascii="Arial" w:hAnsi="Arial" w:cs="Arial"/>
                <w:sz w:val="18"/>
                <w:szCs w:val="18"/>
              </w:rPr>
              <w:t xml:space="preserve">Formación y capacitación para el fortalecimiento de los operadores públicos. </w:t>
            </w:r>
          </w:p>
          <w:p w14:paraId="3CA7D401" w14:textId="77777777" w:rsidR="009074C0" w:rsidRPr="00DD7CD4" w:rsidRDefault="009074C0" w:rsidP="0038171D">
            <w:pPr>
              <w:pStyle w:val="Prrafodelista"/>
              <w:numPr>
                <w:ilvl w:val="1"/>
                <w:numId w:val="2"/>
              </w:numPr>
              <w:spacing w:after="0"/>
              <w:ind w:left="317" w:hanging="283"/>
              <w:rPr>
                <w:rFonts w:ascii="Arial" w:hAnsi="Arial" w:cs="Arial"/>
                <w:sz w:val="18"/>
                <w:szCs w:val="18"/>
              </w:rPr>
            </w:pPr>
            <w:r w:rsidRPr="00DD7CD4">
              <w:rPr>
                <w:rFonts w:ascii="Arial" w:hAnsi="Arial" w:cs="Arial"/>
                <w:sz w:val="18"/>
                <w:szCs w:val="18"/>
              </w:rPr>
              <w:t>Recuperación, preservación, digitalización y catalogación del patrimonio audiovisual.</w:t>
            </w:r>
          </w:p>
          <w:p w14:paraId="0D7CED5A" w14:textId="77777777" w:rsidR="009074C0" w:rsidRPr="00DD7CD4" w:rsidRDefault="009074C0" w:rsidP="0038171D">
            <w:pPr>
              <w:pStyle w:val="Prrafodelista"/>
              <w:numPr>
                <w:ilvl w:val="1"/>
                <w:numId w:val="2"/>
              </w:numPr>
              <w:spacing w:after="0"/>
              <w:ind w:left="317" w:hanging="283"/>
              <w:rPr>
                <w:rFonts w:ascii="Arial" w:hAnsi="Arial" w:cs="Arial"/>
                <w:sz w:val="18"/>
                <w:szCs w:val="18"/>
              </w:rPr>
            </w:pPr>
            <w:r w:rsidRPr="00DD7CD4">
              <w:rPr>
                <w:rFonts w:ascii="Arial" w:hAnsi="Arial" w:cs="Arial"/>
                <w:sz w:val="18"/>
                <w:szCs w:val="18"/>
              </w:rPr>
              <w:t>Operación y funcionamiento</w:t>
            </w:r>
            <w:r w:rsidRPr="00DD7CD4">
              <w:rPr>
                <w:rFonts w:ascii="Arial" w:hAnsi="Arial" w:cs="Arial"/>
                <w:sz w:val="18"/>
                <w:szCs w:val="18"/>
                <w:lang w:eastAsia="es-CO"/>
              </w:rPr>
              <w:t xml:space="preserve">. </w:t>
            </w:r>
          </w:p>
          <w:p w14:paraId="0CAA5803" w14:textId="77777777" w:rsidR="009074C0" w:rsidRPr="00DD7CD4" w:rsidRDefault="009074C0" w:rsidP="005144C9">
            <w:pPr>
              <w:spacing w:line="276" w:lineRule="auto"/>
              <w:rPr>
                <w:rFonts w:ascii="Arial" w:hAnsi="Arial" w:cs="Arial"/>
                <w:sz w:val="18"/>
                <w:szCs w:val="18"/>
              </w:rPr>
            </w:pPr>
            <w:r w:rsidRPr="00DD7CD4">
              <w:rPr>
                <w:rFonts w:ascii="Arial" w:hAnsi="Arial" w:cs="Arial"/>
                <w:sz w:val="18"/>
                <w:szCs w:val="18"/>
              </w:rPr>
              <w:lastRenderedPageBreak/>
              <w:t xml:space="preserve">Los planes financiados mediante </w:t>
            </w:r>
            <w:proofErr w:type="gramStart"/>
            <w:r w:rsidRPr="00DD7CD4">
              <w:rPr>
                <w:rFonts w:ascii="Arial" w:hAnsi="Arial" w:cs="Arial"/>
                <w:sz w:val="18"/>
                <w:szCs w:val="18"/>
              </w:rPr>
              <w:t>este numeral faculta</w:t>
            </w:r>
            <w:proofErr w:type="gramEnd"/>
            <w:r w:rsidRPr="00DD7CD4">
              <w:rPr>
                <w:rFonts w:ascii="Arial" w:hAnsi="Arial" w:cs="Arial"/>
                <w:sz w:val="18"/>
                <w:szCs w:val="18"/>
              </w:rPr>
              <w:t xml:space="preserve"> el giro de los recursos en un solo instalamento y permite la financiación de gastos de funcionamiento.</w:t>
            </w:r>
          </w:p>
        </w:tc>
      </w:tr>
      <w:tr w:rsidR="009074C0" w:rsidRPr="00DD7CD4" w14:paraId="0AF511B0" w14:textId="77777777" w:rsidTr="0038171D">
        <w:trPr>
          <w:trHeight w:val="20"/>
        </w:trPr>
        <w:tc>
          <w:tcPr>
            <w:tcW w:w="7938" w:type="dxa"/>
            <w:gridSpan w:val="3"/>
            <w:tcMar>
              <w:top w:w="0" w:type="dxa"/>
              <w:left w:w="108" w:type="dxa"/>
              <w:bottom w:w="0" w:type="dxa"/>
              <w:right w:w="108" w:type="dxa"/>
            </w:tcMar>
            <w:vAlign w:val="center"/>
          </w:tcPr>
          <w:p w14:paraId="3DD762C6" w14:textId="77777777" w:rsidR="009074C0" w:rsidRPr="00DD7CD4" w:rsidRDefault="009074C0" w:rsidP="005144C9">
            <w:pPr>
              <w:spacing w:line="276" w:lineRule="auto"/>
              <w:jc w:val="center"/>
              <w:rPr>
                <w:rFonts w:ascii="Arial" w:hAnsi="Arial" w:cs="Arial"/>
                <w:b/>
                <w:sz w:val="18"/>
                <w:szCs w:val="18"/>
              </w:rPr>
            </w:pPr>
            <w:r w:rsidRPr="00DD7CD4">
              <w:rPr>
                <w:rFonts w:ascii="Arial" w:hAnsi="Arial" w:cs="Arial"/>
                <w:b/>
                <w:sz w:val="18"/>
                <w:szCs w:val="18"/>
              </w:rPr>
              <w:lastRenderedPageBreak/>
              <w:t>Proyecto de Resolución que reglamenta los numerales 3, 4, 10, 16, 18 y 21 del artículo 35 de la Ley 1341 de 2009, modificado por el artículo 22 de la Ley 1978 de 2019, y el artículo 45 de la Ley 1978 de 2019</w:t>
            </w:r>
          </w:p>
        </w:tc>
      </w:tr>
      <w:tr w:rsidR="009074C0" w:rsidRPr="00DD7CD4" w14:paraId="53E691C5" w14:textId="77777777" w:rsidTr="0038171D">
        <w:trPr>
          <w:trHeight w:val="20"/>
        </w:trPr>
        <w:tc>
          <w:tcPr>
            <w:tcW w:w="1158" w:type="dxa"/>
            <w:tcMar>
              <w:top w:w="0" w:type="dxa"/>
              <w:left w:w="108" w:type="dxa"/>
              <w:bottom w:w="0" w:type="dxa"/>
              <w:right w:w="108" w:type="dxa"/>
            </w:tcMar>
            <w:vAlign w:val="center"/>
            <w:hideMark/>
          </w:tcPr>
          <w:p w14:paraId="76B4328C" w14:textId="77777777" w:rsidR="009074C0" w:rsidRPr="00DD7CD4" w:rsidRDefault="009074C0" w:rsidP="005144C9">
            <w:pPr>
              <w:spacing w:line="276" w:lineRule="auto"/>
              <w:rPr>
                <w:rFonts w:ascii="Arial" w:hAnsi="Arial" w:cs="Arial"/>
                <w:sz w:val="18"/>
                <w:szCs w:val="18"/>
              </w:rPr>
            </w:pPr>
            <w:r>
              <w:rPr>
                <w:rFonts w:ascii="Arial" w:hAnsi="Arial" w:cs="Arial"/>
                <w:sz w:val="18"/>
                <w:szCs w:val="18"/>
              </w:rPr>
              <w:t>Numeral 3</w:t>
            </w:r>
          </w:p>
          <w:p w14:paraId="7A042C1A" w14:textId="77777777" w:rsidR="009074C0" w:rsidRPr="00DD7CD4" w:rsidRDefault="009074C0" w:rsidP="005144C9">
            <w:pPr>
              <w:spacing w:line="276" w:lineRule="auto"/>
              <w:rPr>
                <w:rFonts w:ascii="Arial" w:hAnsi="Arial" w:cs="Arial"/>
                <w:sz w:val="18"/>
                <w:szCs w:val="18"/>
              </w:rPr>
            </w:pPr>
            <w:r>
              <w:rPr>
                <w:rFonts w:ascii="Arial" w:hAnsi="Arial" w:cs="Arial"/>
                <w:sz w:val="18"/>
                <w:szCs w:val="18"/>
              </w:rPr>
              <w:t>Numeral 4</w:t>
            </w:r>
          </w:p>
          <w:p w14:paraId="0D1CDC68" w14:textId="77777777" w:rsidR="009074C0" w:rsidRPr="00DD7CD4" w:rsidRDefault="009074C0" w:rsidP="005144C9">
            <w:pPr>
              <w:spacing w:line="276" w:lineRule="auto"/>
              <w:rPr>
                <w:rFonts w:ascii="Arial" w:hAnsi="Arial" w:cs="Arial"/>
                <w:sz w:val="18"/>
                <w:szCs w:val="18"/>
              </w:rPr>
            </w:pPr>
            <w:r>
              <w:rPr>
                <w:rFonts w:ascii="Arial" w:hAnsi="Arial" w:cs="Arial"/>
                <w:sz w:val="18"/>
                <w:szCs w:val="18"/>
              </w:rPr>
              <w:t>Numeral 10</w:t>
            </w:r>
          </w:p>
          <w:p w14:paraId="2740381B" w14:textId="77777777" w:rsidR="009074C0" w:rsidRPr="00DD7CD4" w:rsidRDefault="009074C0" w:rsidP="005144C9">
            <w:pPr>
              <w:spacing w:line="276" w:lineRule="auto"/>
              <w:rPr>
                <w:rFonts w:ascii="Arial" w:hAnsi="Arial" w:cs="Arial"/>
                <w:sz w:val="18"/>
                <w:szCs w:val="18"/>
              </w:rPr>
            </w:pPr>
            <w:r>
              <w:rPr>
                <w:rFonts w:ascii="Arial" w:hAnsi="Arial" w:cs="Arial"/>
                <w:sz w:val="18"/>
                <w:szCs w:val="18"/>
              </w:rPr>
              <w:t>Numeral 16</w:t>
            </w:r>
          </w:p>
        </w:tc>
        <w:tc>
          <w:tcPr>
            <w:tcW w:w="1134" w:type="dxa"/>
            <w:tcMar>
              <w:top w:w="0" w:type="dxa"/>
              <w:left w:w="108" w:type="dxa"/>
              <w:bottom w:w="0" w:type="dxa"/>
              <w:right w:w="108" w:type="dxa"/>
            </w:tcMar>
            <w:vAlign w:val="center"/>
            <w:hideMark/>
          </w:tcPr>
          <w:p w14:paraId="65B531BB" w14:textId="77777777" w:rsidR="009074C0" w:rsidRPr="00DD7CD4" w:rsidRDefault="009074C0" w:rsidP="005144C9">
            <w:pPr>
              <w:spacing w:line="276" w:lineRule="auto"/>
              <w:rPr>
                <w:rFonts w:ascii="Arial" w:hAnsi="Arial" w:cs="Arial"/>
                <w:sz w:val="18"/>
                <w:szCs w:val="18"/>
              </w:rPr>
            </w:pPr>
            <w:r w:rsidRPr="00DD7CD4">
              <w:rPr>
                <w:rFonts w:ascii="Arial" w:hAnsi="Arial" w:cs="Arial"/>
                <w:sz w:val="18"/>
                <w:szCs w:val="18"/>
              </w:rPr>
              <w:t>Capítulo 2</w:t>
            </w:r>
          </w:p>
        </w:tc>
        <w:tc>
          <w:tcPr>
            <w:tcW w:w="5646" w:type="dxa"/>
            <w:tcMar>
              <w:top w:w="0" w:type="dxa"/>
              <w:left w:w="108" w:type="dxa"/>
              <w:bottom w:w="0" w:type="dxa"/>
              <w:right w:w="108" w:type="dxa"/>
            </w:tcMar>
            <w:vAlign w:val="center"/>
            <w:hideMark/>
          </w:tcPr>
          <w:p w14:paraId="7341CF89" w14:textId="77777777" w:rsidR="009074C0" w:rsidRPr="00DD7CD4" w:rsidRDefault="009074C0" w:rsidP="005144C9">
            <w:pPr>
              <w:spacing w:line="276" w:lineRule="auto"/>
              <w:rPr>
                <w:rFonts w:ascii="Arial" w:hAnsi="Arial" w:cs="Arial"/>
                <w:sz w:val="18"/>
                <w:szCs w:val="18"/>
              </w:rPr>
            </w:pPr>
            <w:r w:rsidRPr="00DD7CD4">
              <w:rPr>
                <w:rFonts w:ascii="Arial" w:hAnsi="Arial" w:cs="Arial"/>
                <w:sz w:val="18"/>
                <w:szCs w:val="18"/>
              </w:rPr>
              <w:t>Convocatorias dirigidas a:</w:t>
            </w:r>
          </w:p>
          <w:p w14:paraId="3EC3BD98" w14:textId="77777777" w:rsidR="009074C0" w:rsidRPr="00DD7CD4" w:rsidRDefault="009074C0" w:rsidP="005144C9">
            <w:pPr>
              <w:pStyle w:val="Prrafodelista"/>
              <w:numPr>
                <w:ilvl w:val="1"/>
                <w:numId w:val="2"/>
              </w:numPr>
              <w:spacing w:after="0"/>
              <w:ind w:left="317" w:hanging="283"/>
              <w:rPr>
                <w:rFonts w:ascii="Arial" w:hAnsi="Arial" w:cs="Arial"/>
                <w:sz w:val="18"/>
                <w:szCs w:val="18"/>
              </w:rPr>
            </w:pPr>
            <w:r>
              <w:rPr>
                <w:rFonts w:ascii="Arial" w:hAnsi="Arial" w:cs="Arial"/>
                <w:sz w:val="18"/>
                <w:szCs w:val="18"/>
              </w:rPr>
              <w:t>Compañías</w:t>
            </w:r>
            <w:r w:rsidRPr="00DD7CD4">
              <w:rPr>
                <w:rFonts w:ascii="Arial" w:hAnsi="Arial" w:cs="Arial"/>
                <w:sz w:val="18"/>
                <w:szCs w:val="18"/>
              </w:rPr>
              <w:t xml:space="preserve"> productoras audiovisuales colombianas</w:t>
            </w:r>
          </w:p>
          <w:p w14:paraId="764D4FC0" w14:textId="77777777" w:rsidR="009074C0" w:rsidRPr="00DD7CD4" w:rsidRDefault="009074C0" w:rsidP="005144C9">
            <w:pPr>
              <w:pStyle w:val="Prrafodelista"/>
              <w:numPr>
                <w:ilvl w:val="1"/>
                <w:numId w:val="2"/>
              </w:numPr>
              <w:spacing w:after="0"/>
              <w:ind w:left="317" w:hanging="283"/>
              <w:rPr>
                <w:rFonts w:ascii="Arial" w:hAnsi="Arial" w:cs="Arial"/>
                <w:sz w:val="18"/>
                <w:szCs w:val="18"/>
              </w:rPr>
            </w:pPr>
            <w:r w:rsidRPr="00DD7CD4">
              <w:rPr>
                <w:rFonts w:ascii="Arial" w:hAnsi="Arial" w:cs="Arial"/>
                <w:sz w:val="18"/>
                <w:szCs w:val="18"/>
              </w:rPr>
              <w:t>Los operadores públicos regionales</w:t>
            </w:r>
          </w:p>
          <w:p w14:paraId="0EF9694C" w14:textId="77777777" w:rsidR="009074C0" w:rsidRDefault="009074C0" w:rsidP="005144C9">
            <w:pPr>
              <w:pStyle w:val="Prrafodelista"/>
              <w:numPr>
                <w:ilvl w:val="1"/>
                <w:numId w:val="2"/>
              </w:numPr>
              <w:spacing w:after="0"/>
              <w:ind w:left="317" w:hanging="283"/>
              <w:rPr>
                <w:rFonts w:ascii="Arial" w:hAnsi="Arial" w:cs="Arial"/>
                <w:sz w:val="18"/>
                <w:szCs w:val="18"/>
              </w:rPr>
            </w:pPr>
            <w:r>
              <w:rPr>
                <w:rFonts w:ascii="Arial" w:hAnsi="Arial" w:cs="Arial"/>
                <w:sz w:val="18"/>
                <w:szCs w:val="18"/>
              </w:rPr>
              <w:t>Las c</w:t>
            </w:r>
            <w:r w:rsidRPr="0098497C">
              <w:rPr>
                <w:rFonts w:ascii="Arial" w:hAnsi="Arial" w:cs="Arial"/>
                <w:sz w:val="18"/>
                <w:szCs w:val="18"/>
              </w:rPr>
              <w:t xml:space="preserve">omunidades indígenas, afrocolombianas, raizales, palenqueras y </w:t>
            </w:r>
            <w:proofErr w:type="spellStart"/>
            <w:r w:rsidRPr="0098497C">
              <w:rPr>
                <w:rFonts w:ascii="Arial" w:hAnsi="Arial" w:cs="Arial"/>
                <w:sz w:val="18"/>
                <w:szCs w:val="18"/>
              </w:rPr>
              <w:t>Rrom</w:t>
            </w:r>
            <w:proofErr w:type="spellEnd"/>
            <w:r w:rsidRPr="0098497C">
              <w:rPr>
                <w:rFonts w:ascii="Arial" w:hAnsi="Arial" w:cs="Arial"/>
                <w:sz w:val="18"/>
                <w:szCs w:val="18"/>
              </w:rPr>
              <w:t xml:space="preserve"> </w:t>
            </w:r>
          </w:p>
          <w:p w14:paraId="1149357F" w14:textId="77777777" w:rsidR="009074C0" w:rsidRPr="00DD7CD4" w:rsidRDefault="009074C0" w:rsidP="005144C9">
            <w:pPr>
              <w:pStyle w:val="Prrafodelista"/>
              <w:numPr>
                <w:ilvl w:val="1"/>
                <w:numId w:val="2"/>
              </w:numPr>
              <w:spacing w:after="0"/>
              <w:ind w:left="317" w:hanging="283"/>
              <w:rPr>
                <w:rFonts w:ascii="Arial" w:hAnsi="Arial" w:cs="Arial"/>
                <w:sz w:val="18"/>
                <w:szCs w:val="18"/>
              </w:rPr>
            </w:pPr>
            <w:r w:rsidRPr="00DD7CD4">
              <w:rPr>
                <w:rFonts w:ascii="Arial" w:hAnsi="Arial" w:cs="Arial"/>
                <w:sz w:val="18"/>
                <w:szCs w:val="18"/>
              </w:rPr>
              <w:t>Los operadores sin ánimo de lucro.</w:t>
            </w:r>
          </w:p>
          <w:p w14:paraId="4095F50C" w14:textId="77777777" w:rsidR="009074C0" w:rsidRPr="00DD7CD4" w:rsidRDefault="009074C0" w:rsidP="005144C9">
            <w:pPr>
              <w:spacing w:line="276" w:lineRule="auto"/>
              <w:ind w:left="34"/>
              <w:rPr>
                <w:rFonts w:ascii="Arial" w:hAnsi="Arial" w:cs="Arial"/>
                <w:sz w:val="18"/>
                <w:szCs w:val="18"/>
              </w:rPr>
            </w:pPr>
            <w:r w:rsidRPr="00DD7CD4">
              <w:rPr>
                <w:rFonts w:ascii="Arial" w:hAnsi="Arial" w:cs="Arial"/>
                <w:sz w:val="18"/>
                <w:szCs w:val="18"/>
              </w:rPr>
              <w:t>Los recursos destinados a estas convocatorias financian la producción de contenidos multiplataforma.</w:t>
            </w:r>
            <w:r>
              <w:rPr>
                <w:rFonts w:ascii="Arial" w:hAnsi="Arial" w:cs="Arial"/>
                <w:sz w:val="18"/>
                <w:szCs w:val="18"/>
              </w:rPr>
              <w:t xml:space="preserve"> </w:t>
            </w:r>
            <w:r w:rsidRPr="00DD7CD4">
              <w:rPr>
                <w:rFonts w:ascii="Arial" w:hAnsi="Arial" w:cs="Arial"/>
                <w:sz w:val="18"/>
                <w:szCs w:val="18"/>
              </w:rPr>
              <w:t>Las condiciones para el acceso a los recursos se definen para cada proceso.</w:t>
            </w:r>
          </w:p>
        </w:tc>
      </w:tr>
      <w:tr w:rsidR="009074C0" w:rsidRPr="00DD7CD4" w14:paraId="79E6D09C" w14:textId="77777777" w:rsidTr="0038171D">
        <w:trPr>
          <w:trHeight w:val="20"/>
        </w:trPr>
        <w:tc>
          <w:tcPr>
            <w:tcW w:w="1158" w:type="dxa"/>
            <w:tcMar>
              <w:top w:w="0" w:type="dxa"/>
              <w:left w:w="108" w:type="dxa"/>
              <w:bottom w:w="0" w:type="dxa"/>
              <w:right w:w="108" w:type="dxa"/>
            </w:tcMar>
            <w:vAlign w:val="center"/>
            <w:hideMark/>
          </w:tcPr>
          <w:p w14:paraId="4F730630" w14:textId="77777777" w:rsidR="009074C0" w:rsidRPr="0098497C" w:rsidRDefault="009074C0" w:rsidP="005144C9">
            <w:pPr>
              <w:spacing w:line="276" w:lineRule="auto"/>
              <w:rPr>
                <w:rFonts w:ascii="Arial" w:hAnsi="Arial" w:cs="Arial"/>
                <w:sz w:val="18"/>
                <w:szCs w:val="18"/>
              </w:rPr>
            </w:pPr>
            <w:r w:rsidRPr="0098497C">
              <w:rPr>
                <w:rFonts w:ascii="Arial" w:hAnsi="Arial" w:cs="Arial"/>
                <w:sz w:val="18"/>
                <w:szCs w:val="18"/>
              </w:rPr>
              <w:t xml:space="preserve">Numeral </w:t>
            </w:r>
            <w:r>
              <w:rPr>
                <w:rFonts w:ascii="Arial" w:hAnsi="Arial" w:cs="Arial"/>
                <w:sz w:val="18"/>
                <w:szCs w:val="18"/>
              </w:rPr>
              <w:t>16</w:t>
            </w:r>
          </w:p>
          <w:p w14:paraId="0AC12E31" w14:textId="77777777" w:rsidR="009074C0" w:rsidRPr="00DD7CD4" w:rsidRDefault="009074C0" w:rsidP="005144C9">
            <w:pPr>
              <w:spacing w:line="276" w:lineRule="auto"/>
              <w:rPr>
                <w:rFonts w:ascii="Arial" w:hAnsi="Arial" w:cs="Arial"/>
                <w:sz w:val="18"/>
                <w:szCs w:val="18"/>
              </w:rPr>
            </w:pPr>
            <w:r>
              <w:rPr>
                <w:rFonts w:ascii="Arial" w:hAnsi="Arial" w:cs="Arial"/>
                <w:sz w:val="18"/>
                <w:szCs w:val="18"/>
              </w:rPr>
              <w:t>Numeral 18</w:t>
            </w:r>
          </w:p>
          <w:p w14:paraId="3015BD9B" w14:textId="77777777" w:rsidR="009074C0" w:rsidRPr="0098497C" w:rsidRDefault="009074C0" w:rsidP="005144C9">
            <w:pPr>
              <w:spacing w:line="276" w:lineRule="auto"/>
              <w:rPr>
                <w:rFonts w:ascii="Arial" w:hAnsi="Arial" w:cs="Arial"/>
                <w:sz w:val="18"/>
                <w:szCs w:val="18"/>
              </w:rPr>
            </w:pPr>
            <w:r>
              <w:rPr>
                <w:rFonts w:ascii="Arial" w:hAnsi="Arial" w:cs="Arial"/>
                <w:sz w:val="18"/>
                <w:szCs w:val="18"/>
              </w:rPr>
              <w:t>Numeral 21</w:t>
            </w:r>
          </w:p>
        </w:tc>
        <w:tc>
          <w:tcPr>
            <w:tcW w:w="1134" w:type="dxa"/>
            <w:tcMar>
              <w:top w:w="0" w:type="dxa"/>
              <w:left w:w="108" w:type="dxa"/>
              <w:bottom w:w="0" w:type="dxa"/>
              <w:right w:w="108" w:type="dxa"/>
            </w:tcMar>
            <w:vAlign w:val="center"/>
            <w:hideMark/>
          </w:tcPr>
          <w:p w14:paraId="4D17B8CD" w14:textId="77777777" w:rsidR="009074C0" w:rsidRPr="00DD7CD4" w:rsidRDefault="009074C0" w:rsidP="005144C9">
            <w:pPr>
              <w:spacing w:line="276" w:lineRule="auto"/>
              <w:rPr>
                <w:rFonts w:ascii="Arial" w:hAnsi="Arial" w:cs="Arial"/>
                <w:sz w:val="18"/>
                <w:szCs w:val="18"/>
              </w:rPr>
            </w:pPr>
            <w:r w:rsidRPr="00DD7CD4">
              <w:rPr>
                <w:rFonts w:ascii="Arial" w:hAnsi="Arial" w:cs="Arial"/>
                <w:sz w:val="18"/>
                <w:szCs w:val="18"/>
              </w:rPr>
              <w:t>Capítulo 3</w:t>
            </w:r>
          </w:p>
        </w:tc>
        <w:tc>
          <w:tcPr>
            <w:tcW w:w="5646" w:type="dxa"/>
            <w:tcMar>
              <w:top w:w="0" w:type="dxa"/>
              <w:left w:w="108" w:type="dxa"/>
              <w:bottom w:w="0" w:type="dxa"/>
              <w:right w:w="108" w:type="dxa"/>
            </w:tcMar>
            <w:vAlign w:val="center"/>
          </w:tcPr>
          <w:p w14:paraId="221973FB" w14:textId="77777777" w:rsidR="009074C0" w:rsidRPr="00DD7CD4" w:rsidRDefault="009074C0" w:rsidP="005144C9">
            <w:pPr>
              <w:spacing w:line="276" w:lineRule="auto"/>
              <w:rPr>
                <w:rFonts w:ascii="Arial" w:hAnsi="Arial" w:cs="Arial"/>
                <w:sz w:val="18"/>
                <w:szCs w:val="18"/>
              </w:rPr>
            </w:pPr>
            <w:r w:rsidRPr="00DD7CD4">
              <w:rPr>
                <w:rFonts w:ascii="Arial" w:hAnsi="Arial" w:cs="Arial"/>
                <w:sz w:val="18"/>
                <w:szCs w:val="18"/>
              </w:rPr>
              <w:t xml:space="preserve">Proyectos presentados por </w:t>
            </w:r>
            <w:r>
              <w:rPr>
                <w:rFonts w:ascii="Arial" w:hAnsi="Arial" w:cs="Arial"/>
                <w:sz w:val="18"/>
                <w:szCs w:val="18"/>
              </w:rPr>
              <w:t>RTVC</w:t>
            </w:r>
            <w:r w:rsidRPr="00DD7CD4">
              <w:rPr>
                <w:rFonts w:ascii="Arial" w:hAnsi="Arial" w:cs="Arial"/>
                <w:sz w:val="18"/>
                <w:szCs w:val="18"/>
              </w:rPr>
              <w:t xml:space="preserve"> y los operadores regionales para financiar este tipo de programación. </w:t>
            </w:r>
            <w:proofErr w:type="gramStart"/>
            <w:r w:rsidRPr="00DD7CD4">
              <w:rPr>
                <w:rFonts w:ascii="Arial" w:hAnsi="Arial" w:cs="Arial"/>
                <w:sz w:val="18"/>
                <w:szCs w:val="18"/>
              </w:rPr>
              <w:t>Los proyectos a financiar</w:t>
            </w:r>
            <w:proofErr w:type="gramEnd"/>
            <w:r w:rsidRPr="00DD7CD4">
              <w:rPr>
                <w:rFonts w:ascii="Arial" w:hAnsi="Arial" w:cs="Arial"/>
                <w:sz w:val="18"/>
                <w:szCs w:val="18"/>
              </w:rPr>
              <w:t xml:space="preserve"> son los siguientes:</w:t>
            </w:r>
          </w:p>
          <w:p w14:paraId="4583200D" w14:textId="77777777" w:rsidR="009074C0" w:rsidRPr="0098497C" w:rsidRDefault="009074C0" w:rsidP="005144C9">
            <w:pPr>
              <w:pStyle w:val="Prrafodelista"/>
              <w:numPr>
                <w:ilvl w:val="1"/>
                <w:numId w:val="2"/>
              </w:numPr>
              <w:spacing w:after="0"/>
              <w:ind w:left="317" w:hanging="283"/>
              <w:rPr>
                <w:rFonts w:ascii="Arial" w:hAnsi="Arial" w:cs="Arial"/>
                <w:sz w:val="18"/>
                <w:szCs w:val="18"/>
                <w:lang w:eastAsia="es-CO"/>
              </w:rPr>
            </w:pPr>
            <w:r>
              <w:rPr>
                <w:rFonts w:ascii="Arial" w:hAnsi="Arial" w:cs="Arial"/>
                <w:sz w:val="18"/>
                <w:szCs w:val="18"/>
              </w:rPr>
              <w:t>El f</w:t>
            </w:r>
            <w:r w:rsidRPr="0098497C">
              <w:rPr>
                <w:rFonts w:ascii="Arial" w:hAnsi="Arial" w:cs="Arial"/>
                <w:sz w:val="18"/>
                <w:szCs w:val="18"/>
              </w:rPr>
              <w:t>ortalecimiento</w:t>
            </w:r>
            <w:r w:rsidRPr="0098497C">
              <w:rPr>
                <w:rFonts w:ascii="Arial" w:hAnsi="Arial" w:cs="Arial"/>
                <w:sz w:val="18"/>
                <w:szCs w:val="18"/>
                <w:lang w:eastAsia="es-CO"/>
              </w:rPr>
              <w:t xml:space="preserve"> de la programación y la producción de contenidos audiovisuales multiplataforma</w:t>
            </w:r>
          </w:p>
          <w:p w14:paraId="52717195" w14:textId="77777777" w:rsidR="009074C0" w:rsidRPr="0098497C" w:rsidRDefault="009074C0" w:rsidP="005144C9">
            <w:pPr>
              <w:pStyle w:val="Prrafodelista"/>
              <w:numPr>
                <w:ilvl w:val="1"/>
                <w:numId w:val="2"/>
              </w:numPr>
              <w:spacing w:after="0"/>
              <w:ind w:left="317" w:hanging="283"/>
              <w:rPr>
                <w:rFonts w:ascii="Arial" w:hAnsi="Arial" w:cs="Arial"/>
                <w:sz w:val="18"/>
                <w:szCs w:val="18"/>
                <w:lang w:eastAsia="es-CO"/>
              </w:rPr>
            </w:pPr>
            <w:r w:rsidRPr="0098497C">
              <w:rPr>
                <w:rFonts w:ascii="Arial" w:hAnsi="Arial" w:cs="Arial"/>
                <w:sz w:val="18"/>
                <w:szCs w:val="18"/>
                <w:lang w:eastAsia="es-CO"/>
              </w:rPr>
              <w:t>El fortalecimiento de la infraestructura tecnológica instalada relacionada con la prestación del servicio público de televisión.</w:t>
            </w:r>
          </w:p>
          <w:p w14:paraId="651F3951" w14:textId="77777777" w:rsidR="009074C0" w:rsidRPr="00DD7CD4" w:rsidRDefault="009074C0" w:rsidP="005144C9">
            <w:pPr>
              <w:spacing w:line="276" w:lineRule="auto"/>
              <w:rPr>
                <w:rFonts w:ascii="Arial" w:hAnsi="Arial" w:cs="Arial"/>
                <w:sz w:val="18"/>
                <w:szCs w:val="18"/>
              </w:rPr>
            </w:pPr>
            <w:r w:rsidRPr="0098497C">
              <w:rPr>
                <w:rFonts w:ascii="Arial" w:hAnsi="Arial" w:cs="Arial"/>
                <w:sz w:val="18"/>
                <w:szCs w:val="18"/>
              </w:rPr>
              <w:t>Los proyectos no podrán ser una extensión, ampliación y/o complemento de los planes de inversión financiados con los recursos a los que se refiere el numeral 17 del artículo 35 de la Ley 1341 de 2009, modificado por el artículo 22 de la Ley 1978 de 2019</w:t>
            </w:r>
          </w:p>
        </w:tc>
      </w:tr>
      <w:tr w:rsidR="009074C0" w:rsidRPr="00DD7CD4" w14:paraId="2CA0568D" w14:textId="77777777" w:rsidTr="0038171D">
        <w:trPr>
          <w:trHeight w:val="20"/>
        </w:trPr>
        <w:tc>
          <w:tcPr>
            <w:tcW w:w="1158" w:type="dxa"/>
            <w:tcMar>
              <w:top w:w="0" w:type="dxa"/>
              <w:left w:w="108" w:type="dxa"/>
              <w:bottom w:w="0" w:type="dxa"/>
              <w:right w:w="108" w:type="dxa"/>
            </w:tcMar>
            <w:vAlign w:val="center"/>
          </w:tcPr>
          <w:p w14:paraId="26DDD800" w14:textId="77777777" w:rsidR="009074C0" w:rsidRPr="0098497C" w:rsidRDefault="009074C0" w:rsidP="005144C9">
            <w:pPr>
              <w:spacing w:line="276" w:lineRule="auto"/>
              <w:rPr>
                <w:rFonts w:ascii="Arial" w:hAnsi="Arial" w:cs="Arial"/>
                <w:sz w:val="18"/>
                <w:szCs w:val="18"/>
              </w:rPr>
            </w:pPr>
            <w:r>
              <w:rPr>
                <w:rFonts w:ascii="Arial" w:hAnsi="Arial" w:cs="Arial"/>
                <w:sz w:val="18"/>
                <w:szCs w:val="18"/>
              </w:rPr>
              <w:t>Artículo 45</w:t>
            </w:r>
          </w:p>
        </w:tc>
        <w:tc>
          <w:tcPr>
            <w:tcW w:w="1134" w:type="dxa"/>
            <w:tcMar>
              <w:top w:w="0" w:type="dxa"/>
              <w:left w:w="108" w:type="dxa"/>
              <w:bottom w:w="0" w:type="dxa"/>
              <w:right w:w="108" w:type="dxa"/>
            </w:tcMar>
            <w:vAlign w:val="center"/>
          </w:tcPr>
          <w:p w14:paraId="27B43E0F" w14:textId="77777777" w:rsidR="009074C0" w:rsidRPr="00DD7CD4" w:rsidRDefault="009074C0" w:rsidP="005144C9">
            <w:pPr>
              <w:spacing w:line="276" w:lineRule="auto"/>
              <w:rPr>
                <w:rFonts w:ascii="Arial" w:hAnsi="Arial" w:cs="Arial"/>
                <w:sz w:val="18"/>
                <w:szCs w:val="18"/>
              </w:rPr>
            </w:pPr>
            <w:r w:rsidRPr="00DD7CD4">
              <w:rPr>
                <w:rFonts w:ascii="Arial" w:hAnsi="Arial" w:cs="Arial"/>
                <w:sz w:val="18"/>
                <w:szCs w:val="18"/>
              </w:rPr>
              <w:t>Capítulo 4</w:t>
            </w:r>
          </w:p>
        </w:tc>
        <w:tc>
          <w:tcPr>
            <w:tcW w:w="5646" w:type="dxa"/>
            <w:tcMar>
              <w:top w:w="0" w:type="dxa"/>
              <w:left w:w="108" w:type="dxa"/>
              <w:bottom w:w="0" w:type="dxa"/>
              <w:right w:w="108" w:type="dxa"/>
            </w:tcMar>
            <w:vAlign w:val="center"/>
          </w:tcPr>
          <w:p w14:paraId="48BD98EB" w14:textId="77777777" w:rsidR="009074C0" w:rsidRPr="00DD7CD4" w:rsidRDefault="009074C0" w:rsidP="005144C9">
            <w:pPr>
              <w:spacing w:line="276" w:lineRule="auto"/>
              <w:rPr>
                <w:rFonts w:ascii="Arial" w:hAnsi="Arial" w:cs="Arial"/>
                <w:sz w:val="18"/>
                <w:szCs w:val="18"/>
              </w:rPr>
            </w:pPr>
            <w:r>
              <w:rPr>
                <w:rFonts w:ascii="Arial" w:hAnsi="Arial" w:cs="Arial"/>
                <w:sz w:val="18"/>
                <w:szCs w:val="18"/>
              </w:rPr>
              <w:t>Propuestas presentadas por RTVC y que atiendan a los criterios definidos en el artículo</w:t>
            </w:r>
          </w:p>
        </w:tc>
      </w:tr>
    </w:tbl>
    <w:p w14:paraId="1E251745" w14:textId="77777777" w:rsidR="009074C0" w:rsidRDefault="009074C0" w:rsidP="005144C9">
      <w:pPr>
        <w:pStyle w:val="Textoindependiente"/>
        <w:spacing w:after="0" w:line="276" w:lineRule="auto"/>
        <w:ind w:left="567"/>
        <w:rPr>
          <w:rFonts w:ascii="Arial" w:hAnsi="Arial" w:cs="Arial"/>
          <w:szCs w:val="22"/>
        </w:rPr>
      </w:pPr>
    </w:p>
    <w:p w14:paraId="0FFA86D0" w14:textId="77777777" w:rsidR="003720DC" w:rsidRDefault="003720DC" w:rsidP="005144C9">
      <w:pPr>
        <w:pStyle w:val="Textoindependiente"/>
        <w:spacing w:after="0" w:line="276" w:lineRule="auto"/>
        <w:ind w:left="567"/>
        <w:rPr>
          <w:rFonts w:ascii="Arial" w:hAnsi="Arial" w:cs="Arial"/>
          <w:szCs w:val="22"/>
        </w:rPr>
      </w:pPr>
      <w:r w:rsidRPr="00DD7CD4">
        <w:rPr>
          <w:rFonts w:ascii="Arial" w:hAnsi="Arial" w:cs="Arial"/>
          <w:szCs w:val="22"/>
        </w:rPr>
        <w:t>Como se puede observar, los temas abordados en los proyectos de resolución son bastante símiles.</w:t>
      </w:r>
    </w:p>
    <w:p w14:paraId="19129DC0" w14:textId="77777777" w:rsidR="000C0AF3" w:rsidRDefault="000C0AF3" w:rsidP="005144C9">
      <w:pPr>
        <w:pStyle w:val="Textoindependiente"/>
        <w:spacing w:after="0" w:line="276" w:lineRule="auto"/>
        <w:ind w:left="567"/>
        <w:rPr>
          <w:rFonts w:ascii="Arial" w:hAnsi="Arial" w:cs="Arial"/>
          <w:szCs w:val="22"/>
        </w:rPr>
      </w:pPr>
    </w:p>
    <w:p w14:paraId="7A3A8D76" w14:textId="77777777" w:rsidR="000C0AF3" w:rsidRPr="00DD7CD4" w:rsidRDefault="000C0AF3" w:rsidP="005144C9">
      <w:pPr>
        <w:pStyle w:val="Textoindependiente"/>
        <w:spacing w:after="0" w:line="276" w:lineRule="auto"/>
        <w:ind w:left="567"/>
        <w:rPr>
          <w:rFonts w:ascii="Arial" w:hAnsi="Arial" w:cs="Arial"/>
          <w:szCs w:val="22"/>
        </w:rPr>
      </w:pPr>
      <w:r>
        <w:rPr>
          <w:rFonts w:ascii="Arial" w:hAnsi="Arial" w:cs="Arial"/>
          <w:szCs w:val="22"/>
        </w:rPr>
        <w:t>Ahora bien, la reglamentación en dos resoluciones atiende a las competencias otorgadas en la Ley 1341 de 2009</w:t>
      </w:r>
      <w:r w:rsidR="00C26D8B">
        <w:rPr>
          <w:rFonts w:ascii="Arial" w:hAnsi="Arial" w:cs="Arial"/>
          <w:szCs w:val="22"/>
        </w:rPr>
        <w:t xml:space="preserve"> modificada por la Ley 1978 de 2019</w:t>
      </w:r>
      <w:r>
        <w:rPr>
          <w:rFonts w:ascii="Arial" w:hAnsi="Arial" w:cs="Arial"/>
          <w:szCs w:val="22"/>
        </w:rPr>
        <w:t xml:space="preserve"> </w:t>
      </w:r>
      <w:r w:rsidR="00C26D8B">
        <w:rPr>
          <w:rFonts w:ascii="Arial" w:hAnsi="Arial" w:cs="Arial"/>
          <w:szCs w:val="22"/>
        </w:rPr>
        <w:t xml:space="preserve">tanto a </w:t>
      </w:r>
      <w:r>
        <w:rPr>
          <w:rFonts w:ascii="Arial" w:hAnsi="Arial" w:cs="Arial"/>
          <w:szCs w:val="22"/>
        </w:rPr>
        <w:t xml:space="preserve">la </w:t>
      </w:r>
      <w:proofErr w:type="gramStart"/>
      <w:r>
        <w:rPr>
          <w:rFonts w:ascii="Arial" w:hAnsi="Arial" w:cs="Arial"/>
          <w:szCs w:val="22"/>
        </w:rPr>
        <w:t>Ministra</w:t>
      </w:r>
      <w:proofErr w:type="gramEnd"/>
      <w:r>
        <w:rPr>
          <w:rFonts w:ascii="Arial" w:hAnsi="Arial" w:cs="Arial"/>
          <w:szCs w:val="22"/>
        </w:rPr>
        <w:t xml:space="preserve"> </w:t>
      </w:r>
      <w:r w:rsidR="00C26D8B">
        <w:rPr>
          <w:rFonts w:ascii="Arial" w:hAnsi="Arial" w:cs="Arial"/>
          <w:szCs w:val="22"/>
        </w:rPr>
        <w:t>como al Fondo Único de TIC, cuyo representante es la Secretaria General de la entidad de acuerdo con la delegación dada a través de la Resolución No. 539 de 2019.</w:t>
      </w:r>
      <w:r>
        <w:rPr>
          <w:rFonts w:ascii="Arial" w:hAnsi="Arial" w:cs="Arial"/>
          <w:szCs w:val="22"/>
        </w:rPr>
        <w:t xml:space="preserve"> </w:t>
      </w:r>
    </w:p>
    <w:p w14:paraId="3351E958" w14:textId="77777777" w:rsidR="0005056E" w:rsidRPr="00DD7CD4" w:rsidRDefault="0005056E" w:rsidP="005144C9">
      <w:pPr>
        <w:pStyle w:val="Textoindependiente"/>
        <w:spacing w:after="0" w:line="276" w:lineRule="auto"/>
        <w:rPr>
          <w:rFonts w:ascii="Arial" w:hAnsi="Arial" w:cs="Arial"/>
          <w:b/>
          <w:bCs/>
          <w:szCs w:val="22"/>
        </w:rPr>
      </w:pPr>
    </w:p>
    <w:p w14:paraId="6871AA03" w14:textId="77777777" w:rsidR="0005056E" w:rsidRPr="00DD7CD4" w:rsidRDefault="0005056E" w:rsidP="005144C9">
      <w:pPr>
        <w:pStyle w:val="Textoindependiente"/>
        <w:spacing w:after="0" w:line="276" w:lineRule="auto"/>
        <w:rPr>
          <w:rFonts w:ascii="Arial" w:hAnsi="Arial" w:cs="Arial"/>
          <w:bCs/>
          <w:i/>
          <w:szCs w:val="22"/>
        </w:rPr>
      </w:pPr>
      <w:r w:rsidRPr="00DD7CD4">
        <w:rPr>
          <w:rFonts w:ascii="Arial" w:hAnsi="Arial" w:cs="Arial"/>
          <w:bCs/>
          <w:i/>
          <w:szCs w:val="22"/>
        </w:rPr>
        <w:t>Artículo 3. Definiciones.</w:t>
      </w:r>
    </w:p>
    <w:p w14:paraId="6B941525" w14:textId="77777777" w:rsidR="0005056E" w:rsidRPr="00DD7CD4" w:rsidRDefault="0005056E" w:rsidP="005144C9">
      <w:pPr>
        <w:pStyle w:val="Textoindependiente"/>
        <w:spacing w:after="0" w:line="276" w:lineRule="auto"/>
        <w:ind w:left="426" w:hanging="426"/>
        <w:rPr>
          <w:rFonts w:ascii="Arial" w:hAnsi="Arial" w:cs="Arial"/>
          <w:b/>
          <w:bCs/>
          <w:i/>
          <w:szCs w:val="22"/>
        </w:rPr>
      </w:pPr>
    </w:p>
    <w:p w14:paraId="2AFC2766" w14:textId="77777777" w:rsidR="0005056E" w:rsidRPr="0038171D" w:rsidRDefault="0005056E" w:rsidP="008D3B36">
      <w:pPr>
        <w:pStyle w:val="Textoindependiente"/>
        <w:numPr>
          <w:ilvl w:val="0"/>
          <w:numId w:val="3"/>
        </w:numPr>
        <w:spacing w:after="0" w:line="276" w:lineRule="auto"/>
        <w:ind w:left="567" w:hanging="567"/>
        <w:rPr>
          <w:rFonts w:ascii="Arial" w:hAnsi="Arial" w:cs="Arial"/>
          <w:i/>
          <w:szCs w:val="22"/>
        </w:rPr>
      </w:pPr>
      <w:r w:rsidRPr="0038171D">
        <w:rPr>
          <w:rFonts w:ascii="Arial" w:hAnsi="Arial" w:cs="Arial"/>
          <w:bCs/>
          <w:i/>
          <w:szCs w:val="22"/>
        </w:rPr>
        <w:t>Contenido</w:t>
      </w:r>
      <w:r w:rsidRPr="0038171D">
        <w:rPr>
          <w:rFonts w:ascii="Arial" w:hAnsi="Arial" w:cs="Arial"/>
          <w:i/>
          <w:spacing w:val="-10"/>
        </w:rPr>
        <w:t xml:space="preserve"> </w:t>
      </w:r>
      <w:r w:rsidRPr="0038171D">
        <w:rPr>
          <w:rFonts w:ascii="Arial" w:hAnsi="Arial" w:cs="Arial"/>
          <w:i/>
        </w:rPr>
        <w:t>audiovisual</w:t>
      </w:r>
      <w:r w:rsidR="0038171D" w:rsidRPr="0038171D">
        <w:rPr>
          <w:rFonts w:ascii="Arial" w:hAnsi="Arial" w:cs="Arial"/>
          <w:i/>
        </w:rPr>
        <w:t xml:space="preserve">. </w:t>
      </w:r>
      <w:r w:rsidRPr="0038171D">
        <w:rPr>
          <w:rFonts w:ascii="Arial" w:hAnsi="Arial" w:cs="Arial"/>
          <w:i/>
          <w:szCs w:val="22"/>
        </w:rPr>
        <w:t xml:space="preserve">La Organización Mundial del Comercio establece que “los servicios audiovisuales comprenden los servicios de producción y distribución de películas cinematográficas y cintas de vídeo, los servicios de proyección de películas cinematográficas, los servicios de radio y televisión, los servicios de transmisión de sonido e imágenes y la grabación sonora.” Esta definición es además compartida por </w:t>
      </w:r>
      <w:r w:rsidRPr="0038171D">
        <w:rPr>
          <w:rFonts w:ascii="Arial" w:hAnsi="Arial" w:cs="Arial"/>
          <w:i/>
          <w:szCs w:val="22"/>
        </w:rPr>
        <w:lastRenderedPageBreak/>
        <w:t>la Conferencia de las Naciones Unidas sobre Comercio y Desarrollo y por el DANE; de hecho, la Cuenta Satélite de Cultura contempla dentro del sector audiovisual los subsectores de cine y video, radio y televisión.</w:t>
      </w:r>
    </w:p>
    <w:p w14:paraId="268050BE" w14:textId="77777777" w:rsidR="0005056E" w:rsidRPr="00DD7CD4" w:rsidRDefault="0005056E" w:rsidP="005144C9">
      <w:pPr>
        <w:pStyle w:val="Textoindependiente"/>
        <w:spacing w:after="0" w:line="276" w:lineRule="auto"/>
        <w:ind w:left="567"/>
        <w:rPr>
          <w:rFonts w:ascii="Arial" w:hAnsi="Arial" w:cs="Arial"/>
          <w:i/>
          <w:szCs w:val="22"/>
        </w:rPr>
      </w:pPr>
    </w:p>
    <w:p w14:paraId="23A656F3" w14:textId="77777777" w:rsidR="0005056E" w:rsidRPr="00DD7CD4" w:rsidRDefault="0005056E" w:rsidP="005144C9">
      <w:pPr>
        <w:pStyle w:val="Textoindependiente"/>
        <w:spacing w:after="0" w:line="276" w:lineRule="auto"/>
        <w:ind w:left="567"/>
        <w:rPr>
          <w:rFonts w:ascii="Arial" w:hAnsi="Arial" w:cs="Arial"/>
          <w:i/>
          <w:szCs w:val="22"/>
        </w:rPr>
      </w:pPr>
      <w:r w:rsidRPr="00DD7CD4">
        <w:rPr>
          <w:rFonts w:ascii="Arial" w:hAnsi="Arial" w:cs="Arial"/>
          <w:i/>
          <w:szCs w:val="22"/>
        </w:rPr>
        <w:t>En este sentido, la definición debe ser comprensiva tanto de los formatos de solo audio y los que incorporan video. Sin embargo, la actual definición deja por fuera las piezas compuestas únicamente por sonidos, sin imagen incorporada. Es decir, deja por fuera cualquier formato que se produzca para radiodifusión sonora o incluso el podcast.</w:t>
      </w:r>
    </w:p>
    <w:p w14:paraId="3F627E85" w14:textId="77777777" w:rsidR="0005056E" w:rsidRPr="00DD7CD4" w:rsidRDefault="0005056E" w:rsidP="005144C9">
      <w:pPr>
        <w:pStyle w:val="Textoindependiente"/>
        <w:spacing w:after="0" w:line="276" w:lineRule="auto"/>
        <w:ind w:left="567"/>
        <w:rPr>
          <w:rFonts w:ascii="Arial" w:hAnsi="Arial" w:cs="Arial"/>
          <w:i/>
          <w:szCs w:val="22"/>
        </w:rPr>
      </w:pPr>
    </w:p>
    <w:p w14:paraId="409C90C7" w14:textId="77777777" w:rsidR="0005056E" w:rsidRPr="00DD7CD4" w:rsidRDefault="0005056E" w:rsidP="005144C9">
      <w:pPr>
        <w:pStyle w:val="Textoindependiente"/>
        <w:spacing w:after="0" w:line="276" w:lineRule="auto"/>
        <w:ind w:left="567"/>
        <w:rPr>
          <w:rFonts w:ascii="Arial" w:hAnsi="Arial" w:cs="Arial"/>
          <w:i/>
          <w:szCs w:val="22"/>
        </w:rPr>
      </w:pPr>
      <w:r w:rsidRPr="00DD7CD4">
        <w:rPr>
          <w:rFonts w:ascii="Arial" w:hAnsi="Arial" w:cs="Arial"/>
          <w:i/>
          <w:szCs w:val="22"/>
        </w:rPr>
        <w:t>Por</w:t>
      </w:r>
      <w:r w:rsidRPr="00DD7CD4">
        <w:rPr>
          <w:rFonts w:ascii="Arial" w:hAnsi="Arial" w:cs="Arial"/>
          <w:i/>
          <w:spacing w:val="-9"/>
          <w:szCs w:val="22"/>
        </w:rPr>
        <w:t xml:space="preserve"> </w:t>
      </w:r>
      <w:r w:rsidRPr="00DD7CD4">
        <w:rPr>
          <w:rFonts w:ascii="Arial" w:hAnsi="Arial" w:cs="Arial"/>
          <w:i/>
          <w:szCs w:val="22"/>
        </w:rPr>
        <w:t>lo</w:t>
      </w:r>
      <w:r w:rsidRPr="00DD7CD4">
        <w:rPr>
          <w:rFonts w:ascii="Arial" w:hAnsi="Arial" w:cs="Arial"/>
          <w:i/>
          <w:spacing w:val="-12"/>
          <w:szCs w:val="22"/>
        </w:rPr>
        <w:t xml:space="preserve"> </w:t>
      </w:r>
      <w:r w:rsidRPr="00DD7CD4">
        <w:rPr>
          <w:rFonts w:ascii="Arial" w:hAnsi="Arial" w:cs="Arial"/>
          <w:i/>
          <w:szCs w:val="22"/>
        </w:rPr>
        <w:t>anterior,</w:t>
      </w:r>
      <w:r w:rsidRPr="00DD7CD4">
        <w:rPr>
          <w:rFonts w:ascii="Arial" w:hAnsi="Arial" w:cs="Arial"/>
          <w:i/>
          <w:spacing w:val="-10"/>
          <w:szCs w:val="22"/>
        </w:rPr>
        <w:t xml:space="preserve"> </w:t>
      </w:r>
      <w:r w:rsidRPr="00DD7CD4">
        <w:rPr>
          <w:rFonts w:ascii="Arial" w:hAnsi="Arial" w:cs="Arial"/>
          <w:i/>
          <w:szCs w:val="22"/>
        </w:rPr>
        <w:t>solicitamos</w:t>
      </w:r>
      <w:r w:rsidRPr="00DD7CD4">
        <w:rPr>
          <w:rFonts w:ascii="Arial" w:hAnsi="Arial" w:cs="Arial"/>
          <w:i/>
          <w:spacing w:val="-9"/>
          <w:szCs w:val="22"/>
        </w:rPr>
        <w:t xml:space="preserve"> </w:t>
      </w:r>
      <w:r w:rsidRPr="00DD7CD4">
        <w:rPr>
          <w:rFonts w:ascii="Arial" w:hAnsi="Arial" w:cs="Arial"/>
          <w:i/>
          <w:szCs w:val="22"/>
        </w:rPr>
        <w:t>incorporar</w:t>
      </w:r>
      <w:r w:rsidRPr="00DD7CD4">
        <w:rPr>
          <w:rFonts w:ascii="Arial" w:hAnsi="Arial" w:cs="Arial"/>
          <w:i/>
          <w:spacing w:val="-11"/>
          <w:szCs w:val="22"/>
        </w:rPr>
        <w:t xml:space="preserve"> </w:t>
      </w:r>
      <w:r w:rsidRPr="00DD7CD4">
        <w:rPr>
          <w:rFonts w:ascii="Arial" w:hAnsi="Arial" w:cs="Arial"/>
          <w:i/>
          <w:szCs w:val="22"/>
        </w:rPr>
        <w:t>las</w:t>
      </w:r>
      <w:r w:rsidRPr="00DD7CD4">
        <w:rPr>
          <w:rFonts w:ascii="Arial" w:hAnsi="Arial" w:cs="Arial"/>
          <w:i/>
          <w:spacing w:val="-12"/>
          <w:szCs w:val="22"/>
        </w:rPr>
        <w:t xml:space="preserve"> </w:t>
      </w:r>
      <w:r w:rsidRPr="00DD7CD4">
        <w:rPr>
          <w:rFonts w:ascii="Arial" w:hAnsi="Arial" w:cs="Arial"/>
          <w:i/>
          <w:szCs w:val="22"/>
        </w:rPr>
        <w:t>piezas</w:t>
      </w:r>
      <w:r w:rsidRPr="00DD7CD4">
        <w:rPr>
          <w:rFonts w:ascii="Arial" w:hAnsi="Arial" w:cs="Arial"/>
          <w:i/>
          <w:spacing w:val="-11"/>
          <w:szCs w:val="22"/>
        </w:rPr>
        <w:t xml:space="preserve"> </w:t>
      </w:r>
      <w:r w:rsidRPr="00DD7CD4">
        <w:rPr>
          <w:rFonts w:ascii="Arial" w:hAnsi="Arial" w:cs="Arial"/>
          <w:i/>
          <w:szCs w:val="22"/>
        </w:rPr>
        <w:t>de</w:t>
      </w:r>
      <w:r w:rsidRPr="00DD7CD4">
        <w:rPr>
          <w:rFonts w:ascii="Arial" w:hAnsi="Arial" w:cs="Arial"/>
          <w:i/>
          <w:spacing w:val="-13"/>
          <w:szCs w:val="22"/>
        </w:rPr>
        <w:t xml:space="preserve"> </w:t>
      </w:r>
      <w:r w:rsidRPr="00DD7CD4">
        <w:rPr>
          <w:rFonts w:ascii="Arial" w:hAnsi="Arial" w:cs="Arial"/>
          <w:i/>
          <w:szCs w:val="22"/>
        </w:rPr>
        <w:t>audio,</w:t>
      </w:r>
      <w:r w:rsidRPr="00DD7CD4">
        <w:rPr>
          <w:rFonts w:ascii="Arial" w:hAnsi="Arial" w:cs="Arial"/>
          <w:i/>
          <w:spacing w:val="-10"/>
          <w:szCs w:val="22"/>
        </w:rPr>
        <w:t xml:space="preserve"> </w:t>
      </w:r>
      <w:r w:rsidRPr="00DD7CD4">
        <w:rPr>
          <w:rFonts w:ascii="Arial" w:hAnsi="Arial" w:cs="Arial"/>
          <w:i/>
          <w:szCs w:val="22"/>
        </w:rPr>
        <w:t>sin</w:t>
      </w:r>
      <w:r w:rsidRPr="00DD7CD4">
        <w:rPr>
          <w:rFonts w:ascii="Arial" w:hAnsi="Arial" w:cs="Arial"/>
          <w:i/>
          <w:spacing w:val="-11"/>
          <w:szCs w:val="22"/>
        </w:rPr>
        <w:t xml:space="preserve"> </w:t>
      </w:r>
      <w:r w:rsidRPr="00DD7CD4">
        <w:rPr>
          <w:rFonts w:ascii="Arial" w:hAnsi="Arial" w:cs="Arial"/>
          <w:i/>
          <w:szCs w:val="22"/>
        </w:rPr>
        <w:t>imagen</w:t>
      </w:r>
      <w:r w:rsidRPr="00DD7CD4">
        <w:rPr>
          <w:rFonts w:ascii="Arial" w:hAnsi="Arial" w:cs="Arial"/>
          <w:i/>
          <w:spacing w:val="-9"/>
          <w:szCs w:val="22"/>
        </w:rPr>
        <w:t xml:space="preserve"> </w:t>
      </w:r>
      <w:r w:rsidRPr="00DD7CD4">
        <w:rPr>
          <w:rFonts w:ascii="Arial" w:hAnsi="Arial" w:cs="Arial"/>
          <w:i/>
          <w:szCs w:val="22"/>
        </w:rPr>
        <w:t>o</w:t>
      </w:r>
      <w:r w:rsidRPr="00DD7CD4">
        <w:rPr>
          <w:rFonts w:ascii="Arial" w:hAnsi="Arial" w:cs="Arial"/>
          <w:i/>
          <w:spacing w:val="-12"/>
          <w:szCs w:val="22"/>
        </w:rPr>
        <w:t xml:space="preserve"> </w:t>
      </w:r>
      <w:r w:rsidRPr="00DD7CD4">
        <w:rPr>
          <w:rFonts w:ascii="Arial" w:hAnsi="Arial" w:cs="Arial"/>
          <w:i/>
          <w:szCs w:val="22"/>
        </w:rPr>
        <w:t>video</w:t>
      </w:r>
      <w:r w:rsidRPr="00DD7CD4">
        <w:rPr>
          <w:rFonts w:ascii="Arial" w:hAnsi="Arial" w:cs="Arial"/>
          <w:i/>
          <w:spacing w:val="-11"/>
          <w:szCs w:val="22"/>
        </w:rPr>
        <w:t xml:space="preserve"> </w:t>
      </w:r>
      <w:r w:rsidRPr="00DD7CD4">
        <w:rPr>
          <w:rFonts w:ascii="Arial" w:hAnsi="Arial" w:cs="Arial"/>
          <w:i/>
          <w:szCs w:val="22"/>
        </w:rPr>
        <w:t>como</w:t>
      </w:r>
      <w:r w:rsidRPr="00DD7CD4">
        <w:rPr>
          <w:rFonts w:ascii="Arial" w:hAnsi="Arial" w:cs="Arial"/>
          <w:i/>
          <w:spacing w:val="-15"/>
          <w:szCs w:val="22"/>
        </w:rPr>
        <w:t xml:space="preserve"> </w:t>
      </w:r>
      <w:r w:rsidRPr="00DD7CD4">
        <w:rPr>
          <w:rFonts w:ascii="Arial" w:hAnsi="Arial" w:cs="Arial"/>
          <w:i/>
          <w:szCs w:val="22"/>
        </w:rPr>
        <w:t>parte de la</w:t>
      </w:r>
      <w:r w:rsidRPr="00DD7CD4">
        <w:rPr>
          <w:rFonts w:ascii="Arial" w:hAnsi="Arial" w:cs="Arial"/>
          <w:i/>
          <w:spacing w:val="-1"/>
          <w:szCs w:val="22"/>
        </w:rPr>
        <w:t xml:space="preserve"> </w:t>
      </w:r>
      <w:r w:rsidRPr="00DD7CD4">
        <w:rPr>
          <w:rFonts w:ascii="Arial" w:hAnsi="Arial" w:cs="Arial"/>
          <w:i/>
          <w:szCs w:val="22"/>
        </w:rPr>
        <w:t>definición.</w:t>
      </w:r>
    </w:p>
    <w:p w14:paraId="516B01AD" w14:textId="77777777" w:rsidR="007B4909" w:rsidRPr="00DD7CD4" w:rsidRDefault="007B4909" w:rsidP="005144C9">
      <w:pPr>
        <w:pStyle w:val="Textoindependiente"/>
        <w:spacing w:after="0" w:line="276" w:lineRule="auto"/>
        <w:ind w:left="567"/>
        <w:rPr>
          <w:rFonts w:ascii="Arial" w:hAnsi="Arial" w:cs="Arial"/>
          <w:szCs w:val="22"/>
        </w:rPr>
      </w:pPr>
    </w:p>
    <w:p w14:paraId="112C2C75" w14:textId="77777777" w:rsidR="007B4909" w:rsidRPr="00DD7CD4" w:rsidRDefault="004138D6" w:rsidP="005144C9">
      <w:pPr>
        <w:pStyle w:val="Textoindependiente"/>
        <w:spacing w:after="0" w:line="276" w:lineRule="auto"/>
        <w:ind w:left="567"/>
        <w:rPr>
          <w:rFonts w:ascii="Arial" w:hAnsi="Arial" w:cs="Arial"/>
          <w:b/>
          <w:szCs w:val="22"/>
        </w:rPr>
      </w:pPr>
      <w:r w:rsidRPr="00DD7CD4">
        <w:rPr>
          <w:rFonts w:ascii="Arial" w:hAnsi="Arial" w:cs="Arial"/>
          <w:szCs w:val="22"/>
          <w:u w:val="single"/>
        </w:rPr>
        <w:t>Respuesta</w:t>
      </w:r>
    </w:p>
    <w:p w14:paraId="66B2397A" w14:textId="77777777" w:rsidR="007B4909" w:rsidRPr="00DD7CD4" w:rsidRDefault="007B4909" w:rsidP="005144C9">
      <w:pPr>
        <w:pStyle w:val="Textoindependiente"/>
        <w:spacing w:after="0" w:line="276" w:lineRule="auto"/>
        <w:ind w:left="567"/>
        <w:rPr>
          <w:rFonts w:ascii="Arial" w:hAnsi="Arial" w:cs="Arial"/>
          <w:szCs w:val="22"/>
        </w:rPr>
      </w:pPr>
    </w:p>
    <w:p w14:paraId="5E53E744" w14:textId="77777777" w:rsidR="007B4909" w:rsidRPr="00DD7CD4" w:rsidRDefault="007B4909" w:rsidP="005144C9">
      <w:pPr>
        <w:pStyle w:val="Textoindependiente"/>
        <w:spacing w:after="0" w:line="276" w:lineRule="auto"/>
        <w:ind w:left="567"/>
        <w:rPr>
          <w:rFonts w:ascii="Arial" w:hAnsi="Arial" w:cs="Arial"/>
          <w:szCs w:val="22"/>
        </w:rPr>
      </w:pPr>
      <w:r w:rsidRPr="00DD7CD4">
        <w:rPr>
          <w:rFonts w:ascii="Arial" w:hAnsi="Arial" w:cs="Arial"/>
          <w:szCs w:val="22"/>
        </w:rPr>
        <w:t xml:space="preserve">No se acoge la observación. El contenido audiovisual es </w:t>
      </w:r>
      <w:r w:rsidR="004B45F5">
        <w:rPr>
          <w:rFonts w:ascii="Arial" w:hAnsi="Arial" w:cs="Arial"/>
          <w:szCs w:val="22"/>
        </w:rPr>
        <w:t>una unidad indivisible</w:t>
      </w:r>
      <w:r w:rsidRPr="00DD7CD4">
        <w:rPr>
          <w:rFonts w:ascii="Arial" w:hAnsi="Arial" w:cs="Arial"/>
          <w:szCs w:val="22"/>
        </w:rPr>
        <w:t xml:space="preserve"> en sus partes, el audio y la imagen no se pueden separar porque pierden su naturaleza.</w:t>
      </w:r>
      <w:r w:rsidR="00460B9D" w:rsidRPr="00DD7CD4">
        <w:rPr>
          <w:rFonts w:ascii="Arial" w:hAnsi="Arial" w:cs="Arial"/>
          <w:szCs w:val="22"/>
        </w:rPr>
        <w:t xml:space="preserve"> En los proyectos de resolución no se hace referencia a los servicios audiovisuales.</w:t>
      </w:r>
    </w:p>
    <w:p w14:paraId="53DC15C3" w14:textId="77777777" w:rsidR="0005056E" w:rsidRPr="00DD7CD4" w:rsidRDefault="0005056E" w:rsidP="005144C9">
      <w:pPr>
        <w:pStyle w:val="Textoindependiente"/>
        <w:spacing w:after="0" w:line="276" w:lineRule="auto"/>
        <w:ind w:left="567"/>
        <w:rPr>
          <w:rFonts w:ascii="Arial" w:hAnsi="Arial" w:cs="Arial"/>
          <w:szCs w:val="22"/>
        </w:rPr>
      </w:pPr>
    </w:p>
    <w:p w14:paraId="3D3BAF8F" w14:textId="77777777" w:rsidR="0005056E" w:rsidRPr="0038171D" w:rsidRDefault="0005056E" w:rsidP="005250FE">
      <w:pPr>
        <w:pStyle w:val="Textoindependiente"/>
        <w:numPr>
          <w:ilvl w:val="0"/>
          <w:numId w:val="3"/>
        </w:numPr>
        <w:spacing w:after="0" w:line="276" w:lineRule="auto"/>
        <w:ind w:left="567" w:hanging="567"/>
        <w:rPr>
          <w:rFonts w:ascii="Arial" w:hAnsi="Arial" w:cs="Arial"/>
          <w:i/>
          <w:szCs w:val="22"/>
        </w:rPr>
      </w:pPr>
      <w:r w:rsidRPr="0038171D">
        <w:rPr>
          <w:rFonts w:ascii="Arial" w:hAnsi="Arial" w:cs="Arial"/>
          <w:i/>
        </w:rPr>
        <w:t>Contenido</w:t>
      </w:r>
      <w:r w:rsidRPr="0038171D">
        <w:rPr>
          <w:rFonts w:ascii="Arial" w:hAnsi="Arial" w:cs="Arial"/>
          <w:i/>
          <w:spacing w:val="-1"/>
        </w:rPr>
        <w:t xml:space="preserve"> </w:t>
      </w:r>
      <w:r w:rsidRPr="0038171D">
        <w:rPr>
          <w:rFonts w:ascii="Arial" w:hAnsi="Arial" w:cs="Arial"/>
          <w:i/>
        </w:rPr>
        <w:t>multiplataforma</w:t>
      </w:r>
      <w:r w:rsidR="0038171D" w:rsidRPr="0038171D">
        <w:rPr>
          <w:rFonts w:ascii="Arial" w:hAnsi="Arial" w:cs="Arial"/>
          <w:i/>
        </w:rPr>
        <w:t xml:space="preserve">. </w:t>
      </w:r>
      <w:r w:rsidRPr="0038171D">
        <w:rPr>
          <w:rFonts w:ascii="Arial" w:hAnsi="Arial" w:cs="Arial"/>
          <w:i/>
          <w:szCs w:val="22"/>
        </w:rPr>
        <w:t>En relación con esta definición sugerimos usar los términos de distribución o comunicación, en vez de expansión; pues corresponden a los términos técnicos.</w:t>
      </w:r>
    </w:p>
    <w:p w14:paraId="35CAD2FF" w14:textId="77777777" w:rsidR="0005056E" w:rsidRPr="00DD7CD4" w:rsidRDefault="0005056E" w:rsidP="005144C9">
      <w:pPr>
        <w:pStyle w:val="Textoindependiente"/>
        <w:spacing w:after="0" w:line="276" w:lineRule="auto"/>
        <w:ind w:left="567"/>
        <w:rPr>
          <w:rFonts w:ascii="Arial" w:hAnsi="Arial" w:cs="Arial"/>
          <w:szCs w:val="22"/>
        </w:rPr>
      </w:pPr>
    </w:p>
    <w:p w14:paraId="410D5681" w14:textId="77777777" w:rsidR="000D57A2" w:rsidRPr="00DD7CD4" w:rsidRDefault="004138D6" w:rsidP="005144C9">
      <w:pPr>
        <w:pStyle w:val="Textoindependiente"/>
        <w:spacing w:after="0" w:line="276" w:lineRule="auto"/>
        <w:ind w:left="567"/>
        <w:rPr>
          <w:rFonts w:ascii="Arial" w:hAnsi="Arial" w:cs="Arial"/>
          <w:szCs w:val="22"/>
          <w:u w:val="single"/>
        </w:rPr>
      </w:pPr>
      <w:r w:rsidRPr="00DD7CD4">
        <w:rPr>
          <w:rFonts w:ascii="Arial" w:hAnsi="Arial" w:cs="Arial"/>
          <w:szCs w:val="22"/>
          <w:u w:val="single"/>
        </w:rPr>
        <w:t>Respuesta</w:t>
      </w:r>
    </w:p>
    <w:p w14:paraId="37BC72D9" w14:textId="77777777" w:rsidR="004138D6" w:rsidRPr="00DD7CD4" w:rsidRDefault="004138D6" w:rsidP="005144C9">
      <w:pPr>
        <w:pStyle w:val="Textoindependiente"/>
        <w:spacing w:after="0" w:line="276" w:lineRule="auto"/>
        <w:ind w:left="567"/>
        <w:rPr>
          <w:rFonts w:ascii="Arial" w:hAnsi="Arial" w:cs="Arial"/>
          <w:szCs w:val="22"/>
        </w:rPr>
      </w:pPr>
    </w:p>
    <w:p w14:paraId="538EBC75" w14:textId="77777777" w:rsidR="000D57A2" w:rsidRPr="00DD7CD4" w:rsidRDefault="000D57A2" w:rsidP="005144C9">
      <w:pPr>
        <w:pStyle w:val="Textoindependiente"/>
        <w:spacing w:after="0" w:line="276" w:lineRule="auto"/>
        <w:ind w:left="567"/>
        <w:rPr>
          <w:rFonts w:ascii="Arial" w:hAnsi="Arial" w:cs="Arial"/>
          <w:i/>
          <w:szCs w:val="22"/>
        </w:rPr>
      </w:pPr>
      <w:r w:rsidRPr="00DD7CD4">
        <w:rPr>
          <w:rFonts w:ascii="Arial" w:hAnsi="Arial" w:cs="Arial"/>
          <w:szCs w:val="22"/>
        </w:rPr>
        <w:t xml:space="preserve">Se acoge la observación. En este sentido, se ajusta la definición del Contenido multiplataforma </w:t>
      </w:r>
      <w:r w:rsidR="004B45F5">
        <w:rPr>
          <w:rFonts w:ascii="Arial" w:hAnsi="Arial" w:cs="Arial"/>
          <w:szCs w:val="22"/>
        </w:rPr>
        <w:t>como “</w:t>
      </w:r>
      <w:r w:rsidRPr="00DD7CD4">
        <w:rPr>
          <w:rFonts w:ascii="Arial" w:hAnsi="Arial" w:cs="Arial"/>
          <w:i/>
          <w:szCs w:val="22"/>
        </w:rPr>
        <w:t xml:space="preserve">aquel que desde la etapa de diseño </w:t>
      </w:r>
      <w:r w:rsidR="00F82C7B" w:rsidRPr="00DD7CD4">
        <w:rPr>
          <w:rFonts w:ascii="Arial" w:hAnsi="Arial" w:cs="Arial"/>
          <w:i/>
          <w:szCs w:val="22"/>
        </w:rPr>
        <w:t xml:space="preserve">plantea la </w:t>
      </w:r>
      <w:r w:rsidRPr="00DD7CD4">
        <w:rPr>
          <w:rFonts w:ascii="Arial" w:hAnsi="Arial" w:cs="Arial"/>
          <w:i/>
          <w:szCs w:val="22"/>
        </w:rPr>
        <w:t>genera</w:t>
      </w:r>
      <w:r w:rsidR="00F82C7B" w:rsidRPr="00DD7CD4">
        <w:rPr>
          <w:rFonts w:ascii="Arial" w:hAnsi="Arial" w:cs="Arial"/>
          <w:i/>
          <w:szCs w:val="22"/>
        </w:rPr>
        <w:t>ció</w:t>
      </w:r>
      <w:r w:rsidRPr="00DD7CD4">
        <w:rPr>
          <w:rFonts w:ascii="Arial" w:hAnsi="Arial" w:cs="Arial"/>
          <w:i/>
          <w:szCs w:val="22"/>
        </w:rPr>
        <w:t xml:space="preserve">n </w:t>
      </w:r>
      <w:r w:rsidR="00F82C7B" w:rsidRPr="00DD7CD4">
        <w:rPr>
          <w:rFonts w:ascii="Arial" w:hAnsi="Arial" w:cs="Arial"/>
          <w:i/>
          <w:szCs w:val="22"/>
        </w:rPr>
        <w:t xml:space="preserve">de </w:t>
      </w:r>
      <w:r w:rsidRPr="00DD7CD4">
        <w:rPr>
          <w:rFonts w:ascii="Arial" w:hAnsi="Arial" w:cs="Arial"/>
          <w:i/>
          <w:szCs w:val="22"/>
        </w:rPr>
        <w:t>múltiples contenidos independientes para ser distribuidos en distintas plataformas.</w:t>
      </w:r>
      <w:r w:rsidR="00D35DD4" w:rsidRPr="00DD7CD4">
        <w:rPr>
          <w:rFonts w:ascii="Arial" w:hAnsi="Arial" w:cs="Arial"/>
          <w:i/>
          <w:szCs w:val="22"/>
        </w:rPr>
        <w:t xml:space="preserve"> La primera plataforma de emisión es la televisión</w:t>
      </w:r>
      <w:r w:rsidR="004B45F5">
        <w:rPr>
          <w:rFonts w:ascii="Arial" w:hAnsi="Arial" w:cs="Arial"/>
          <w:i/>
          <w:szCs w:val="22"/>
        </w:rPr>
        <w:t>”</w:t>
      </w:r>
      <w:r w:rsidR="00D35DD4" w:rsidRPr="00DD7CD4">
        <w:rPr>
          <w:rFonts w:ascii="Arial" w:hAnsi="Arial" w:cs="Arial"/>
          <w:i/>
          <w:szCs w:val="22"/>
        </w:rPr>
        <w:t>.</w:t>
      </w:r>
    </w:p>
    <w:p w14:paraId="25E0B53D" w14:textId="77777777" w:rsidR="000D57A2" w:rsidRPr="00DD7CD4" w:rsidRDefault="000D57A2" w:rsidP="005144C9">
      <w:pPr>
        <w:pStyle w:val="Textoindependiente"/>
        <w:spacing w:after="0" w:line="276" w:lineRule="auto"/>
        <w:ind w:left="426"/>
        <w:rPr>
          <w:rFonts w:ascii="Arial" w:hAnsi="Arial" w:cs="Arial"/>
          <w:szCs w:val="22"/>
        </w:rPr>
      </w:pPr>
    </w:p>
    <w:p w14:paraId="3895ABBE" w14:textId="77777777" w:rsidR="0005056E" w:rsidRPr="0038171D" w:rsidRDefault="0005056E" w:rsidP="00E07687">
      <w:pPr>
        <w:pStyle w:val="Textoindependiente"/>
        <w:numPr>
          <w:ilvl w:val="0"/>
          <w:numId w:val="3"/>
        </w:numPr>
        <w:spacing w:after="0" w:line="276" w:lineRule="auto"/>
        <w:ind w:left="567" w:hanging="567"/>
        <w:rPr>
          <w:rFonts w:ascii="Arial" w:hAnsi="Arial" w:cs="Arial"/>
          <w:i/>
          <w:szCs w:val="22"/>
        </w:rPr>
      </w:pPr>
      <w:r w:rsidRPr="0038171D">
        <w:rPr>
          <w:rFonts w:ascii="Arial" w:hAnsi="Arial" w:cs="Arial"/>
          <w:i/>
        </w:rPr>
        <w:t>Documento audiovisual</w:t>
      </w:r>
      <w:r w:rsidRPr="0038171D">
        <w:rPr>
          <w:rFonts w:ascii="Arial" w:hAnsi="Arial" w:cs="Arial"/>
          <w:i/>
          <w:spacing w:val="-3"/>
        </w:rPr>
        <w:t xml:space="preserve"> </w:t>
      </w:r>
      <w:r w:rsidRPr="0038171D">
        <w:rPr>
          <w:rFonts w:ascii="Arial" w:hAnsi="Arial" w:cs="Arial"/>
          <w:i/>
        </w:rPr>
        <w:t>recuperado</w:t>
      </w:r>
      <w:r w:rsidR="0038171D" w:rsidRPr="0038171D">
        <w:rPr>
          <w:rFonts w:ascii="Arial" w:hAnsi="Arial" w:cs="Arial"/>
          <w:i/>
        </w:rPr>
        <w:t xml:space="preserve">. </w:t>
      </w:r>
      <w:r w:rsidRPr="0038171D">
        <w:rPr>
          <w:rFonts w:ascii="Arial" w:hAnsi="Arial" w:cs="Arial"/>
          <w:i/>
          <w:szCs w:val="22"/>
        </w:rPr>
        <w:t>Esta definición deja por fuera nuevamente las piezas de audio sin imagen, excluyendo todos los documentos de audio recuperados. Por lo tanto, sugerimos la siguiente redacción:</w:t>
      </w:r>
    </w:p>
    <w:p w14:paraId="60EA75E8" w14:textId="77777777" w:rsidR="0005056E" w:rsidRPr="00DD7CD4" w:rsidRDefault="0005056E" w:rsidP="005144C9">
      <w:pPr>
        <w:pStyle w:val="Textoindependiente"/>
        <w:spacing w:after="0" w:line="276" w:lineRule="auto"/>
        <w:ind w:left="567"/>
        <w:rPr>
          <w:rFonts w:ascii="Arial" w:hAnsi="Arial" w:cs="Arial"/>
          <w:i/>
          <w:szCs w:val="22"/>
        </w:rPr>
      </w:pPr>
    </w:p>
    <w:p w14:paraId="1DBA35FA" w14:textId="77777777" w:rsidR="0005056E" w:rsidRPr="00DD7CD4" w:rsidRDefault="0005056E" w:rsidP="005144C9">
      <w:pPr>
        <w:pStyle w:val="Textoindependiente"/>
        <w:spacing w:after="0" w:line="276" w:lineRule="auto"/>
        <w:ind w:left="567"/>
        <w:rPr>
          <w:rFonts w:ascii="Arial" w:hAnsi="Arial" w:cs="Arial"/>
          <w:i/>
          <w:szCs w:val="22"/>
        </w:rPr>
      </w:pPr>
      <w:r w:rsidRPr="00DD7CD4">
        <w:rPr>
          <w:rFonts w:ascii="Arial" w:hAnsi="Arial" w:cs="Arial"/>
          <w:i/>
          <w:szCs w:val="22"/>
        </w:rPr>
        <w:t>“Son todas las partes que componen un contenido audiovisual histórico, incluyendo el medio físico como las cintas, discos, pastas, vinilos, que almacenan las secuencias de imágenes y video con o sin audio o de audio únicamente, al igual que cualquier otro elemento como documentos impresos, que hagan parte o estén vinculados al acervo histórico audiovisual.”</w:t>
      </w:r>
    </w:p>
    <w:p w14:paraId="0BB5727E" w14:textId="77777777" w:rsidR="0005056E" w:rsidRPr="00DD7CD4" w:rsidRDefault="0005056E" w:rsidP="005144C9">
      <w:pPr>
        <w:pStyle w:val="Textoindependiente"/>
        <w:spacing w:after="0" w:line="276" w:lineRule="auto"/>
        <w:ind w:left="567"/>
        <w:rPr>
          <w:rFonts w:ascii="Arial" w:hAnsi="Arial" w:cs="Arial"/>
          <w:i/>
          <w:szCs w:val="22"/>
        </w:rPr>
      </w:pPr>
    </w:p>
    <w:p w14:paraId="4AF607DE" w14:textId="77777777" w:rsidR="0005056E" w:rsidRPr="00DD7CD4" w:rsidRDefault="0005056E" w:rsidP="005144C9">
      <w:pPr>
        <w:pStyle w:val="Textoindependiente"/>
        <w:spacing w:after="0" w:line="276" w:lineRule="auto"/>
        <w:ind w:left="567"/>
        <w:rPr>
          <w:rFonts w:ascii="Arial" w:hAnsi="Arial" w:cs="Arial"/>
          <w:i/>
          <w:szCs w:val="22"/>
        </w:rPr>
      </w:pPr>
      <w:r w:rsidRPr="00DD7CD4">
        <w:rPr>
          <w:rFonts w:ascii="Arial" w:hAnsi="Arial" w:cs="Arial"/>
          <w:i/>
          <w:szCs w:val="22"/>
        </w:rPr>
        <w:lastRenderedPageBreak/>
        <w:t>Vale</w:t>
      </w:r>
      <w:r w:rsidRPr="00DD7CD4">
        <w:rPr>
          <w:rFonts w:ascii="Arial" w:hAnsi="Arial" w:cs="Arial"/>
          <w:i/>
          <w:spacing w:val="-16"/>
          <w:szCs w:val="22"/>
        </w:rPr>
        <w:t xml:space="preserve"> </w:t>
      </w:r>
      <w:r w:rsidRPr="00DD7CD4">
        <w:rPr>
          <w:rFonts w:ascii="Arial" w:hAnsi="Arial" w:cs="Arial"/>
          <w:i/>
          <w:szCs w:val="22"/>
        </w:rPr>
        <w:t>la</w:t>
      </w:r>
      <w:r w:rsidRPr="00DD7CD4">
        <w:rPr>
          <w:rFonts w:ascii="Arial" w:hAnsi="Arial" w:cs="Arial"/>
          <w:i/>
          <w:spacing w:val="-16"/>
          <w:szCs w:val="22"/>
        </w:rPr>
        <w:t xml:space="preserve"> </w:t>
      </w:r>
      <w:r w:rsidRPr="00DD7CD4">
        <w:rPr>
          <w:rFonts w:ascii="Arial" w:hAnsi="Arial" w:cs="Arial"/>
          <w:i/>
          <w:szCs w:val="22"/>
        </w:rPr>
        <w:t>pena</w:t>
      </w:r>
      <w:r w:rsidRPr="00DD7CD4">
        <w:rPr>
          <w:rFonts w:ascii="Arial" w:hAnsi="Arial" w:cs="Arial"/>
          <w:i/>
          <w:spacing w:val="-17"/>
          <w:szCs w:val="22"/>
        </w:rPr>
        <w:t xml:space="preserve"> </w:t>
      </w:r>
      <w:r w:rsidRPr="00DD7CD4">
        <w:rPr>
          <w:rFonts w:ascii="Arial" w:hAnsi="Arial" w:cs="Arial"/>
          <w:i/>
          <w:szCs w:val="22"/>
        </w:rPr>
        <w:t>resaltar</w:t>
      </w:r>
      <w:r w:rsidRPr="00DD7CD4">
        <w:rPr>
          <w:rFonts w:ascii="Arial" w:hAnsi="Arial" w:cs="Arial"/>
          <w:i/>
          <w:spacing w:val="-16"/>
          <w:szCs w:val="22"/>
        </w:rPr>
        <w:t xml:space="preserve"> </w:t>
      </w:r>
      <w:r w:rsidRPr="00DD7CD4">
        <w:rPr>
          <w:rFonts w:ascii="Arial" w:hAnsi="Arial" w:cs="Arial"/>
          <w:i/>
          <w:szCs w:val="22"/>
        </w:rPr>
        <w:t>que</w:t>
      </w:r>
      <w:r w:rsidRPr="00DD7CD4">
        <w:rPr>
          <w:rFonts w:ascii="Arial" w:hAnsi="Arial" w:cs="Arial"/>
          <w:i/>
          <w:spacing w:val="-15"/>
          <w:szCs w:val="22"/>
        </w:rPr>
        <w:t xml:space="preserve"> </w:t>
      </w:r>
      <w:r w:rsidRPr="00DD7CD4">
        <w:rPr>
          <w:rFonts w:ascii="Arial" w:hAnsi="Arial" w:cs="Arial"/>
          <w:i/>
          <w:szCs w:val="22"/>
        </w:rPr>
        <w:t>esta</w:t>
      </w:r>
      <w:r w:rsidRPr="00DD7CD4">
        <w:rPr>
          <w:rFonts w:ascii="Arial" w:hAnsi="Arial" w:cs="Arial"/>
          <w:i/>
          <w:spacing w:val="-14"/>
          <w:szCs w:val="22"/>
        </w:rPr>
        <w:t xml:space="preserve"> </w:t>
      </w:r>
      <w:r w:rsidRPr="00DD7CD4">
        <w:rPr>
          <w:rFonts w:ascii="Arial" w:hAnsi="Arial" w:cs="Arial"/>
          <w:i/>
          <w:szCs w:val="22"/>
        </w:rPr>
        <w:t>definición</w:t>
      </w:r>
      <w:r w:rsidRPr="00DD7CD4">
        <w:rPr>
          <w:rFonts w:ascii="Arial" w:hAnsi="Arial" w:cs="Arial"/>
          <w:i/>
          <w:spacing w:val="-15"/>
          <w:szCs w:val="22"/>
        </w:rPr>
        <w:t xml:space="preserve"> </w:t>
      </w:r>
      <w:r w:rsidRPr="00DD7CD4">
        <w:rPr>
          <w:rFonts w:ascii="Arial" w:hAnsi="Arial" w:cs="Arial"/>
          <w:i/>
          <w:szCs w:val="22"/>
        </w:rPr>
        <w:t>no</w:t>
      </w:r>
      <w:r w:rsidRPr="00DD7CD4">
        <w:rPr>
          <w:rFonts w:ascii="Arial" w:hAnsi="Arial" w:cs="Arial"/>
          <w:i/>
          <w:spacing w:val="-19"/>
          <w:szCs w:val="22"/>
        </w:rPr>
        <w:t xml:space="preserve"> </w:t>
      </w:r>
      <w:r w:rsidRPr="00DD7CD4">
        <w:rPr>
          <w:rFonts w:ascii="Arial" w:hAnsi="Arial" w:cs="Arial"/>
          <w:i/>
          <w:szCs w:val="22"/>
        </w:rPr>
        <w:t>se</w:t>
      </w:r>
      <w:r w:rsidRPr="00DD7CD4">
        <w:rPr>
          <w:rFonts w:ascii="Arial" w:hAnsi="Arial" w:cs="Arial"/>
          <w:i/>
          <w:spacing w:val="-14"/>
          <w:szCs w:val="22"/>
        </w:rPr>
        <w:t xml:space="preserve"> </w:t>
      </w:r>
      <w:r w:rsidRPr="00DD7CD4">
        <w:rPr>
          <w:rFonts w:ascii="Arial" w:hAnsi="Arial" w:cs="Arial"/>
          <w:i/>
          <w:szCs w:val="22"/>
        </w:rPr>
        <w:t>usa</w:t>
      </w:r>
      <w:r w:rsidRPr="00DD7CD4">
        <w:rPr>
          <w:rFonts w:ascii="Arial" w:hAnsi="Arial" w:cs="Arial"/>
          <w:i/>
          <w:spacing w:val="-14"/>
          <w:szCs w:val="22"/>
        </w:rPr>
        <w:t xml:space="preserve"> </w:t>
      </w:r>
      <w:r w:rsidRPr="00DD7CD4">
        <w:rPr>
          <w:rFonts w:ascii="Arial" w:hAnsi="Arial" w:cs="Arial"/>
          <w:i/>
          <w:szCs w:val="22"/>
        </w:rPr>
        <w:t>a</w:t>
      </w:r>
      <w:r w:rsidRPr="00DD7CD4">
        <w:rPr>
          <w:rFonts w:ascii="Arial" w:hAnsi="Arial" w:cs="Arial"/>
          <w:i/>
          <w:spacing w:val="-14"/>
          <w:szCs w:val="22"/>
        </w:rPr>
        <w:t xml:space="preserve"> </w:t>
      </w:r>
      <w:r w:rsidRPr="00DD7CD4">
        <w:rPr>
          <w:rFonts w:ascii="Arial" w:hAnsi="Arial" w:cs="Arial"/>
          <w:i/>
          <w:szCs w:val="22"/>
        </w:rPr>
        <w:t>lo</w:t>
      </w:r>
      <w:r w:rsidRPr="00DD7CD4">
        <w:rPr>
          <w:rFonts w:ascii="Arial" w:hAnsi="Arial" w:cs="Arial"/>
          <w:i/>
          <w:spacing w:val="-16"/>
          <w:szCs w:val="22"/>
        </w:rPr>
        <w:t xml:space="preserve"> </w:t>
      </w:r>
      <w:r w:rsidRPr="00DD7CD4">
        <w:rPr>
          <w:rFonts w:ascii="Arial" w:hAnsi="Arial" w:cs="Arial"/>
          <w:i/>
          <w:szCs w:val="22"/>
        </w:rPr>
        <w:t>largo</w:t>
      </w:r>
      <w:r w:rsidRPr="00DD7CD4">
        <w:rPr>
          <w:rFonts w:ascii="Arial" w:hAnsi="Arial" w:cs="Arial"/>
          <w:i/>
          <w:spacing w:val="-15"/>
          <w:szCs w:val="22"/>
        </w:rPr>
        <w:t xml:space="preserve"> </w:t>
      </w:r>
      <w:r w:rsidRPr="00DD7CD4">
        <w:rPr>
          <w:rFonts w:ascii="Arial" w:hAnsi="Arial" w:cs="Arial"/>
          <w:i/>
          <w:szCs w:val="22"/>
        </w:rPr>
        <w:t>del</w:t>
      </w:r>
      <w:r w:rsidRPr="00DD7CD4">
        <w:rPr>
          <w:rFonts w:ascii="Arial" w:hAnsi="Arial" w:cs="Arial"/>
          <w:i/>
          <w:spacing w:val="-15"/>
          <w:szCs w:val="22"/>
        </w:rPr>
        <w:t xml:space="preserve"> </w:t>
      </w:r>
      <w:r w:rsidRPr="00DD7CD4">
        <w:rPr>
          <w:rFonts w:ascii="Arial" w:hAnsi="Arial" w:cs="Arial"/>
          <w:i/>
          <w:szCs w:val="22"/>
        </w:rPr>
        <w:t>decreto</w:t>
      </w:r>
      <w:r w:rsidRPr="00DD7CD4">
        <w:rPr>
          <w:rFonts w:ascii="Arial" w:hAnsi="Arial" w:cs="Arial"/>
          <w:i/>
          <w:spacing w:val="-15"/>
          <w:szCs w:val="22"/>
        </w:rPr>
        <w:t xml:space="preserve"> </w:t>
      </w:r>
      <w:r w:rsidRPr="00DD7CD4">
        <w:rPr>
          <w:rFonts w:ascii="Arial" w:hAnsi="Arial" w:cs="Arial"/>
          <w:i/>
          <w:szCs w:val="22"/>
        </w:rPr>
        <w:t>y</w:t>
      </w:r>
      <w:r w:rsidRPr="00DD7CD4">
        <w:rPr>
          <w:rFonts w:ascii="Arial" w:hAnsi="Arial" w:cs="Arial"/>
          <w:i/>
          <w:spacing w:val="-16"/>
          <w:szCs w:val="22"/>
        </w:rPr>
        <w:t xml:space="preserve"> </w:t>
      </w:r>
      <w:r w:rsidRPr="00DD7CD4">
        <w:rPr>
          <w:rFonts w:ascii="Arial" w:hAnsi="Arial" w:cs="Arial"/>
          <w:i/>
          <w:szCs w:val="22"/>
        </w:rPr>
        <w:t>que</w:t>
      </w:r>
      <w:r w:rsidRPr="00DD7CD4">
        <w:rPr>
          <w:rFonts w:ascii="Arial" w:hAnsi="Arial" w:cs="Arial"/>
          <w:i/>
          <w:spacing w:val="-14"/>
          <w:szCs w:val="22"/>
        </w:rPr>
        <w:t xml:space="preserve"> </w:t>
      </w:r>
      <w:r w:rsidRPr="00DD7CD4">
        <w:rPr>
          <w:rFonts w:ascii="Arial" w:hAnsi="Arial" w:cs="Arial"/>
          <w:i/>
          <w:szCs w:val="22"/>
        </w:rPr>
        <w:t>las</w:t>
      </w:r>
      <w:r w:rsidRPr="00DD7CD4">
        <w:rPr>
          <w:rFonts w:ascii="Arial" w:hAnsi="Arial" w:cs="Arial"/>
          <w:i/>
          <w:spacing w:val="-14"/>
          <w:szCs w:val="22"/>
        </w:rPr>
        <w:t xml:space="preserve"> </w:t>
      </w:r>
      <w:r w:rsidRPr="00DD7CD4">
        <w:rPr>
          <w:rFonts w:ascii="Arial" w:hAnsi="Arial" w:cs="Arial"/>
          <w:i/>
          <w:szCs w:val="22"/>
        </w:rPr>
        <w:t>labores de recuperación y mantenimiento del acervo histórico audiovisual deberían reglamentarse en otra pieza normativa con la que guarde más</w:t>
      </w:r>
      <w:r w:rsidRPr="00DD7CD4">
        <w:rPr>
          <w:rFonts w:ascii="Arial" w:hAnsi="Arial" w:cs="Arial"/>
          <w:i/>
          <w:spacing w:val="-11"/>
          <w:szCs w:val="22"/>
        </w:rPr>
        <w:t xml:space="preserve"> </w:t>
      </w:r>
      <w:r w:rsidRPr="00DD7CD4">
        <w:rPr>
          <w:rFonts w:ascii="Arial" w:hAnsi="Arial" w:cs="Arial"/>
          <w:i/>
          <w:szCs w:val="22"/>
        </w:rPr>
        <w:t>relación.</w:t>
      </w:r>
    </w:p>
    <w:p w14:paraId="5B989D0C" w14:textId="77777777" w:rsidR="0005056E" w:rsidRPr="00DD7CD4" w:rsidRDefault="0005056E" w:rsidP="005144C9">
      <w:pPr>
        <w:pStyle w:val="Textoindependiente"/>
        <w:spacing w:after="0" w:line="276" w:lineRule="auto"/>
        <w:ind w:left="567"/>
        <w:rPr>
          <w:rFonts w:ascii="Arial" w:hAnsi="Arial" w:cs="Arial"/>
          <w:szCs w:val="22"/>
        </w:rPr>
      </w:pPr>
    </w:p>
    <w:p w14:paraId="08CDC78E" w14:textId="77777777" w:rsidR="008E3729" w:rsidRPr="00DD7CD4" w:rsidRDefault="004138D6" w:rsidP="005144C9">
      <w:pPr>
        <w:pStyle w:val="Textoindependiente"/>
        <w:spacing w:after="0" w:line="276" w:lineRule="auto"/>
        <w:ind w:left="567"/>
        <w:rPr>
          <w:rFonts w:ascii="Arial" w:hAnsi="Arial" w:cs="Arial"/>
          <w:szCs w:val="22"/>
          <w:u w:val="single"/>
        </w:rPr>
      </w:pPr>
      <w:r w:rsidRPr="00DD7CD4">
        <w:rPr>
          <w:rFonts w:ascii="Arial" w:hAnsi="Arial" w:cs="Arial"/>
          <w:szCs w:val="22"/>
          <w:u w:val="single"/>
        </w:rPr>
        <w:t>Respuesta</w:t>
      </w:r>
    </w:p>
    <w:p w14:paraId="596D3F2B" w14:textId="77777777" w:rsidR="004138D6" w:rsidRPr="00DD7CD4" w:rsidRDefault="004138D6" w:rsidP="005144C9">
      <w:pPr>
        <w:pStyle w:val="Textoindependiente"/>
        <w:spacing w:after="0" w:line="276" w:lineRule="auto"/>
        <w:ind w:left="567"/>
        <w:rPr>
          <w:rFonts w:ascii="Arial" w:hAnsi="Arial" w:cs="Arial"/>
          <w:szCs w:val="22"/>
        </w:rPr>
      </w:pPr>
    </w:p>
    <w:p w14:paraId="4F1D3162" w14:textId="77777777" w:rsidR="008E3729" w:rsidRPr="00DD7CD4" w:rsidRDefault="008E3729" w:rsidP="005144C9">
      <w:pPr>
        <w:pStyle w:val="Textoindependiente"/>
        <w:spacing w:after="0" w:line="276" w:lineRule="auto"/>
        <w:ind w:left="567"/>
        <w:rPr>
          <w:rFonts w:ascii="Arial" w:hAnsi="Arial" w:cs="Arial"/>
          <w:szCs w:val="22"/>
        </w:rPr>
      </w:pPr>
      <w:r w:rsidRPr="00DD7CD4">
        <w:rPr>
          <w:rFonts w:ascii="Arial" w:hAnsi="Arial" w:cs="Arial"/>
          <w:szCs w:val="22"/>
        </w:rPr>
        <w:t>Teniendo en cuenta la observación sobre la no pertinencia de la definición “Documental audiovisual recuperado” por cuanto sólo se hace referencia en la definición del proyecto de resolución “Resolución que reglamenta los numerales 3, 4, 10, 16, 18 y 21 del artículo 35 de la Ley 1341 de 2009, modificado por el artículo 22 de la Ley 1978 de 2019, y el artículo 45 de la Ley 1978 de 2019”, esta definición se elimina del artículo 3</w:t>
      </w:r>
      <w:r w:rsidR="00C26D8B">
        <w:rPr>
          <w:rFonts w:ascii="Arial" w:hAnsi="Arial" w:cs="Arial"/>
          <w:szCs w:val="22"/>
        </w:rPr>
        <w:t>°</w:t>
      </w:r>
      <w:r w:rsidRPr="00DD7CD4">
        <w:rPr>
          <w:rFonts w:ascii="Arial" w:hAnsi="Arial" w:cs="Arial"/>
          <w:szCs w:val="22"/>
        </w:rPr>
        <w:t>.</w:t>
      </w:r>
    </w:p>
    <w:p w14:paraId="2DFC517F" w14:textId="77777777" w:rsidR="008E3729" w:rsidRPr="00DD7CD4" w:rsidRDefault="008E3729" w:rsidP="005144C9">
      <w:pPr>
        <w:pStyle w:val="Textoindependiente"/>
        <w:spacing w:after="0" w:line="276" w:lineRule="auto"/>
        <w:ind w:left="567"/>
        <w:rPr>
          <w:rFonts w:ascii="Arial" w:hAnsi="Arial" w:cs="Arial"/>
          <w:szCs w:val="22"/>
        </w:rPr>
      </w:pPr>
    </w:p>
    <w:p w14:paraId="43CF4742" w14:textId="77777777" w:rsidR="008E3729" w:rsidRPr="00DD7CD4" w:rsidRDefault="008E3729" w:rsidP="005144C9">
      <w:pPr>
        <w:pStyle w:val="Textoindependiente"/>
        <w:spacing w:after="0" w:line="276" w:lineRule="auto"/>
        <w:ind w:left="567"/>
        <w:rPr>
          <w:rFonts w:ascii="Arial" w:hAnsi="Arial" w:cs="Arial"/>
          <w:szCs w:val="22"/>
        </w:rPr>
      </w:pPr>
      <w:r w:rsidRPr="00DD7CD4">
        <w:rPr>
          <w:rFonts w:ascii="Arial" w:hAnsi="Arial" w:cs="Arial"/>
          <w:szCs w:val="22"/>
        </w:rPr>
        <w:t>Sin embargo, en relación con el proyecto de resolución “Resolución que reglamenta los numeral 17 del artículo 35 de la Ley 1341 de 2009, modificado por el artículo 22 de la Ley 1978 de 2019”, se mantiene la definición toda vez que los planes de inversión que se financian con estos recursos se limitan a los documentos audiovisuales hist</w:t>
      </w:r>
      <w:r w:rsidR="009C2C35" w:rsidRPr="00DD7CD4">
        <w:rPr>
          <w:rFonts w:ascii="Arial" w:hAnsi="Arial" w:cs="Arial"/>
          <w:szCs w:val="22"/>
        </w:rPr>
        <w:t>óricos (material de archivo)</w:t>
      </w:r>
      <w:r w:rsidRPr="00DD7CD4">
        <w:rPr>
          <w:rFonts w:ascii="Arial" w:hAnsi="Arial" w:cs="Arial"/>
          <w:szCs w:val="22"/>
        </w:rPr>
        <w:t xml:space="preserve"> de los operadores p</w:t>
      </w:r>
      <w:r w:rsidR="009C2C35" w:rsidRPr="00DD7CD4">
        <w:rPr>
          <w:rFonts w:ascii="Arial" w:hAnsi="Arial" w:cs="Arial"/>
          <w:szCs w:val="22"/>
        </w:rPr>
        <w:t>úblicos regionales.</w:t>
      </w:r>
    </w:p>
    <w:p w14:paraId="01ED8BD1" w14:textId="77777777" w:rsidR="009C2C35" w:rsidRPr="00DD7CD4" w:rsidRDefault="009C2C35" w:rsidP="005144C9">
      <w:pPr>
        <w:pStyle w:val="Textoindependiente"/>
        <w:spacing w:after="0" w:line="276" w:lineRule="auto"/>
        <w:ind w:left="567"/>
        <w:rPr>
          <w:rFonts w:ascii="Arial" w:hAnsi="Arial" w:cs="Arial"/>
          <w:szCs w:val="22"/>
        </w:rPr>
      </w:pPr>
    </w:p>
    <w:p w14:paraId="1119866E" w14:textId="77777777" w:rsidR="009C2C35" w:rsidRPr="00DD7CD4" w:rsidRDefault="009C2C35" w:rsidP="005144C9">
      <w:pPr>
        <w:pStyle w:val="Textoindependiente"/>
        <w:spacing w:after="0" w:line="276" w:lineRule="auto"/>
        <w:ind w:left="567"/>
        <w:rPr>
          <w:rFonts w:ascii="Arial" w:hAnsi="Arial" w:cs="Arial"/>
          <w:szCs w:val="22"/>
        </w:rPr>
      </w:pPr>
      <w:r w:rsidRPr="00DD7CD4">
        <w:rPr>
          <w:rFonts w:ascii="Arial" w:hAnsi="Arial" w:cs="Arial"/>
          <w:szCs w:val="22"/>
        </w:rPr>
        <w:t xml:space="preserve">Finalmente, es de advertir que el propósito de las resoluciones es definir las condiciones y principales </w:t>
      </w:r>
      <w:r w:rsidR="00C26D8B">
        <w:rPr>
          <w:rFonts w:ascii="Arial" w:hAnsi="Arial" w:cs="Arial"/>
          <w:szCs w:val="22"/>
        </w:rPr>
        <w:t>requisitos</w:t>
      </w:r>
      <w:r w:rsidRPr="00DD7CD4">
        <w:rPr>
          <w:rFonts w:ascii="Arial" w:hAnsi="Arial" w:cs="Arial"/>
          <w:szCs w:val="22"/>
        </w:rPr>
        <w:t xml:space="preserve"> </w:t>
      </w:r>
      <w:r w:rsidR="004D1F9A" w:rsidRPr="00DD7CD4">
        <w:rPr>
          <w:rFonts w:ascii="Arial" w:hAnsi="Arial" w:cs="Arial"/>
          <w:szCs w:val="22"/>
        </w:rPr>
        <w:t xml:space="preserve">para la </w:t>
      </w:r>
      <w:r w:rsidR="00C26D8B">
        <w:rPr>
          <w:rFonts w:ascii="Arial" w:hAnsi="Arial" w:cs="Arial"/>
          <w:szCs w:val="22"/>
        </w:rPr>
        <w:t>asignación</w:t>
      </w:r>
      <w:r w:rsidR="004D1F9A" w:rsidRPr="00DD7CD4">
        <w:rPr>
          <w:rFonts w:ascii="Arial" w:hAnsi="Arial" w:cs="Arial"/>
          <w:szCs w:val="22"/>
        </w:rPr>
        <w:t xml:space="preserve"> de recursos, mas no determinar cómo deben realizarse estas inversiones. Las condiciones para la recuperación y la conservación del patrimonio histórico audiovisual no son competencia del </w:t>
      </w:r>
      <w:r w:rsidR="004B45F5">
        <w:rPr>
          <w:rFonts w:ascii="Arial" w:hAnsi="Arial" w:cs="Arial"/>
          <w:szCs w:val="22"/>
        </w:rPr>
        <w:t>MinTIC.</w:t>
      </w:r>
    </w:p>
    <w:p w14:paraId="1B46D19A" w14:textId="77777777" w:rsidR="008E3729" w:rsidRPr="00DD7CD4" w:rsidRDefault="008E3729" w:rsidP="005144C9">
      <w:pPr>
        <w:pStyle w:val="Textoindependiente"/>
        <w:spacing w:after="0" w:line="276" w:lineRule="auto"/>
        <w:ind w:left="567"/>
        <w:rPr>
          <w:rFonts w:ascii="Arial" w:hAnsi="Arial" w:cs="Arial"/>
          <w:szCs w:val="22"/>
        </w:rPr>
      </w:pPr>
    </w:p>
    <w:p w14:paraId="06E3CECD" w14:textId="77777777" w:rsidR="0005056E" w:rsidRPr="0038171D" w:rsidRDefault="0005056E" w:rsidP="005361BC">
      <w:pPr>
        <w:pStyle w:val="Textoindependiente"/>
        <w:numPr>
          <w:ilvl w:val="0"/>
          <w:numId w:val="3"/>
        </w:numPr>
        <w:spacing w:after="0" w:line="276" w:lineRule="auto"/>
        <w:ind w:left="567" w:hanging="567"/>
        <w:rPr>
          <w:rFonts w:ascii="Arial" w:hAnsi="Arial" w:cs="Arial"/>
          <w:i/>
          <w:szCs w:val="22"/>
        </w:rPr>
      </w:pPr>
      <w:r w:rsidRPr="0038171D">
        <w:rPr>
          <w:rFonts w:ascii="Arial" w:hAnsi="Arial" w:cs="Arial"/>
          <w:i/>
        </w:rPr>
        <w:t>Sector</w:t>
      </w:r>
      <w:r w:rsidRPr="0038171D">
        <w:rPr>
          <w:rFonts w:ascii="Arial" w:hAnsi="Arial" w:cs="Arial"/>
          <w:i/>
          <w:spacing w:val="-2"/>
        </w:rPr>
        <w:t xml:space="preserve"> </w:t>
      </w:r>
      <w:r w:rsidRPr="0038171D">
        <w:rPr>
          <w:rFonts w:ascii="Arial" w:hAnsi="Arial" w:cs="Arial"/>
          <w:i/>
        </w:rPr>
        <w:t>audiovisual</w:t>
      </w:r>
      <w:r w:rsidR="0038171D" w:rsidRPr="0038171D">
        <w:rPr>
          <w:rFonts w:ascii="Arial" w:hAnsi="Arial" w:cs="Arial"/>
          <w:i/>
        </w:rPr>
        <w:t xml:space="preserve">. </w:t>
      </w:r>
      <w:r w:rsidRPr="0038171D">
        <w:rPr>
          <w:rFonts w:ascii="Arial" w:hAnsi="Arial" w:cs="Arial"/>
          <w:i/>
          <w:szCs w:val="22"/>
        </w:rPr>
        <w:t>Aquí nuevamente se excluye en la definición el audio, por lo que se dejaría</w:t>
      </w:r>
      <w:r w:rsidRPr="0038171D">
        <w:rPr>
          <w:rFonts w:ascii="Arial" w:hAnsi="Arial" w:cs="Arial"/>
          <w:i/>
          <w:spacing w:val="-39"/>
          <w:szCs w:val="22"/>
        </w:rPr>
        <w:t xml:space="preserve"> </w:t>
      </w:r>
      <w:r w:rsidRPr="0038171D">
        <w:rPr>
          <w:rFonts w:ascii="Arial" w:hAnsi="Arial" w:cs="Arial"/>
          <w:i/>
          <w:szCs w:val="22"/>
        </w:rPr>
        <w:t>descubierta la radiodifusión sonora y los formatos de audio en internet. Solicitamos incluir el audio</w:t>
      </w:r>
      <w:r w:rsidRPr="0038171D">
        <w:rPr>
          <w:rFonts w:ascii="Arial" w:hAnsi="Arial" w:cs="Arial"/>
          <w:i/>
          <w:spacing w:val="-41"/>
          <w:szCs w:val="22"/>
        </w:rPr>
        <w:t xml:space="preserve"> </w:t>
      </w:r>
      <w:r w:rsidRPr="0038171D">
        <w:rPr>
          <w:rFonts w:ascii="Arial" w:hAnsi="Arial" w:cs="Arial"/>
          <w:i/>
          <w:szCs w:val="22"/>
        </w:rPr>
        <w:t>en la definición.</w:t>
      </w:r>
    </w:p>
    <w:p w14:paraId="6C813762" w14:textId="77777777" w:rsidR="0005056E" w:rsidRPr="00DD7CD4" w:rsidRDefault="0005056E" w:rsidP="005144C9">
      <w:pPr>
        <w:pStyle w:val="Textoindependiente"/>
        <w:spacing w:after="0" w:line="276" w:lineRule="auto"/>
        <w:ind w:left="567"/>
        <w:rPr>
          <w:rFonts w:ascii="Arial" w:hAnsi="Arial" w:cs="Arial"/>
          <w:szCs w:val="22"/>
        </w:rPr>
      </w:pPr>
    </w:p>
    <w:p w14:paraId="34368B2F" w14:textId="77777777" w:rsidR="004D1F9A" w:rsidRPr="00DD7CD4" w:rsidRDefault="004138D6" w:rsidP="005144C9">
      <w:pPr>
        <w:pStyle w:val="Textoindependiente"/>
        <w:spacing w:after="0" w:line="276" w:lineRule="auto"/>
        <w:ind w:left="567"/>
        <w:rPr>
          <w:rFonts w:ascii="Arial" w:hAnsi="Arial" w:cs="Arial"/>
          <w:b/>
          <w:szCs w:val="22"/>
        </w:rPr>
      </w:pPr>
      <w:r w:rsidRPr="00DD7CD4">
        <w:rPr>
          <w:rFonts w:ascii="Arial" w:hAnsi="Arial" w:cs="Arial"/>
          <w:szCs w:val="22"/>
          <w:u w:val="single"/>
        </w:rPr>
        <w:t>Respuesta</w:t>
      </w:r>
    </w:p>
    <w:p w14:paraId="2B866929" w14:textId="77777777" w:rsidR="004D1F9A" w:rsidRPr="00DD7CD4" w:rsidRDefault="004D1F9A" w:rsidP="005144C9">
      <w:pPr>
        <w:pStyle w:val="Textoindependiente"/>
        <w:spacing w:after="0" w:line="276" w:lineRule="auto"/>
        <w:ind w:left="567"/>
        <w:rPr>
          <w:rFonts w:ascii="Arial" w:hAnsi="Arial" w:cs="Arial"/>
          <w:szCs w:val="22"/>
        </w:rPr>
      </w:pPr>
    </w:p>
    <w:p w14:paraId="5E7D10A0" w14:textId="77777777" w:rsidR="004D1F9A" w:rsidRPr="00DD7CD4" w:rsidRDefault="004D1F9A" w:rsidP="005144C9">
      <w:pPr>
        <w:pStyle w:val="Textoindependiente"/>
        <w:spacing w:after="0" w:line="276" w:lineRule="auto"/>
        <w:ind w:left="567"/>
        <w:rPr>
          <w:rFonts w:ascii="Arial" w:hAnsi="Arial" w:cs="Arial"/>
          <w:szCs w:val="22"/>
        </w:rPr>
      </w:pPr>
      <w:r w:rsidRPr="00DD7CD4">
        <w:rPr>
          <w:rFonts w:ascii="Arial" w:hAnsi="Arial" w:cs="Arial"/>
          <w:szCs w:val="22"/>
        </w:rPr>
        <w:t>No se acoge la observación. Los proyectos de resolución determinan los esquemas de financiación en temas relacionados con contenidos audiovisuales, por lo cual no se incluye el tema de radiodifusión sonora y contenidos de audio.</w:t>
      </w:r>
    </w:p>
    <w:p w14:paraId="7EF3B5F1" w14:textId="77777777" w:rsidR="004D1F9A" w:rsidRPr="00DD7CD4" w:rsidRDefault="004D1F9A" w:rsidP="005144C9">
      <w:pPr>
        <w:pStyle w:val="Textoindependiente"/>
        <w:spacing w:after="0" w:line="276" w:lineRule="auto"/>
        <w:ind w:left="567"/>
        <w:rPr>
          <w:rFonts w:ascii="Arial" w:hAnsi="Arial" w:cs="Arial"/>
          <w:szCs w:val="22"/>
        </w:rPr>
      </w:pPr>
    </w:p>
    <w:p w14:paraId="6697ED5D" w14:textId="77777777" w:rsidR="0005056E" w:rsidRPr="0038171D" w:rsidRDefault="0005056E" w:rsidP="00CD6DFB">
      <w:pPr>
        <w:pStyle w:val="Textoindependiente"/>
        <w:numPr>
          <w:ilvl w:val="0"/>
          <w:numId w:val="3"/>
        </w:numPr>
        <w:spacing w:after="0" w:line="276" w:lineRule="auto"/>
        <w:ind w:left="567" w:hanging="567"/>
        <w:rPr>
          <w:rFonts w:ascii="Arial" w:hAnsi="Arial" w:cs="Arial"/>
          <w:i/>
          <w:szCs w:val="22"/>
        </w:rPr>
      </w:pPr>
      <w:r w:rsidRPr="0038171D">
        <w:rPr>
          <w:rFonts w:ascii="Arial" w:hAnsi="Arial" w:cs="Arial"/>
          <w:i/>
        </w:rPr>
        <w:t>Transmisión</w:t>
      </w:r>
      <w:r w:rsidRPr="0038171D">
        <w:rPr>
          <w:rFonts w:ascii="Arial" w:hAnsi="Arial" w:cs="Arial"/>
          <w:i/>
          <w:spacing w:val="-3"/>
        </w:rPr>
        <w:t xml:space="preserve"> </w:t>
      </w:r>
      <w:r w:rsidRPr="0038171D">
        <w:rPr>
          <w:rFonts w:ascii="Arial" w:hAnsi="Arial" w:cs="Arial"/>
          <w:i/>
        </w:rPr>
        <w:t>diferida</w:t>
      </w:r>
      <w:r w:rsidR="0038171D" w:rsidRPr="0038171D">
        <w:rPr>
          <w:rFonts w:ascii="Arial" w:hAnsi="Arial" w:cs="Arial"/>
          <w:i/>
        </w:rPr>
        <w:t xml:space="preserve">. </w:t>
      </w:r>
      <w:r w:rsidRPr="0038171D">
        <w:rPr>
          <w:rFonts w:ascii="Arial" w:hAnsi="Arial" w:cs="Arial"/>
          <w:i/>
          <w:szCs w:val="22"/>
        </w:rPr>
        <w:t>Este es otro de esos términos que no se usa en toda la resolución, por lo que se debería revisar la necesidad de definirlo.</w:t>
      </w:r>
    </w:p>
    <w:p w14:paraId="6D79EAB7" w14:textId="77777777" w:rsidR="0005056E" w:rsidRPr="00DD7CD4" w:rsidRDefault="0005056E" w:rsidP="005144C9">
      <w:pPr>
        <w:pStyle w:val="Textoindependiente"/>
        <w:spacing w:after="0" w:line="276" w:lineRule="auto"/>
        <w:ind w:left="567"/>
        <w:rPr>
          <w:rFonts w:ascii="Arial" w:hAnsi="Arial" w:cs="Arial"/>
          <w:i/>
          <w:szCs w:val="22"/>
        </w:rPr>
      </w:pPr>
    </w:p>
    <w:p w14:paraId="792E57D4" w14:textId="77777777" w:rsidR="0005056E" w:rsidRPr="00DD7CD4" w:rsidRDefault="0005056E" w:rsidP="005144C9">
      <w:pPr>
        <w:pStyle w:val="Textoindependiente"/>
        <w:spacing w:after="0" w:line="276" w:lineRule="auto"/>
        <w:ind w:left="567"/>
        <w:rPr>
          <w:rFonts w:ascii="Arial" w:hAnsi="Arial" w:cs="Arial"/>
          <w:i/>
          <w:szCs w:val="22"/>
        </w:rPr>
      </w:pPr>
      <w:r w:rsidRPr="00DD7CD4">
        <w:rPr>
          <w:rFonts w:ascii="Arial" w:hAnsi="Arial" w:cs="Arial"/>
          <w:i/>
          <w:szCs w:val="22"/>
        </w:rPr>
        <w:t>Por</w:t>
      </w:r>
      <w:r w:rsidRPr="00DD7CD4">
        <w:rPr>
          <w:rFonts w:ascii="Arial" w:hAnsi="Arial" w:cs="Arial"/>
          <w:i/>
          <w:spacing w:val="-13"/>
          <w:szCs w:val="22"/>
        </w:rPr>
        <w:t xml:space="preserve"> </w:t>
      </w:r>
      <w:r w:rsidRPr="00DD7CD4">
        <w:rPr>
          <w:rFonts w:ascii="Arial" w:hAnsi="Arial" w:cs="Arial"/>
          <w:i/>
          <w:szCs w:val="22"/>
        </w:rPr>
        <w:t>otro</w:t>
      </w:r>
      <w:r w:rsidRPr="00DD7CD4">
        <w:rPr>
          <w:rFonts w:ascii="Arial" w:hAnsi="Arial" w:cs="Arial"/>
          <w:i/>
          <w:spacing w:val="-16"/>
          <w:szCs w:val="22"/>
        </w:rPr>
        <w:t xml:space="preserve"> </w:t>
      </w:r>
      <w:r w:rsidRPr="00DD7CD4">
        <w:rPr>
          <w:rFonts w:ascii="Arial" w:hAnsi="Arial" w:cs="Arial"/>
          <w:i/>
          <w:szCs w:val="22"/>
        </w:rPr>
        <w:t>lado,</w:t>
      </w:r>
      <w:r w:rsidRPr="00DD7CD4">
        <w:rPr>
          <w:rFonts w:ascii="Arial" w:hAnsi="Arial" w:cs="Arial"/>
          <w:i/>
          <w:spacing w:val="-15"/>
          <w:szCs w:val="22"/>
        </w:rPr>
        <w:t xml:space="preserve"> </w:t>
      </w:r>
      <w:r w:rsidRPr="00DD7CD4">
        <w:rPr>
          <w:rFonts w:ascii="Arial" w:hAnsi="Arial" w:cs="Arial"/>
          <w:i/>
          <w:szCs w:val="22"/>
        </w:rPr>
        <w:t>la</w:t>
      </w:r>
      <w:r w:rsidRPr="00DD7CD4">
        <w:rPr>
          <w:rFonts w:ascii="Arial" w:hAnsi="Arial" w:cs="Arial"/>
          <w:i/>
          <w:spacing w:val="-17"/>
          <w:szCs w:val="22"/>
        </w:rPr>
        <w:t xml:space="preserve"> </w:t>
      </w:r>
      <w:r w:rsidRPr="00DD7CD4">
        <w:rPr>
          <w:rFonts w:ascii="Arial" w:hAnsi="Arial" w:cs="Arial"/>
          <w:i/>
          <w:szCs w:val="22"/>
        </w:rPr>
        <w:t>definición</w:t>
      </w:r>
      <w:r w:rsidRPr="00DD7CD4">
        <w:rPr>
          <w:rFonts w:ascii="Arial" w:hAnsi="Arial" w:cs="Arial"/>
          <w:i/>
          <w:spacing w:val="-14"/>
          <w:szCs w:val="22"/>
        </w:rPr>
        <w:t xml:space="preserve"> </w:t>
      </w:r>
      <w:r w:rsidRPr="00DD7CD4">
        <w:rPr>
          <w:rFonts w:ascii="Arial" w:hAnsi="Arial" w:cs="Arial"/>
          <w:i/>
          <w:szCs w:val="22"/>
        </w:rPr>
        <w:t>presume</w:t>
      </w:r>
      <w:r w:rsidRPr="00DD7CD4">
        <w:rPr>
          <w:rFonts w:ascii="Arial" w:hAnsi="Arial" w:cs="Arial"/>
          <w:i/>
          <w:spacing w:val="-18"/>
          <w:szCs w:val="22"/>
        </w:rPr>
        <w:t xml:space="preserve"> </w:t>
      </w:r>
      <w:r w:rsidRPr="00DD7CD4">
        <w:rPr>
          <w:rFonts w:ascii="Arial" w:hAnsi="Arial" w:cs="Arial"/>
          <w:i/>
          <w:szCs w:val="22"/>
        </w:rPr>
        <w:t>que</w:t>
      </w:r>
      <w:r w:rsidRPr="00DD7CD4">
        <w:rPr>
          <w:rFonts w:ascii="Arial" w:hAnsi="Arial" w:cs="Arial"/>
          <w:i/>
          <w:spacing w:val="-14"/>
          <w:szCs w:val="22"/>
        </w:rPr>
        <w:t xml:space="preserve"> </w:t>
      </w:r>
      <w:r w:rsidRPr="00DD7CD4">
        <w:rPr>
          <w:rFonts w:ascii="Arial" w:hAnsi="Arial" w:cs="Arial"/>
          <w:i/>
          <w:szCs w:val="22"/>
        </w:rPr>
        <w:t>lo</w:t>
      </w:r>
      <w:r w:rsidRPr="00DD7CD4">
        <w:rPr>
          <w:rFonts w:ascii="Arial" w:hAnsi="Arial" w:cs="Arial"/>
          <w:i/>
          <w:spacing w:val="-19"/>
          <w:szCs w:val="22"/>
        </w:rPr>
        <w:t xml:space="preserve"> </w:t>
      </w:r>
      <w:r w:rsidRPr="00DD7CD4">
        <w:rPr>
          <w:rFonts w:ascii="Arial" w:hAnsi="Arial" w:cs="Arial"/>
          <w:i/>
          <w:szCs w:val="22"/>
        </w:rPr>
        <w:t>que</w:t>
      </w:r>
      <w:r w:rsidRPr="00DD7CD4">
        <w:rPr>
          <w:rFonts w:ascii="Arial" w:hAnsi="Arial" w:cs="Arial"/>
          <w:i/>
          <w:spacing w:val="-15"/>
          <w:szCs w:val="22"/>
        </w:rPr>
        <w:t xml:space="preserve"> </w:t>
      </w:r>
      <w:r w:rsidRPr="00DD7CD4">
        <w:rPr>
          <w:rFonts w:ascii="Arial" w:hAnsi="Arial" w:cs="Arial"/>
          <w:i/>
          <w:szCs w:val="22"/>
        </w:rPr>
        <w:t>se</w:t>
      </w:r>
      <w:r w:rsidRPr="00DD7CD4">
        <w:rPr>
          <w:rFonts w:ascii="Arial" w:hAnsi="Arial" w:cs="Arial"/>
          <w:i/>
          <w:spacing w:val="-17"/>
          <w:szCs w:val="22"/>
        </w:rPr>
        <w:t xml:space="preserve"> </w:t>
      </w:r>
      <w:r w:rsidRPr="00DD7CD4">
        <w:rPr>
          <w:rFonts w:ascii="Arial" w:hAnsi="Arial" w:cs="Arial"/>
          <w:i/>
          <w:szCs w:val="22"/>
        </w:rPr>
        <w:t>repite</w:t>
      </w:r>
      <w:r w:rsidRPr="00DD7CD4">
        <w:rPr>
          <w:rFonts w:ascii="Arial" w:hAnsi="Arial" w:cs="Arial"/>
          <w:i/>
          <w:spacing w:val="-15"/>
          <w:szCs w:val="22"/>
        </w:rPr>
        <w:t xml:space="preserve"> </w:t>
      </w:r>
      <w:r w:rsidRPr="00DD7CD4">
        <w:rPr>
          <w:rFonts w:ascii="Arial" w:hAnsi="Arial" w:cs="Arial"/>
          <w:i/>
          <w:szCs w:val="22"/>
        </w:rPr>
        <w:t>siempre</w:t>
      </w:r>
      <w:r w:rsidRPr="00DD7CD4">
        <w:rPr>
          <w:rFonts w:ascii="Arial" w:hAnsi="Arial" w:cs="Arial"/>
          <w:i/>
          <w:spacing w:val="-14"/>
          <w:szCs w:val="22"/>
        </w:rPr>
        <w:t xml:space="preserve"> </w:t>
      </w:r>
      <w:r w:rsidRPr="00DD7CD4">
        <w:rPr>
          <w:rFonts w:ascii="Arial" w:hAnsi="Arial" w:cs="Arial"/>
          <w:i/>
          <w:szCs w:val="22"/>
        </w:rPr>
        <w:t>es</w:t>
      </w:r>
      <w:r w:rsidRPr="00DD7CD4">
        <w:rPr>
          <w:rFonts w:ascii="Arial" w:hAnsi="Arial" w:cs="Arial"/>
          <w:i/>
          <w:spacing w:val="-17"/>
          <w:szCs w:val="22"/>
        </w:rPr>
        <w:t xml:space="preserve"> </w:t>
      </w:r>
      <w:r w:rsidRPr="00DD7CD4">
        <w:rPr>
          <w:rFonts w:ascii="Arial" w:hAnsi="Arial" w:cs="Arial"/>
          <w:i/>
          <w:szCs w:val="22"/>
        </w:rPr>
        <w:t>contenido</w:t>
      </w:r>
      <w:r w:rsidRPr="00DD7CD4">
        <w:rPr>
          <w:rFonts w:ascii="Arial" w:hAnsi="Arial" w:cs="Arial"/>
          <w:i/>
          <w:spacing w:val="-14"/>
          <w:szCs w:val="22"/>
        </w:rPr>
        <w:t xml:space="preserve"> </w:t>
      </w:r>
      <w:r w:rsidRPr="00DD7CD4">
        <w:rPr>
          <w:rFonts w:ascii="Arial" w:hAnsi="Arial" w:cs="Arial"/>
          <w:i/>
          <w:szCs w:val="22"/>
        </w:rPr>
        <w:t>transmitido en</w:t>
      </w:r>
      <w:r w:rsidRPr="00DD7CD4">
        <w:rPr>
          <w:rFonts w:ascii="Arial" w:hAnsi="Arial" w:cs="Arial"/>
          <w:i/>
          <w:spacing w:val="-12"/>
          <w:szCs w:val="22"/>
        </w:rPr>
        <w:t xml:space="preserve"> </w:t>
      </w:r>
      <w:r w:rsidRPr="00DD7CD4">
        <w:rPr>
          <w:rFonts w:ascii="Arial" w:hAnsi="Arial" w:cs="Arial"/>
          <w:i/>
          <w:szCs w:val="22"/>
        </w:rPr>
        <w:t>vivo,</w:t>
      </w:r>
      <w:r w:rsidRPr="00DD7CD4">
        <w:rPr>
          <w:rFonts w:ascii="Arial" w:hAnsi="Arial" w:cs="Arial"/>
          <w:i/>
          <w:spacing w:val="-11"/>
          <w:szCs w:val="22"/>
        </w:rPr>
        <w:t xml:space="preserve"> </w:t>
      </w:r>
      <w:r w:rsidRPr="00DD7CD4">
        <w:rPr>
          <w:rFonts w:ascii="Arial" w:hAnsi="Arial" w:cs="Arial"/>
          <w:i/>
          <w:szCs w:val="22"/>
        </w:rPr>
        <w:t>lo</w:t>
      </w:r>
      <w:r w:rsidRPr="00DD7CD4">
        <w:rPr>
          <w:rFonts w:ascii="Arial" w:hAnsi="Arial" w:cs="Arial"/>
          <w:i/>
          <w:spacing w:val="-15"/>
          <w:szCs w:val="22"/>
        </w:rPr>
        <w:t xml:space="preserve"> </w:t>
      </w:r>
      <w:r w:rsidRPr="00DD7CD4">
        <w:rPr>
          <w:rFonts w:ascii="Arial" w:hAnsi="Arial" w:cs="Arial"/>
          <w:i/>
          <w:szCs w:val="22"/>
        </w:rPr>
        <w:t>cual</w:t>
      </w:r>
      <w:r w:rsidRPr="00DD7CD4">
        <w:rPr>
          <w:rFonts w:ascii="Arial" w:hAnsi="Arial" w:cs="Arial"/>
          <w:i/>
          <w:spacing w:val="-15"/>
          <w:szCs w:val="22"/>
        </w:rPr>
        <w:t xml:space="preserve"> </w:t>
      </w:r>
      <w:r w:rsidRPr="00DD7CD4">
        <w:rPr>
          <w:rFonts w:ascii="Arial" w:hAnsi="Arial" w:cs="Arial"/>
          <w:i/>
          <w:szCs w:val="22"/>
        </w:rPr>
        <w:t>es</w:t>
      </w:r>
      <w:r w:rsidRPr="00DD7CD4">
        <w:rPr>
          <w:rFonts w:ascii="Arial" w:hAnsi="Arial" w:cs="Arial"/>
          <w:i/>
          <w:spacing w:val="-11"/>
          <w:szCs w:val="22"/>
        </w:rPr>
        <w:t xml:space="preserve"> </w:t>
      </w:r>
      <w:r w:rsidRPr="00DD7CD4">
        <w:rPr>
          <w:rFonts w:ascii="Arial" w:hAnsi="Arial" w:cs="Arial"/>
          <w:i/>
          <w:szCs w:val="22"/>
        </w:rPr>
        <w:t>errado</w:t>
      </w:r>
      <w:r w:rsidRPr="00DD7CD4">
        <w:rPr>
          <w:rFonts w:ascii="Arial" w:hAnsi="Arial" w:cs="Arial"/>
          <w:i/>
          <w:spacing w:val="-13"/>
          <w:szCs w:val="22"/>
        </w:rPr>
        <w:t xml:space="preserve"> </w:t>
      </w:r>
      <w:r w:rsidRPr="00DD7CD4">
        <w:rPr>
          <w:rFonts w:ascii="Arial" w:hAnsi="Arial" w:cs="Arial"/>
          <w:i/>
          <w:szCs w:val="22"/>
        </w:rPr>
        <w:t>a</w:t>
      </w:r>
      <w:r w:rsidRPr="00DD7CD4">
        <w:rPr>
          <w:rFonts w:ascii="Arial" w:hAnsi="Arial" w:cs="Arial"/>
          <w:i/>
          <w:spacing w:val="-12"/>
          <w:szCs w:val="22"/>
        </w:rPr>
        <w:t xml:space="preserve"> </w:t>
      </w:r>
      <w:r w:rsidRPr="00DD7CD4">
        <w:rPr>
          <w:rFonts w:ascii="Arial" w:hAnsi="Arial" w:cs="Arial"/>
          <w:i/>
          <w:szCs w:val="22"/>
        </w:rPr>
        <w:t>nuestro</w:t>
      </w:r>
      <w:r w:rsidRPr="00DD7CD4">
        <w:rPr>
          <w:rFonts w:ascii="Arial" w:hAnsi="Arial" w:cs="Arial"/>
          <w:i/>
          <w:spacing w:val="-15"/>
          <w:szCs w:val="22"/>
        </w:rPr>
        <w:t xml:space="preserve"> </w:t>
      </w:r>
      <w:r w:rsidRPr="00DD7CD4">
        <w:rPr>
          <w:rFonts w:ascii="Arial" w:hAnsi="Arial" w:cs="Arial"/>
          <w:i/>
          <w:szCs w:val="22"/>
        </w:rPr>
        <w:t>juicio.</w:t>
      </w:r>
      <w:r w:rsidRPr="00DD7CD4">
        <w:rPr>
          <w:rFonts w:ascii="Arial" w:hAnsi="Arial" w:cs="Arial"/>
          <w:i/>
          <w:spacing w:val="-11"/>
          <w:szCs w:val="22"/>
        </w:rPr>
        <w:t xml:space="preserve"> </w:t>
      </w:r>
      <w:r w:rsidRPr="00DD7CD4">
        <w:rPr>
          <w:rFonts w:ascii="Arial" w:hAnsi="Arial" w:cs="Arial"/>
          <w:i/>
          <w:szCs w:val="22"/>
        </w:rPr>
        <w:t>Es</w:t>
      </w:r>
      <w:r w:rsidRPr="00DD7CD4">
        <w:rPr>
          <w:rFonts w:ascii="Arial" w:hAnsi="Arial" w:cs="Arial"/>
          <w:i/>
          <w:spacing w:val="-11"/>
          <w:szCs w:val="22"/>
        </w:rPr>
        <w:t xml:space="preserve"> </w:t>
      </w:r>
      <w:r w:rsidRPr="00DD7CD4">
        <w:rPr>
          <w:rFonts w:ascii="Arial" w:hAnsi="Arial" w:cs="Arial"/>
          <w:i/>
          <w:szCs w:val="22"/>
        </w:rPr>
        <w:t>repetición</w:t>
      </w:r>
      <w:r w:rsidRPr="00DD7CD4">
        <w:rPr>
          <w:rFonts w:ascii="Arial" w:hAnsi="Arial" w:cs="Arial"/>
          <w:i/>
          <w:spacing w:val="-13"/>
          <w:szCs w:val="22"/>
        </w:rPr>
        <w:t xml:space="preserve"> </w:t>
      </w:r>
      <w:r w:rsidRPr="00DD7CD4">
        <w:rPr>
          <w:rFonts w:ascii="Arial" w:hAnsi="Arial" w:cs="Arial"/>
          <w:i/>
          <w:szCs w:val="22"/>
        </w:rPr>
        <w:t>de</w:t>
      </w:r>
      <w:r w:rsidRPr="00DD7CD4">
        <w:rPr>
          <w:rFonts w:ascii="Arial" w:hAnsi="Arial" w:cs="Arial"/>
          <w:i/>
          <w:spacing w:val="-12"/>
          <w:szCs w:val="22"/>
        </w:rPr>
        <w:t xml:space="preserve"> </w:t>
      </w:r>
      <w:r w:rsidRPr="00DD7CD4">
        <w:rPr>
          <w:rFonts w:ascii="Arial" w:hAnsi="Arial" w:cs="Arial"/>
          <w:i/>
          <w:szCs w:val="22"/>
        </w:rPr>
        <w:t>la</w:t>
      </w:r>
      <w:r w:rsidRPr="00DD7CD4">
        <w:rPr>
          <w:rFonts w:ascii="Arial" w:hAnsi="Arial" w:cs="Arial"/>
          <w:i/>
          <w:spacing w:val="-14"/>
          <w:szCs w:val="22"/>
        </w:rPr>
        <w:t xml:space="preserve"> </w:t>
      </w:r>
      <w:r w:rsidRPr="00DD7CD4">
        <w:rPr>
          <w:rFonts w:ascii="Arial" w:hAnsi="Arial" w:cs="Arial"/>
          <w:i/>
          <w:szCs w:val="22"/>
        </w:rPr>
        <w:t>primera</w:t>
      </w:r>
      <w:r w:rsidRPr="00DD7CD4">
        <w:rPr>
          <w:rFonts w:ascii="Arial" w:hAnsi="Arial" w:cs="Arial"/>
          <w:i/>
          <w:spacing w:val="-12"/>
          <w:szCs w:val="22"/>
        </w:rPr>
        <w:t xml:space="preserve"> </w:t>
      </w:r>
      <w:r w:rsidRPr="00DD7CD4">
        <w:rPr>
          <w:rFonts w:ascii="Arial" w:hAnsi="Arial" w:cs="Arial"/>
          <w:i/>
          <w:szCs w:val="22"/>
        </w:rPr>
        <w:t>emisión</w:t>
      </w:r>
      <w:r w:rsidRPr="00DD7CD4">
        <w:rPr>
          <w:rFonts w:ascii="Arial" w:hAnsi="Arial" w:cs="Arial"/>
          <w:i/>
          <w:spacing w:val="-13"/>
          <w:szCs w:val="22"/>
        </w:rPr>
        <w:t xml:space="preserve"> </w:t>
      </w:r>
      <w:r w:rsidRPr="00DD7CD4">
        <w:rPr>
          <w:rFonts w:ascii="Arial" w:hAnsi="Arial" w:cs="Arial"/>
          <w:i/>
          <w:szCs w:val="22"/>
        </w:rPr>
        <w:t>que</w:t>
      </w:r>
      <w:r w:rsidRPr="00DD7CD4">
        <w:rPr>
          <w:rFonts w:ascii="Arial" w:hAnsi="Arial" w:cs="Arial"/>
          <w:i/>
          <w:spacing w:val="-11"/>
          <w:szCs w:val="22"/>
        </w:rPr>
        <w:t xml:space="preserve"> </w:t>
      </w:r>
      <w:r w:rsidRPr="00DD7CD4">
        <w:rPr>
          <w:rFonts w:ascii="Arial" w:hAnsi="Arial" w:cs="Arial"/>
          <w:i/>
          <w:szCs w:val="22"/>
        </w:rPr>
        <w:t>se</w:t>
      </w:r>
      <w:r w:rsidRPr="00DD7CD4">
        <w:rPr>
          <w:rFonts w:ascii="Arial" w:hAnsi="Arial" w:cs="Arial"/>
          <w:i/>
          <w:spacing w:val="-12"/>
          <w:szCs w:val="22"/>
        </w:rPr>
        <w:t xml:space="preserve"> </w:t>
      </w:r>
      <w:r w:rsidRPr="00DD7CD4">
        <w:rPr>
          <w:rFonts w:ascii="Arial" w:hAnsi="Arial" w:cs="Arial"/>
          <w:i/>
          <w:szCs w:val="22"/>
        </w:rPr>
        <w:t>hace del contendido, el cual puede ser</w:t>
      </w:r>
      <w:r w:rsidRPr="00DD7CD4">
        <w:rPr>
          <w:rFonts w:ascii="Arial" w:hAnsi="Arial" w:cs="Arial"/>
          <w:i/>
          <w:spacing w:val="-7"/>
          <w:szCs w:val="22"/>
        </w:rPr>
        <w:t xml:space="preserve"> </w:t>
      </w:r>
      <w:r w:rsidRPr="00DD7CD4">
        <w:rPr>
          <w:rFonts w:ascii="Arial" w:hAnsi="Arial" w:cs="Arial"/>
          <w:i/>
          <w:szCs w:val="22"/>
        </w:rPr>
        <w:t>pregrabado.</w:t>
      </w:r>
    </w:p>
    <w:p w14:paraId="01EC48D8" w14:textId="77777777" w:rsidR="0005056E" w:rsidRPr="00DD7CD4" w:rsidRDefault="0005056E" w:rsidP="005144C9">
      <w:pPr>
        <w:pStyle w:val="Textoindependiente"/>
        <w:spacing w:after="0" w:line="276" w:lineRule="auto"/>
        <w:ind w:left="567"/>
        <w:rPr>
          <w:rFonts w:ascii="Arial" w:hAnsi="Arial" w:cs="Arial"/>
          <w:i/>
          <w:szCs w:val="22"/>
        </w:rPr>
      </w:pPr>
    </w:p>
    <w:p w14:paraId="60B33E70" w14:textId="77777777" w:rsidR="0005056E" w:rsidRPr="00DD7CD4" w:rsidRDefault="0005056E" w:rsidP="005144C9">
      <w:pPr>
        <w:pStyle w:val="Textoindependiente"/>
        <w:spacing w:after="0" w:line="276" w:lineRule="auto"/>
        <w:ind w:left="567"/>
        <w:rPr>
          <w:rFonts w:ascii="Arial" w:hAnsi="Arial" w:cs="Arial"/>
          <w:i/>
          <w:position w:val="6"/>
          <w:szCs w:val="22"/>
        </w:rPr>
      </w:pPr>
      <w:r w:rsidRPr="00DD7CD4">
        <w:rPr>
          <w:rFonts w:ascii="Arial" w:hAnsi="Arial" w:cs="Arial"/>
          <w:i/>
          <w:szCs w:val="22"/>
        </w:rPr>
        <w:lastRenderedPageBreak/>
        <w:t>El Comité Permanente de Derechos de Autor y Conexos de la Organización Mundial de la Propiedad Intelectual - OMPI define la transmisión diferida como “la transmisión, para su</w:t>
      </w:r>
      <w:r w:rsidRPr="00DD7CD4">
        <w:rPr>
          <w:rFonts w:ascii="Arial" w:hAnsi="Arial" w:cs="Arial"/>
          <w:i/>
          <w:spacing w:val="-4"/>
          <w:szCs w:val="22"/>
        </w:rPr>
        <w:t xml:space="preserve"> </w:t>
      </w:r>
      <w:r w:rsidRPr="00DD7CD4">
        <w:rPr>
          <w:rFonts w:ascii="Arial" w:hAnsi="Arial" w:cs="Arial"/>
          <w:i/>
          <w:szCs w:val="22"/>
        </w:rPr>
        <w:t>recepción</w:t>
      </w:r>
      <w:r w:rsidRPr="00DD7CD4">
        <w:rPr>
          <w:rFonts w:ascii="Arial" w:hAnsi="Arial" w:cs="Arial"/>
          <w:i/>
          <w:spacing w:val="-4"/>
          <w:szCs w:val="22"/>
        </w:rPr>
        <w:t xml:space="preserve"> </w:t>
      </w:r>
      <w:r w:rsidRPr="00DD7CD4">
        <w:rPr>
          <w:rFonts w:ascii="Arial" w:hAnsi="Arial" w:cs="Arial"/>
          <w:i/>
          <w:szCs w:val="22"/>
        </w:rPr>
        <w:t>por</w:t>
      </w:r>
      <w:r w:rsidRPr="00DD7CD4">
        <w:rPr>
          <w:rFonts w:ascii="Arial" w:hAnsi="Arial" w:cs="Arial"/>
          <w:i/>
          <w:spacing w:val="-3"/>
          <w:szCs w:val="22"/>
        </w:rPr>
        <w:t xml:space="preserve"> </w:t>
      </w:r>
      <w:r w:rsidRPr="00DD7CD4">
        <w:rPr>
          <w:rFonts w:ascii="Arial" w:hAnsi="Arial" w:cs="Arial"/>
          <w:i/>
          <w:szCs w:val="22"/>
        </w:rPr>
        <w:t>el</w:t>
      </w:r>
      <w:r w:rsidRPr="00DD7CD4">
        <w:rPr>
          <w:rFonts w:ascii="Arial" w:hAnsi="Arial" w:cs="Arial"/>
          <w:i/>
          <w:spacing w:val="-5"/>
          <w:szCs w:val="22"/>
        </w:rPr>
        <w:t xml:space="preserve"> </w:t>
      </w:r>
      <w:r w:rsidRPr="00DD7CD4">
        <w:rPr>
          <w:rFonts w:ascii="Arial" w:hAnsi="Arial" w:cs="Arial"/>
          <w:i/>
          <w:szCs w:val="22"/>
        </w:rPr>
        <w:t>público</w:t>
      </w:r>
      <w:r w:rsidRPr="00DD7CD4">
        <w:rPr>
          <w:rFonts w:ascii="Arial" w:hAnsi="Arial" w:cs="Arial"/>
          <w:i/>
          <w:spacing w:val="-4"/>
          <w:szCs w:val="22"/>
        </w:rPr>
        <w:t xml:space="preserve"> </w:t>
      </w:r>
      <w:r w:rsidRPr="00DD7CD4">
        <w:rPr>
          <w:rFonts w:ascii="Arial" w:hAnsi="Arial" w:cs="Arial"/>
          <w:i/>
          <w:szCs w:val="22"/>
        </w:rPr>
        <w:t>por</w:t>
      </w:r>
      <w:r w:rsidRPr="00DD7CD4">
        <w:rPr>
          <w:rFonts w:ascii="Arial" w:hAnsi="Arial" w:cs="Arial"/>
          <w:i/>
          <w:spacing w:val="-5"/>
          <w:szCs w:val="22"/>
        </w:rPr>
        <w:t xml:space="preserve"> </w:t>
      </w:r>
      <w:r w:rsidRPr="00DD7CD4">
        <w:rPr>
          <w:rFonts w:ascii="Arial" w:hAnsi="Arial" w:cs="Arial"/>
          <w:i/>
          <w:szCs w:val="22"/>
        </w:rPr>
        <w:t>cualquier</w:t>
      </w:r>
      <w:r w:rsidRPr="00DD7CD4">
        <w:rPr>
          <w:rFonts w:ascii="Arial" w:hAnsi="Arial" w:cs="Arial"/>
          <w:i/>
          <w:spacing w:val="-4"/>
          <w:szCs w:val="22"/>
        </w:rPr>
        <w:t xml:space="preserve"> </w:t>
      </w:r>
      <w:r w:rsidRPr="00DD7CD4">
        <w:rPr>
          <w:rFonts w:ascii="Arial" w:hAnsi="Arial" w:cs="Arial"/>
          <w:i/>
          <w:szCs w:val="22"/>
        </w:rPr>
        <w:t>medio</w:t>
      </w:r>
      <w:r w:rsidRPr="00DD7CD4">
        <w:rPr>
          <w:rFonts w:ascii="Arial" w:hAnsi="Arial" w:cs="Arial"/>
          <w:i/>
          <w:spacing w:val="-2"/>
          <w:szCs w:val="22"/>
        </w:rPr>
        <w:t xml:space="preserve"> </w:t>
      </w:r>
      <w:r w:rsidRPr="00DD7CD4">
        <w:rPr>
          <w:rFonts w:ascii="Arial" w:hAnsi="Arial" w:cs="Arial"/>
          <w:i/>
          <w:szCs w:val="22"/>
        </w:rPr>
        <w:t>de</w:t>
      </w:r>
      <w:r w:rsidRPr="00DD7CD4">
        <w:rPr>
          <w:rFonts w:ascii="Arial" w:hAnsi="Arial" w:cs="Arial"/>
          <w:i/>
          <w:spacing w:val="-3"/>
          <w:szCs w:val="22"/>
        </w:rPr>
        <w:t xml:space="preserve"> </w:t>
      </w:r>
      <w:r w:rsidRPr="00DD7CD4">
        <w:rPr>
          <w:rFonts w:ascii="Arial" w:hAnsi="Arial" w:cs="Arial"/>
          <w:i/>
          <w:szCs w:val="22"/>
        </w:rPr>
        <w:t>una</w:t>
      </w:r>
      <w:r w:rsidRPr="00DD7CD4">
        <w:rPr>
          <w:rFonts w:ascii="Arial" w:hAnsi="Arial" w:cs="Arial"/>
          <w:i/>
          <w:spacing w:val="-6"/>
          <w:szCs w:val="22"/>
        </w:rPr>
        <w:t xml:space="preserve"> </w:t>
      </w:r>
      <w:r w:rsidRPr="00DD7CD4">
        <w:rPr>
          <w:rFonts w:ascii="Arial" w:hAnsi="Arial" w:cs="Arial"/>
          <w:i/>
          <w:szCs w:val="22"/>
        </w:rPr>
        <w:t>señal</w:t>
      </w:r>
      <w:r w:rsidRPr="00DD7CD4">
        <w:rPr>
          <w:rFonts w:ascii="Arial" w:hAnsi="Arial" w:cs="Arial"/>
          <w:i/>
          <w:spacing w:val="-5"/>
          <w:szCs w:val="22"/>
        </w:rPr>
        <w:t xml:space="preserve"> </w:t>
      </w:r>
      <w:r w:rsidRPr="00DD7CD4">
        <w:rPr>
          <w:rFonts w:ascii="Arial" w:hAnsi="Arial" w:cs="Arial"/>
          <w:i/>
          <w:szCs w:val="22"/>
        </w:rPr>
        <w:t>portadora</w:t>
      </w:r>
      <w:r w:rsidRPr="00DD7CD4">
        <w:rPr>
          <w:rFonts w:ascii="Arial" w:hAnsi="Arial" w:cs="Arial"/>
          <w:i/>
          <w:spacing w:val="-3"/>
          <w:szCs w:val="22"/>
        </w:rPr>
        <w:t xml:space="preserve"> </w:t>
      </w:r>
      <w:r w:rsidRPr="00DD7CD4">
        <w:rPr>
          <w:rFonts w:ascii="Arial" w:hAnsi="Arial" w:cs="Arial"/>
          <w:i/>
          <w:szCs w:val="22"/>
        </w:rPr>
        <w:t>de</w:t>
      </w:r>
      <w:r w:rsidRPr="00DD7CD4">
        <w:rPr>
          <w:rFonts w:ascii="Arial" w:hAnsi="Arial" w:cs="Arial"/>
          <w:i/>
          <w:spacing w:val="-3"/>
          <w:szCs w:val="22"/>
        </w:rPr>
        <w:t xml:space="preserve"> </w:t>
      </w:r>
      <w:r w:rsidRPr="00DD7CD4">
        <w:rPr>
          <w:rFonts w:ascii="Arial" w:hAnsi="Arial" w:cs="Arial"/>
          <w:i/>
          <w:szCs w:val="22"/>
        </w:rPr>
        <w:t>programas, que</w:t>
      </w:r>
      <w:r w:rsidRPr="00DD7CD4">
        <w:rPr>
          <w:rFonts w:ascii="Arial" w:hAnsi="Arial" w:cs="Arial"/>
          <w:i/>
          <w:spacing w:val="-5"/>
          <w:szCs w:val="22"/>
        </w:rPr>
        <w:t xml:space="preserve"> </w:t>
      </w:r>
      <w:r w:rsidRPr="00DD7CD4">
        <w:rPr>
          <w:rFonts w:ascii="Arial" w:hAnsi="Arial" w:cs="Arial"/>
          <w:i/>
          <w:szCs w:val="22"/>
        </w:rPr>
        <w:t>se</w:t>
      </w:r>
      <w:r w:rsidRPr="00DD7CD4">
        <w:rPr>
          <w:rFonts w:ascii="Arial" w:hAnsi="Arial" w:cs="Arial"/>
          <w:i/>
          <w:spacing w:val="-3"/>
          <w:szCs w:val="22"/>
        </w:rPr>
        <w:t xml:space="preserve"> </w:t>
      </w:r>
      <w:r w:rsidRPr="00DD7CD4">
        <w:rPr>
          <w:rFonts w:ascii="Arial" w:hAnsi="Arial" w:cs="Arial"/>
          <w:i/>
          <w:szCs w:val="22"/>
        </w:rPr>
        <w:t>difiere</w:t>
      </w:r>
      <w:r w:rsidRPr="00DD7CD4">
        <w:rPr>
          <w:rFonts w:ascii="Arial" w:hAnsi="Arial" w:cs="Arial"/>
          <w:i/>
          <w:spacing w:val="-4"/>
          <w:szCs w:val="22"/>
        </w:rPr>
        <w:t xml:space="preserve"> </w:t>
      </w:r>
      <w:r w:rsidRPr="00DD7CD4">
        <w:rPr>
          <w:rFonts w:ascii="Arial" w:hAnsi="Arial" w:cs="Arial"/>
          <w:i/>
          <w:szCs w:val="22"/>
        </w:rPr>
        <w:t>y</w:t>
      </w:r>
      <w:r w:rsidRPr="00DD7CD4">
        <w:rPr>
          <w:rFonts w:ascii="Arial" w:hAnsi="Arial" w:cs="Arial"/>
          <w:i/>
          <w:spacing w:val="-3"/>
          <w:szCs w:val="22"/>
        </w:rPr>
        <w:t xml:space="preserve"> </w:t>
      </w:r>
      <w:r w:rsidRPr="00DD7CD4">
        <w:rPr>
          <w:rFonts w:ascii="Arial" w:hAnsi="Arial" w:cs="Arial"/>
          <w:i/>
          <w:szCs w:val="22"/>
        </w:rPr>
        <w:t>que</w:t>
      </w:r>
      <w:r w:rsidRPr="00DD7CD4">
        <w:rPr>
          <w:rFonts w:ascii="Arial" w:hAnsi="Arial" w:cs="Arial"/>
          <w:i/>
          <w:spacing w:val="-5"/>
          <w:szCs w:val="22"/>
        </w:rPr>
        <w:t xml:space="preserve"> </w:t>
      </w:r>
      <w:r w:rsidRPr="00DD7CD4">
        <w:rPr>
          <w:rFonts w:ascii="Arial" w:hAnsi="Arial" w:cs="Arial"/>
          <w:i/>
          <w:szCs w:val="22"/>
        </w:rPr>
        <w:t>es</w:t>
      </w:r>
      <w:r w:rsidRPr="00DD7CD4">
        <w:rPr>
          <w:rFonts w:ascii="Arial" w:hAnsi="Arial" w:cs="Arial"/>
          <w:i/>
          <w:spacing w:val="-6"/>
          <w:szCs w:val="22"/>
        </w:rPr>
        <w:t xml:space="preserve"> </w:t>
      </w:r>
      <w:r w:rsidRPr="00DD7CD4">
        <w:rPr>
          <w:rFonts w:ascii="Arial" w:hAnsi="Arial" w:cs="Arial"/>
          <w:i/>
          <w:szCs w:val="22"/>
        </w:rPr>
        <w:t>distinta</w:t>
      </w:r>
      <w:r w:rsidRPr="00DD7CD4">
        <w:rPr>
          <w:rFonts w:ascii="Arial" w:hAnsi="Arial" w:cs="Arial"/>
          <w:i/>
          <w:spacing w:val="-3"/>
          <w:szCs w:val="22"/>
        </w:rPr>
        <w:t xml:space="preserve"> </w:t>
      </w:r>
      <w:r w:rsidRPr="00DD7CD4">
        <w:rPr>
          <w:rFonts w:ascii="Arial" w:hAnsi="Arial" w:cs="Arial"/>
          <w:i/>
          <w:szCs w:val="22"/>
        </w:rPr>
        <w:t>de</w:t>
      </w:r>
      <w:r w:rsidRPr="00DD7CD4">
        <w:rPr>
          <w:rFonts w:ascii="Arial" w:hAnsi="Arial" w:cs="Arial"/>
          <w:i/>
          <w:spacing w:val="-4"/>
          <w:szCs w:val="22"/>
        </w:rPr>
        <w:t xml:space="preserve"> </w:t>
      </w:r>
      <w:r w:rsidRPr="00DD7CD4">
        <w:rPr>
          <w:rFonts w:ascii="Arial" w:hAnsi="Arial" w:cs="Arial"/>
          <w:i/>
          <w:szCs w:val="22"/>
        </w:rPr>
        <w:t>una</w:t>
      </w:r>
      <w:r w:rsidRPr="00DD7CD4">
        <w:rPr>
          <w:rFonts w:ascii="Arial" w:hAnsi="Arial" w:cs="Arial"/>
          <w:i/>
          <w:spacing w:val="-3"/>
          <w:szCs w:val="22"/>
        </w:rPr>
        <w:t xml:space="preserve"> </w:t>
      </w:r>
      <w:r w:rsidRPr="00DD7CD4">
        <w:rPr>
          <w:rFonts w:ascii="Arial" w:hAnsi="Arial" w:cs="Arial"/>
          <w:i/>
          <w:szCs w:val="22"/>
        </w:rPr>
        <w:t>transmisión</w:t>
      </w:r>
      <w:r w:rsidRPr="00DD7CD4">
        <w:rPr>
          <w:rFonts w:ascii="Arial" w:hAnsi="Arial" w:cs="Arial"/>
          <w:i/>
          <w:spacing w:val="-3"/>
          <w:szCs w:val="22"/>
        </w:rPr>
        <w:t xml:space="preserve"> </w:t>
      </w:r>
      <w:r w:rsidRPr="00DD7CD4">
        <w:rPr>
          <w:rFonts w:ascii="Arial" w:hAnsi="Arial" w:cs="Arial"/>
          <w:i/>
          <w:szCs w:val="22"/>
        </w:rPr>
        <w:t>casi</w:t>
      </w:r>
      <w:r w:rsidRPr="00DD7CD4">
        <w:rPr>
          <w:rFonts w:ascii="Arial" w:hAnsi="Arial" w:cs="Arial"/>
          <w:i/>
          <w:spacing w:val="-7"/>
          <w:szCs w:val="22"/>
        </w:rPr>
        <w:t xml:space="preserve"> </w:t>
      </w:r>
      <w:r w:rsidRPr="00DD7CD4">
        <w:rPr>
          <w:rFonts w:ascii="Arial" w:hAnsi="Arial" w:cs="Arial"/>
          <w:i/>
          <w:szCs w:val="22"/>
        </w:rPr>
        <w:t>simultánea,</w:t>
      </w:r>
      <w:r w:rsidRPr="00DD7CD4">
        <w:rPr>
          <w:rFonts w:ascii="Arial" w:hAnsi="Arial" w:cs="Arial"/>
          <w:i/>
          <w:spacing w:val="-3"/>
          <w:szCs w:val="22"/>
        </w:rPr>
        <w:t xml:space="preserve"> </w:t>
      </w:r>
      <w:r w:rsidRPr="00DD7CD4">
        <w:rPr>
          <w:rFonts w:ascii="Arial" w:hAnsi="Arial" w:cs="Arial"/>
          <w:i/>
          <w:szCs w:val="22"/>
        </w:rPr>
        <w:t>incluida</w:t>
      </w:r>
      <w:r w:rsidRPr="00DD7CD4">
        <w:rPr>
          <w:rFonts w:ascii="Arial" w:hAnsi="Arial" w:cs="Arial"/>
          <w:i/>
          <w:spacing w:val="-3"/>
          <w:szCs w:val="22"/>
        </w:rPr>
        <w:t xml:space="preserve"> </w:t>
      </w:r>
      <w:r w:rsidRPr="00DD7CD4">
        <w:rPr>
          <w:rFonts w:ascii="Arial" w:hAnsi="Arial" w:cs="Arial"/>
          <w:i/>
          <w:szCs w:val="22"/>
        </w:rPr>
        <w:t>la</w:t>
      </w:r>
      <w:r w:rsidRPr="00DD7CD4">
        <w:rPr>
          <w:rFonts w:ascii="Arial" w:hAnsi="Arial" w:cs="Arial"/>
          <w:i/>
          <w:spacing w:val="-4"/>
          <w:szCs w:val="22"/>
        </w:rPr>
        <w:t xml:space="preserve"> </w:t>
      </w:r>
      <w:r w:rsidRPr="00DD7CD4">
        <w:rPr>
          <w:rFonts w:ascii="Arial" w:hAnsi="Arial" w:cs="Arial"/>
          <w:i/>
          <w:szCs w:val="22"/>
        </w:rPr>
        <w:t>transmisión hecha de tal manera que los miembros del público puedan acceder a ella desde el lugar y en el momento que cada uno de ellos elija.</w:t>
      </w:r>
      <w:r w:rsidR="005554C8" w:rsidRPr="00DD7CD4">
        <w:rPr>
          <w:rFonts w:ascii="Arial" w:hAnsi="Arial" w:cs="Arial"/>
          <w:i/>
          <w:szCs w:val="22"/>
        </w:rPr>
        <w:t>”</w:t>
      </w:r>
      <w:r w:rsidR="005554C8" w:rsidRPr="00DD7CD4">
        <w:rPr>
          <w:rStyle w:val="Refdenotaalpie"/>
          <w:rFonts w:ascii="Arial" w:hAnsi="Arial" w:cs="Arial"/>
          <w:i/>
          <w:szCs w:val="22"/>
        </w:rPr>
        <w:footnoteReference w:id="3"/>
      </w:r>
    </w:p>
    <w:p w14:paraId="62639E53" w14:textId="77777777" w:rsidR="0005056E" w:rsidRPr="00DD7CD4" w:rsidRDefault="0005056E" w:rsidP="005144C9">
      <w:pPr>
        <w:pStyle w:val="Textoindependiente"/>
        <w:spacing w:after="0" w:line="276" w:lineRule="auto"/>
        <w:ind w:left="567"/>
        <w:rPr>
          <w:rFonts w:ascii="Arial" w:hAnsi="Arial" w:cs="Arial"/>
          <w:szCs w:val="22"/>
        </w:rPr>
      </w:pPr>
    </w:p>
    <w:p w14:paraId="22BDB1CB" w14:textId="77777777" w:rsidR="004D1F9A" w:rsidRPr="00DD7CD4" w:rsidRDefault="004138D6" w:rsidP="005144C9">
      <w:pPr>
        <w:pStyle w:val="Textoindependiente"/>
        <w:spacing w:after="0" w:line="276" w:lineRule="auto"/>
        <w:ind w:left="567"/>
        <w:rPr>
          <w:rFonts w:ascii="Arial" w:hAnsi="Arial" w:cs="Arial"/>
          <w:b/>
          <w:szCs w:val="22"/>
        </w:rPr>
      </w:pPr>
      <w:r w:rsidRPr="00DD7CD4">
        <w:rPr>
          <w:rFonts w:ascii="Arial" w:hAnsi="Arial" w:cs="Arial"/>
          <w:szCs w:val="22"/>
          <w:u w:val="single"/>
        </w:rPr>
        <w:t>Respuesta</w:t>
      </w:r>
    </w:p>
    <w:p w14:paraId="625A71D7" w14:textId="77777777" w:rsidR="004D1F9A" w:rsidRPr="00DD7CD4" w:rsidRDefault="004D1F9A" w:rsidP="005144C9">
      <w:pPr>
        <w:pStyle w:val="Textoindependiente"/>
        <w:spacing w:after="0" w:line="276" w:lineRule="auto"/>
        <w:ind w:left="567"/>
        <w:rPr>
          <w:rFonts w:ascii="Arial" w:hAnsi="Arial" w:cs="Arial"/>
          <w:szCs w:val="22"/>
        </w:rPr>
      </w:pPr>
    </w:p>
    <w:p w14:paraId="42CE2EAE" w14:textId="77777777" w:rsidR="004D1F9A" w:rsidRPr="00DD7CD4" w:rsidRDefault="004B45F5" w:rsidP="005144C9">
      <w:pPr>
        <w:pStyle w:val="Textoindependiente"/>
        <w:spacing w:after="0" w:line="276" w:lineRule="auto"/>
        <w:ind w:left="567"/>
        <w:rPr>
          <w:rFonts w:ascii="Arial" w:hAnsi="Arial" w:cs="Arial"/>
          <w:szCs w:val="22"/>
        </w:rPr>
      </w:pPr>
      <w:r>
        <w:rPr>
          <w:rFonts w:ascii="Arial" w:hAnsi="Arial" w:cs="Arial"/>
          <w:szCs w:val="22"/>
        </w:rPr>
        <w:t>Se</w:t>
      </w:r>
      <w:r w:rsidR="004D1F9A" w:rsidRPr="00DD7CD4">
        <w:rPr>
          <w:rFonts w:ascii="Arial" w:hAnsi="Arial" w:cs="Arial"/>
          <w:szCs w:val="22"/>
        </w:rPr>
        <w:t xml:space="preserve"> acoge la observación en el sentido que eliminar esta definición del artículo 3, toda vez que</w:t>
      </w:r>
      <w:r w:rsidR="00015F6B" w:rsidRPr="00DD7CD4">
        <w:rPr>
          <w:rFonts w:ascii="Arial" w:hAnsi="Arial" w:cs="Arial"/>
          <w:szCs w:val="22"/>
        </w:rPr>
        <w:t xml:space="preserve"> la misma no afecta las disposiciones contenidas en la resolución. Así mismo, se advierte que le asiste la razón al observante en relación con la definición de “Transmisión diferida”.</w:t>
      </w:r>
    </w:p>
    <w:p w14:paraId="7AE1A06D" w14:textId="77777777" w:rsidR="004D1F9A" w:rsidRPr="00DD7CD4" w:rsidRDefault="004D1F9A" w:rsidP="005144C9">
      <w:pPr>
        <w:pStyle w:val="Textoindependiente"/>
        <w:spacing w:after="0" w:line="276" w:lineRule="auto"/>
        <w:ind w:left="567"/>
        <w:rPr>
          <w:rFonts w:ascii="Arial" w:hAnsi="Arial" w:cs="Arial"/>
          <w:szCs w:val="22"/>
        </w:rPr>
      </w:pPr>
    </w:p>
    <w:p w14:paraId="3CD45FEC" w14:textId="77777777" w:rsidR="0005056E" w:rsidRPr="00DD7CD4" w:rsidRDefault="0005056E" w:rsidP="005144C9">
      <w:pPr>
        <w:pStyle w:val="Textoindependiente"/>
        <w:numPr>
          <w:ilvl w:val="0"/>
          <w:numId w:val="3"/>
        </w:numPr>
        <w:spacing w:after="0" w:line="276" w:lineRule="auto"/>
        <w:ind w:left="567" w:hanging="567"/>
        <w:rPr>
          <w:rFonts w:ascii="Arial" w:hAnsi="Arial" w:cs="Arial"/>
          <w:i/>
          <w:szCs w:val="22"/>
        </w:rPr>
      </w:pPr>
      <w:r w:rsidRPr="00DD7CD4">
        <w:rPr>
          <w:rFonts w:ascii="Arial" w:hAnsi="Arial" w:cs="Arial"/>
          <w:i/>
          <w:szCs w:val="22"/>
        </w:rPr>
        <w:t>En términos generales, reiteramos que debe revisarse la necesidad de definir términos que</w:t>
      </w:r>
      <w:r w:rsidRPr="00DD7CD4">
        <w:rPr>
          <w:rFonts w:ascii="Arial" w:hAnsi="Arial" w:cs="Arial"/>
          <w:i/>
          <w:spacing w:val="-2"/>
          <w:szCs w:val="22"/>
        </w:rPr>
        <w:t xml:space="preserve"> </w:t>
      </w:r>
      <w:r w:rsidRPr="00BD1998">
        <w:rPr>
          <w:rFonts w:ascii="Arial" w:hAnsi="Arial" w:cs="Arial"/>
          <w:i/>
        </w:rPr>
        <w:t>no</w:t>
      </w:r>
      <w:r w:rsidRPr="00DD7CD4">
        <w:rPr>
          <w:rFonts w:ascii="Arial" w:hAnsi="Arial" w:cs="Arial"/>
          <w:i/>
          <w:spacing w:val="-5"/>
          <w:szCs w:val="22"/>
        </w:rPr>
        <w:t xml:space="preserve"> </w:t>
      </w:r>
      <w:r w:rsidRPr="00DD7CD4">
        <w:rPr>
          <w:rFonts w:ascii="Arial" w:hAnsi="Arial" w:cs="Arial"/>
          <w:i/>
          <w:szCs w:val="22"/>
        </w:rPr>
        <w:t>son</w:t>
      </w:r>
      <w:r w:rsidRPr="00DD7CD4">
        <w:rPr>
          <w:rFonts w:ascii="Arial" w:hAnsi="Arial" w:cs="Arial"/>
          <w:i/>
          <w:spacing w:val="-3"/>
          <w:szCs w:val="22"/>
        </w:rPr>
        <w:t xml:space="preserve"> </w:t>
      </w:r>
      <w:r w:rsidRPr="00DD7CD4">
        <w:rPr>
          <w:rFonts w:ascii="Arial" w:hAnsi="Arial" w:cs="Arial"/>
          <w:i/>
          <w:szCs w:val="22"/>
        </w:rPr>
        <w:t>usado</w:t>
      </w:r>
      <w:r w:rsidRPr="00DD7CD4">
        <w:rPr>
          <w:rFonts w:ascii="Arial" w:hAnsi="Arial" w:cs="Arial"/>
          <w:i/>
          <w:spacing w:val="-4"/>
          <w:szCs w:val="22"/>
        </w:rPr>
        <w:t xml:space="preserve"> </w:t>
      </w:r>
      <w:r w:rsidRPr="00DD7CD4">
        <w:rPr>
          <w:rFonts w:ascii="Arial" w:hAnsi="Arial" w:cs="Arial"/>
          <w:i/>
          <w:szCs w:val="22"/>
        </w:rPr>
        <w:t>a</w:t>
      </w:r>
      <w:r w:rsidRPr="00DD7CD4">
        <w:rPr>
          <w:rFonts w:ascii="Arial" w:hAnsi="Arial" w:cs="Arial"/>
          <w:i/>
          <w:spacing w:val="-1"/>
          <w:szCs w:val="22"/>
        </w:rPr>
        <w:t xml:space="preserve"> </w:t>
      </w:r>
      <w:r w:rsidRPr="00DD7CD4">
        <w:rPr>
          <w:rFonts w:ascii="Arial" w:hAnsi="Arial" w:cs="Arial"/>
          <w:i/>
          <w:szCs w:val="22"/>
        </w:rPr>
        <w:t>lo</w:t>
      </w:r>
      <w:r w:rsidRPr="00DD7CD4">
        <w:rPr>
          <w:rFonts w:ascii="Arial" w:hAnsi="Arial" w:cs="Arial"/>
          <w:i/>
          <w:spacing w:val="-5"/>
          <w:szCs w:val="22"/>
        </w:rPr>
        <w:t xml:space="preserve"> </w:t>
      </w:r>
      <w:r w:rsidRPr="00DD7CD4">
        <w:rPr>
          <w:rFonts w:ascii="Arial" w:hAnsi="Arial" w:cs="Arial"/>
          <w:i/>
          <w:szCs w:val="22"/>
        </w:rPr>
        <w:t>largo</w:t>
      </w:r>
      <w:r w:rsidRPr="00DD7CD4">
        <w:rPr>
          <w:rFonts w:ascii="Arial" w:hAnsi="Arial" w:cs="Arial"/>
          <w:i/>
          <w:spacing w:val="-2"/>
          <w:szCs w:val="22"/>
        </w:rPr>
        <w:t xml:space="preserve"> </w:t>
      </w:r>
      <w:r w:rsidRPr="00DD7CD4">
        <w:rPr>
          <w:rFonts w:ascii="Arial" w:hAnsi="Arial" w:cs="Arial"/>
          <w:i/>
          <w:szCs w:val="22"/>
        </w:rPr>
        <w:t>de</w:t>
      </w:r>
      <w:r w:rsidRPr="00DD7CD4">
        <w:rPr>
          <w:rFonts w:ascii="Arial" w:hAnsi="Arial" w:cs="Arial"/>
          <w:i/>
          <w:spacing w:val="-3"/>
          <w:szCs w:val="22"/>
        </w:rPr>
        <w:t xml:space="preserve"> </w:t>
      </w:r>
      <w:r w:rsidRPr="00DD7CD4">
        <w:rPr>
          <w:rFonts w:ascii="Arial" w:hAnsi="Arial" w:cs="Arial"/>
          <w:i/>
          <w:szCs w:val="22"/>
        </w:rPr>
        <w:t>la</w:t>
      </w:r>
      <w:r w:rsidRPr="00DD7CD4">
        <w:rPr>
          <w:rFonts w:ascii="Arial" w:hAnsi="Arial" w:cs="Arial"/>
          <w:i/>
          <w:spacing w:val="-2"/>
          <w:szCs w:val="22"/>
        </w:rPr>
        <w:t xml:space="preserve"> </w:t>
      </w:r>
      <w:r w:rsidRPr="00DD7CD4">
        <w:rPr>
          <w:rFonts w:ascii="Arial" w:hAnsi="Arial" w:cs="Arial"/>
          <w:i/>
          <w:szCs w:val="22"/>
        </w:rPr>
        <w:t>resolución,</w:t>
      </w:r>
      <w:r w:rsidRPr="00DD7CD4">
        <w:rPr>
          <w:rFonts w:ascii="Arial" w:hAnsi="Arial" w:cs="Arial"/>
          <w:i/>
          <w:spacing w:val="-3"/>
          <w:szCs w:val="22"/>
        </w:rPr>
        <w:t xml:space="preserve"> </w:t>
      </w:r>
      <w:r w:rsidRPr="00DD7CD4">
        <w:rPr>
          <w:rFonts w:ascii="Arial" w:hAnsi="Arial" w:cs="Arial"/>
          <w:i/>
          <w:szCs w:val="22"/>
        </w:rPr>
        <w:t>por</w:t>
      </w:r>
      <w:r w:rsidRPr="00DD7CD4">
        <w:rPr>
          <w:rFonts w:ascii="Arial" w:hAnsi="Arial" w:cs="Arial"/>
          <w:i/>
          <w:spacing w:val="-1"/>
          <w:szCs w:val="22"/>
        </w:rPr>
        <w:t xml:space="preserve"> </w:t>
      </w:r>
      <w:r w:rsidRPr="00DD7CD4">
        <w:rPr>
          <w:rFonts w:ascii="Arial" w:hAnsi="Arial" w:cs="Arial"/>
          <w:i/>
          <w:szCs w:val="22"/>
        </w:rPr>
        <w:t>lo</w:t>
      </w:r>
      <w:r w:rsidRPr="00DD7CD4">
        <w:rPr>
          <w:rFonts w:ascii="Arial" w:hAnsi="Arial" w:cs="Arial"/>
          <w:i/>
          <w:spacing w:val="-3"/>
          <w:szCs w:val="22"/>
        </w:rPr>
        <w:t xml:space="preserve"> </w:t>
      </w:r>
      <w:r w:rsidRPr="00DD7CD4">
        <w:rPr>
          <w:rFonts w:ascii="Arial" w:hAnsi="Arial" w:cs="Arial"/>
          <w:i/>
          <w:szCs w:val="22"/>
        </w:rPr>
        <w:t>que</w:t>
      </w:r>
      <w:r w:rsidRPr="00DD7CD4">
        <w:rPr>
          <w:rFonts w:ascii="Arial" w:hAnsi="Arial" w:cs="Arial"/>
          <w:i/>
          <w:spacing w:val="-1"/>
          <w:szCs w:val="22"/>
        </w:rPr>
        <w:t xml:space="preserve"> </w:t>
      </w:r>
      <w:r w:rsidRPr="00DD7CD4">
        <w:rPr>
          <w:rFonts w:ascii="Arial" w:hAnsi="Arial" w:cs="Arial"/>
          <w:i/>
          <w:szCs w:val="22"/>
        </w:rPr>
        <w:t>no</w:t>
      </w:r>
      <w:r w:rsidRPr="00DD7CD4">
        <w:rPr>
          <w:rFonts w:ascii="Arial" w:hAnsi="Arial" w:cs="Arial"/>
          <w:i/>
          <w:spacing w:val="-5"/>
          <w:szCs w:val="22"/>
        </w:rPr>
        <w:t xml:space="preserve"> </w:t>
      </w:r>
      <w:r w:rsidRPr="00DD7CD4">
        <w:rPr>
          <w:rFonts w:ascii="Arial" w:hAnsi="Arial" w:cs="Arial"/>
          <w:i/>
          <w:szCs w:val="22"/>
        </w:rPr>
        <w:t>se</w:t>
      </w:r>
      <w:r w:rsidRPr="00DD7CD4">
        <w:rPr>
          <w:rFonts w:ascii="Arial" w:hAnsi="Arial" w:cs="Arial"/>
          <w:i/>
          <w:spacing w:val="-4"/>
          <w:szCs w:val="22"/>
        </w:rPr>
        <w:t xml:space="preserve"> </w:t>
      </w:r>
      <w:r w:rsidRPr="00DD7CD4">
        <w:rPr>
          <w:rFonts w:ascii="Arial" w:hAnsi="Arial" w:cs="Arial"/>
          <w:i/>
          <w:szCs w:val="22"/>
        </w:rPr>
        <w:t>sabría</w:t>
      </w:r>
      <w:r w:rsidRPr="00DD7CD4">
        <w:rPr>
          <w:rFonts w:ascii="Arial" w:hAnsi="Arial" w:cs="Arial"/>
          <w:i/>
          <w:spacing w:val="-3"/>
          <w:szCs w:val="22"/>
        </w:rPr>
        <w:t xml:space="preserve"> </w:t>
      </w:r>
      <w:r w:rsidRPr="00DD7CD4">
        <w:rPr>
          <w:rFonts w:ascii="Arial" w:hAnsi="Arial" w:cs="Arial"/>
          <w:i/>
          <w:szCs w:val="22"/>
        </w:rPr>
        <w:t>cuál</w:t>
      </w:r>
      <w:r w:rsidRPr="00DD7CD4">
        <w:rPr>
          <w:rFonts w:ascii="Arial" w:hAnsi="Arial" w:cs="Arial"/>
          <w:i/>
          <w:spacing w:val="-4"/>
          <w:szCs w:val="22"/>
        </w:rPr>
        <w:t xml:space="preserve"> </w:t>
      </w:r>
      <w:r w:rsidRPr="00DD7CD4">
        <w:rPr>
          <w:rFonts w:ascii="Arial" w:hAnsi="Arial" w:cs="Arial"/>
          <w:i/>
          <w:szCs w:val="22"/>
        </w:rPr>
        <w:t>es</w:t>
      </w:r>
      <w:r w:rsidRPr="00DD7CD4">
        <w:rPr>
          <w:rFonts w:ascii="Arial" w:hAnsi="Arial" w:cs="Arial"/>
          <w:i/>
          <w:spacing w:val="-4"/>
          <w:szCs w:val="22"/>
        </w:rPr>
        <w:t xml:space="preserve"> </w:t>
      </w:r>
      <w:r w:rsidRPr="00DD7CD4">
        <w:rPr>
          <w:rFonts w:ascii="Arial" w:hAnsi="Arial" w:cs="Arial"/>
          <w:i/>
          <w:szCs w:val="22"/>
        </w:rPr>
        <w:t>el</w:t>
      </w:r>
      <w:r w:rsidRPr="00DD7CD4">
        <w:rPr>
          <w:rFonts w:ascii="Arial" w:hAnsi="Arial" w:cs="Arial"/>
          <w:i/>
          <w:spacing w:val="-2"/>
          <w:szCs w:val="22"/>
        </w:rPr>
        <w:t xml:space="preserve"> </w:t>
      </w:r>
      <w:r w:rsidRPr="00DD7CD4">
        <w:rPr>
          <w:rFonts w:ascii="Arial" w:hAnsi="Arial" w:cs="Arial"/>
          <w:i/>
          <w:szCs w:val="22"/>
        </w:rPr>
        <w:t>propósito de esas</w:t>
      </w:r>
      <w:r w:rsidRPr="00DD7CD4">
        <w:rPr>
          <w:rFonts w:ascii="Arial" w:hAnsi="Arial" w:cs="Arial"/>
          <w:i/>
          <w:spacing w:val="-3"/>
          <w:szCs w:val="22"/>
        </w:rPr>
        <w:t xml:space="preserve"> </w:t>
      </w:r>
      <w:r w:rsidRPr="00DD7CD4">
        <w:rPr>
          <w:rFonts w:ascii="Arial" w:hAnsi="Arial" w:cs="Arial"/>
          <w:i/>
          <w:szCs w:val="22"/>
        </w:rPr>
        <w:t>definiciones.</w:t>
      </w:r>
    </w:p>
    <w:p w14:paraId="3A70B0FC" w14:textId="77777777" w:rsidR="005554C8" w:rsidRPr="00DD7CD4" w:rsidRDefault="005554C8" w:rsidP="005144C9">
      <w:pPr>
        <w:pStyle w:val="Textoindependiente"/>
        <w:spacing w:after="0" w:line="276" w:lineRule="auto"/>
        <w:ind w:left="567"/>
        <w:rPr>
          <w:rFonts w:ascii="Arial" w:hAnsi="Arial" w:cs="Arial"/>
          <w:szCs w:val="22"/>
        </w:rPr>
      </w:pPr>
    </w:p>
    <w:p w14:paraId="10427BA2" w14:textId="77777777" w:rsidR="005554C8" w:rsidRPr="00DD7CD4" w:rsidRDefault="004138D6" w:rsidP="005144C9">
      <w:pPr>
        <w:pStyle w:val="Textoindependiente"/>
        <w:spacing w:after="0" w:line="276" w:lineRule="auto"/>
        <w:ind w:left="567"/>
        <w:rPr>
          <w:rFonts w:ascii="Arial" w:hAnsi="Arial" w:cs="Arial"/>
          <w:szCs w:val="22"/>
          <w:u w:val="single"/>
        </w:rPr>
      </w:pPr>
      <w:r w:rsidRPr="00DD7CD4">
        <w:rPr>
          <w:rFonts w:ascii="Arial" w:hAnsi="Arial" w:cs="Arial"/>
          <w:szCs w:val="22"/>
          <w:u w:val="single"/>
        </w:rPr>
        <w:t>Respuesta</w:t>
      </w:r>
    </w:p>
    <w:p w14:paraId="618D9F49" w14:textId="77777777" w:rsidR="004138D6" w:rsidRPr="00DD7CD4" w:rsidRDefault="004138D6" w:rsidP="005144C9">
      <w:pPr>
        <w:pStyle w:val="Textoindependiente"/>
        <w:spacing w:after="0" w:line="276" w:lineRule="auto"/>
        <w:ind w:left="567"/>
        <w:rPr>
          <w:rFonts w:ascii="Arial" w:hAnsi="Arial" w:cs="Arial"/>
          <w:szCs w:val="22"/>
        </w:rPr>
      </w:pPr>
    </w:p>
    <w:p w14:paraId="11249E85" w14:textId="77777777" w:rsidR="00015F6B" w:rsidRPr="00DD7CD4" w:rsidRDefault="00015F6B" w:rsidP="005144C9">
      <w:pPr>
        <w:pStyle w:val="Textoindependiente"/>
        <w:spacing w:after="0" w:line="276" w:lineRule="auto"/>
        <w:ind w:left="567"/>
        <w:rPr>
          <w:rFonts w:ascii="Arial" w:hAnsi="Arial" w:cs="Arial"/>
          <w:szCs w:val="22"/>
        </w:rPr>
      </w:pPr>
      <w:r w:rsidRPr="00DD7CD4">
        <w:rPr>
          <w:rFonts w:ascii="Arial" w:hAnsi="Arial" w:cs="Arial"/>
          <w:szCs w:val="22"/>
        </w:rPr>
        <w:t>Se acoge la observación y s</w:t>
      </w:r>
      <w:r w:rsidR="00AC235D">
        <w:rPr>
          <w:rFonts w:ascii="Arial" w:hAnsi="Arial" w:cs="Arial"/>
          <w:szCs w:val="22"/>
        </w:rPr>
        <w:t>e eliminan aquell</w:t>
      </w:r>
      <w:r w:rsidRPr="00DD7CD4">
        <w:rPr>
          <w:rFonts w:ascii="Arial" w:hAnsi="Arial" w:cs="Arial"/>
          <w:szCs w:val="22"/>
        </w:rPr>
        <w:t>as definiciones que no afecten el tenor de las disposiciones establecidas en las resoluciones.</w:t>
      </w:r>
    </w:p>
    <w:p w14:paraId="44E2167A" w14:textId="77777777" w:rsidR="0005056E" w:rsidRPr="00DD7CD4" w:rsidRDefault="0005056E" w:rsidP="005144C9">
      <w:pPr>
        <w:pStyle w:val="Textoindependiente"/>
        <w:spacing w:after="0" w:line="276" w:lineRule="auto"/>
        <w:ind w:left="567"/>
        <w:rPr>
          <w:rFonts w:ascii="Arial" w:hAnsi="Arial" w:cs="Arial"/>
          <w:szCs w:val="22"/>
        </w:rPr>
      </w:pPr>
    </w:p>
    <w:p w14:paraId="30852F12" w14:textId="77777777" w:rsidR="0005056E" w:rsidRPr="00DD7CD4" w:rsidRDefault="0005056E" w:rsidP="005144C9">
      <w:pPr>
        <w:pStyle w:val="Textoindependiente"/>
        <w:numPr>
          <w:ilvl w:val="0"/>
          <w:numId w:val="3"/>
        </w:numPr>
        <w:spacing w:after="0" w:line="276" w:lineRule="auto"/>
        <w:ind w:left="567" w:hanging="567"/>
        <w:rPr>
          <w:rFonts w:ascii="Arial" w:hAnsi="Arial" w:cs="Arial"/>
          <w:i/>
          <w:szCs w:val="22"/>
        </w:rPr>
      </w:pPr>
      <w:r w:rsidRPr="00DD7CD4">
        <w:rPr>
          <w:rFonts w:ascii="Arial" w:hAnsi="Arial" w:cs="Arial"/>
          <w:i/>
          <w:szCs w:val="22"/>
        </w:rPr>
        <w:t>Finalmente, en la resolución no se establece qué tipo de contenidos multiplataforma podrían ser financiados. ¿Debe entenderse que todos los tipos de contenidos definidos serán financiables? Esto debe quedar expresamente incluido en la resolución.</w:t>
      </w:r>
    </w:p>
    <w:p w14:paraId="006B9CD6" w14:textId="77777777" w:rsidR="0005056E" w:rsidRPr="00DD7CD4" w:rsidRDefault="0005056E" w:rsidP="005144C9">
      <w:pPr>
        <w:pStyle w:val="Textoindependiente"/>
        <w:spacing w:after="0" w:line="276" w:lineRule="auto"/>
        <w:ind w:left="567"/>
        <w:rPr>
          <w:rFonts w:ascii="Arial" w:hAnsi="Arial" w:cs="Arial"/>
          <w:szCs w:val="22"/>
        </w:rPr>
      </w:pPr>
    </w:p>
    <w:p w14:paraId="3B6C624F" w14:textId="77777777" w:rsidR="0005056E" w:rsidRPr="00DD7CD4" w:rsidRDefault="0005056E" w:rsidP="005144C9">
      <w:pPr>
        <w:pStyle w:val="Textoindependiente"/>
        <w:spacing w:after="0" w:line="276" w:lineRule="auto"/>
        <w:ind w:left="567"/>
        <w:rPr>
          <w:rFonts w:ascii="Arial" w:hAnsi="Arial" w:cs="Arial"/>
          <w:szCs w:val="22"/>
          <w:u w:val="single"/>
        </w:rPr>
      </w:pPr>
      <w:r w:rsidRPr="00DD7CD4">
        <w:rPr>
          <w:rFonts w:ascii="Arial" w:hAnsi="Arial" w:cs="Arial"/>
          <w:szCs w:val="22"/>
          <w:u w:val="single"/>
        </w:rPr>
        <w:t>Respuesta</w:t>
      </w:r>
    </w:p>
    <w:p w14:paraId="48043CC1" w14:textId="77777777" w:rsidR="0005056E" w:rsidRPr="00DD7CD4" w:rsidRDefault="0005056E" w:rsidP="005144C9">
      <w:pPr>
        <w:pStyle w:val="Textoindependiente"/>
        <w:spacing w:after="0" w:line="276" w:lineRule="auto"/>
        <w:ind w:left="567"/>
        <w:rPr>
          <w:rFonts w:ascii="Arial" w:hAnsi="Arial" w:cs="Arial"/>
          <w:b/>
          <w:bCs/>
          <w:szCs w:val="22"/>
        </w:rPr>
      </w:pPr>
    </w:p>
    <w:p w14:paraId="659B8510" w14:textId="77777777" w:rsidR="00D35DD4" w:rsidRPr="00DD7CD4" w:rsidRDefault="00D35DD4" w:rsidP="005144C9">
      <w:pPr>
        <w:pStyle w:val="Textoindependiente"/>
        <w:spacing w:after="0" w:line="276" w:lineRule="auto"/>
        <w:ind w:left="567"/>
        <w:rPr>
          <w:rFonts w:ascii="Arial" w:hAnsi="Arial" w:cs="Arial"/>
          <w:i/>
          <w:szCs w:val="22"/>
        </w:rPr>
      </w:pPr>
      <w:r w:rsidRPr="00DD7CD4">
        <w:rPr>
          <w:rFonts w:ascii="Arial" w:hAnsi="Arial" w:cs="Arial"/>
          <w:bCs/>
          <w:szCs w:val="22"/>
        </w:rPr>
        <w:t xml:space="preserve">No se acoge la observación. En las resoluciones se define el contenido multiplataforma </w:t>
      </w:r>
      <w:r w:rsidR="00AC235D">
        <w:rPr>
          <w:rFonts w:ascii="Arial" w:hAnsi="Arial" w:cs="Arial"/>
          <w:bCs/>
          <w:szCs w:val="22"/>
        </w:rPr>
        <w:t xml:space="preserve">como </w:t>
      </w:r>
      <w:r w:rsidRPr="00DD7CD4">
        <w:rPr>
          <w:rFonts w:ascii="Arial" w:hAnsi="Arial" w:cs="Arial"/>
          <w:i/>
          <w:szCs w:val="22"/>
        </w:rPr>
        <w:t>aquel que desde la etapa de diseño plantea la generación de múltiples contenidos independientes para ser distribuidos en distintas plataformas. La primera plataforma de emisión es la televisión.</w:t>
      </w:r>
    </w:p>
    <w:p w14:paraId="1A4CA58F" w14:textId="77777777" w:rsidR="0005056E" w:rsidRPr="00DD7CD4" w:rsidRDefault="0005056E" w:rsidP="005144C9">
      <w:pPr>
        <w:pStyle w:val="Textoindependiente"/>
        <w:spacing w:after="0" w:line="276" w:lineRule="auto"/>
        <w:ind w:left="567"/>
        <w:rPr>
          <w:rFonts w:ascii="Arial" w:hAnsi="Arial" w:cs="Arial"/>
          <w:b/>
          <w:bCs/>
          <w:szCs w:val="22"/>
        </w:rPr>
      </w:pPr>
    </w:p>
    <w:p w14:paraId="09782443" w14:textId="77777777" w:rsidR="00D35DD4" w:rsidRPr="00DD7CD4" w:rsidRDefault="00D35DD4" w:rsidP="005144C9">
      <w:pPr>
        <w:pStyle w:val="Textoindependiente"/>
        <w:spacing w:after="0" w:line="276" w:lineRule="auto"/>
        <w:ind w:left="567"/>
        <w:rPr>
          <w:rFonts w:ascii="Arial" w:hAnsi="Arial" w:cs="Arial"/>
          <w:bCs/>
          <w:szCs w:val="22"/>
        </w:rPr>
      </w:pPr>
      <w:r w:rsidRPr="00DD7CD4">
        <w:rPr>
          <w:rFonts w:ascii="Arial" w:hAnsi="Arial" w:cs="Arial"/>
          <w:bCs/>
          <w:szCs w:val="22"/>
        </w:rPr>
        <w:t>En este sentido, y en consonancia con lo dispuesto en la Ley 1978 de 2019, no se disgregan otros contenidos que pueden hacer parte de la definición de multiplataforma porque se limitarían las propuestas de otros tipos de contenidos y formatos que hacen parte de la definición.</w:t>
      </w:r>
    </w:p>
    <w:p w14:paraId="6113D27D" w14:textId="77777777" w:rsidR="00816BFB" w:rsidRPr="00DD7CD4" w:rsidRDefault="00816BFB" w:rsidP="005144C9">
      <w:pPr>
        <w:pStyle w:val="Textoindependiente"/>
        <w:spacing w:after="0" w:line="276" w:lineRule="auto"/>
        <w:ind w:left="567"/>
        <w:rPr>
          <w:rFonts w:ascii="Arial" w:hAnsi="Arial" w:cs="Arial"/>
          <w:bCs/>
          <w:szCs w:val="22"/>
        </w:rPr>
      </w:pPr>
    </w:p>
    <w:p w14:paraId="507EEF6F" w14:textId="77777777" w:rsidR="00816BFB" w:rsidRPr="00DD7CD4" w:rsidRDefault="00816BFB" w:rsidP="005144C9">
      <w:pPr>
        <w:pStyle w:val="Textoindependiente"/>
        <w:spacing w:after="0" w:line="276" w:lineRule="auto"/>
        <w:ind w:left="567"/>
        <w:rPr>
          <w:rFonts w:ascii="Arial" w:hAnsi="Arial" w:cs="Arial"/>
          <w:bCs/>
          <w:szCs w:val="22"/>
        </w:rPr>
      </w:pPr>
      <w:r w:rsidRPr="00DD7CD4">
        <w:rPr>
          <w:rFonts w:ascii="Arial" w:hAnsi="Arial" w:cs="Arial"/>
          <w:bCs/>
          <w:szCs w:val="22"/>
        </w:rPr>
        <w:lastRenderedPageBreak/>
        <w:t xml:space="preserve">En </w:t>
      </w:r>
      <w:r w:rsidR="00AC235D">
        <w:rPr>
          <w:rFonts w:ascii="Arial" w:hAnsi="Arial" w:cs="Arial"/>
          <w:bCs/>
          <w:szCs w:val="22"/>
        </w:rPr>
        <w:t xml:space="preserve">las condiciones de las convocatorias públicas y en </w:t>
      </w:r>
      <w:r w:rsidRPr="00DD7CD4">
        <w:rPr>
          <w:rFonts w:ascii="Arial" w:hAnsi="Arial" w:cs="Arial"/>
          <w:bCs/>
          <w:szCs w:val="22"/>
        </w:rPr>
        <w:t>los actos particulares de asignación de recursos de definirán claramente</w:t>
      </w:r>
      <w:r w:rsidR="00AC235D">
        <w:rPr>
          <w:rFonts w:ascii="Arial" w:hAnsi="Arial" w:cs="Arial"/>
          <w:bCs/>
          <w:szCs w:val="22"/>
        </w:rPr>
        <w:t xml:space="preserve"> los tipos de contenidos que serán</w:t>
      </w:r>
      <w:r w:rsidRPr="00DD7CD4">
        <w:rPr>
          <w:rFonts w:ascii="Arial" w:hAnsi="Arial" w:cs="Arial"/>
          <w:bCs/>
          <w:szCs w:val="22"/>
        </w:rPr>
        <w:t xml:space="preserve"> objeto de financiación.</w:t>
      </w:r>
    </w:p>
    <w:p w14:paraId="30B44FFD" w14:textId="77777777" w:rsidR="0005056E" w:rsidRPr="00DD7CD4" w:rsidRDefault="0005056E" w:rsidP="005144C9">
      <w:pPr>
        <w:pStyle w:val="Textoindependiente"/>
        <w:spacing w:after="0" w:line="276" w:lineRule="auto"/>
        <w:ind w:left="426"/>
        <w:rPr>
          <w:rFonts w:ascii="Arial" w:hAnsi="Arial" w:cs="Arial"/>
          <w:szCs w:val="22"/>
        </w:rPr>
      </w:pPr>
    </w:p>
    <w:p w14:paraId="106D6E83" w14:textId="77777777" w:rsidR="00334023" w:rsidRPr="00837FEA" w:rsidRDefault="0005056E" w:rsidP="005144C9">
      <w:pPr>
        <w:pStyle w:val="Textoindependiente"/>
        <w:spacing w:after="0" w:line="276" w:lineRule="auto"/>
        <w:rPr>
          <w:rFonts w:ascii="Arial" w:hAnsi="Arial" w:cs="Arial"/>
          <w:b/>
          <w:bCs/>
          <w:i/>
          <w:szCs w:val="22"/>
        </w:rPr>
      </w:pPr>
      <w:r w:rsidRPr="00837FEA">
        <w:rPr>
          <w:rFonts w:ascii="Arial" w:hAnsi="Arial" w:cs="Arial"/>
          <w:i/>
          <w:szCs w:val="22"/>
        </w:rPr>
        <w:t>Artículo</w:t>
      </w:r>
      <w:r w:rsidRPr="00837FEA">
        <w:rPr>
          <w:rFonts w:ascii="Arial" w:hAnsi="Arial" w:cs="Arial"/>
          <w:b/>
          <w:bCs/>
          <w:i/>
          <w:szCs w:val="22"/>
        </w:rPr>
        <w:t xml:space="preserve"> </w:t>
      </w:r>
      <w:r w:rsidRPr="00837FEA">
        <w:rPr>
          <w:rFonts w:ascii="Arial" w:hAnsi="Arial" w:cs="Arial"/>
          <w:bCs/>
          <w:i/>
          <w:szCs w:val="22"/>
        </w:rPr>
        <w:t>4. Derechos de autor y</w:t>
      </w:r>
      <w:r w:rsidRPr="00837FEA">
        <w:rPr>
          <w:rFonts w:ascii="Arial" w:hAnsi="Arial" w:cs="Arial"/>
          <w:bCs/>
          <w:i/>
          <w:spacing w:val="-8"/>
          <w:szCs w:val="22"/>
        </w:rPr>
        <w:t xml:space="preserve"> </w:t>
      </w:r>
      <w:r w:rsidRPr="00837FEA">
        <w:rPr>
          <w:rFonts w:ascii="Arial" w:hAnsi="Arial" w:cs="Arial"/>
          <w:bCs/>
          <w:i/>
          <w:szCs w:val="22"/>
        </w:rPr>
        <w:t xml:space="preserve">conexos. </w:t>
      </w:r>
    </w:p>
    <w:p w14:paraId="513543A6" w14:textId="77777777" w:rsidR="00334023" w:rsidRPr="00837FEA" w:rsidRDefault="00334023" w:rsidP="005144C9">
      <w:pPr>
        <w:pStyle w:val="Textoindependiente"/>
        <w:spacing w:after="0" w:line="276" w:lineRule="auto"/>
        <w:ind w:left="426"/>
        <w:rPr>
          <w:rFonts w:ascii="Arial" w:hAnsi="Arial" w:cs="Arial"/>
          <w:b/>
          <w:bCs/>
          <w:i/>
          <w:szCs w:val="22"/>
        </w:rPr>
      </w:pPr>
    </w:p>
    <w:p w14:paraId="037109A8" w14:textId="77777777" w:rsidR="0005056E" w:rsidRPr="00837FEA" w:rsidRDefault="0005056E" w:rsidP="005144C9">
      <w:pPr>
        <w:pStyle w:val="Textoindependiente"/>
        <w:numPr>
          <w:ilvl w:val="0"/>
          <w:numId w:val="3"/>
        </w:numPr>
        <w:spacing w:after="0" w:line="276" w:lineRule="auto"/>
        <w:ind w:left="567" w:hanging="567"/>
        <w:rPr>
          <w:rFonts w:ascii="Arial" w:hAnsi="Arial" w:cs="Arial"/>
          <w:b/>
          <w:bCs/>
          <w:i/>
          <w:szCs w:val="22"/>
        </w:rPr>
      </w:pPr>
      <w:r w:rsidRPr="00837FEA">
        <w:rPr>
          <w:rFonts w:ascii="Arial" w:hAnsi="Arial" w:cs="Arial"/>
          <w:i/>
          <w:szCs w:val="22"/>
        </w:rPr>
        <w:t>El</w:t>
      </w:r>
      <w:r w:rsidRPr="00837FEA">
        <w:rPr>
          <w:rFonts w:ascii="Arial" w:hAnsi="Arial" w:cs="Arial"/>
          <w:i/>
          <w:spacing w:val="-7"/>
          <w:szCs w:val="22"/>
        </w:rPr>
        <w:t xml:space="preserve"> </w:t>
      </w:r>
      <w:r w:rsidRPr="00837FEA">
        <w:rPr>
          <w:rFonts w:ascii="Arial" w:hAnsi="Arial" w:cs="Arial"/>
          <w:i/>
          <w:szCs w:val="22"/>
        </w:rPr>
        <w:t>segundo</w:t>
      </w:r>
      <w:r w:rsidRPr="00837FEA">
        <w:rPr>
          <w:rFonts w:ascii="Arial" w:hAnsi="Arial" w:cs="Arial"/>
          <w:i/>
          <w:spacing w:val="-8"/>
          <w:szCs w:val="22"/>
        </w:rPr>
        <w:t xml:space="preserve"> </w:t>
      </w:r>
      <w:r w:rsidRPr="00837FEA">
        <w:rPr>
          <w:rFonts w:ascii="Arial" w:hAnsi="Arial" w:cs="Arial"/>
          <w:i/>
          <w:szCs w:val="22"/>
        </w:rPr>
        <w:t>párrafo</w:t>
      </w:r>
      <w:r w:rsidRPr="00837FEA">
        <w:rPr>
          <w:rFonts w:ascii="Arial" w:hAnsi="Arial" w:cs="Arial"/>
          <w:i/>
          <w:spacing w:val="-7"/>
          <w:szCs w:val="22"/>
        </w:rPr>
        <w:t xml:space="preserve"> </w:t>
      </w:r>
      <w:r w:rsidRPr="00837FEA">
        <w:rPr>
          <w:rFonts w:ascii="Arial" w:hAnsi="Arial" w:cs="Arial"/>
          <w:i/>
          <w:szCs w:val="22"/>
        </w:rPr>
        <w:t>de</w:t>
      </w:r>
      <w:r w:rsidRPr="00837FEA">
        <w:rPr>
          <w:rFonts w:ascii="Arial" w:hAnsi="Arial" w:cs="Arial"/>
          <w:i/>
          <w:spacing w:val="-9"/>
          <w:szCs w:val="22"/>
        </w:rPr>
        <w:t xml:space="preserve"> </w:t>
      </w:r>
      <w:r w:rsidRPr="00837FEA">
        <w:rPr>
          <w:rFonts w:ascii="Arial" w:hAnsi="Arial" w:cs="Arial"/>
          <w:i/>
          <w:szCs w:val="22"/>
        </w:rPr>
        <w:t>este</w:t>
      </w:r>
      <w:r w:rsidRPr="00837FEA">
        <w:rPr>
          <w:rFonts w:ascii="Arial" w:hAnsi="Arial" w:cs="Arial"/>
          <w:i/>
          <w:spacing w:val="-8"/>
          <w:szCs w:val="22"/>
        </w:rPr>
        <w:t xml:space="preserve"> </w:t>
      </w:r>
      <w:r w:rsidRPr="00837FEA">
        <w:rPr>
          <w:rFonts w:ascii="Arial" w:hAnsi="Arial" w:cs="Arial"/>
          <w:i/>
          <w:szCs w:val="22"/>
        </w:rPr>
        <w:t>artículo</w:t>
      </w:r>
      <w:r w:rsidRPr="00837FEA">
        <w:rPr>
          <w:rFonts w:ascii="Arial" w:hAnsi="Arial" w:cs="Arial"/>
          <w:i/>
          <w:spacing w:val="-6"/>
          <w:szCs w:val="22"/>
        </w:rPr>
        <w:t xml:space="preserve"> </w:t>
      </w:r>
      <w:r w:rsidRPr="00837FEA">
        <w:rPr>
          <w:rFonts w:ascii="Arial" w:hAnsi="Arial" w:cs="Arial"/>
          <w:i/>
          <w:szCs w:val="22"/>
        </w:rPr>
        <w:t>es</w:t>
      </w:r>
      <w:r w:rsidRPr="00837FEA">
        <w:rPr>
          <w:rFonts w:ascii="Arial" w:hAnsi="Arial" w:cs="Arial"/>
          <w:i/>
          <w:spacing w:val="-8"/>
          <w:szCs w:val="22"/>
        </w:rPr>
        <w:t xml:space="preserve"> </w:t>
      </w:r>
      <w:r w:rsidRPr="00837FEA">
        <w:rPr>
          <w:rFonts w:ascii="Arial" w:hAnsi="Arial" w:cs="Arial"/>
          <w:i/>
          <w:szCs w:val="22"/>
        </w:rPr>
        <w:t>confuso,</w:t>
      </w:r>
      <w:r w:rsidRPr="00837FEA">
        <w:rPr>
          <w:rFonts w:ascii="Arial" w:hAnsi="Arial" w:cs="Arial"/>
          <w:i/>
          <w:spacing w:val="-7"/>
          <w:szCs w:val="22"/>
        </w:rPr>
        <w:t xml:space="preserve"> </w:t>
      </w:r>
      <w:r w:rsidRPr="00837FEA">
        <w:rPr>
          <w:rFonts w:ascii="Arial" w:hAnsi="Arial" w:cs="Arial"/>
          <w:i/>
          <w:szCs w:val="22"/>
        </w:rPr>
        <w:t>pues</w:t>
      </w:r>
      <w:r w:rsidRPr="00837FEA">
        <w:rPr>
          <w:rFonts w:ascii="Arial" w:hAnsi="Arial" w:cs="Arial"/>
          <w:i/>
          <w:spacing w:val="-7"/>
          <w:szCs w:val="22"/>
        </w:rPr>
        <w:t xml:space="preserve"> </w:t>
      </w:r>
      <w:r w:rsidRPr="00837FEA">
        <w:rPr>
          <w:rFonts w:ascii="Arial" w:hAnsi="Arial" w:cs="Arial"/>
          <w:i/>
          <w:szCs w:val="22"/>
        </w:rPr>
        <w:t>no</w:t>
      </w:r>
      <w:r w:rsidRPr="00837FEA">
        <w:rPr>
          <w:rFonts w:ascii="Arial" w:hAnsi="Arial" w:cs="Arial"/>
          <w:i/>
          <w:spacing w:val="-8"/>
          <w:szCs w:val="22"/>
        </w:rPr>
        <w:t xml:space="preserve"> </w:t>
      </w:r>
      <w:r w:rsidRPr="00837FEA">
        <w:rPr>
          <w:rFonts w:ascii="Arial" w:hAnsi="Arial" w:cs="Arial"/>
          <w:i/>
          <w:szCs w:val="22"/>
        </w:rPr>
        <w:t>es</w:t>
      </w:r>
      <w:r w:rsidRPr="00837FEA">
        <w:rPr>
          <w:rFonts w:ascii="Arial" w:hAnsi="Arial" w:cs="Arial"/>
          <w:i/>
          <w:spacing w:val="-6"/>
          <w:szCs w:val="22"/>
        </w:rPr>
        <w:t xml:space="preserve"> </w:t>
      </w:r>
      <w:r w:rsidRPr="00837FEA">
        <w:rPr>
          <w:rFonts w:ascii="Arial" w:hAnsi="Arial" w:cs="Arial"/>
          <w:i/>
          <w:szCs w:val="22"/>
        </w:rPr>
        <w:t>claro</w:t>
      </w:r>
      <w:r w:rsidRPr="00837FEA">
        <w:rPr>
          <w:rFonts w:ascii="Arial" w:hAnsi="Arial" w:cs="Arial"/>
          <w:i/>
          <w:spacing w:val="-9"/>
          <w:szCs w:val="22"/>
        </w:rPr>
        <w:t xml:space="preserve"> </w:t>
      </w:r>
      <w:r w:rsidRPr="00837FEA">
        <w:rPr>
          <w:rFonts w:ascii="Arial" w:hAnsi="Arial" w:cs="Arial"/>
          <w:i/>
          <w:szCs w:val="22"/>
        </w:rPr>
        <w:t>que</w:t>
      </w:r>
      <w:r w:rsidRPr="00837FEA">
        <w:rPr>
          <w:rFonts w:ascii="Arial" w:hAnsi="Arial" w:cs="Arial"/>
          <w:i/>
          <w:spacing w:val="-4"/>
          <w:szCs w:val="22"/>
        </w:rPr>
        <w:t xml:space="preserve"> </w:t>
      </w:r>
      <w:r w:rsidRPr="00837FEA">
        <w:rPr>
          <w:rFonts w:ascii="Arial" w:hAnsi="Arial" w:cs="Arial"/>
          <w:i/>
          <w:szCs w:val="22"/>
        </w:rPr>
        <w:t>significa</w:t>
      </w:r>
      <w:r w:rsidRPr="00837FEA">
        <w:rPr>
          <w:rFonts w:ascii="Arial" w:hAnsi="Arial" w:cs="Arial"/>
          <w:i/>
          <w:spacing w:val="-7"/>
          <w:szCs w:val="22"/>
        </w:rPr>
        <w:t xml:space="preserve"> </w:t>
      </w:r>
      <w:r w:rsidRPr="00837FEA">
        <w:rPr>
          <w:rFonts w:ascii="Arial" w:hAnsi="Arial" w:cs="Arial"/>
          <w:i/>
          <w:szCs w:val="22"/>
        </w:rPr>
        <w:t>“garantizar los</w:t>
      </w:r>
      <w:r w:rsidRPr="00837FEA">
        <w:rPr>
          <w:rFonts w:ascii="Arial" w:hAnsi="Arial" w:cs="Arial"/>
          <w:i/>
          <w:spacing w:val="-7"/>
          <w:szCs w:val="22"/>
        </w:rPr>
        <w:t xml:space="preserve"> </w:t>
      </w:r>
      <w:r w:rsidRPr="00837FEA">
        <w:rPr>
          <w:rFonts w:ascii="Arial" w:hAnsi="Arial" w:cs="Arial"/>
          <w:i/>
          <w:szCs w:val="22"/>
        </w:rPr>
        <w:t>derechos</w:t>
      </w:r>
      <w:r w:rsidRPr="00837FEA">
        <w:rPr>
          <w:rFonts w:ascii="Arial" w:hAnsi="Arial" w:cs="Arial"/>
          <w:i/>
          <w:spacing w:val="-9"/>
          <w:szCs w:val="22"/>
        </w:rPr>
        <w:t xml:space="preserve"> </w:t>
      </w:r>
      <w:r w:rsidRPr="00837FEA">
        <w:rPr>
          <w:rFonts w:ascii="Arial" w:hAnsi="Arial" w:cs="Arial"/>
          <w:i/>
          <w:szCs w:val="22"/>
        </w:rPr>
        <w:t>de</w:t>
      </w:r>
      <w:r w:rsidRPr="00837FEA">
        <w:rPr>
          <w:rFonts w:ascii="Arial" w:hAnsi="Arial" w:cs="Arial"/>
          <w:i/>
          <w:spacing w:val="-9"/>
          <w:szCs w:val="22"/>
        </w:rPr>
        <w:t xml:space="preserve"> </w:t>
      </w:r>
      <w:r w:rsidRPr="00837FEA">
        <w:rPr>
          <w:rFonts w:ascii="Arial" w:hAnsi="Arial" w:cs="Arial"/>
          <w:i/>
          <w:szCs w:val="22"/>
        </w:rPr>
        <w:t>reproducción,</w:t>
      </w:r>
      <w:r w:rsidRPr="00837FEA">
        <w:rPr>
          <w:rFonts w:ascii="Arial" w:hAnsi="Arial" w:cs="Arial"/>
          <w:i/>
          <w:spacing w:val="-8"/>
          <w:szCs w:val="22"/>
        </w:rPr>
        <w:t xml:space="preserve"> </w:t>
      </w:r>
      <w:r w:rsidRPr="00837FEA">
        <w:rPr>
          <w:rFonts w:ascii="Arial" w:hAnsi="Arial" w:cs="Arial"/>
          <w:i/>
          <w:szCs w:val="22"/>
        </w:rPr>
        <w:t>difusión,</w:t>
      </w:r>
      <w:r w:rsidRPr="00837FEA">
        <w:rPr>
          <w:rFonts w:ascii="Arial" w:hAnsi="Arial" w:cs="Arial"/>
          <w:i/>
          <w:spacing w:val="-7"/>
          <w:szCs w:val="22"/>
        </w:rPr>
        <w:t xml:space="preserve"> </w:t>
      </w:r>
      <w:r w:rsidRPr="00837FEA">
        <w:rPr>
          <w:rFonts w:ascii="Arial" w:hAnsi="Arial" w:cs="Arial"/>
          <w:i/>
          <w:szCs w:val="22"/>
        </w:rPr>
        <w:t>comunicación</w:t>
      </w:r>
      <w:r w:rsidRPr="00837FEA">
        <w:rPr>
          <w:rFonts w:ascii="Arial" w:hAnsi="Arial" w:cs="Arial"/>
          <w:i/>
          <w:spacing w:val="-10"/>
          <w:szCs w:val="22"/>
        </w:rPr>
        <w:t xml:space="preserve"> </w:t>
      </w:r>
      <w:r w:rsidRPr="00837FEA">
        <w:rPr>
          <w:rFonts w:ascii="Arial" w:hAnsi="Arial" w:cs="Arial"/>
          <w:i/>
          <w:szCs w:val="22"/>
        </w:rPr>
        <w:t>pública</w:t>
      </w:r>
      <w:r w:rsidRPr="00837FEA">
        <w:rPr>
          <w:rFonts w:ascii="Arial" w:hAnsi="Arial" w:cs="Arial"/>
          <w:i/>
          <w:spacing w:val="-9"/>
          <w:szCs w:val="22"/>
        </w:rPr>
        <w:t xml:space="preserve"> </w:t>
      </w:r>
      <w:r w:rsidRPr="00837FEA">
        <w:rPr>
          <w:rFonts w:ascii="Arial" w:hAnsi="Arial" w:cs="Arial"/>
          <w:i/>
          <w:szCs w:val="22"/>
        </w:rPr>
        <w:t>y</w:t>
      </w:r>
      <w:r w:rsidRPr="00837FEA">
        <w:rPr>
          <w:rFonts w:ascii="Arial" w:hAnsi="Arial" w:cs="Arial"/>
          <w:i/>
          <w:spacing w:val="-4"/>
          <w:szCs w:val="22"/>
        </w:rPr>
        <w:t xml:space="preserve"> </w:t>
      </w:r>
      <w:r w:rsidRPr="00837FEA">
        <w:rPr>
          <w:rFonts w:ascii="Arial" w:hAnsi="Arial" w:cs="Arial"/>
          <w:i/>
          <w:szCs w:val="22"/>
        </w:rPr>
        <w:t>distribución</w:t>
      </w:r>
      <w:r w:rsidRPr="00837FEA">
        <w:rPr>
          <w:rFonts w:ascii="Arial" w:hAnsi="Arial" w:cs="Arial"/>
          <w:i/>
          <w:spacing w:val="-10"/>
          <w:szCs w:val="22"/>
        </w:rPr>
        <w:t xml:space="preserve"> </w:t>
      </w:r>
      <w:r w:rsidRPr="00837FEA">
        <w:rPr>
          <w:rFonts w:ascii="Arial" w:hAnsi="Arial" w:cs="Arial"/>
          <w:i/>
          <w:szCs w:val="22"/>
        </w:rPr>
        <w:t>en</w:t>
      </w:r>
      <w:r w:rsidRPr="00837FEA">
        <w:rPr>
          <w:rFonts w:ascii="Arial" w:hAnsi="Arial" w:cs="Arial"/>
          <w:i/>
          <w:spacing w:val="-10"/>
          <w:szCs w:val="22"/>
        </w:rPr>
        <w:t xml:space="preserve"> </w:t>
      </w:r>
      <w:r w:rsidRPr="00837FEA">
        <w:rPr>
          <w:rFonts w:ascii="Arial" w:hAnsi="Arial" w:cs="Arial"/>
          <w:i/>
          <w:szCs w:val="22"/>
        </w:rPr>
        <w:t>pantalla de televisión tradicional y en otras pantallas, de los contenidos”. Si a lo que se refiere es a la obligación de ceder los derechos, debería decirse una forma más directa y</w:t>
      </w:r>
      <w:r w:rsidRPr="00837FEA">
        <w:rPr>
          <w:rFonts w:ascii="Arial" w:hAnsi="Arial" w:cs="Arial"/>
          <w:i/>
          <w:spacing w:val="-23"/>
          <w:szCs w:val="22"/>
        </w:rPr>
        <w:t xml:space="preserve"> </w:t>
      </w:r>
      <w:r w:rsidRPr="00837FEA">
        <w:rPr>
          <w:rFonts w:ascii="Arial" w:hAnsi="Arial" w:cs="Arial"/>
          <w:i/>
          <w:szCs w:val="22"/>
        </w:rPr>
        <w:t>clara.</w:t>
      </w:r>
    </w:p>
    <w:p w14:paraId="228C170C" w14:textId="77777777" w:rsidR="0005056E" w:rsidRPr="00837FEA" w:rsidRDefault="0005056E" w:rsidP="005144C9">
      <w:pPr>
        <w:pStyle w:val="Textoindependiente"/>
        <w:spacing w:after="0" w:line="276" w:lineRule="auto"/>
        <w:ind w:left="567"/>
        <w:rPr>
          <w:rFonts w:ascii="Arial" w:hAnsi="Arial" w:cs="Arial"/>
          <w:b/>
          <w:bCs/>
          <w:i/>
          <w:szCs w:val="22"/>
        </w:rPr>
      </w:pPr>
    </w:p>
    <w:p w14:paraId="735CF6DB" w14:textId="77777777" w:rsidR="0005056E" w:rsidRPr="00837FEA" w:rsidRDefault="0005056E" w:rsidP="005144C9">
      <w:pPr>
        <w:pStyle w:val="Textoindependiente"/>
        <w:spacing w:after="0" w:line="276" w:lineRule="auto"/>
        <w:ind w:left="567"/>
        <w:rPr>
          <w:rFonts w:ascii="Arial" w:hAnsi="Arial" w:cs="Arial"/>
          <w:b/>
          <w:bCs/>
          <w:i/>
          <w:szCs w:val="22"/>
        </w:rPr>
      </w:pPr>
      <w:r w:rsidRPr="00837FEA">
        <w:rPr>
          <w:rFonts w:ascii="Arial" w:hAnsi="Arial" w:cs="Arial"/>
          <w:i/>
          <w:szCs w:val="22"/>
        </w:rPr>
        <w:t>Por otro lado, es un tanto desproporcional la obligación que adquiere el productor audiovisual</w:t>
      </w:r>
      <w:r w:rsidRPr="00837FEA">
        <w:rPr>
          <w:rFonts w:ascii="Arial" w:hAnsi="Arial" w:cs="Arial"/>
          <w:i/>
          <w:spacing w:val="-19"/>
          <w:szCs w:val="22"/>
        </w:rPr>
        <w:t xml:space="preserve"> </w:t>
      </w:r>
      <w:r w:rsidRPr="00837FEA">
        <w:rPr>
          <w:rFonts w:ascii="Arial" w:hAnsi="Arial" w:cs="Arial"/>
          <w:i/>
          <w:szCs w:val="22"/>
        </w:rPr>
        <w:t>de</w:t>
      </w:r>
      <w:r w:rsidRPr="00837FEA">
        <w:rPr>
          <w:rFonts w:ascii="Arial" w:hAnsi="Arial" w:cs="Arial"/>
          <w:i/>
          <w:spacing w:val="-17"/>
          <w:szCs w:val="22"/>
        </w:rPr>
        <w:t xml:space="preserve"> </w:t>
      </w:r>
      <w:r w:rsidRPr="00837FEA">
        <w:rPr>
          <w:rFonts w:ascii="Arial" w:hAnsi="Arial" w:cs="Arial"/>
          <w:i/>
          <w:szCs w:val="22"/>
        </w:rPr>
        <w:t>ceder</w:t>
      </w:r>
      <w:r w:rsidRPr="00837FEA">
        <w:rPr>
          <w:rFonts w:ascii="Arial" w:hAnsi="Arial" w:cs="Arial"/>
          <w:i/>
          <w:spacing w:val="-17"/>
          <w:szCs w:val="22"/>
        </w:rPr>
        <w:t xml:space="preserve"> </w:t>
      </w:r>
      <w:r w:rsidRPr="00837FEA">
        <w:rPr>
          <w:rFonts w:ascii="Arial" w:hAnsi="Arial" w:cs="Arial"/>
          <w:i/>
          <w:szCs w:val="22"/>
        </w:rPr>
        <w:t>sus</w:t>
      </w:r>
      <w:r w:rsidRPr="00837FEA">
        <w:rPr>
          <w:rFonts w:ascii="Arial" w:hAnsi="Arial" w:cs="Arial"/>
          <w:i/>
          <w:spacing w:val="-15"/>
          <w:szCs w:val="22"/>
        </w:rPr>
        <w:t xml:space="preserve"> </w:t>
      </w:r>
      <w:r w:rsidRPr="00837FEA">
        <w:rPr>
          <w:rFonts w:ascii="Arial" w:hAnsi="Arial" w:cs="Arial"/>
          <w:i/>
          <w:szCs w:val="22"/>
        </w:rPr>
        <w:t>derechos</w:t>
      </w:r>
      <w:r w:rsidRPr="00837FEA">
        <w:rPr>
          <w:rFonts w:ascii="Arial" w:hAnsi="Arial" w:cs="Arial"/>
          <w:i/>
          <w:spacing w:val="-15"/>
          <w:szCs w:val="22"/>
        </w:rPr>
        <w:t xml:space="preserve"> </w:t>
      </w:r>
      <w:r w:rsidRPr="00837FEA">
        <w:rPr>
          <w:rFonts w:ascii="Arial" w:hAnsi="Arial" w:cs="Arial"/>
          <w:i/>
          <w:szCs w:val="22"/>
        </w:rPr>
        <w:t>sobre</w:t>
      </w:r>
      <w:r w:rsidRPr="00837FEA">
        <w:rPr>
          <w:rFonts w:ascii="Arial" w:hAnsi="Arial" w:cs="Arial"/>
          <w:i/>
          <w:spacing w:val="-15"/>
          <w:szCs w:val="22"/>
        </w:rPr>
        <w:t xml:space="preserve"> </w:t>
      </w:r>
      <w:r w:rsidRPr="00837FEA">
        <w:rPr>
          <w:rFonts w:ascii="Arial" w:hAnsi="Arial" w:cs="Arial"/>
          <w:i/>
          <w:szCs w:val="22"/>
        </w:rPr>
        <w:t>la</w:t>
      </w:r>
      <w:r w:rsidRPr="00837FEA">
        <w:rPr>
          <w:rFonts w:ascii="Arial" w:hAnsi="Arial" w:cs="Arial"/>
          <w:i/>
          <w:spacing w:val="-16"/>
          <w:szCs w:val="22"/>
        </w:rPr>
        <w:t xml:space="preserve"> </w:t>
      </w:r>
      <w:r w:rsidRPr="00837FEA">
        <w:rPr>
          <w:rFonts w:ascii="Arial" w:hAnsi="Arial" w:cs="Arial"/>
          <w:i/>
          <w:szCs w:val="22"/>
        </w:rPr>
        <w:t>obra</w:t>
      </w:r>
      <w:r w:rsidRPr="00837FEA">
        <w:rPr>
          <w:rFonts w:ascii="Arial" w:hAnsi="Arial" w:cs="Arial"/>
          <w:i/>
          <w:spacing w:val="-17"/>
          <w:szCs w:val="22"/>
        </w:rPr>
        <w:t xml:space="preserve"> </w:t>
      </w:r>
      <w:r w:rsidRPr="00837FEA">
        <w:rPr>
          <w:rFonts w:ascii="Arial" w:hAnsi="Arial" w:cs="Arial"/>
          <w:i/>
          <w:szCs w:val="22"/>
        </w:rPr>
        <w:t>al</w:t>
      </w:r>
      <w:r w:rsidRPr="00837FEA">
        <w:rPr>
          <w:rFonts w:ascii="Arial" w:hAnsi="Arial" w:cs="Arial"/>
          <w:i/>
          <w:spacing w:val="-18"/>
          <w:szCs w:val="22"/>
        </w:rPr>
        <w:t xml:space="preserve"> </w:t>
      </w:r>
      <w:r w:rsidRPr="00837FEA">
        <w:rPr>
          <w:rFonts w:ascii="Arial" w:hAnsi="Arial" w:cs="Arial"/>
          <w:i/>
          <w:szCs w:val="22"/>
        </w:rPr>
        <w:t>Ministerio,</w:t>
      </w:r>
      <w:r w:rsidRPr="00837FEA">
        <w:rPr>
          <w:rFonts w:ascii="Arial" w:hAnsi="Arial" w:cs="Arial"/>
          <w:i/>
          <w:spacing w:val="-14"/>
          <w:szCs w:val="22"/>
        </w:rPr>
        <w:t xml:space="preserve"> </w:t>
      </w:r>
      <w:r w:rsidRPr="00837FEA">
        <w:rPr>
          <w:rFonts w:ascii="Arial" w:hAnsi="Arial" w:cs="Arial"/>
          <w:i/>
          <w:szCs w:val="22"/>
        </w:rPr>
        <w:t>en</w:t>
      </w:r>
      <w:r w:rsidRPr="00837FEA">
        <w:rPr>
          <w:rFonts w:ascii="Arial" w:hAnsi="Arial" w:cs="Arial"/>
          <w:i/>
          <w:spacing w:val="-18"/>
          <w:szCs w:val="22"/>
        </w:rPr>
        <w:t xml:space="preserve"> </w:t>
      </w:r>
      <w:r w:rsidRPr="00837FEA">
        <w:rPr>
          <w:rFonts w:ascii="Arial" w:hAnsi="Arial" w:cs="Arial"/>
          <w:i/>
          <w:szCs w:val="22"/>
        </w:rPr>
        <w:t>los</w:t>
      </w:r>
      <w:r w:rsidRPr="00837FEA">
        <w:rPr>
          <w:rFonts w:ascii="Arial" w:hAnsi="Arial" w:cs="Arial"/>
          <w:i/>
          <w:spacing w:val="-18"/>
          <w:szCs w:val="22"/>
        </w:rPr>
        <w:t xml:space="preserve"> </w:t>
      </w:r>
      <w:r w:rsidRPr="00837FEA">
        <w:rPr>
          <w:rFonts w:ascii="Arial" w:hAnsi="Arial" w:cs="Arial"/>
          <w:i/>
          <w:szCs w:val="22"/>
        </w:rPr>
        <w:t>términos</w:t>
      </w:r>
      <w:r w:rsidRPr="00837FEA">
        <w:rPr>
          <w:rFonts w:ascii="Arial" w:hAnsi="Arial" w:cs="Arial"/>
          <w:i/>
          <w:spacing w:val="-17"/>
          <w:szCs w:val="22"/>
        </w:rPr>
        <w:t xml:space="preserve"> </w:t>
      </w:r>
      <w:r w:rsidRPr="00837FEA">
        <w:rPr>
          <w:rFonts w:ascii="Arial" w:hAnsi="Arial" w:cs="Arial"/>
          <w:i/>
          <w:szCs w:val="22"/>
        </w:rPr>
        <w:t>establecidos en este artículo. La función del Ministerio es la financiar estos contenidos con fines de preservación cultural, impulso la industria colombiana y aportar al pluralismo; por lo tanto, lo que le debería importar al Ministerio es que esos contenidos en efecto se produzcan</w:t>
      </w:r>
      <w:r w:rsidRPr="00837FEA">
        <w:rPr>
          <w:rFonts w:ascii="Arial" w:hAnsi="Arial" w:cs="Arial"/>
          <w:i/>
          <w:spacing w:val="-6"/>
          <w:szCs w:val="22"/>
        </w:rPr>
        <w:t xml:space="preserve"> </w:t>
      </w:r>
      <w:r w:rsidRPr="00837FEA">
        <w:rPr>
          <w:rFonts w:ascii="Arial" w:hAnsi="Arial" w:cs="Arial"/>
          <w:i/>
          <w:szCs w:val="22"/>
        </w:rPr>
        <w:t>y</w:t>
      </w:r>
      <w:r w:rsidRPr="00837FEA">
        <w:rPr>
          <w:rFonts w:ascii="Arial" w:hAnsi="Arial" w:cs="Arial"/>
          <w:i/>
          <w:spacing w:val="-5"/>
          <w:szCs w:val="22"/>
        </w:rPr>
        <w:t xml:space="preserve"> </w:t>
      </w:r>
      <w:r w:rsidRPr="00837FEA">
        <w:rPr>
          <w:rFonts w:ascii="Arial" w:hAnsi="Arial" w:cs="Arial"/>
          <w:i/>
          <w:szCs w:val="22"/>
        </w:rPr>
        <w:t>se</w:t>
      </w:r>
      <w:r w:rsidRPr="00837FEA">
        <w:rPr>
          <w:rFonts w:ascii="Arial" w:hAnsi="Arial" w:cs="Arial"/>
          <w:i/>
          <w:spacing w:val="-5"/>
          <w:szCs w:val="22"/>
        </w:rPr>
        <w:t xml:space="preserve"> </w:t>
      </w:r>
      <w:r w:rsidRPr="00837FEA">
        <w:rPr>
          <w:rFonts w:ascii="Arial" w:hAnsi="Arial" w:cs="Arial"/>
          <w:i/>
          <w:szCs w:val="22"/>
        </w:rPr>
        <w:t>difunda</w:t>
      </w:r>
      <w:r w:rsidRPr="00837FEA">
        <w:rPr>
          <w:rFonts w:ascii="Arial" w:hAnsi="Arial" w:cs="Arial"/>
          <w:i/>
          <w:spacing w:val="-4"/>
          <w:szCs w:val="22"/>
        </w:rPr>
        <w:t xml:space="preserve"> </w:t>
      </w:r>
      <w:r w:rsidRPr="00837FEA">
        <w:rPr>
          <w:rFonts w:ascii="Arial" w:hAnsi="Arial" w:cs="Arial"/>
          <w:i/>
          <w:szCs w:val="22"/>
        </w:rPr>
        <w:t>ampliamente.</w:t>
      </w:r>
      <w:r w:rsidRPr="00837FEA">
        <w:rPr>
          <w:rFonts w:ascii="Arial" w:hAnsi="Arial" w:cs="Arial"/>
          <w:i/>
          <w:spacing w:val="-5"/>
          <w:szCs w:val="22"/>
        </w:rPr>
        <w:t xml:space="preserve"> </w:t>
      </w:r>
      <w:r w:rsidRPr="00837FEA">
        <w:rPr>
          <w:rFonts w:ascii="Arial" w:hAnsi="Arial" w:cs="Arial"/>
          <w:i/>
          <w:szCs w:val="22"/>
        </w:rPr>
        <w:t>El</w:t>
      </w:r>
      <w:r w:rsidRPr="00837FEA">
        <w:rPr>
          <w:rFonts w:ascii="Arial" w:hAnsi="Arial" w:cs="Arial"/>
          <w:i/>
          <w:spacing w:val="-6"/>
          <w:szCs w:val="22"/>
        </w:rPr>
        <w:t xml:space="preserve"> </w:t>
      </w:r>
      <w:r w:rsidRPr="00837FEA">
        <w:rPr>
          <w:rFonts w:ascii="Arial" w:hAnsi="Arial" w:cs="Arial"/>
          <w:i/>
          <w:szCs w:val="22"/>
        </w:rPr>
        <w:t>Ministerio</w:t>
      </w:r>
      <w:r w:rsidRPr="00837FEA">
        <w:rPr>
          <w:rFonts w:ascii="Arial" w:hAnsi="Arial" w:cs="Arial"/>
          <w:i/>
          <w:spacing w:val="-6"/>
          <w:szCs w:val="22"/>
        </w:rPr>
        <w:t xml:space="preserve"> </w:t>
      </w:r>
      <w:r w:rsidRPr="00837FEA">
        <w:rPr>
          <w:rFonts w:ascii="Arial" w:hAnsi="Arial" w:cs="Arial"/>
          <w:i/>
          <w:szCs w:val="22"/>
        </w:rPr>
        <w:t>no</w:t>
      </w:r>
      <w:r w:rsidRPr="00837FEA">
        <w:rPr>
          <w:rFonts w:ascii="Arial" w:hAnsi="Arial" w:cs="Arial"/>
          <w:i/>
          <w:spacing w:val="-6"/>
          <w:szCs w:val="22"/>
        </w:rPr>
        <w:t xml:space="preserve"> </w:t>
      </w:r>
      <w:r w:rsidRPr="00837FEA">
        <w:rPr>
          <w:rFonts w:ascii="Arial" w:hAnsi="Arial" w:cs="Arial"/>
          <w:i/>
          <w:szCs w:val="22"/>
        </w:rPr>
        <w:t>tiene</w:t>
      </w:r>
      <w:r w:rsidRPr="00837FEA">
        <w:rPr>
          <w:rFonts w:ascii="Arial" w:hAnsi="Arial" w:cs="Arial"/>
          <w:i/>
          <w:spacing w:val="-7"/>
          <w:szCs w:val="22"/>
        </w:rPr>
        <w:t xml:space="preserve"> </w:t>
      </w:r>
      <w:r w:rsidRPr="00837FEA">
        <w:rPr>
          <w:rFonts w:ascii="Arial" w:hAnsi="Arial" w:cs="Arial"/>
          <w:i/>
          <w:szCs w:val="22"/>
        </w:rPr>
        <w:t>como</w:t>
      </w:r>
      <w:r w:rsidRPr="00837FEA">
        <w:rPr>
          <w:rFonts w:ascii="Arial" w:hAnsi="Arial" w:cs="Arial"/>
          <w:i/>
          <w:spacing w:val="-6"/>
          <w:szCs w:val="22"/>
        </w:rPr>
        <w:t xml:space="preserve"> </w:t>
      </w:r>
      <w:r w:rsidRPr="00837FEA">
        <w:rPr>
          <w:rFonts w:ascii="Arial" w:hAnsi="Arial" w:cs="Arial"/>
          <w:i/>
          <w:szCs w:val="22"/>
        </w:rPr>
        <w:t>parte</w:t>
      </w:r>
      <w:r w:rsidRPr="00837FEA">
        <w:rPr>
          <w:rFonts w:ascii="Arial" w:hAnsi="Arial" w:cs="Arial"/>
          <w:i/>
          <w:spacing w:val="-7"/>
          <w:szCs w:val="22"/>
        </w:rPr>
        <w:t xml:space="preserve"> </w:t>
      </w:r>
      <w:r w:rsidRPr="00837FEA">
        <w:rPr>
          <w:rFonts w:ascii="Arial" w:hAnsi="Arial" w:cs="Arial"/>
          <w:i/>
          <w:szCs w:val="22"/>
        </w:rPr>
        <w:t>de</w:t>
      </w:r>
      <w:r w:rsidRPr="00837FEA">
        <w:rPr>
          <w:rFonts w:ascii="Arial" w:hAnsi="Arial" w:cs="Arial"/>
          <w:i/>
          <w:spacing w:val="-8"/>
          <w:szCs w:val="22"/>
        </w:rPr>
        <w:t xml:space="preserve"> </w:t>
      </w:r>
      <w:r w:rsidRPr="00837FEA">
        <w:rPr>
          <w:rFonts w:ascii="Arial" w:hAnsi="Arial" w:cs="Arial"/>
          <w:i/>
          <w:szCs w:val="22"/>
        </w:rPr>
        <w:t>sus</w:t>
      </w:r>
      <w:r w:rsidRPr="00837FEA">
        <w:rPr>
          <w:rFonts w:ascii="Arial" w:hAnsi="Arial" w:cs="Arial"/>
          <w:i/>
          <w:spacing w:val="-7"/>
          <w:szCs w:val="22"/>
        </w:rPr>
        <w:t xml:space="preserve"> </w:t>
      </w:r>
      <w:r w:rsidRPr="00837FEA">
        <w:rPr>
          <w:rFonts w:ascii="Arial" w:hAnsi="Arial" w:cs="Arial"/>
          <w:i/>
          <w:szCs w:val="22"/>
        </w:rPr>
        <w:t>funciones la distribución de contenidos ni tiene las capacidades para hacerlo. Al quedarse como único</w:t>
      </w:r>
      <w:r w:rsidRPr="00837FEA">
        <w:rPr>
          <w:rFonts w:ascii="Arial" w:hAnsi="Arial" w:cs="Arial"/>
          <w:i/>
          <w:spacing w:val="-5"/>
          <w:szCs w:val="22"/>
        </w:rPr>
        <w:t xml:space="preserve"> </w:t>
      </w:r>
      <w:r w:rsidRPr="00837FEA">
        <w:rPr>
          <w:rFonts w:ascii="Arial" w:hAnsi="Arial" w:cs="Arial"/>
          <w:i/>
          <w:szCs w:val="22"/>
        </w:rPr>
        <w:t>titular</w:t>
      </w:r>
      <w:r w:rsidRPr="00837FEA">
        <w:rPr>
          <w:rFonts w:ascii="Arial" w:hAnsi="Arial" w:cs="Arial"/>
          <w:i/>
          <w:spacing w:val="-5"/>
          <w:szCs w:val="22"/>
        </w:rPr>
        <w:t xml:space="preserve"> </w:t>
      </w:r>
      <w:r w:rsidRPr="00837FEA">
        <w:rPr>
          <w:rFonts w:ascii="Arial" w:hAnsi="Arial" w:cs="Arial"/>
          <w:i/>
          <w:szCs w:val="22"/>
        </w:rPr>
        <w:t>de</w:t>
      </w:r>
      <w:r w:rsidRPr="00837FEA">
        <w:rPr>
          <w:rFonts w:ascii="Arial" w:hAnsi="Arial" w:cs="Arial"/>
          <w:i/>
          <w:spacing w:val="-5"/>
          <w:szCs w:val="22"/>
        </w:rPr>
        <w:t xml:space="preserve"> </w:t>
      </w:r>
      <w:r w:rsidRPr="00837FEA">
        <w:rPr>
          <w:rFonts w:ascii="Arial" w:hAnsi="Arial" w:cs="Arial"/>
          <w:i/>
          <w:szCs w:val="22"/>
        </w:rPr>
        <w:t>los</w:t>
      </w:r>
      <w:r w:rsidRPr="00837FEA">
        <w:rPr>
          <w:rFonts w:ascii="Arial" w:hAnsi="Arial" w:cs="Arial"/>
          <w:i/>
          <w:spacing w:val="-6"/>
          <w:szCs w:val="22"/>
        </w:rPr>
        <w:t xml:space="preserve"> </w:t>
      </w:r>
      <w:r w:rsidRPr="00837FEA">
        <w:rPr>
          <w:rFonts w:ascii="Arial" w:hAnsi="Arial" w:cs="Arial"/>
          <w:i/>
          <w:szCs w:val="22"/>
        </w:rPr>
        <w:t>derechos</w:t>
      </w:r>
      <w:r w:rsidRPr="00837FEA">
        <w:rPr>
          <w:rFonts w:ascii="Arial" w:hAnsi="Arial" w:cs="Arial"/>
          <w:i/>
          <w:spacing w:val="-6"/>
          <w:szCs w:val="22"/>
        </w:rPr>
        <w:t xml:space="preserve"> </w:t>
      </w:r>
      <w:r w:rsidRPr="00837FEA">
        <w:rPr>
          <w:rFonts w:ascii="Arial" w:hAnsi="Arial" w:cs="Arial"/>
          <w:i/>
          <w:szCs w:val="22"/>
        </w:rPr>
        <w:t>patrimoniales</w:t>
      </w:r>
      <w:r w:rsidRPr="00837FEA">
        <w:rPr>
          <w:rFonts w:ascii="Arial" w:hAnsi="Arial" w:cs="Arial"/>
          <w:i/>
          <w:spacing w:val="-5"/>
          <w:szCs w:val="22"/>
        </w:rPr>
        <w:t xml:space="preserve"> </w:t>
      </w:r>
      <w:r w:rsidRPr="00837FEA">
        <w:rPr>
          <w:rFonts w:ascii="Arial" w:hAnsi="Arial" w:cs="Arial"/>
          <w:i/>
          <w:szCs w:val="22"/>
        </w:rPr>
        <w:t>va</w:t>
      </w:r>
      <w:r w:rsidRPr="00837FEA">
        <w:rPr>
          <w:rFonts w:ascii="Arial" w:hAnsi="Arial" w:cs="Arial"/>
          <w:i/>
          <w:spacing w:val="-3"/>
          <w:szCs w:val="22"/>
        </w:rPr>
        <w:t xml:space="preserve"> </w:t>
      </w:r>
      <w:r w:rsidRPr="00837FEA">
        <w:rPr>
          <w:rFonts w:ascii="Arial" w:hAnsi="Arial" w:cs="Arial"/>
          <w:i/>
          <w:szCs w:val="22"/>
        </w:rPr>
        <w:t>a</w:t>
      </w:r>
      <w:r w:rsidRPr="00837FEA">
        <w:rPr>
          <w:rFonts w:ascii="Arial" w:hAnsi="Arial" w:cs="Arial"/>
          <w:i/>
          <w:spacing w:val="-5"/>
          <w:szCs w:val="22"/>
        </w:rPr>
        <w:t xml:space="preserve"> </w:t>
      </w:r>
      <w:r w:rsidRPr="00837FEA">
        <w:rPr>
          <w:rFonts w:ascii="Arial" w:hAnsi="Arial" w:cs="Arial"/>
          <w:i/>
          <w:szCs w:val="22"/>
        </w:rPr>
        <w:t>limitar</w:t>
      </w:r>
      <w:r w:rsidRPr="00837FEA">
        <w:rPr>
          <w:rFonts w:ascii="Arial" w:hAnsi="Arial" w:cs="Arial"/>
          <w:i/>
          <w:spacing w:val="-6"/>
          <w:szCs w:val="22"/>
        </w:rPr>
        <w:t xml:space="preserve"> </w:t>
      </w:r>
      <w:r w:rsidRPr="00837FEA">
        <w:rPr>
          <w:rFonts w:ascii="Arial" w:hAnsi="Arial" w:cs="Arial"/>
          <w:i/>
          <w:szCs w:val="22"/>
        </w:rPr>
        <w:t>las</w:t>
      </w:r>
      <w:r w:rsidRPr="00837FEA">
        <w:rPr>
          <w:rFonts w:ascii="Arial" w:hAnsi="Arial" w:cs="Arial"/>
          <w:i/>
          <w:spacing w:val="-5"/>
          <w:szCs w:val="22"/>
        </w:rPr>
        <w:t xml:space="preserve"> </w:t>
      </w:r>
      <w:r w:rsidRPr="00837FEA">
        <w:rPr>
          <w:rFonts w:ascii="Arial" w:hAnsi="Arial" w:cs="Arial"/>
          <w:i/>
          <w:szCs w:val="22"/>
        </w:rPr>
        <w:t>posibilidades</w:t>
      </w:r>
      <w:r w:rsidRPr="00837FEA">
        <w:rPr>
          <w:rFonts w:ascii="Arial" w:hAnsi="Arial" w:cs="Arial"/>
          <w:i/>
          <w:spacing w:val="-5"/>
          <w:szCs w:val="22"/>
        </w:rPr>
        <w:t xml:space="preserve"> </w:t>
      </w:r>
      <w:r w:rsidRPr="00837FEA">
        <w:rPr>
          <w:rFonts w:ascii="Arial" w:hAnsi="Arial" w:cs="Arial"/>
          <w:i/>
          <w:szCs w:val="22"/>
        </w:rPr>
        <w:t>de</w:t>
      </w:r>
      <w:r w:rsidRPr="00837FEA">
        <w:rPr>
          <w:rFonts w:ascii="Arial" w:hAnsi="Arial" w:cs="Arial"/>
          <w:i/>
          <w:spacing w:val="-5"/>
          <w:szCs w:val="22"/>
        </w:rPr>
        <w:t xml:space="preserve"> </w:t>
      </w:r>
      <w:r w:rsidRPr="00837FEA">
        <w:rPr>
          <w:rFonts w:ascii="Arial" w:hAnsi="Arial" w:cs="Arial"/>
          <w:i/>
          <w:szCs w:val="22"/>
        </w:rPr>
        <w:t>difusión</w:t>
      </w:r>
      <w:r w:rsidRPr="00837FEA">
        <w:rPr>
          <w:rFonts w:ascii="Arial" w:hAnsi="Arial" w:cs="Arial"/>
          <w:i/>
          <w:spacing w:val="-4"/>
          <w:szCs w:val="22"/>
        </w:rPr>
        <w:t xml:space="preserve"> </w:t>
      </w:r>
      <w:r w:rsidRPr="00837FEA">
        <w:rPr>
          <w:rFonts w:ascii="Arial" w:hAnsi="Arial" w:cs="Arial"/>
          <w:i/>
          <w:szCs w:val="22"/>
        </w:rPr>
        <w:t>de</w:t>
      </w:r>
      <w:r w:rsidRPr="00837FEA">
        <w:rPr>
          <w:rFonts w:ascii="Arial" w:hAnsi="Arial" w:cs="Arial"/>
          <w:i/>
          <w:spacing w:val="-6"/>
          <w:szCs w:val="22"/>
        </w:rPr>
        <w:t xml:space="preserve"> </w:t>
      </w:r>
      <w:r w:rsidRPr="00837FEA">
        <w:rPr>
          <w:rFonts w:ascii="Arial" w:hAnsi="Arial" w:cs="Arial"/>
          <w:i/>
          <w:szCs w:val="22"/>
        </w:rPr>
        <w:t>las obras</w:t>
      </w:r>
      <w:r w:rsidRPr="00837FEA">
        <w:rPr>
          <w:rFonts w:ascii="Arial" w:hAnsi="Arial" w:cs="Arial"/>
          <w:i/>
          <w:spacing w:val="-14"/>
          <w:szCs w:val="22"/>
        </w:rPr>
        <w:t xml:space="preserve"> </w:t>
      </w:r>
      <w:r w:rsidRPr="00837FEA">
        <w:rPr>
          <w:rFonts w:ascii="Arial" w:hAnsi="Arial" w:cs="Arial"/>
          <w:i/>
          <w:szCs w:val="22"/>
        </w:rPr>
        <w:t>y,</w:t>
      </w:r>
      <w:r w:rsidRPr="00837FEA">
        <w:rPr>
          <w:rFonts w:ascii="Arial" w:hAnsi="Arial" w:cs="Arial"/>
          <w:i/>
          <w:spacing w:val="-14"/>
          <w:szCs w:val="22"/>
        </w:rPr>
        <w:t xml:space="preserve"> </w:t>
      </w:r>
      <w:r w:rsidRPr="00837FEA">
        <w:rPr>
          <w:rFonts w:ascii="Arial" w:hAnsi="Arial" w:cs="Arial"/>
          <w:i/>
          <w:szCs w:val="22"/>
        </w:rPr>
        <w:t>por</w:t>
      </w:r>
      <w:r w:rsidRPr="00837FEA">
        <w:rPr>
          <w:rFonts w:ascii="Arial" w:hAnsi="Arial" w:cs="Arial"/>
          <w:i/>
          <w:spacing w:val="-13"/>
          <w:szCs w:val="22"/>
        </w:rPr>
        <w:t xml:space="preserve"> </w:t>
      </w:r>
      <w:r w:rsidRPr="00837FEA">
        <w:rPr>
          <w:rFonts w:ascii="Arial" w:hAnsi="Arial" w:cs="Arial"/>
          <w:i/>
          <w:szCs w:val="22"/>
        </w:rPr>
        <w:t>lo</w:t>
      </w:r>
      <w:r w:rsidRPr="00837FEA">
        <w:rPr>
          <w:rFonts w:ascii="Arial" w:hAnsi="Arial" w:cs="Arial"/>
          <w:i/>
          <w:spacing w:val="-14"/>
          <w:szCs w:val="22"/>
        </w:rPr>
        <w:t xml:space="preserve"> </w:t>
      </w:r>
      <w:r w:rsidRPr="00837FEA">
        <w:rPr>
          <w:rFonts w:ascii="Arial" w:hAnsi="Arial" w:cs="Arial"/>
          <w:i/>
          <w:szCs w:val="22"/>
        </w:rPr>
        <w:t>tanto,</w:t>
      </w:r>
      <w:r w:rsidRPr="00837FEA">
        <w:rPr>
          <w:rFonts w:ascii="Arial" w:hAnsi="Arial" w:cs="Arial"/>
          <w:i/>
          <w:spacing w:val="-11"/>
          <w:szCs w:val="22"/>
        </w:rPr>
        <w:t xml:space="preserve"> </w:t>
      </w:r>
      <w:r w:rsidRPr="00837FEA">
        <w:rPr>
          <w:rFonts w:ascii="Arial" w:hAnsi="Arial" w:cs="Arial"/>
          <w:i/>
          <w:szCs w:val="22"/>
        </w:rPr>
        <w:t>la</w:t>
      </w:r>
      <w:r w:rsidRPr="00837FEA">
        <w:rPr>
          <w:rFonts w:ascii="Arial" w:hAnsi="Arial" w:cs="Arial"/>
          <w:i/>
          <w:spacing w:val="-15"/>
          <w:szCs w:val="22"/>
        </w:rPr>
        <w:t xml:space="preserve"> </w:t>
      </w:r>
      <w:r w:rsidRPr="00837FEA">
        <w:rPr>
          <w:rFonts w:ascii="Arial" w:hAnsi="Arial" w:cs="Arial"/>
          <w:i/>
          <w:szCs w:val="22"/>
        </w:rPr>
        <w:t>finalidad</w:t>
      </w:r>
      <w:r w:rsidRPr="00837FEA">
        <w:rPr>
          <w:rFonts w:ascii="Arial" w:hAnsi="Arial" w:cs="Arial"/>
          <w:i/>
          <w:spacing w:val="-13"/>
          <w:szCs w:val="22"/>
        </w:rPr>
        <w:t xml:space="preserve"> </w:t>
      </w:r>
      <w:r w:rsidRPr="00837FEA">
        <w:rPr>
          <w:rFonts w:ascii="Arial" w:hAnsi="Arial" w:cs="Arial"/>
          <w:i/>
          <w:szCs w:val="22"/>
        </w:rPr>
        <w:t>última</w:t>
      </w:r>
      <w:r w:rsidRPr="00837FEA">
        <w:rPr>
          <w:rFonts w:ascii="Arial" w:hAnsi="Arial" w:cs="Arial"/>
          <w:i/>
          <w:spacing w:val="-13"/>
          <w:szCs w:val="22"/>
        </w:rPr>
        <w:t xml:space="preserve"> </w:t>
      </w:r>
      <w:r w:rsidRPr="00837FEA">
        <w:rPr>
          <w:rFonts w:ascii="Arial" w:hAnsi="Arial" w:cs="Arial"/>
          <w:i/>
          <w:szCs w:val="22"/>
        </w:rPr>
        <w:t>de</w:t>
      </w:r>
      <w:r w:rsidRPr="00837FEA">
        <w:rPr>
          <w:rFonts w:ascii="Arial" w:hAnsi="Arial" w:cs="Arial"/>
          <w:i/>
          <w:spacing w:val="-13"/>
          <w:szCs w:val="22"/>
        </w:rPr>
        <w:t xml:space="preserve"> </w:t>
      </w:r>
      <w:r w:rsidRPr="00837FEA">
        <w:rPr>
          <w:rFonts w:ascii="Arial" w:hAnsi="Arial" w:cs="Arial"/>
          <w:i/>
          <w:szCs w:val="22"/>
        </w:rPr>
        <w:t>las</w:t>
      </w:r>
      <w:r w:rsidRPr="00837FEA">
        <w:rPr>
          <w:rFonts w:ascii="Arial" w:hAnsi="Arial" w:cs="Arial"/>
          <w:i/>
          <w:spacing w:val="-17"/>
          <w:szCs w:val="22"/>
        </w:rPr>
        <w:t xml:space="preserve"> </w:t>
      </w:r>
      <w:r w:rsidRPr="00837FEA">
        <w:rPr>
          <w:rFonts w:ascii="Arial" w:hAnsi="Arial" w:cs="Arial"/>
          <w:i/>
          <w:szCs w:val="22"/>
        </w:rPr>
        <w:t>disposiciones</w:t>
      </w:r>
      <w:r w:rsidRPr="00837FEA">
        <w:rPr>
          <w:rFonts w:ascii="Arial" w:hAnsi="Arial" w:cs="Arial"/>
          <w:i/>
          <w:spacing w:val="-13"/>
          <w:szCs w:val="22"/>
        </w:rPr>
        <w:t xml:space="preserve"> </w:t>
      </w:r>
      <w:r w:rsidRPr="00837FEA">
        <w:rPr>
          <w:rFonts w:ascii="Arial" w:hAnsi="Arial" w:cs="Arial"/>
          <w:i/>
          <w:szCs w:val="22"/>
        </w:rPr>
        <w:t>que</w:t>
      </w:r>
      <w:r w:rsidRPr="00837FEA">
        <w:rPr>
          <w:rFonts w:ascii="Arial" w:hAnsi="Arial" w:cs="Arial"/>
          <w:i/>
          <w:spacing w:val="-15"/>
          <w:szCs w:val="22"/>
        </w:rPr>
        <w:t xml:space="preserve"> </w:t>
      </w:r>
      <w:r w:rsidRPr="00837FEA">
        <w:rPr>
          <w:rFonts w:ascii="Arial" w:hAnsi="Arial" w:cs="Arial"/>
          <w:i/>
          <w:szCs w:val="22"/>
        </w:rPr>
        <w:t>se</w:t>
      </w:r>
      <w:r w:rsidRPr="00837FEA">
        <w:rPr>
          <w:rFonts w:ascii="Arial" w:hAnsi="Arial" w:cs="Arial"/>
          <w:i/>
          <w:spacing w:val="-13"/>
          <w:szCs w:val="22"/>
        </w:rPr>
        <w:t xml:space="preserve"> </w:t>
      </w:r>
      <w:r w:rsidRPr="00837FEA">
        <w:rPr>
          <w:rFonts w:ascii="Arial" w:hAnsi="Arial" w:cs="Arial"/>
          <w:i/>
          <w:szCs w:val="22"/>
        </w:rPr>
        <w:t>están</w:t>
      </w:r>
      <w:r w:rsidRPr="00837FEA">
        <w:rPr>
          <w:rFonts w:ascii="Arial" w:hAnsi="Arial" w:cs="Arial"/>
          <w:i/>
          <w:spacing w:val="-13"/>
          <w:szCs w:val="22"/>
        </w:rPr>
        <w:t xml:space="preserve"> </w:t>
      </w:r>
      <w:r w:rsidRPr="00837FEA">
        <w:rPr>
          <w:rFonts w:ascii="Arial" w:hAnsi="Arial" w:cs="Arial"/>
          <w:i/>
          <w:szCs w:val="22"/>
        </w:rPr>
        <w:t>reglamentando.</w:t>
      </w:r>
    </w:p>
    <w:p w14:paraId="5077250C" w14:textId="77777777" w:rsidR="0005056E" w:rsidRPr="00837FEA" w:rsidRDefault="0005056E" w:rsidP="005144C9">
      <w:pPr>
        <w:pStyle w:val="Textoindependiente"/>
        <w:spacing w:after="0" w:line="276" w:lineRule="auto"/>
        <w:ind w:left="567"/>
        <w:rPr>
          <w:rFonts w:ascii="Arial" w:hAnsi="Arial" w:cs="Arial"/>
          <w:b/>
          <w:bCs/>
          <w:i/>
          <w:szCs w:val="22"/>
        </w:rPr>
      </w:pPr>
    </w:p>
    <w:p w14:paraId="05D51002" w14:textId="77777777" w:rsidR="0005056E" w:rsidRPr="00837FEA" w:rsidRDefault="0005056E" w:rsidP="005144C9">
      <w:pPr>
        <w:pStyle w:val="Textoindependiente"/>
        <w:spacing w:after="0" w:line="276" w:lineRule="auto"/>
        <w:ind w:left="567"/>
        <w:rPr>
          <w:rFonts w:ascii="Arial" w:hAnsi="Arial" w:cs="Arial"/>
          <w:b/>
          <w:bCs/>
          <w:i/>
          <w:szCs w:val="22"/>
        </w:rPr>
      </w:pPr>
      <w:r w:rsidRPr="00837FEA">
        <w:rPr>
          <w:rFonts w:ascii="Arial" w:hAnsi="Arial" w:cs="Arial"/>
          <w:i/>
          <w:szCs w:val="22"/>
        </w:rPr>
        <w:t>La</w:t>
      </w:r>
      <w:r w:rsidRPr="00837FEA">
        <w:rPr>
          <w:rFonts w:ascii="Arial" w:hAnsi="Arial" w:cs="Arial"/>
          <w:i/>
          <w:spacing w:val="-8"/>
          <w:szCs w:val="22"/>
        </w:rPr>
        <w:t xml:space="preserve"> </w:t>
      </w:r>
      <w:r w:rsidRPr="00837FEA">
        <w:rPr>
          <w:rFonts w:ascii="Arial" w:hAnsi="Arial" w:cs="Arial"/>
          <w:i/>
          <w:szCs w:val="22"/>
        </w:rPr>
        <w:t>Ley</w:t>
      </w:r>
      <w:r w:rsidRPr="00837FEA">
        <w:rPr>
          <w:rFonts w:ascii="Arial" w:hAnsi="Arial" w:cs="Arial"/>
          <w:i/>
          <w:spacing w:val="-5"/>
          <w:szCs w:val="22"/>
        </w:rPr>
        <w:t xml:space="preserve"> </w:t>
      </w:r>
      <w:r w:rsidRPr="00837FEA">
        <w:rPr>
          <w:rFonts w:ascii="Arial" w:hAnsi="Arial" w:cs="Arial"/>
          <w:i/>
          <w:szCs w:val="22"/>
        </w:rPr>
        <w:t>1978</w:t>
      </w:r>
      <w:r w:rsidRPr="00837FEA">
        <w:rPr>
          <w:rFonts w:ascii="Arial" w:hAnsi="Arial" w:cs="Arial"/>
          <w:i/>
          <w:spacing w:val="-5"/>
          <w:szCs w:val="22"/>
        </w:rPr>
        <w:t xml:space="preserve"> </w:t>
      </w:r>
      <w:r w:rsidRPr="00837FEA">
        <w:rPr>
          <w:rFonts w:ascii="Arial" w:hAnsi="Arial" w:cs="Arial"/>
          <w:i/>
          <w:szCs w:val="22"/>
        </w:rPr>
        <w:t>de</w:t>
      </w:r>
      <w:r w:rsidRPr="00837FEA">
        <w:rPr>
          <w:rFonts w:ascii="Arial" w:hAnsi="Arial" w:cs="Arial"/>
          <w:i/>
          <w:spacing w:val="-8"/>
          <w:szCs w:val="22"/>
        </w:rPr>
        <w:t xml:space="preserve"> </w:t>
      </w:r>
      <w:r w:rsidRPr="00837FEA">
        <w:rPr>
          <w:rFonts w:ascii="Arial" w:hAnsi="Arial" w:cs="Arial"/>
          <w:i/>
          <w:szCs w:val="22"/>
        </w:rPr>
        <w:t>2019</w:t>
      </w:r>
      <w:r w:rsidRPr="00837FEA">
        <w:rPr>
          <w:rFonts w:ascii="Arial" w:hAnsi="Arial" w:cs="Arial"/>
          <w:i/>
          <w:spacing w:val="-7"/>
          <w:szCs w:val="22"/>
        </w:rPr>
        <w:t xml:space="preserve"> </w:t>
      </w:r>
      <w:r w:rsidRPr="00837FEA">
        <w:rPr>
          <w:rFonts w:ascii="Arial" w:hAnsi="Arial" w:cs="Arial"/>
          <w:i/>
          <w:szCs w:val="22"/>
        </w:rPr>
        <w:t>tampoco</w:t>
      </w:r>
      <w:r w:rsidRPr="00837FEA">
        <w:rPr>
          <w:rFonts w:ascii="Arial" w:hAnsi="Arial" w:cs="Arial"/>
          <w:i/>
          <w:spacing w:val="-8"/>
          <w:szCs w:val="22"/>
        </w:rPr>
        <w:t xml:space="preserve"> </w:t>
      </w:r>
      <w:r w:rsidRPr="00837FEA">
        <w:rPr>
          <w:rFonts w:ascii="Arial" w:hAnsi="Arial" w:cs="Arial"/>
          <w:i/>
          <w:szCs w:val="22"/>
        </w:rPr>
        <w:t>establece</w:t>
      </w:r>
      <w:r w:rsidRPr="00837FEA">
        <w:rPr>
          <w:rFonts w:ascii="Arial" w:hAnsi="Arial" w:cs="Arial"/>
          <w:i/>
          <w:spacing w:val="-7"/>
          <w:szCs w:val="22"/>
        </w:rPr>
        <w:t xml:space="preserve"> </w:t>
      </w:r>
      <w:r w:rsidRPr="00837FEA">
        <w:rPr>
          <w:rFonts w:ascii="Arial" w:hAnsi="Arial" w:cs="Arial"/>
          <w:i/>
          <w:szCs w:val="22"/>
        </w:rPr>
        <w:t>el</w:t>
      </w:r>
      <w:r w:rsidRPr="00837FEA">
        <w:rPr>
          <w:rFonts w:ascii="Arial" w:hAnsi="Arial" w:cs="Arial"/>
          <w:i/>
          <w:spacing w:val="-9"/>
          <w:szCs w:val="22"/>
        </w:rPr>
        <w:t xml:space="preserve"> </w:t>
      </w:r>
      <w:r w:rsidRPr="00837FEA">
        <w:rPr>
          <w:rFonts w:ascii="Arial" w:hAnsi="Arial" w:cs="Arial"/>
          <w:i/>
          <w:szCs w:val="22"/>
        </w:rPr>
        <w:t>requisito</w:t>
      </w:r>
      <w:r w:rsidRPr="00837FEA">
        <w:rPr>
          <w:rFonts w:ascii="Arial" w:hAnsi="Arial" w:cs="Arial"/>
          <w:i/>
          <w:spacing w:val="-6"/>
          <w:szCs w:val="22"/>
        </w:rPr>
        <w:t xml:space="preserve"> </w:t>
      </w:r>
      <w:r w:rsidRPr="00837FEA">
        <w:rPr>
          <w:rFonts w:ascii="Arial" w:hAnsi="Arial" w:cs="Arial"/>
          <w:i/>
          <w:szCs w:val="22"/>
        </w:rPr>
        <w:t>de</w:t>
      </w:r>
      <w:r w:rsidRPr="00837FEA">
        <w:rPr>
          <w:rFonts w:ascii="Arial" w:hAnsi="Arial" w:cs="Arial"/>
          <w:i/>
          <w:spacing w:val="-9"/>
          <w:szCs w:val="22"/>
        </w:rPr>
        <w:t xml:space="preserve"> </w:t>
      </w:r>
      <w:r w:rsidRPr="00837FEA">
        <w:rPr>
          <w:rFonts w:ascii="Arial" w:hAnsi="Arial" w:cs="Arial"/>
          <w:i/>
          <w:szCs w:val="22"/>
        </w:rPr>
        <w:t>ceder</w:t>
      </w:r>
      <w:r w:rsidRPr="00837FEA">
        <w:rPr>
          <w:rFonts w:ascii="Arial" w:hAnsi="Arial" w:cs="Arial"/>
          <w:i/>
          <w:spacing w:val="-6"/>
          <w:szCs w:val="22"/>
        </w:rPr>
        <w:t xml:space="preserve"> </w:t>
      </w:r>
      <w:r w:rsidRPr="00837FEA">
        <w:rPr>
          <w:rFonts w:ascii="Arial" w:hAnsi="Arial" w:cs="Arial"/>
          <w:i/>
          <w:szCs w:val="22"/>
        </w:rPr>
        <w:t>los</w:t>
      </w:r>
      <w:r w:rsidRPr="00837FEA">
        <w:rPr>
          <w:rFonts w:ascii="Arial" w:hAnsi="Arial" w:cs="Arial"/>
          <w:i/>
          <w:spacing w:val="-6"/>
          <w:szCs w:val="22"/>
        </w:rPr>
        <w:t xml:space="preserve"> </w:t>
      </w:r>
      <w:r w:rsidRPr="00837FEA">
        <w:rPr>
          <w:rFonts w:ascii="Arial" w:hAnsi="Arial" w:cs="Arial"/>
          <w:i/>
          <w:szCs w:val="22"/>
        </w:rPr>
        <w:t>derechos</w:t>
      </w:r>
      <w:r w:rsidRPr="00837FEA">
        <w:rPr>
          <w:rFonts w:ascii="Arial" w:hAnsi="Arial" w:cs="Arial"/>
          <w:i/>
          <w:spacing w:val="-7"/>
          <w:szCs w:val="22"/>
        </w:rPr>
        <w:t xml:space="preserve"> </w:t>
      </w:r>
      <w:r w:rsidRPr="00837FEA">
        <w:rPr>
          <w:rFonts w:ascii="Arial" w:hAnsi="Arial" w:cs="Arial"/>
          <w:i/>
          <w:szCs w:val="22"/>
        </w:rPr>
        <w:t>sobre</w:t>
      </w:r>
      <w:r w:rsidRPr="00837FEA">
        <w:rPr>
          <w:rFonts w:ascii="Arial" w:hAnsi="Arial" w:cs="Arial"/>
          <w:i/>
          <w:spacing w:val="-7"/>
          <w:szCs w:val="22"/>
        </w:rPr>
        <w:t xml:space="preserve"> </w:t>
      </w:r>
      <w:r w:rsidRPr="00837FEA">
        <w:rPr>
          <w:rFonts w:ascii="Arial" w:hAnsi="Arial" w:cs="Arial"/>
          <w:i/>
          <w:szCs w:val="22"/>
        </w:rPr>
        <w:t>la</w:t>
      </w:r>
      <w:r w:rsidRPr="00837FEA">
        <w:rPr>
          <w:rFonts w:ascii="Arial" w:hAnsi="Arial" w:cs="Arial"/>
          <w:i/>
          <w:spacing w:val="-4"/>
          <w:szCs w:val="22"/>
        </w:rPr>
        <w:t xml:space="preserve"> </w:t>
      </w:r>
      <w:r w:rsidRPr="00837FEA">
        <w:rPr>
          <w:rFonts w:ascii="Arial" w:hAnsi="Arial" w:cs="Arial"/>
          <w:i/>
          <w:szCs w:val="22"/>
        </w:rPr>
        <w:t>obra que se cree como lo establece esta</w:t>
      </w:r>
      <w:r w:rsidRPr="00837FEA">
        <w:rPr>
          <w:rFonts w:ascii="Arial" w:hAnsi="Arial" w:cs="Arial"/>
          <w:i/>
          <w:spacing w:val="-11"/>
          <w:szCs w:val="22"/>
        </w:rPr>
        <w:t xml:space="preserve"> </w:t>
      </w:r>
      <w:r w:rsidRPr="00837FEA">
        <w:rPr>
          <w:rFonts w:ascii="Arial" w:hAnsi="Arial" w:cs="Arial"/>
          <w:i/>
          <w:szCs w:val="22"/>
        </w:rPr>
        <w:t>resolución.</w:t>
      </w:r>
    </w:p>
    <w:p w14:paraId="59D3DD9D" w14:textId="77777777" w:rsidR="0005056E" w:rsidRPr="00837FEA" w:rsidRDefault="0005056E" w:rsidP="005144C9">
      <w:pPr>
        <w:pStyle w:val="Textoindependiente"/>
        <w:spacing w:after="0" w:line="276" w:lineRule="auto"/>
        <w:ind w:left="567"/>
        <w:rPr>
          <w:rFonts w:ascii="Arial" w:hAnsi="Arial" w:cs="Arial"/>
          <w:b/>
          <w:bCs/>
          <w:i/>
          <w:szCs w:val="22"/>
        </w:rPr>
      </w:pPr>
    </w:p>
    <w:p w14:paraId="2FE9B56A" w14:textId="77777777" w:rsidR="0005056E" w:rsidRPr="00837FEA" w:rsidRDefault="0005056E" w:rsidP="005144C9">
      <w:pPr>
        <w:pStyle w:val="Textoindependiente"/>
        <w:spacing w:after="0" w:line="276" w:lineRule="auto"/>
        <w:ind w:left="567"/>
        <w:rPr>
          <w:rFonts w:ascii="Arial" w:hAnsi="Arial" w:cs="Arial"/>
          <w:b/>
          <w:bCs/>
          <w:i/>
          <w:szCs w:val="22"/>
        </w:rPr>
      </w:pPr>
      <w:r w:rsidRPr="00837FEA">
        <w:rPr>
          <w:rFonts w:ascii="Arial" w:hAnsi="Arial" w:cs="Arial"/>
          <w:i/>
          <w:szCs w:val="22"/>
        </w:rPr>
        <w:t xml:space="preserve">Vale la pena tener en cuenta que otros mecanismos existentes en Colombia para la promoción de contenido, como los incluidos en las leyes de cine y audiovisual (Ley 814 de 2003 y Ley 1556 de 2012) no exigen la cesión de derechos sobre </w:t>
      </w:r>
      <w:r w:rsidR="00816BFB" w:rsidRPr="00837FEA">
        <w:rPr>
          <w:rFonts w:ascii="Arial" w:hAnsi="Arial" w:cs="Arial"/>
          <w:i/>
          <w:szCs w:val="22"/>
        </w:rPr>
        <w:t>l</w:t>
      </w:r>
      <w:r w:rsidRPr="00837FEA">
        <w:rPr>
          <w:rFonts w:ascii="Arial" w:hAnsi="Arial" w:cs="Arial"/>
          <w:i/>
          <w:szCs w:val="22"/>
        </w:rPr>
        <w:t>a obra a entidades públicas.</w:t>
      </w:r>
    </w:p>
    <w:p w14:paraId="33E17422" w14:textId="77777777" w:rsidR="0005056E" w:rsidRPr="00837FEA" w:rsidRDefault="0005056E" w:rsidP="005144C9">
      <w:pPr>
        <w:pStyle w:val="Textoindependiente"/>
        <w:spacing w:after="0" w:line="276" w:lineRule="auto"/>
        <w:ind w:left="567"/>
        <w:rPr>
          <w:rFonts w:ascii="Arial" w:hAnsi="Arial" w:cs="Arial"/>
          <w:b/>
          <w:bCs/>
          <w:szCs w:val="22"/>
        </w:rPr>
      </w:pPr>
    </w:p>
    <w:p w14:paraId="6B3100E9" w14:textId="77777777" w:rsidR="0005056E" w:rsidRPr="00DD7CD4" w:rsidRDefault="0005056E" w:rsidP="005144C9">
      <w:pPr>
        <w:pStyle w:val="Textoindependiente"/>
        <w:spacing w:after="0" w:line="276" w:lineRule="auto"/>
        <w:ind w:left="567"/>
        <w:rPr>
          <w:rFonts w:ascii="Arial" w:hAnsi="Arial" w:cs="Arial"/>
          <w:bCs/>
          <w:szCs w:val="22"/>
          <w:u w:val="single"/>
        </w:rPr>
      </w:pPr>
      <w:r w:rsidRPr="00837FEA">
        <w:rPr>
          <w:rFonts w:ascii="Arial" w:hAnsi="Arial" w:cs="Arial"/>
          <w:szCs w:val="22"/>
          <w:u w:val="single"/>
        </w:rPr>
        <w:t>Respuesta</w:t>
      </w:r>
    </w:p>
    <w:p w14:paraId="51FCCC33" w14:textId="77777777" w:rsidR="0005056E" w:rsidRPr="00DD7CD4" w:rsidRDefault="0005056E" w:rsidP="005144C9">
      <w:pPr>
        <w:pStyle w:val="Textoindependiente"/>
        <w:spacing w:after="0" w:line="276" w:lineRule="auto"/>
        <w:ind w:left="567"/>
        <w:rPr>
          <w:rFonts w:ascii="Arial" w:hAnsi="Arial" w:cs="Arial"/>
          <w:b/>
          <w:bCs/>
          <w:szCs w:val="22"/>
        </w:rPr>
      </w:pPr>
    </w:p>
    <w:p w14:paraId="6A32AD8C" w14:textId="77777777" w:rsidR="00AC235D" w:rsidRDefault="00AC235D" w:rsidP="005144C9">
      <w:pPr>
        <w:pStyle w:val="Prrafodelista"/>
        <w:widowControl w:val="0"/>
        <w:autoSpaceDE w:val="0"/>
        <w:autoSpaceDN w:val="0"/>
        <w:spacing w:after="0"/>
        <w:ind w:left="567" w:right="116"/>
        <w:rPr>
          <w:rFonts w:ascii="Arial" w:hAnsi="Arial" w:cs="Arial"/>
          <w:bCs/>
          <w:iCs/>
        </w:rPr>
      </w:pPr>
      <w:r w:rsidRPr="00AC235D">
        <w:rPr>
          <w:rFonts w:ascii="Arial" w:hAnsi="Arial" w:cs="Arial"/>
          <w:bCs/>
          <w:iCs/>
        </w:rPr>
        <w:t xml:space="preserve">No se acoge la observación. En la resolución se establece claramente que deberá realizarse una cesión de derechos de emisión de los contenidos financiados. En relación con el plazo de dicha cesión, teniendo en cuenta que la financiación de estas producciones se realiza con recursos públicos, se considera aceptable que el MinTIC y el Fondo para Único de TIC puedan disponer del material financiado </w:t>
      </w:r>
      <w:r w:rsidRPr="00376122">
        <w:rPr>
          <w:rFonts w:ascii="Arial" w:hAnsi="Arial" w:cs="Arial"/>
          <w:bCs/>
          <w:iCs/>
        </w:rPr>
        <w:t>por término indefinido y de manera no exclusiva</w:t>
      </w:r>
      <w:r>
        <w:rPr>
          <w:rFonts w:ascii="Arial" w:hAnsi="Arial" w:cs="Arial"/>
          <w:bCs/>
          <w:iCs/>
        </w:rPr>
        <w:t>, en beneficio de la televisión pública</w:t>
      </w:r>
      <w:r w:rsidRPr="00837FEA">
        <w:rPr>
          <w:rFonts w:ascii="Arial" w:hAnsi="Arial" w:cs="Arial"/>
          <w:bCs/>
          <w:iCs/>
        </w:rPr>
        <w:t>.</w:t>
      </w:r>
    </w:p>
    <w:p w14:paraId="3538B8B7" w14:textId="77777777" w:rsidR="00AC235D" w:rsidRDefault="00AC235D" w:rsidP="005144C9">
      <w:pPr>
        <w:pStyle w:val="Prrafodelista"/>
        <w:widowControl w:val="0"/>
        <w:autoSpaceDE w:val="0"/>
        <w:autoSpaceDN w:val="0"/>
        <w:spacing w:after="0"/>
        <w:ind w:left="567" w:right="116"/>
        <w:rPr>
          <w:rFonts w:ascii="Arial" w:hAnsi="Arial" w:cs="Arial"/>
          <w:bCs/>
          <w:iCs/>
        </w:rPr>
      </w:pPr>
    </w:p>
    <w:p w14:paraId="5C130AB0" w14:textId="77777777" w:rsidR="00B4398A" w:rsidRPr="00AC235D" w:rsidRDefault="00AC235D" w:rsidP="005144C9">
      <w:pPr>
        <w:pStyle w:val="Prrafodelista"/>
        <w:widowControl w:val="0"/>
        <w:autoSpaceDE w:val="0"/>
        <w:autoSpaceDN w:val="0"/>
        <w:spacing w:after="0"/>
        <w:ind w:left="567" w:right="116"/>
        <w:rPr>
          <w:rFonts w:ascii="Arial" w:hAnsi="Arial" w:cs="Arial"/>
          <w:bCs/>
          <w:iCs/>
        </w:rPr>
      </w:pPr>
      <w:r>
        <w:rPr>
          <w:rFonts w:ascii="Arial" w:hAnsi="Arial" w:cs="Arial"/>
          <w:bCs/>
          <w:iCs/>
        </w:rPr>
        <w:t>Es de advertir que los derechos patrimoniales pertenecen al beneficiario de los recursos</w:t>
      </w:r>
      <w:r w:rsidR="00FF663C" w:rsidRPr="00837FEA">
        <w:rPr>
          <w:rFonts w:ascii="Arial" w:hAnsi="Arial" w:cs="Arial"/>
          <w:bCs/>
        </w:rPr>
        <w:t>.</w:t>
      </w:r>
    </w:p>
    <w:p w14:paraId="618DE358" w14:textId="77777777" w:rsidR="005554C8" w:rsidRPr="00DD7CD4" w:rsidRDefault="005554C8" w:rsidP="005144C9">
      <w:pPr>
        <w:pStyle w:val="Textoindependiente"/>
        <w:spacing w:after="0" w:line="276" w:lineRule="auto"/>
        <w:ind w:left="567"/>
        <w:rPr>
          <w:rFonts w:ascii="Arial" w:hAnsi="Arial" w:cs="Arial"/>
          <w:b/>
          <w:bCs/>
          <w:szCs w:val="22"/>
        </w:rPr>
      </w:pPr>
    </w:p>
    <w:p w14:paraId="1B5785E8" w14:textId="77777777" w:rsidR="00334023" w:rsidRPr="00DD7CD4" w:rsidRDefault="0005056E" w:rsidP="005144C9">
      <w:pPr>
        <w:pStyle w:val="Textoindependiente"/>
        <w:spacing w:after="0" w:line="276" w:lineRule="auto"/>
        <w:rPr>
          <w:rFonts w:ascii="Arial" w:hAnsi="Arial" w:cs="Arial"/>
          <w:i/>
          <w:szCs w:val="22"/>
        </w:rPr>
      </w:pPr>
      <w:r w:rsidRPr="00DD7CD4">
        <w:rPr>
          <w:rFonts w:ascii="Arial" w:hAnsi="Arial" w:cs="Arial"/>
          <w:i/>
          <w:szCs w:val="22"/>
        </w:rPr>
        <w:t xml:space="preserve">Otros </w:t>
      </w:r>
    </w:p>
    <w:p w14:paraId="07B8CE15" w14:textId="77777777" w:rsidR="00334023" w:rsidRPr="00DD7CD4" w:rsidRDefault="00334023" w:rsidP="005144C9">
      <w:pPr>
        <w:pStyle w:val="Textoindependiente"/>
        <w:spacing w:after="0" w:line="276" w:lineRule="auto"/>
        <w:ind w:left="426"/>
        <w:rPr>
          <w:rFonts w:ascii="Arial" w:hAnsi="Arial" w:cs="Arial"/>
          <w:i/>
          <w:szCs w:val="22"/>
        </w:rPr>
      </w:pPr>
    </w:p>
    <w:p w14:paraId="57C6A2F7" w14:textId="77777777" w:rsidR="0005056E" w:rsidRPr="00DD7CD4" w:rsidRDefault="0005056E" w:rsidP="005144C9">
      <w:pPr>
        <w:pStyle w:val="Textoindependiente"/>
        <w:numPr>
          <w:ilvl w:val="0"/>
          <w:numId w:val="3"/>
        </w:numPr>
        <w:spacing w:after="0" w:line="276" w:lineRule="auto"/>
        <w:ind w:left="567" w:hanging="567"/>
        <w:rPr>
          <w:rFonts w:ascii="Arial" w:hAnsi="Arial" w:cs="Arial"/>
          <w:i/>
          <w:szCs w:val="22"/>
        </w:rPr>
      </w:pPr>
      <w:r w:rsidRPr="00DD7CD4">
        <w:rPr>
          <w:rFonts w:ascii="Arial" w:hAnsi="Arial" w:cs="Arial"/>
          <w:i/>
          <w:szCs w:val="22"/>
        </w:rPr>
        <w:t>En cuanto a la financiación de contenido multiplataforma, no es claro cómo se determinará el monto total del Fondo Único TIC que se destinará para este propósito o qué criterios se usarán para determinarlo, ni tampoco los criterios a usar para seleccionar a los beneficiarios de la financiación, lo cual creemos debería establecerse en la resolución.</w:t>
      </w:r>
    </w:p>
    <w:p w14:paraId="7A66C56E" w14:textId="77777777" w:rsidR="0005056E" w:rsidRPr="00DD7CD4" w:rsidRDefault="0005056E" w:rsidP="005144C9">
      <w:pPr>
        <w:pStyle w:val="Textoindependiente"/>
        <w:spacing w:after="0" w:line="276" w:lineRule="auto"/>
        <w:ind w:left="567"/>
        <w:rPr>
          <w:rFonts w:ascii="Arial" w:hAnsi="Arial" w:cs="Arial"/>
          <w:bCs/>
          <w:i/>
          <w:szCs w:val="22"/>
        </w:rPr>
      </w:pPr>
    </w:p>
    <w:p w14:paraId="53B0F5C9" w14:textId="77777777" w:rsidR="0005056E" w:rsidRPr="00DD7CD4" w:rsidRDefault="004138D6" w:rsidP="005144C9">
      <w:pPr>
        <w:pStyle w:val="Prrafodelista"/>
        <w:widowControl w:val="0"/>
        <w:autoSpaceDE w:val="0"/>
        <w:autoSpaceDN w:val="0"/>
        <w:spacing w:after="0"/>
        <w:ind w:left="567"/>
        <w:rPr>
          <w:rFonts w:ascii="Arial" w:hAnsi="Arial" w:cs="Arial"/>
          <w:b/>
          <w:bCs/>
          <w:lang w:val="es-ES" w:eastAsia="es-ES"/>
        </w:rPr>
      </w:pPr>
      <w:r w:rsidRPr="00DD7CD4">
        <w:rPr>
          <w:rFonts w:ascii="Arial" w:hAnsi="Arial" w:cs="Arial"/>
          <w:u w:val="single"/>
        </w:rPr>
        <w:t>Respuesta</w:t>
      </w:r>
    </w:p>
    <w:p w14:paraId="46D1FE5B" w14:textId="77777777" w:rsidR="0005056E" w:rsidRPr="00DD7CD4" w:rsidRDefault="0005056E" w:rsidP="005144C9">
      <w:pPr>
        <w:pStyle w:val="Textoindependiente"/>
        <w:spacing w:after="0" w:line="276" w:lineRule="auto"/>
        <w:ind w:left="567"/>
        <w:rPr>
          <w:rFonts w:ascii="Arial" w:hAnsi="Arial" w:cs="Arial"/>
          <w:bCs/>
          <w:szCs w:val="22"/>
        </w:rPr>
      </w:pPr>
    </w:p>
    <w:p w14:paraId="0117B6D7" w14:textId="77777777" w:rsidR="00D56082" w:rsidRPr="00DD7CD4" w:rsidRDefault="00D56082" w:rsidP="005144C9">
      <w:pPr>
        <w:pStyle w:val="Textoindependiente"/>
        <w:spacing w:after="0" w:line="276" w:lineRule="auto"/>
        <w:ind w:left="567"/>
        <w:rPr>
          <w:rFonts w:ascii="Arial" w:hAnsi="Arial" w:cs="Arial"/>
          <w:bCs/>
          <w:szCs w:val="22"/>
        </w:rPr>
      </w:pPr>
      <w:r w:rsidRPr="00DD7CD4">
        <w:rPr>
          <w:rFonts w:ascii="Arial" w:hAnsi="Arial" w:cs="Arial"/>
          <w:bCs/>
          <w:szCs w:val="22"/>
        </w:rPr>
        <w:t xml:space="preserve">No se acoge la observación. El presupuesto del </w:t>
      </w:r>
      <w:r w:rsidR="009074C0">
        <w:rPr>
          <w:rFonts w:ascii="Arial" w:hAnsi="Arial" w:cs="Arial"/>
          <w:bCs/>
          <w:szCs w:val="22"/>
        </w:rPr>
        <w:t>Fondo Único de TIC</w:t>
      </w:r>
      <w:r w:rsidRPr="00DD7CD4">
        <w:rPr>
          <w:rFonts w:ascii="Arial" w:hAnsi="Arial" w:cs="Arial"/>
          <w:bCs/>
          <w:szCs w:val="22"/>
        </w:rPr>
        <w:t xml:space="preserve"> que se destina para la financiación de contenidos multiplataforma se define en cada anualidad y no es competencia de la resolución puesta a comentarios indicar estos montos.</w:t>
      </w:r>
    </w:p>
    <w:p w14:paraId="05CDF80D" w14:textId="77777777" w:rsidR="00D56082" w:rsidRPr="00DD7CD4" w:rsidRDefault="00D56082" w:rsidP="005144C9">
      <w:pPr>
        <w:pStyle w:val="Textoindependiente"/>
        <w:spacing w:after="0" w:line="276" w:lineRule="auto"/>
        <w:ind w:left="567"/>
        <w:rPr>
          <w:rFonts w:ascii="Arial" w:hAnsi="Arial" w:cs="Arial"/>
          <w:bCs/>
          <w:szCs w:val="22"/>
        </w:rPr>
      </w:pPr>
    </w:p>
    <w:p w14:paraId="49B1C910" w14:textId="77777777" w:rsidR="00D56082" w:rsidRPr="00DD7CD4" w:rsidRDefault="00D56082" w:rsidP="005144C9">
      <w:pPr>
        <w:pStyle w:val="Textoindependiente"/>
        <w:spacing w:after="0" w:line="276" w:lineRule="auto"/>
        <w:ind w:left="567"/>
        <w:rPr>
          <w:rFonts w:ascii="Arial" w:hAnsi="Arial" w:cs="Arial"/>
          <w:bCs/>
          <w:szCs w:val="22"/>
        </w:rPr>
      </w:pPr>
      <w:r w:rsidRPr="00DD7CD4">
        <w:rPr>
          <w:rFonts w:ascii="Arial" w:hAnsi="Arial" w:cs="Arial"/>
          <w:bCs/>
          <w:szCs w:val="22"/>
        </w:rPr>
        <w:t xml:space="preserve">En cuanto a los criterios, se tiene previsto realizar convocatorias públicas, en las cuales se definirán las condiciones para la participación y los formatos </w:t>
      </w:r>
      <w:r w:rsidR="00346232">
        <w:rPr>
          <w:rFonts w:ascii="Arial" w:hAnsi="Arial" w:cs="Arial"/>
          <w:bCs/>
          <w:szCs w:val="22"/>
        </w:rPr>
        <w:t xml:space="preserve">y las categorías </w:t>
      </w:r>
      <w:r w:rsidRPr="00DD7CD4">
        <w:rPr>
          <w:rFonts w:ascii="Arial" w:hAnsi="Arial" w:cs="Arial"/>
          <w:bCs/>
          <w:szCs w:val="22"/>
        </w:rPr>
        <w:t>a financiar, las cuales serán publicadas para observaciones.</w:t>
      </w:r>
    </w:p>
    <w:p w14:paraId="447B54F2" w14:textId="77777777" w:rsidR="0005056E" w:rsidRPr="00DD7CD4" w:rsidRDefault="0005056E" w:rsidP="005144C9">
      <w:pPr>
        <w:pStyle w:val="Textoindependiente"/>
        <w:spacing w:after="0" w:line="276" w:lineRule="auto"/>
        <w:ind w:left="567"/>
        <w:rPr>
          <w:rFonts w:ascii="Arial" w:hAnsi="Arial" w:cs="Arial"/>
          <w:b/>
          <w:bCs/>
          <w:szCs w:val="22"/>
        </w:rPr>
      </w:pPr>
    </w:p>
    <w:p w14:paraId="4A76923E" w14:textId="77777777" w:rsidR="008468CE" w:rsidRPr="00DD7CD4" w:rsidRDefault="008468CE" w:rsidP="005144C9">
      <w:pPr>
        <w:pStyle w:val="Textoindependiente"/>
        <w:spacing w:after="0" w:line="276" w:lineRule="auto"/>
        <w:ind w:left="567"/>
        <w:rPr>
          <w:rFonts w:ascii="Arial" w:hAnsi="Arial" w:cs="Arial"/>
          <w:b/>
          <w:bCs/>
          <w:szCs w:val="22"/>
        </w:rPr>
      </w:pPr>
    </w:p>
    <w:p w14:paraId="41D5358E" w14:textId="77777777" w:rsidR="0005056E" w:rsidRPr="00DD7CD4" w:rsidRDefault="0005056E" w:rsidP="005144C9">
      <w:pPr>
        <w:pStyle w:val="Ttulo1"/>
        <w:spacing w:line="276" w:lineRule="auto"/>
        <w:rPr>
          <w:rFonts w:ascii="Arial" w:hAnsi="Arial" w:cs="Arial"/>
        </w:rPr>
      </w:pPr>
      <w:bookmarkStart w:id="6" w:name="_Toc41756367"/>
      <w:r w:rsidRPr="00DD7CD4">
        <w:rPr>
          <w:rFonts w:ascii="Arial" w:hAnsi="Arial" w:cs="Arial"/>
        </w:rPr>
        <w:t>Alberto Solano Venegas – Director Cámara TIC y TV de Asociación Nacional de Empresas de Servi</w:t>
      </w:r>
      <w:r w:rsidR="008D66DD" w:rsidRPr="00DD7CD4">
        <w:rPr>
          <w:rFonts w:ascii="Arial" w:hAnsi="Arial" w:cs="Arial"/>
        </w:rPr>
        <w:t>cios Públicos y Comunicación</w:t>
      </w:r>
      <w:bookmarkEnd w:id="6"/>
    </w:p>
    <w:p w14:paraId="2B746B0B" w14:textId="77777777" w:rsidR="0005056E" w:rsidRPr="00DD7CD4" w:rsidRDefault="0005056E" w:rsidP="005144C9">
      <w:pPr>
        <w:pStyle w:val="Textoindependiente"/>
        <w:spacing w:after="0" w:line="276" w:lineRule="auto"/>
        <w:ind w:left="118"/>
        <w:rPr>
          <w:rFonts w:ascii="Arial" w:hAnsi="Arial" w:cs="Arial"/>
          <w:szCs w:val="22"/>
        </w:rPr>
      </w:pPr>
    </w:p>
    <w:p w14:paraId="2C3B5266" w14:textId="77777777" w:rsidR="0005056E" w:rsidRPr="00DD7CD4" w:rsidRDefault="0005056E" w:rsidP="005144C9">
      <w:pPr>
        <w:pStyle w:val="Textoindependiente"/>
        <w:spacing w:after="0" w:line="276" w:lineRule="auto"/>
        <w:rPr>
          <w:rFonts w:ascii="Arial" w:hAnsi="Arial" w:cs="Arial"/>
          <w:i/>
          <w:szCs w:val="22"/>
        </w:rPr>
      </w:pPr>
      <w:r w:rsidRPr="00DD7CD4">
        <w:rPr>
          <w:rFonts w:ascii="Arial" w:hAnsi="Arial" w:cs="Arial"/>
          <w:i/>
          <w:szCs w:val="22"/>
        </w:rPr>
        <w:t>COMPETENCIA NORMATIVA PARA LA EXPEDICIÒN DE MEDIDAS REGULATORIAS PARA FINANCIAR PROYECTOS PARA EL FORTALECIMIENTO DE LA INFRAESTRUCTURA TECNOLÓGICA INSTALADA PARA LA PRODUCCIÓN, EMISIÓN Y TRANSPORTE DE LA SEÑAL CON RECURSOS DEL FUTIC.</w:t>
      </w:r>
    </w:p>
    <w:p w14:paraId="7AD4DEE1" w14:textId="77777777" w:rsidR="008D66DD" w:rsidRPr="00DD7CD4" w:rsidRDefault="008D66DD" w:rsidP="005144C9">
      <w:pPr>
        <w:pStyle w:val="Textoindependiente"/>
        <w:spacing w:after="0" w:line="276" w:lineRule="auto"/>
        <w:ind w:left="426"/>
        <w:rPr>
          <w:rFonts w:ascii="Arial" w:hAnsi="Arial" w:cs="Arial"/>
          <w:bCs/>
          <w:i/>
          <w:szCs w:val="22"/>
        </w:rPr>
      </w:pPr>
    </w:p>
    <w:p w14:paraId="5377570C" w14:textId="77777777" w:rsidR="0005056E" w:rsidRPr="00DD7CD4" w:rsidRDefault="0005056E" w:rsidP="005144C9">
      <w:pPr>
        <w:pStyle w:val="Textoindependiente"/>
        <w:numPr>
          <w:ilvl w:val="0"/>
          <w:numId w:val="3"/>
        </w:numPr>
        <w:spacing w:after="0" w:line="276" w:lineRule="auto"/>
        <w:ind w:left="567" w:hanging="567"/>
        <w:rPr>
          <w:rFonts w:ascii="Arial" w:hAnsi="Arial" w:cs="Arial"/>
          <w:bCs/>
          <w:i/>
          <w:szCs w:val="22"/>
        </w:rPr>
      </w:pPr>
      <w:r w:rsidRPr="00DD7CD4">
        <w:rPr>
          <w:rFonts w:ascii="Arial" w:hAnsi="Arial" w:cs="Arial"/>
          <w:bCs/>
          <w:i/>
          <w:szCs w:val="22"/>
        </w:rPr>
        <w:t>El proyecto de resolución establece las reglas de asignación del presupuesto del FUTIC al fortalecimiento de los operadores públicos del servicio de televisión. El documento soporte señala que se expide en virtud de la función que tiene el FUTIC de “Apoyar el fortalecimiento de los operadores públicos del servicio de televisión.” (</w:t>
      </w:r>
      <w:proofErr w:type="spellStart"/>
      <w:r w:rsidRPr="00DD7CD4">
        <w:rPr>
          <w:rFonts w:ascii="Arial" w:hAnsi="Arial" w:cs="Arial"/>
          <w:bCs/>
          <w:i/>
          <w:szCs w:val="22"/>
        </w:rPr>
        <w:t>num</w:t>
      </w:r>
      <w:proofErr w:type="spellEnd"/>
      <w:r w:rsidRPr="00DD7CD4">
        <w:rPr>
          <w:rFonts w:ascii="Arial" w:hAnsi="Arial" w:cs="Arial"/>
          <w:bCs/>
          <w:i/>
          <w:szCs w:val="22"/>
        </w:rPr>
        <w:t>. 17 del art. 35 de la Ley 1341/09, modificado por el art. 22 de la Ley 1978/19). El borrador de resolución establece entonces la forma de asignación de los recursos de los numerales 3, 4, 10, 16, 18 y 21, del art. 35 de la Ley 1341/09 que se refieren a lo siguiente:</w:t>
      </w:r>
    </w:p>
    <w:p w14:paraId="24534433" w14:textId="77777777" w:rsidR="0005056E" w:rsidRPr="00DD7CD4" w:rsidRDefault="0005056E" w:rsidP="005144C9">
      <w:pPr>
        <w:pStyle w:val="Textoindependiente"/>
        <w:spacing w:after="0" w:line="276" w:lineRule="auto"/>
        <w:ind w:left="426"/>
        <w:rPr>
          <w:rFonts w:ascii="Arial" w:hAnsi="Arial" w:cs="Arial"/>
          <w:bCs/>
          <w:i/>
          <w:szCs w:val="14"/>
        </w:rPr>
      </w:pPr>
    </w:p>
    <w:p w14:paraId="296C0E07" w14:textId="77777777" w:rsidR="0005056E" w:rsidRPr="00DD7CD4" w:rsidRDefault="0005056E" w:rsidP="005144C9">
      <w:pPr>
        <w:pStyle w:val="Prrafodelista"/>
        <w:widowControl w:val="0"/>
        <w:numPr>
          <w:ilvl w:val="0"/>
          <w:numId w:val="8"/>
        </w:numPr>
        <w:autoSpaceDE w:val="0"/>
        <w:autoSpaceDN w:val="0"/>
        <w:spacing w:after="0"/>
        <w:ind w:left="1134" w:hanging="284"/>
        <w:contextualSpacing w:val="0"/>
        <w:jc w:val="left"/>
        <w:rPr>
          <w:rFonts w:ascii="Arial" w:hAnsi="Arial" w:cs="Arial"/>
          <w:i/>
        </w:rPr>
      </w:pPr>
      <w:r w:rsidRPr="00DD7CD4">
        <w:rPr>
          <w:rFonts w:ascii="Arial" w:hAnsi="Arial" w:cs="Arial"/>
          <w:i/>
        </w:rPr>
        <w:t>Desarrollo de contenidos multiplataforma de interés público (numerales 3 y</w:t>
      </w:r>
      <w:r w:rsidRPr="00DD7CD4">
        <w:rPr>
          <w:rFonts w:ascii="Arial" w:hAnsi="Arial" w:cs="Arial"/>
          <w:i/>
          <w:spacing w:val="-15"/>
        </w:rPr>
        <w:t xml:space="preserve"> </w:t>
      </w:r>
      <w:r w:rsidRPr="00DD7CD4">
        <w:rPr>
          <w:rFonts w:ascii="Arial" w:hAnsi="Arial" w:cs="Arial"/>
          <w:i/>
        </w:rPr>
        <w:t>4).</w:t>
      </w:r>
    </w:p>
    <w:p w14:paraId="3162F08B" w14:textId="4A42BAC5" w:rsidR="0005056E" w:rsidRPr="00DD7CD4" w:rsidRDefault="0005056E" w:rsidP="005144C9">
      <w:pPr>
        <w:pStyle w:val="Prrafodelista"/>
        <w:widowControl w:val="0"/>
        <w:numPr>
          <w:ilvl w:val="0"/>
          <w:numId w:val="8"/>
        </w:numPr>
        <w:autoSpaceDE w:val="0"/>
        <w:autoSpaceDN w:val="0"/>
        <w:spacing w:after="0"/>
        <w:ind w:left="1134" w:hanging="284"/>
        <w:contextualSpacing w:val="0"/>
        <w:jc w:val="left"/>
        <w:rPr>
          <w:rFonts w:ascii="Arial" w:hAnsi="Arial" w:cs="Arial"/>
          <w:i/>
        </w:rPr>
      </w:pPr>
      <w:r w:rsidRPr="00DD7CD4">
        <w:rPr>
          <w:rFonts w:ascii="Arial" w:hAnsi="Arial" w:cs="Arial"/>
          <w:i/>
        </w:rPr>
        <w:t xml:space="preserve">Promoción del acceso de comunidades indígenas, afrocolombiana, raizales, palenqueras y </w:t>
      </w:r>
      <w:proofErr w:type="spellStart"/>
      <w:r w:rsidRPr="00DD7CD4">
        <w:rPr>
          <w:rFonts w:ascii="Arial" w:hAnsi="Arial" w:cs="Arial"/>
          <w:i/>
        </w:rPr>
        <w:t>Rrom</w:t>
      </w:r>
      <w:proofErr w:type="spellEnd"/>
      <w:r w:rsidRPr="00DD7CD4">
        <w:rPr>
          <w:rFonts w:ascii="Arial" w:hAnsi="Arial" w:cs="Arial"/>
          <w:i/>
        </w:rPr>
        <w:t xml:space="preserve"> a las TIC (</w:t>
      </w:r>
      <w:proofErr w:type="spellStart"/>
      <w:r w:rsidRPr="00DD7CD4">
        <w:rPr>
          <w:rFonts w:ascii="Arial" w:hAnsi="Arial" w:cs="Arial"/>
          <w:i/>
        </w:rPr>
        <w:t>num</w:t>
      </w:r>
      <w:proofErr w:type="spellEnd"/>
      <w:r w:rsidRPr="00DD7CD4">
        <w:rPr>
          <w:rFonts w:ascii="Arial" w:hAnsi="Arial" w:cs="Arial"/>
          <w:i/>
          <w:spacing w:val="-3"/>
        </w:rPr>
        <w:t xml:space="preserve"> </w:t>
      </w:r>
      <w:r w:rsidRPr="00DD7CD4">
        <w:rPr>
          <w:rFonts w:ascii="Arial" w:hAnsi="Arial" w:cs="Arial"/>
          <w:i/>
        </w:rPr>
        <w:t>10).</w:t>
      </w:r>
    </w:p>
    <w:p w14:paraId="3BB2E1B5" w14:textId="77777777" w:rsidR="0005056E" w:rsidRPr="00DD7CD4" w:rsidRDefault="0005056E" w:rsidP="005144C9">
      <w:pPr>
        <w:pStyle w:val="Prrafodelista"/>
        <w:widowControl w:val="0"/>
        <w:numPr>
          <w:ilvl w:val="0"/>
          <w:numId w:val="8"/>
        </w:numPr>
        <w:autoSpaceDE w:val="0"/>
        <w:autoSpaceDN w:val="0"/>
        <w:spacing w:after="0"/>
        <w:ind w:left="1134" w:hanging="284"/>
        <w:contextualSpacing w:val="0"/>
        <w:jc w:val="left"/>
        <w:rPr>
          <w:rFonts w:ascii="Arial" w:hAnsi="Arial" w:cs="Arial"/>
          <w:i/>
        </w:rPr>
      </w:pPr>
      <w:r w:rsidRPr="00DD7CD4">
        <w:rPr>
          <w:rFonts w:ascii="Arial" w:hAnsi="Arial" w:cs="Arial"/>
          <w:i/>
        </w:rPr>
        <w:t>Programación educativa y cultural a cargo del Estado y apoyo a contenidos de tv de operadores sin ánimo de lucro (</w:t>
      </w:r>
      <w:proofErr w:type="spellStart"/>
      <w:r w:rsidRPr="00DD7CD4">
        <w:rPr>
          <w:rFonts w:ascii="Arial" w:hAnsi="Arial" w:cs="Arial"/>
          <w:i/>
        </w:rPr>
        <w:t>num</w:t>
      </w:r>
      <w:proofErr w:type="spellEnd"/>
      <w:r w:rsidRPr="00DD7CD4">
        <w:rPr>
          <w:rFonts w:ascii="Arial" w:hAnsi="Arial" w:cs="Arial"/>
          <w:i/>
          <w:spacing w:val="-6"/>
        </w:rPr>
        <w:t xml:space="preserve"> </w:t>
      </w:r>
      <w:r w:rsidRPr="00DD7CD4">
        <w:rPr>
          <w:rFonts w:ascii="Arial" w:hAnsi="Arial" w:cs="Arial"/>
          <w:i/>
        </w:rPr>
        <w:t>16).</w:t>
      </w:r>
    </w:p>
    <w:p w14:paraId="5889B518" w14:textId="77777777" w:rsidR="0005056E" w:rsidRPr="00DD7CD4" w:rsidRDefault="0005056E" w:rsidP="005144C9">
      <w:pPr>
        <w:pStyle w:val="Prrafodelista"/>
        <w:widowControl w:val="0"/>
        <w:numPr>
          <w:ilvl w:val="0"/>
          <w:numId w:val="8"/>
        </w:numPr>
        <w:autoSpaceDE w:val="0"/>
        <w:autoSpaceDN w:val="0"/>
        <w:spacing w:after="0"/>
        <w:ind w:left="1134" w:hanging="284"/>
        <w:contextualSpacing w:val="0"/>
        <w:jc w:val="left"/>
        <w:rPr>
          <w:rFonts w:ascii="Arial" w:hAnsi="Arial" w:cs="Arial"/>
          <w:i/>
        </w:rPr>
      </w:pPr>
      <w:r w:rsidRPr="00DD7CD4">
        <w:rPr>
          <w:rFonts w:ascii="Arial" w:hAnsi="Arial" w:cs="Arial"/>
          <w:i/>
        </w:rPr>
        <w:lastRenderedPageBreak/>
        <w:t>Desarrollo de contenidos digitales multiplataforma (</w:t>
      </w:r>
      <w:proofErr w:type="spellStart"/>
      <w:r w:rsidRPr="00DD7CD4">
        <w:rPr>
          <w:rFonts w:ascii="Arial" w:hAnsi="Arial" w:cs="Arial"/>
          <w:i/>
        </w:rPr>
        <w:t>num</w:t>
      </w:r>
      <w:proofErr w:type="spellEnd"/>
      <w:r w:rsidRPr="00DD7CD4">
        <w:rPr>
          <w:rFonts w:ascii="Arial" w:hAnsi="Arial" w:cs="Arial"/>
          <w:i/>
          <w:spacing w:val="-6"/>
        </w:rPr>
        <w:t xml:space="preserve"> </w:t>
      </w:r>
      <w:r w:rsidRPr="00DD7CD4">
        <w:rPr>
          <w:rFonts w:ascii="Arial" w:hAnsi="Arial" w:cs="Arial"/>
          <w:i/>
        </w:rPr>
        <w:t>18).</w:t>
      </w:r>
    </w:p>
    <w:p w14:paraId="35F5397A" w14:textId="77777777" w:rsidR="0005056E" w:rsidRPr="00DD7CD4" w:rsidRDefault="0005056E" w:rsidP="005144C9">
      <w:pPr>
        <w:pStyle w:val="Prrafodelista"/>
        <w:widowControl w:val="0"/>
        <w:numPr>
          <w:ilvl w:val="0"/>
          <w:numId w:val="8"/>
        </w:numPr>
        <w:autoSpaceDE w:val="0"/>
        <w:autoSpaceDN w:val="0"/>
        <w:spacing w:after="0"/>
        <w:ind w:left="1134" w:hanging="284"/>
        <w:contextualSpacing w:val="0"/>
        <w:jc w:val="left"/>
        <w:rPr>
          <w:rFonts w:ascii="Arial" w:hAnsi="Arial" w:cs="Arial"/>
          <w:i/>
        </w:rPr>
      </w:pPr>
      <w:r w:rsidRPr="00DD7CD4">
        <w:rPr>
          <w:rFonts w:ascii="Arial" w:hAnsi="Arial" w:cs="Arial"/>
          <w:i/>
        </w:rPr>
        <w:t>Fortalecimiento y capitalización de los canales públicos de tv (</w:t>
      </w:r>
      <w:proofErr w:type="spellStart"/>
      <w:r w:rsidRPr="00DD7CD4">
        <w:rPr>
          <w:rFonts w:ascii="Arial" w:hAnsi="Arial" w:cs="Arial"/>
          <w:i/>
        </w:rPr>
        <w:t>num</w:t>
      </w:r>
      <w:proofErr w:type="spellEnd"/>
      <w:r w:rsidRPr="00DD7CD4">
        <w:rPr>
          <w:rFonts w:ascii="Arial" w:hAnsi="Arial" w:cs="Arial"/>
          <w:i/>
          <w:spacing w:val="-9"/>
        </w:rPr>
        <w:t xml:space="preserve"> </w:t>
      </w:r>
      <w:r w:rsidRPr="00DD7CD4">
        <w:rPr>
          <w:rFonts w:ascii="Arial" w:hAnsi="Arial" w:cs="Arial"/>
          <w:i/>
        </w:rPr>
        <w:t>21).</w:t>
      </w:r>
    </w:p>
    <w:p w14:paraId="1BAADC68" w14:textId="77777777" w:rsidR="0005056E" w:rsidRPr="00DD7CD4" w:rsidRDefault="0005056E" w:rsidP="005144C9">
      <w:pPr>
        <w:pStyle w:val="Textoindependiente"/>
        <w:spacing w:after="0" w:line="276" w:lineRule="auto"/>
        <w:ind w:left="567"/>
        <w:rPr>
          <w:rFonts w:ascii="Arial" w:hAnsi="Arial" w:cs="Arial"/>
          <w:bCs/>
          <w:i/>
          <w:szCs w:val="22"/>
        </w:rPr>
      </w:pPr>
    </w:p>
    <w:p w14:paraId="04D64884" w14:textId="77777777" w:rsidR="0005056E" w:rsidRPr="00DD7CD4" w:rsidRDefault="0005056E" w:rsidP="005144C9">
      <w:pPr>
        <w:pStyle w:val="Textoindependiente"/>
        <w:spacing w:after="0" w:line="276" w:lineRule="auto"/>
        <w:ind w:left="567"/>
        <w:rPr>
          <w:rFonts w:ascii="Arial" w:hAnsi="Arial" w:cs="Arial"/>
          <w:bCs/>
          <w:i/>
          <w:szCs w:val="22"/>
        </w:rPr>
      </w:pPr>
      <w:r w:rsidRPr="00DD7CD4">
        <w:rPr>
          <w:rFonts w:ascii="Arial" w:hAnsi="Arial" w:cs="Arial"/>
          <w:bCs/>
          <w:i/>
          <w:szCs w:val="22"/>
        </w:rPr>
        <w:t>Es a estos proyectos a los que deben destinarse los recursos del FUTIC como apoyo a los operadores públicos de televisión. No se entiende por qué en el proyecto de resolución se destinan recursos para el “Fortalecimiento de la infraestructura tecnológica instalada para la producción, emisión y transporte de la señal” (arts. 5 y 8) y la administración, operación y mantenimiento de la infraestructura de la red pública nacional (art. 5º), cuando la Ley solo permite financiar planes, programas y proyectos que tengan como finalidad lo antes indicado. Es decir, el proyecto va más allá de lo que le permite la norma al FUTIC.</w:t>
      </w:r>
    </w:p>
    <w:p w14:paraId="2BA8B56A" w14:textId="77777777" w:rsidR="0005056E" w:rsidRPr="00DD7CD4" w:rsidRDefault="0005056E" w:rsidP="005144C9">
      <w:pPr>
        <w:pStyle w:val="Textoindependiente"/>
        <w:spacing w:after="0" w:line="276" w:lineRule="auto"/>
        <w:ind w:left="567"/>
        <w:rPr>
          <w:rFonts w:ascii="Arial" w:hAnsi="Arial" w:cs="Arial"/>
          <w:bCs/>
          <w:szCs w:val="22"/>
        </w:rPr>
      </w:pPr>
    </w:p>
    <w:p w14:paraId="02446599" w14:textId="77777777" w:rsidR="00853EF8" w:rsidRPr="00DD7CD4" w:rsidRDefault="00853EF8" w:rsidP="005144C9">
      <w:pPr>
        <w:spacing w:line="276" w:lineRule="auto"/>
        <w:ind w:left="567"/>
        <w:rPr>
          <w:rFonts w:ascii="Arial" w:hAnsi="Arial" w:cs="Arial"/>
          <w:u w:val="single"/>
          <w:lang w:val="es-CO"/>
        </w:rPr>
      </w:pPr>
      <w:r w:rsidRPr="00DD7CD4">
        <w:rPr>
          <w:rFonts w:ascii="Arial" w:hAnsi="Arial" w:cs="Arial"/>
          <w:u w:val="single"/>
          <w:lang w:val="es-CO"/>
        </w:rPr>
        <w:t>Respuesta</w:t>
      </w:r>
    </w:p>
    <w:p w14:paraId="14FA5A01" w14:textId="77777777" w:rsidR="00853EF8" w:rsidRPr="00DD7CD4" w:rsidRDefault="00853EF8" w:rsidP="005144C9">
      <w:pPr>
        <w:spacing w:line="276" w:lineRule="auto"/>
        <w:ind w:left="567"/>
        <w:rPr>
          <w:rFonts w:ascii="Arial" w:hAnsi="Arial" w:cs="Arial"/>
        </w:rPr>
      </w:pPr>
    </w:p>
    <w:p w14:paraId="635B8D6A" w14:textId="77777777" w:rsidR="00DC1D5E" w:rsidRPr="00DD7CD4" w:rsidRDefault="00DC1D5E" w:rsidP="005144C9">
      <w:pPr>
        <w:spacing w:line="276" w:lineRule="auto"/>
        <w:ind w:left="567"/>
        <w:rPr>
          <w:rFonts w:ascii="Arial" w:hAnsi="Arial" w:cs="Arial"/>
        </w:rPr>
      </w:pPr>
      <w:r w:rsidRPr="00DD7CD4">
        <w:rPr>
          <w:rFonts w:ascii="Arial" w:hAnsi="Arial" w:cs="Arial"/>
        </w:rPr>
        <w:t>No se acoge la observación. Una de las obligaciones que establece el parágrafo del artículo 35 de la Ley 1341 de 2009, modificado por el artículo 22 de la Ley 1978 de 2019, “</w:t>
      </w:r>
      <w:r w:rsidRPr="00DD7CD4">
        <w:rPr>
          <w:rFonts w:ascii="Arial" w:hAnsi="Arial" w:cs="Arial"/>
          <w:i/>
        </w:rPr>
        <w:t xml:space="preserve">Funciones del </w:t>
      </w:r>
      <w:r w:rsidR="009074C0">
        <w:rPr>
          <w:rFonts w:ascii="Arial" w:hAnsi="Arial" w:cs="Arial"/>
          <w:i/>
        </w:rPr>
        <w:t>Fondo Único de TIC</w:t>
      </w:r>
      <w:r w:rsidRPr="00DD7CD4">
        <w:rPr>
          <w:rFonts w:ascii="Arial" w:hAnsi="Arial" w:cs="Arial"/>
        </w:rPr>
        <w:t xml:space="preserve">”, es la siguiente: </w:t>
      </w:r>
    </w:p>
    <w:p w14:paraId="4A4CFD10" w14:textId="77777777" w:rsidR="00DC1D5E" w:rsidRPr="00DD7CD4" w:rsidRDefault="00DC1D5E" w:rsidP="005144C9">
      <w:pPr>
        <w:spacing w:line="276" w:lineRule="auto"/>
        <w:ind w:left="567"/>
        <w:rPr>
          <w:rFonts w:ascii="Arial" w:hAnsi="Arial" w:cs="Arial"/>
        </w:rPr>
      </w:pPr>
    </w:p>
    <w:p w14:paraId="06953BB0" w14:textId="77777777" w:rsidR="00DC1D5E" w:rsidRPr="00DD7CD4" w:rsidRDefault="00DC1D5E" w:rsidP="005144C9">
      <w:pPr>
        <w:spacing w:line="276" w:lineRule="auto"/>
        <w:ind w:left="851" w:right="284"/>
        <w:rPr>
          <w:rFonts w:ascii="Arial" w:hAnsi="Arial" w:cs="Arial"/>
          <w:bCs/>
        </w:rPr>
      </w:pPr>
      <w:r w:rsidRPr="00DD7CD4">
        <w:rPr>
          <w:rFonts w:ascii="Arial" w:hAnsi="Arial" w:cs="Arial"/>
          <w:i/>
        </w:rPr>
        <w:t xml:space="preserve">Parágrafo: Con el fin de hacer más eficiente la utilización de los recursos que el </w:t>
      </w:r>
      <w:r w:rsidR="009074C0">
        <w:rPr>
          <w:rFonts w:ascii="Arial" w:hAnsi="Arial" w:cs="Arial"/>
          <w:i/>
        </w:rPr>
        <w:t>Fondo Único de TIC</w:t>
      </w:r>
      <w:r w:rsidRPr="00DD7CD4">
        <w:rPr>
          <w:rFonts w:ascii="Arial" w:hAnsi="Arial" w:cs="Arial"/>
          <w:i/>
        </w:rPr>
        <w:t xml:space="preserve"> destina a financiar la televisión pública, el servicio de Televisión Digital abierta a cargo de RTVC, o quien haga sus veces, y los canales regionales de televisión, </w:t>
      </w:r>
      <w:r w:rsidRPr="00DD7CD4">
        <w:rPr>
          <w:rFonts w:ascii="Arial" w:hAnsi="Arial" w:cs="Arial"/>
          <w:b/>
          <w:bCs/>
          <w:i/>
          <w:u w:val="single"/>
        </w:rPr>
        <w:t>será prestado a través de una misma infraestructura de red.</w:t>
      </w:r>
      <w:r w:rsidRPr="00DD7CD4">
        <w:rPr>
          <w:rFonts w:ascii="Arial" w:hAnsi="Arial" w:cs="Arial"/>
          <w:b/>
          <w:bCs/>
          <w:i/>
        </w:rPr>
        <w:t xml:space="preserve"> </w:t>
      </w:r>
      <w:r w:rsidRPr="00DD7CD4">
        <w:rPr>
          <w:rFonts w:ascii="Arial" w:hAnsi="Arial" w:cs="Arial"/>
          <w:bCs/>
        </w:rPr>
        <w:t>(Subrayado fuera de texto).</w:t>
      </w:r>
    </w:p>
    <w:p w14:paraId="261F7F7E" w14:textId="77777777" w:rsidR="00DC1D5E" w:rsidRPr="00DD7CD4" w:rsidRDefault="00DC1D5E" w:rsidP="005144C9">
      <w:pPr>
        <w:spacing w:line="276" w:lineRule="auto"/>
        <w:ind w:left="567"/>
        <w:rPr>
          <w:rFonts w:ascii="Arial" w:hAnsi="Arial" w:cs="Arial"/>
        </w:rPr>
      </w:pPr>
    </w:p>
    <w:p w14:paraId="216AD33A" w14:textId="77777777" w:rsidR="00DC1D5E" w:rsidRPr="00DD7CD4" w:rsidRDefault="00DC1D5E" w:rsidP="005144C9">
      <w:pPr>
        <w:pStyle w:val="Textosinformato"/>
        <w:spacing w:line="276" w:lineRule="auto"/>
        <w:ind w:left="567"/>
        <w:jc w:val="both"/>
        <w:rPr>
          <w:rFonts w:ascii="Arial" w:hAnsi="Arial" w:cs="Arial"/>
        </w:rPr>
      </w:pPr>
      <w:r w:rsidRPr="00DD7CD4">
        <w:rPr>
          <w:rFonts w:ascii="Arial" w:hAnsi="Arial" w:cs="Arial"/>
        </w:rPr>
        <w:t xml:space="preserve">Adicionalmente, los numerales 17 y 21 del artículo 35 de la Ley 1341 de 2009, modificado por el artículo 22 de la Ley 1978 de 2019, establece como funciones del </w:t>
      </w:r>
      <w:r w:rsidR="009074C0">
        <w:rPr>
          <w:rFonts w:ascii="Arial" w:hAnsi="Arial" w:cs="Arial"/>
        </w:rPr>
        <w:t>Fondo Único de TIC</w:t>
      </w:r>
      <w:r w:rsidRPr="00DD7CD4">
        <w:rPr>
          <w:rFonts w:ascii="Arial" w:hAnsi="Arial" w:cs="Arial"/>
        </w:rPr>
        <w:t>, las de apoyar el fortalecimiento de los operadores públicos de televisión y aportar recursos al fortalecimiento de los canales públicos de televisión.</w:t>
      </w:r>
    </w:p>
    <w:p w14:paraId="1A36125E" w14:textId="77777777" w:rsidR="00DC1D5E" w:rsidRPr="00DD7CD4" w:rsidRDefault="00DC1D5E" w:rsidP="005144C9">
      <w:pPr>
        <w:pStyle w:val="Textosinformato"/>
        <w:spacing w:line="276" w:lineRule="auto"/>
        <w:ind w:left="567"/>
        <w:jc w:val="both"/>
        <w:rPr>
          <w:rFonts w:ascii="Arial" w:hAnsi="Arial" w:cs="Arial"/>
        </w:rPr>
      </w:pPr>
    </w:p>
    <w:p w14:paraId="276B5FC4" w14:textId="77777777" w:rsidR="00DC1D5E" w:rsidRPr="00DD7CD4" w:rsidRDefault="00DC1D5E" w:rsidP="005144C9">
      <w:pPr>
        <w:pStyle w:val="Textosinformato"/>
        <w:spacing w:line="276" w:lineRule="auto"/>
        <w:ind w:left="567"/>
        <w:jc w:val="both"/>
        <w:rPr>
          <w:rFonts w:ascii="Arial" w:hAnsi="Arial" w:cs="Arial"/>
        </w:rPr>
      </w:pPr>
      <w:r w:rsidRPr="00DD7CD4">
        <w:rPr>
          <w:rFonts w:ascii="Arial" w:hAnsi="Arial" w:cs="Arial"/>
        </w:rPr>
        <w:t>El fortalecimiento de los operados públicos se realiza a través de la financiación de la producción de contenidos y de las inversiones en infraestructura tecnológica instalada para la producción, emisión y transporte de la señal, entre otros aspectos, con el propósito de garantizar la continuidad de la prestación del servicio público de televisión y cumplir con los fines y principios de este servicio.</w:t>
      </w:r>
    </w:p>
    <w:p w14:paraId="5D459DD8" w14:textId="77777777" w:rsidR="00DC1D5E" w:rsidRPr="00DD7CD4" w:rsidRDefault="00DC1D5E" w:rsidP="005144C9">
      <w:pPr>
        <w:pStyle w:val="Textosinformato"/>
        <w:spacing w:line="276" w:lineRule="auto"/>
        <w:ind w:left="567"/>
        <w:jc w:val="both"/>
        <w:rPr>
          <w:rFonts w:ascii="Arial" w:hAnsi="Arial" w:cs="Arial"/>
        </w:rPr>
      </w:pPr>
    </w:p>
    <w:p w14:paraId="52C557C9" w14:textId="77777777" w:rsidR="00DC1D5E" w:rsidRPr="00DD7CD4" w:rsidRDefault="00DC1D5E" w:rsidP="005144C9">
      <w:pPr>
        <w:pStyle w:val="Textosinformato"/>
        <w:spacing w:line="276" w:lineRule="auto"/>
        <w:ind w:left="567"/>
        <w:jc w:val="both"/>
        <w:rPr>
          <w:rFonts w:ascii="Arial" w:hAnsi="Arial" w:cs="Arial"/>
        </w:rPr>
      </w:pPr>
      <w:r w:rsidRPr="00DD7CD4">
        <w:rPr>
          <w:rFonts w:ascii="Arial" w:hAnsi="Arial" w:cs="Arial"/>
        </w:rPr>
        <w:t>En este sentido, además de los contenidos, es necesario dotar a los operadores públicos de la infraestructura tecnológica adecuada para que éstos puedan ser recibidos por sus usuarios con altos estándares de calidad, tanto en la producción como en la emisión.</w:t>
      </w:r>
    </w:p>
    <w:p w14:paraId="77C59E92" w14:textId="77777777" w:rsidR="00DC1D5E" w:rsidRPr="00DD7CD4" w:rsidRDefault="00DC1D5E" w:rsidP="005144C9">
      <w:pPr>
        <w:pStyle w:val="Textosinformato"/>
        <w:spacing w:line="276" w:lineRule="auto"/>
        <w:ind w:left="567"/>
        <w:jc w:val="both"/>
        <w:rPr>
          <w:rFonts w:ascii="Arial" w:hAnsi="Arial" w:cs="Arial"/>
        </w:rPr>
      </w:pPr>
    </w:p>
    <w:p w14:paraId="73613E19" w14:textId="77777777" w:rsidR="00DC1D5E" w:rsidRPr="00DD7CD4" w:rsidRDefault="00DC1D5E" w:rsidP="005144C9">
      <w:pPr>
        <w:pStyle w:val="Textosinformato"/>
        <w:spacing w:line="276" w:lineRule="auto"/>
        <w:ind w:left="567"/>
        <w:jc w:val="both"/>
        <w:rPr>
          <w:rFonts w:ascii="Arial" w:hAnsi="Arial" w:cs="Arial"/>
        </w:rPr>
      </w:pPr>
      <w:r w:rsidRPr="00DD7CD4">
        <w:rPr>
          <w:rFonts w:ascii="Arial" w:hAnsi="Arial" w:cs="Arial"/>
        </w:rPr>
        <w:t xml:space="preserve">En los proyectos de resolución, el “Fortalecimiento de la infraestructura tecnológica instalada para la producción, emisión y transporte de la señal” y “La administración, </w:t>
      </w:r>
      <w:r w:rsidRPr="00DD7CD4">
        <w:rPr>
          <w:rFonts w:ascii="Arial" w:hAnsi="Arial" w:cs="Arial"/>
        </w:rPr>
        <w:lastRenderedPageBreak/>
        <w:t>operación y mantenimiento de la red pública nacional y regional de televisión” corresponden a:</w:t>
      </w:r>
    </w:p>
    <w:p w14:paraId="7498370C" w14:textId="77777777" w:rsidR="00DC1D5E" w:rsidRPr="00DD7CD4" w:rsidRDefault="00DC1D5E" w:rsidP="005144C9">
      <w:pPr>
        <w:pStyle w:val="Textosinformato"/>
        <w:spacing w:line="276" w:lineRule="auto"/>
        <w:ind w:left="567"/>
        <w:jc w:val="both"/>
        <w:rPr>
          <w:rFonts w:ascii="Arial" w:hAnsi="Arial" w:cs="Arial"/>
          <w:szCs w:val="14"/>
        </w:rPr>
      </w:pPr>
    </w:p>
    <w:p w14:paraId="0E84ABD7" w14:textId="77777777" w:rsidR="00DC1D5E" w:rsidRPr="00DD7CD4" w:rsidRDefault="00DC1D5E" w:rsidP="005144C9">
      <w:pPr>
        <w:pStyle w:val="Textosinformato"/>
        <w:numPr>
          <w:ilvl w:val="0"/>
          <w:numId w:val="29"/>
        </w:numPr>
        <w:spacing w:line="276" w:lineRule="auto"/>
        <w:ind w:hanging="371"/>
        <w:jc w:val="both"/>
        <w:rPr>
          <w:rFonts w:ascii="Arial" w:hAnsi="Arial" w:cs="Arial"/>
        </w:rPr>
      </w:pPr>
      <w:r w:rsidRPr="00DD7CD4">
        <w:rPr>
          <w:rFonts w:ascii="Arial" w:hAnsi="Arial" w:cs="Arial"/>
        </w:rPr>
        <w:t>La adquisición (compra) de bienes y equipos relacionados con la infraestructura de la red para garantizar la continuidad de la prestación del servicio de televisión, esto es que se pueda contar con una transmisión nítida de la señal del operador y sin interrupciones.</w:t>
      </w:r>
    </w:p>
    <w:p w14:paraId="12C120EA" w14:textId="77777777" w:rsidR="00DC1D5E" w:rsidRPr="00DD7CD4" w:rsidRDefault="00DC1D5E" w:rsidP="005144C9">
      <w:pPr>
        <w:pStyle w:val="Textosinformato"/>
        <w:numPr>
          <w:ilvl w:val="0"/>
          <w:numId w:val="29"/>
        </w:numPr>
        <w:spacing w:line="276" w:lineRule="auto"/>
        <w:ind w:hanging="371"/>
        <w:jc w:val="both"/>
        <w:rPr>
          <w:rFonts w:ascii="Arial" w:hAnsi="Arial" w:cs="Arial"/>
        </w:rPr>
      </w:pPr>
      <w:r w:rsidRPr="00DD7CD4">
        <w:rPr>
          <w:rFonts w:ascii="Arial" w:hAnsi="Arial" w:cs="Arial"/>
        </w:rPr>
        <w:t>La adquisición de bienes y equipos tendientes a mejorar la capacidad tecnológica instalada de televisión, con el propósito que estos operadores puedan ofrecer contenidos de alta calidad técnica a sus usuarios y sean una fuente de generación de ingresos propios.</w:t>
      </w:r>
    </w:p>
    <w:p w14:paraId="16186144" w14:textId="77777777" w:rsidR="00DC1D5E" w:rsidRPr="00DD7CD4" w:rsidRDefault="00DC1D5E" w:rsidP="005144C9">
      <w:pPr>
        <w:pStyle w:val="Textosinformato"/>
        <w:numPr>
          <w:ilvl w:val="0"/>
          <w:numId w:val="29"/>
        </w:numPr>
        <w:spacing w:line="276" w:lineRule="auto"/>
        <w:ind w:hanging="371"/>
        <w:jc w:val="both"/>
        <w:rPr>
          <w:rFonts w:ascii="Arial" w:hAnsi="Arial" w:cs="Arial"/>
        </w:rPr>
      </w:pPr>
      <w:r w:rsidRPr="00DD7CD4">
        <w:rPr>
          <w:rFonts w:ascii="Arial" w:hAnsi="Arial" w:cs="Arial"/>
        </w:rPr>
        <w:t xml:space="preserve">El mantenimiento, actualización, mejoramiento y servicio de </w:t>
      </w:r>
      <w:proofErr w:type="spellStart"/>
      <w:r w:rsidRPr="00DD7CD4">
        <w:rPr>
          <w:rFonts w:ascii="Arial" w:hAnsi="Arial" w:cs="Arial"/>
        </w:rPr>
        <w:t>coubicación</w:t>
      </w:r>
      <w:proofErr w:type="spellEnd"/>
      <w:r w:rsidRPr="00DD7CD4">
        <w:rPr>
          <w:rFonts w:ascii="Arial" w:hAnsi="Arial" w:cs="Arial"/>
        </w:rPr>
        <w:t xml:space="preserve"> de la infraestructura de redes de transmisión y obras civiles relacionadas con las redes de los operadores públicos, necesario para la transmisión de los contenidos de los operadores.</w:t>
      </w:r>
    </w:p>
    <w:p w14:paraId="40582048" w14:textId="77777777" w:rsidR="00DC1D5E" w:rsidRPr="00DD7CD4" w:rsidRDefault="00DC1D5E" w:rsidP="005144C9">
      <w:pPr>
        <w:spacing w:line="276" w:lineRule="auto"/>
        <w:ind w:left="567"/>
        <w:rPr>
          <w:rFonts w:ascii="Arial" w:hAnsi="Arial" w:cs="Arial"/>
        </w:rPr>
      </w:pPr>
    </w:p>
    <w:p w14:paraId="0FDB34F0" w14:textId="77777777" w:rsidR="00DC1D5E" w:rsidRPr="00DD7CD4" w:rsidRDefault="00DC1D5E" w:rsidP="005144C9">
      <w:pPr>
        <w:spacing w:line="276" w:lineRule="auto"/>
        <w:ind w:left="567"/>
        <w:rPr>
          <w:rFonts w:ascii="Arial" w:hAnsi="Arial" w:cs="Arial"/>
        </w:rPr>
      </w:pPr>
      <w:r w:rsidRPr="00DD7CD4">
        <w:rPr>
          <w:rFonts w:ascii="Arial" w:hAnsi="Arial" w:cs="Arial"/>
        </w:rPr>
        <w:t xml:space="preserve">Lo anterior evidencia que, para poder fortalecer la televisión pública, se debe financiar no sólo las inversiones en la implementación de la Televisión Digital Terrestre (TDT) que realice el operador público nacional (Radio Televisión Nacional de Colombia RTVC), sino también la segunda señal de los operadores públicos regionales, los equipos como </w:t>
      </w:r>
      <w:proofErr w:type="gramStart"/>
      <w:r w:rsidRPr="00DD7CD4">
        <w:rPr>
          <w:rFonts w:ascii="Arial" w:hAnsi="Arial" w:cs="Arial"/>
        </w:rPr>
        <w:t>master</w:t>
      </w:r>
      <w:proofErr w:type="gramEnd"/>
      <w:r w:rsidRPr="00DD7CD4">
        <w:rPr>
          <w:rFonts w:ascii="Arial" w:hAnsi="Arial" w:cs="Arial"/>
        </w:rPr>
        <w:t xml:space="preserve"> de emisión, unidades móviles, cadenas de cámaras entre otros. Es una obligación del Estado el fortalecimiento de los medios públicos que abarca toda la cadena de valor para llegar con contenidos de calidad al usuario final que son los colombianos.</w:t>
      </w:r>
    </w:p>
    <w:p w14:paraId="678A994D" w14:textId="77777777" w:rsidR="00DC1D5E" w:rsidRPr="00DD7CD4" w:rsidRDefault="00DC1D5E" w:rsidP="005144C9">
      <w:pPr>
        <w:spacing w:line="276" w:lineRule="auto"/>
        <w:ind w:left="567"/>
        <w:rPr>
          <w:rFonts w:ascii="Arial" w:hAnsi="Arial" w:cs="Arial"/>
        </w:rPr>
      </w:pPr>
    </w:p>
    <w:p w14:paraId="4B280F11" w14:textId="77777777" w:rsidR="00853EF8" w:rsidRPr="00DD7CD4" w:rsidRDefault="00DC1D5E" w:rsidP="005144C9">
      <w:pPr>
        <w:pStyle w:val="Textoindependiente"/>
        <w:spacing w:after="0" w:line="276" w:lineRule="auto"/>
        <w:ind w:left="567"/>
        <w:rPr>
          <w:rFonts w:ascii="Arial" w:hAnsi="Arial" w:cs="Arial"/>
        </w:rPr>
      </w:pPr>
      <w:r w:rsidRPr="00DD7CD4">
        <w:rPr>
          <w:rFonts w:ascii="Arial" w:hAnsi="Arial" w:cs="Arial"/>
        </w:rPr>
        <w:t xml:space="preserve">Finalmente, es necesario advertir que la inversión en </w:t>
      </w:r>
      <w:r w:rsidR="00676A16" w:rsidRPr="00DD7CD4">
        <w:rPr>
          <w:rFonts w:ascii="Arial" w:hAnsi="Arial" w:cs="Arial"/>
        </w:rPr>
        <w:t xml:space="preserve">el fortalecimiento de la </w:t>
      </w:r>
      <w:r w:rsidR="00E171D9" w:rsidRPr="00DD7CD4">
        <w:rPr>
          <w:rFonts w:ascii="Arial" w:hAnsi="Arial" w:cs="Arial"/>
        </w:rPr>
        <w:t>infraestructura</w:t>
      </w:r>
      <w:r w:rsidR="00676A16" w:rsidRPr="00DD7CD4">
        <w:rPr>
          <w:rFonts w:ascii="Arial" w:hAnsi="Arial" w:cs="Arial"/>
        </w:rPr>
        <w:t xml:space="preserve"> tecnológica</w:t>
      </w:r>
      <w:r w:rsidRPr="00DD7CD4">
        <w:rPr>
          <w:rFonts w:ascii="Arial" w:hAnsi="Arial" w:cs="Arial"/>
        </w:rPr>
        <w:t xml:space="preserve"> debe ser el resultado de un estudio que adelante cada operador sobre la base de aumentar su capacidad operativa y que traerá como beneficio económico (i) la reducción de costos tanto por el alquiler de equipos como por el mantenimiento de los mismo por su obsolescencia, y/o (</w:t>
      </w:r>
      <w:proofErr w:type="spellStart"/>
      <w:r w:rsidRPr="00DD7CD4">
        <w:rPr>
          <w:rFonts w:ascii="Arial" w:hAnsi="Arial" w:cs="Arial"/>
        </w:rPr>
        <w:t>ii</w:t>
      </w:r>
      <w:proofErr w:type="spellEnd"/>
      <w:r w:rsidRPr="00DD7CD4">
        <w:rPr>
          <w:rFonts w:ascii="Arial" w:hAnsi="Arial" w:cs="Arial"/>
        </w:rPr>
        <w:t>) el incremento en los ingresos por la venta de los servicios que pueda prestar con ellos, según sus proyecciones comerciales, de acuerdo con su plan de negocios en su calidad de Empresa Industrial y Comercial del Estado.</w:t>
      </w:r>
    </w:p>
    <w:p w14:paraId="5AD6CED3" w14:textId="77777777" w:rsidR="00853EF8" w:rsidRPr="00DD7CD4" w:rsidRDefault="00853EF8" w:rsidP="005144C9">
      <w:pPr>
        <w:pStyle w:val="Textoindependiente"/>
        <w:spacing w:after="0" w:line="276" w:lineRule="auto"/>
        <w:ind w:left="426"/>
        <w:rPr>
          <w:rFonts w:ascii="Arial" w:hAnsi="Arial" w:cs="Arial"/>
          <w:bCs/>
          <w:szCs w:val="22"/>
        </w:rPr>
      </w:pPr>
    </w:p>
    <w:p w14:paraId="7DC951B6" w14:textId="77777777" w:rsidR="0005056E" w:rsidRPr="00DD7CD4" w:rsidRDefault="0005056E" w:rsidP="005144C9">
      <w:pPr>
        <w:pStyle w:val="Textoindependiente"/>
        <w:numPr>
          <w:ilvl w:val="0"/>
          <w:numId w:val="3"/>
        </w:numPr>
        <w:spacing w:after="0" w:line="276" w:lineRule="auto"/>
        <w:ind w:left="567" w:hanging="567"/>
        <w:rPr>
          <w:rFonts w:ascii="Arial" w:hAnsi="Arial" w:cs="Arial"/>
          <w:bCs/>
          <w:i/>
          <w:szCs w:val="22"/>
        </w:rPr>
      </w:pPr>
      <w:r w:rsidRPr="00DD7CD4">
        <w:rPr>
          <w:rFonts w:ascii="Arial" w:hAnsi="Arial" w:cs="Arial"/>
          <w:bCs/>
          <w:i/>
          <w:szCs w:val="22"/>
        </w:rPr>
        <w:t>Adicionalmente, se hace necesario incluir en la presente regulación, un detalle de la caracterización de los actores que conforman el mercado audiovisual, dimensionando esos potenciales beneficiarios, así como los requisitos mínimos que han de cumplir para poder acceder a una asignación de recursos por parte del Fondo.</w:t>
      </w:r>
    </w:p>
    <w:p w14:paraId="2F50A3E3" w14:textId="77777777" w:rsidR="0005056E" w:rsidRPr="00DD7CD4" w:rsidRDefault="0005056E" w:rsidP="005144C9">
      <w:pPr>
        <w:pStyle w:val="Textoindependiente"/>
        <w:spacing w:after="0" w:line="276" w:lineRule="auto"/>
        <w:ind w:left="567"/>
        <w:rPr>
          <w:rFonts w:ascii="Arial" w:hAnsi="Arial" w:cs="Arial"/>
          <w:bCs/>
          <w:i/>
          <w:szCs w:val="22"/>
        </w:rPr>
      </w:pPr>
    </w:p>
    <w:p w14:paraId="43ABFD2D" w14:textId="77777777" w:rsidR="0005056E" w:rsidRPr="00DD7CD4" w:rsidRDefault="0005056E" w:rsidP="005144C9">
      <w:pPr>
        <w:pStyle w:val="Textoindependiente"/>
        <w:spacing w:after="0" w:line="276" w:lineRule="auto"/>
        <w:ind w:left="567"/>
        <w:rPr>
          <w:rFonts w:ascii="Arial" w:hAnsi="Arial" w:cs="Arial"/>
          <w:bCs/>
          <w:i/>
          <w:szCs w:val="22"/>
        </w:rPr>
      </w:pPr>
      <w:r w:rsidRPr="00DD7CD4">
        <w:rPr>
          <w:rFonts w:ascii="Arial" w:hAnsi="Arial" w:cs="Arial"/>
          <w:bCs/>
          <w:i/>
          <w:szCs w:val="22"/>
        </w:rPr>
        <w:t xml:space="preserve">Teniendo en cuenta que de manera simultánea, se encuentran en consulta los proyectos de resolución que buscan establecer los mecanismos de financiación de los canales públicos de TV y de asignación de recursos para el sector audiovisual; se </w:t>
      </w:r>
      <w:r w:rsidRPr="00DD7CD4">
        <w:rPr>
          <w:rFonts w:ascii="Arial" w:hAnsi="Arial" w:cs="Arial"/>
          <w:bCs/>
          <w:i/>
          <w:szCs w:val="22"/>
        </w:rPr>
        <w:lastRenderedPageBreak/>
        <w:t>hace importante validar los criterios de selección de beneficiarios, teniendo en cuenta que en ambos casos se incluyen dentro de su ámbito de aplicación a los operadores públicos del servicio de televisión regional y el operador público nacional (Radio Televisión Nacional de Colombia, en adelante RTVC), a fin de no presentarse duplicidad de beneficios por mismos conceptos o acceso a planes, programas y proyectos que guardan un mismo propósito, o donde no existe complementariedad entre los mismos. Por consiguiente, se sugiere incluir criterios de validación de beneficiarios a lo contemplado por ambas resoluciones, si serán excluyentes o no, entre otros aspectos.</w:t>
      </w:r>
    </w:p>
    <w:p w14:paraId="381C8CA7" w14:textId="77777777" w:rsidR="0005056E" w:rsidRPr="00DD7CD4" w:rsidRDefault="0005056E" w:rsidP="005144C9">
      <w:pPr>
        <w:pStyle w:val="Textoindependiente"/>
        <w:spacing w:after="0" w:line="276" w:lineRule="auto"/>
        <w:ind w:left="567"/>
        <w:rPr>
          <w:rFonts w:ascii="Arial" w:hAnsi="Arial" w:cs="Arial"/>
          <w:bCs/>
          <w:szCs w:val="22"/>
        </w:rPr>
      </w:pPr>
    </w:p>
    <w:p w14:paraId="3A4CAC53" w14:textId="77777777" w:rsidR="0005056E" w:rsidRPr="00DD7CD4" w:rsidRDefault="0005056E" w:rsidP="005144C9">
      <w:pPr>
        <w:widowControl w:val="0"/>
        <w:autoSpaceDE w:val="0"/>
        <w:autoSpaceDN w:val="0"/>
        <w:spacing w:line="276" w:lineRule="auto"/>
        <w:ind w:left="567"/>
        <w:rPr>
          <w:rFonts w:ascii="Arial" w:hAnsi="Arial" w:cs="Arial"/>
          <w:u w:val="single"/>
          <w:lang w:val="es-CO" w:eastAsia="en-US"/>
        </w:rPr>
      </w:pPr>
      <w:r w:rsidRPr="00DD7CD4">
        <w:rPr>
          <w:rFonts w:ascii="Arial" w:hAnsi="Arial" w:cs="Arial"/>
          <w:bCs/>
          <w:szCs w:val="22"/>
          <w:u w:val="single"/>
        </w:rPr>
        <w:t>Respuesta</w:t>
      </w:r>
    </w:p>
    <w:p w14:paraId="2A7BB4D6" w14:textId="77777777" w:rsidR="0005056E" w:rsidRPr="00DD7CD4" w:rsidRDefault="0005056E" w:rsidP="005144C9">
      <w:pPr>
        <w:spacing w:line="276" w:lineRule="auto"/>
        <w:ind w:left="567"/>
        <w:rPr>
          <w:rFonts w:ascii="Arial" w:hAnsi="Arial" w:cs="Arial"/>
          <w:szCs w:val="22"/>
        </w:rPr>
      </w:pPr>
    </w:p>
    <w:p w14:paraId="66D5308F" w14:textId="77777777" w:rsidR="00853EF8" w:rsidRPr="00DD7CD4" w:rsidRDefault="001E7AF3" w:rsidP="005144C9">
      <w:pPr>
        <w:spacing w:line="276" w:lineRule="auto"/>
        <w:ind w:left="567"/>
        <w:rPr>
          <w:rFonts w:ascii="Arial" w:hAnsi="Arial" w:cs="Arial"/>
        </w:rPr>
      </w:pPr>
      <w:r>
        <w:rPr>
          <w:rFonts w:ascii="Arial" w:hAnsi="Arial" w:cs="Arial"/>
        </w:rPr>
        <w:t xml:space="preserve">No se acoge la observación. </w:t>
      </w:r>
      <w:r w:rsidR="00853EF8" w:rsidRPr="00DD7CD4">
        <w:rPr>
          <w:rFonts w:ascii="Arial" w:hAnsi="Arial" w:cs="Arial"/>
        </w:rPr>
        <w:t xml:space="preserve">El </w:t>
      </w:r>
      <w:r w:rsidR="002972FA">
        <w:rPr>
          <w:rFonts w:ascii="Arial" w:hAnsi="Arial" w:cs="Arial"/>
        </w:rPr>
        <w:t xml:space="preserve">artículo 35 de la Ley 1341 de 2009, modificado por el </w:t>
      </w:r>
      <w:r w:rsidR="00853EF8" w:rsidRPr="00DD7CD4">
        <w:rPr>
          <w:rFonts w:ascii="Arial" w:hAnsi="Arial" w:cs="Arial"/>
        </w:rPr>
        <w:t>artículo 22 de la Ley 1978 de 2019</w:t>
      </w:r>
      <w:r w:rsidR="002972FA">
        <w:rPr>
          <w:rFonts w:ascii="Arial" w:hAnsi="Arial" w:cs="Arial"/>
        </w:rPr>
        <w:t xml:space="preserve"> establece las funciones</w:t>
      </w:r>
      <w:r w:rsidR="00346232">
        <w:rPr>
          <w:rFonts w:ascii="Arial" w:hAnsi="Arial" w:cs="Arial"/>
        </w:rPr>
        <w:t xml:space="preserve"> </w:t>
      </w:r>
      <w:r w:rsidR="00853EF8" w:rsidRPr="00DD7CD4">
        <w:rPr>
          <w:rFonts w:ascii="Arial" w:hAnsi="Arial" w:cs="Arial"/>
        </w:rPr>
        <w:t xml:space="preserve">del </w:t>
      </w:r>
      <w:r w:rsidR="009074C0">
        <w:rPr>
          <w:rFonts w:ascii="Arial" w:hAnsi="Arial" w:cs="Arial"/>
        </w:rPr>
        <w:t>Fondo Único de TIC</w:t>
      </w:r>
      <w:r w:rsidR="00853EF8" w:rsidRPr="00DD7CD4">
        <w:rPr>
          <w:rFonts w:ascii="Arial" w:hAnsi="Arial" w:cs="Arial"/>
        </w:rPr>
        <w:t xml:space="preserve"> por lo que los proyectos normativos desarrollan el alcance de cada una de las funciones en lo relacionado con el servicio público de televisión.</w:t>
      </w:r>
    </w:p>
    <w:p w14:paraId="1BB4CE58" w14:textId="77777777" w:rsidR="00853EF8" w:rsidRPr="00DD7CD4" w:rsidRDefault="00853EF8" w:rsidP="005144C9">
      <w:pPr>
        <w:spacing w:line="276" w:lineRule="auto"/>
        <w:ind w:left="567"/>
        <w:rPr>
          <w:rFonts w:ascii="Arial" w:hAnsi="Arial" w:cs="Arial"/>
        </w:rPr>
      </w:pPr>
    </w:p>
    <w:p w14:paraId="025CCB22" w14:textId="77777777" w:rsidR="00853EF8" w:rsidRPr="00DD7CD4" w:rsidRDefault="00853EF8" w:rsidP="005144C9">
      <w:pPr>
        <w:spacing w:line="276" w:lineRule="auto"/>
        <w:ind w:left="567"/>
        <w:rPr>
          <w:rFonts w:ascii="Arial" w:hAnsi="Arial" w:cs="Arial"/>
        </w:rPr>
      </w:pPr>
      <w:r w:rsidRPr="00DD7CD4">
        <w:rPr>
          <w:rFonts w:ascii="Arial" w:hAnsi="Arial" w:cs="Arial"/>
        </w:rPr>
        <w:t>Los beneficiarios de los recursos dispuestos en la citada ley son los siguientes:</w:t>
      </w:r>
    </w:p>
    <w:p w14:paraId="3CE97D91" w14:textId="77777777" w:rsidR="00853EF8" w:rsidRPr="00DD7CD4" w:rsidRDefault="00853EF8" w:rsidP="005144C9">
      <w:pPr>
        <w:spacing w:line="276" w:lineRule="auto"/>
        <w:ind w:left="567"/>
        <w:rPr>
          <w:rFonts w:ascii="Arial" w:hAnsi="Arial" w:cs="Arial"/>
          <w:szCs w:val="22"/>
        </w:rPr>
      </w:pPr>
    </w:p>
    <w:p w14:paraId="6482EF94" w14:textId="77777777" w:rsidR="00853EF8" w:rsidRPr="00DD7CD4" w:rsidRDefault="00853EF8" w:rsidP="005144C9">
      <w:pPr>
        <w:pStyle w:val="Prrafodelista"/>
        <w:numPr>
          <w:ilvl w:val="1"/>
          <w:numId w:val="2"/>
        </w:numPr>
        <w:spacing w:after="0"/>
        <w:ind w:left="851" w:hanging="284"/>
        <w:rPr>
          <w:rFonts w:ascii="Arial" w:hAnsi="Arial" w:cs="Arial"/>
        </w:rPr>
      </w:pPr>
      <w:r w:rsidRPr="00DD7CD4">
        <w:rPr>
          <w:rFonts w:ascii="Arial" w:hAnsi="Arial" w:cs="Arial"/>
        </w:rPr>
        <w:t>El operador público nacional del servicio de televisión: Sociedad Radio Televisión Nacional de Colombia (RTVC)</w:t>
      </w:r>
    </w:p>
    <w:p w14:paraId="0E2DF1B0" w14:textId="77777777" w:rsidR="00853EF8" w:rsidRPr="00DD7CD4" w:rsidRDefault="00853EF8" w:rsidP="005144C9">
      <w:pPr>
        <w:pStyle w:val="Prrafodelista"/>
        <w:numPr>
          <w:ilvl w:val="1"/>
          <w:numId w:val="2"/>
        </w:numPr>
        <w:spacing w:after="0"/>
        <w:ind w:left="851" w:hanging="284"/>
        <w:rPr>
          <w:rFonts w:ascii="Arial" w:hAnsi="Arial" w:cs="Arial"/>
        </w:rPr>
      </w:pPr>
      <w:r w:rsidRPr="00DD7CD4">
        <w:rPr>
          <w:rFonts w:ascii="Arial" w:hAnsi="Arial" w:cs="Arial"/>
        </w:rPr>
        <w:t xml:space="preserve">Los operadores públicos regionales del servicio de televisión: Sociedad de Televisión de Antioquia Ltda (Teleantioquia), Televisión Regional del Caribe (Telecaribe), Sociedad de Televisión de Caldas, Quindío y Risaralda Ltda (Telecafé), Sociedad Televisión del Pacífico Ltda (Telepacífico), Canal Capital, Televisión Regional de Oriente (Canal TRO), Canal Regional de Televisión </w:t>
      </w:r>
      <w:proofErr w:type="spellStart"/>
      <w:r w:rsidRPr="00DD7CD4">
        <w:rPr>
          <w:rFonts w:ascii="Arial" w:hAnsi="Arial" w:cs="Arial"/>
        </w:rPr>
        <w:t>Teveandina</w:t>
      </w:r>
      <w:proofErr w:type="spellEnd"/>
      <w:r w:rsidRPr="00DD7CD4">
        <w:rPr>
          <w:rFonts w:ascii="Arial" w:hAnsi="Arial" w:cs="Arial"/>
        </w:rPr>
        <w:t xml:space="preserve"> Ltda (</w:t>
      </w:r>
      <w:proofErr w:type="spellStart"/>
      <w:r w:rsidRPr="00DD7CD4">
        <w:rPr>
          <w:rFonts w:ascii="Arial" w:hAnsi="Arial" w:cs="Arial"/>
        </w:rPr>
        <w:t>Teveandina</w:t>
      </w:r>
      <w:proofErr w:type="spellEnd"/>
      <w:r w:rsidRPr="00DD7CD4">
        <w:rPr>
          <w:rFonts w:ascii="Arial" w:hAnsi="Arial" w:cs="Arial"/>
        </w:rPr>
        <w:t>) y Sociedad de Televisión de las Islas (Teleislas)</w:t>
      </w:r>
    </w:p>
    <w:p w14:paraId="139D9627" w14:textId="77777777" w:rsidR="00853EF8" w:rsidRPr="00DD7CD4" w:rsidRDefault="00853EF8" w:rsidP="005144C9">
      <w:pPr>
        <w:pStyle w:val="Prrafodelista"/>
        <w:numPr>
          <w:ilvl w:val="1"/>
          <w:numId w:val="2"/>
        </w:numPr>
        <w:spacing w:after="0"/>
        <w:ind w:left="851" w:hanging="284"/>
        <w:rPr>
          <w:rFonts w:ascii="Arial" w:hAnsi="Arial" w:cs="Arial"/>
        </w:rPr>
      </w:pPr>
      <w:r w:rsidRPr="00DD7CD4">
        <w:rPr>
          <w:rFonts w:ascii="Arial" w:hAnsi="Arial" w:cs="Arial"/>
        </w:rPr>
        <w:t xml:space="preserve">Las comunidades indígenas, afrocolombianas, raizales, palenqueras y </w:t>
      </w:r>
      <w:proofErr w:type="spellStart"/>
      <w:r w:rsidRPr="00DD7CD4">
        <w:rPr>
          <w:rFonts w:ascii="Arial" w:hAnsi="Arial" w:cs="Arial"/>
        </w:rPr>
        <w:t>Rrom</w:t>
      </w:r>
      <w:proofErr w:type="spellEnd"/>
      <w:r w:rsidRPr="00DD7CD4">
        <w:rPr>
          <w:rFonts w:ascii="Arial" w:hAnsi="Arial" w:cs="Arial"/>
        </w:rPr>
        <w:t xml:space="preserve">: Las organizaciones étnicas reconocidas por el Ministerio del Interior a través de la Dirección de Asuntos Indígenas, </w:t>
      </w:r>
      <w:proofErr w:type="spellStart"/>
      <w:r w:rsidRPr="00DD7CD4">
        <w:rPr>
          <w:rFonts w:ascii="Arial" w:hAnsi="Arial" w:cs="Arial"/>
        </w:rPr>
        <w:t>Rrom</w:t>
      </w:r>
      <w:proofErr w:type="spellEnd"/>
      <w:r w:rsidRPr="00DD7CD4">
        <w:rPr>
          <w:rFonts w:ascii="Arial" w:hAnsi="Arial" w:cs="Arial"/>
        </w:rPr>
        <w:t xml:space="preserve"> y Minorías, o por la Dirección de Asuntos para Comunidades Negras, Afrocolombianas, Raizales y Palenqueras, y que cuenten con la capacidad técnica y operativa para la producción de contenidos audiovisuales.</w:t>
      </w:r>
    </w:p>
    <w:p w14:paraId="1F9605E6" w14:textId="77777777" w:rsidR="00853EF8" w:rsidRPr="00DD7CD4" w:rsidRDefault="00853EF8" w:rsidP="005144C9">
      <w:pPr>
        <w:pStyle w:val="Prrafodelista"/>
        <w:numPr>
          <w:ilvl w:val="1"/>
          <w:numId w:val="2"/>
        </w:numPr>
        <w:spacing w:after="0"/>
        <w:ind w:left="851" w:hanging="284"/>
        <w:rPr>
          <w:rFonts w:ascii="Arial" w:hAnsi="Arial" w:cs="Arial"/>
        </w:rPr>
      </w:pPr>
      <w:r w:rsidRPr="00DD7CD4">
        <w:rPr>
          <w:rFonts w:ascii="Arial" w:hAnsi="Arial" w:cs="Arial"/>
        </w:rPr>
        <w:t>Los operadores del servicio de televisión sin ánimo de lucro: Son las organizaciones comunitarias y los canales locales de televisión sin ánimo de lucro, que cuenten con el título habilitante para la prestación del servicio.</w:t>
      </w:r>
    </w:p>
    <w:p w14:paraId="596D1714" w14:textId="77777777" w:rsidR="00853EF8" w:rsidRPr="00DD7CD4" w:rsidRDefault="00853EF8" w:rsidP="005144C9">
      <w:pPr>
        <w:pStyle w:val="Prrafodelista"/>
        <w:numPr>
          <w:ilvl w:val="1"/>
          <w:numId w:val="2"/>
        </w:numPr>
        <w:spacing w:after="0"/>
        <w:ind w:left="851" w:hanging="284"/>
        <w:rPr>
          <w:rFonts w:ascii="Arial" w:hAnsi="Arial" w:cs="Arial"/>
        </w:rPr>
      </w:pPr>
      <w:r w:rsidRPr="00DD7CD4">
        <w:rPr>
          <w:rFonts w:ascii="Arial" w:hAnsi="Arial" w:cs="Arial"/>
        </w:rPr>
        <w:t>Las compañías colombianas productoras audiovisuales: Empresas productoras audiovisuales colombianas cuyo objeto social incluye actividades relacionadas con la producción y/o postproducción de películas cinematográficas, videos, programas, anuncios y comerciales de televisión.</w:t>
      </w:r>
    </w:p>
    <w:p w14:paraId="491B41E4" w14:textId="77777777" w:rsidR="00853EF8" w:rsidRPr="00DD7CD4" w:rsidRDefault="00853EF8" w:rsidP="005144C9">
      <w:pPr>
        <w:spacing w:line="276" w:lineRule="auto"/>
        <w:ind w:left="567"/>
        <w:rPr>
          <w:rFonts w:ascii="Arial" w:hAnsi="Arial" w:cs="Arial"/>
          <w:szCs w:val="22"/>
        </w:rPr>
      </w:pPr>
    </w:p>
    <w:p w14:paraId="35BBA9AF" w14:textId="77777777" w:rsidR="00853EF8" w:rsidRPr="00DD7CD4" w:rsidRDefault="00853EF8" w:rsidP="005144C9">
      <w:pPr>
        <w:spacing w:line="276" w:lineRule="auto"/>
        <w:ind w:left="567"/>
        <w:rPr>
          <w:rFonts w:ascii="Arial" w:hAnsi="Arial" w:cs="Arial"/>
        </w:rPr>
      </w:pPr>
      <w:r w:rsidRPr="00DD7CD4">
        <w:rPr>
          <w:rFonts w:ascii="Arial" w:hAnsi="Arial" w:cs="Arial"/>
        </w:rPr>
        <w:lastRenderedPageBreak/>
        <w:t xml:space="preserve">En el siguiente cuadro se presenta el esquema para el acceso a los recursos del Fondo por cada uno de los beneficiarios, conforme lo establecido en </w:t>
      </w:r>
      <w:r w:rsidR="002972FA">
        <w:rPr>
          <w:rFonts w:ascii="Arial" w:hAnsi="Arial" w:cs="Arial"/>
        </w:rPr>
        <w:t>la Ley 1341 de 2009, modificada por la</w:t>
      </w:r>
      <w:r w:rsidRPr="00DD7CD4">
        <w:rPr>
          <w:rFonts w:ascii="Arial" w:hAnsi="Arial" w:cs="Arial"/>
        </w:rPr>
        <w:t xml:space="preserve"> Ley 1978 de 2019:</w:t>
      </w:r>
    </w:p>
    <w:p w14:paraId="7B6980F4" w14:textId="77777777" w:rsidR="00853EF8" w:rsidRPr="00DD7CD4" w:rsidRDefault="00853EF8" w:rsidP="005144C9">
      <w:pPr>
        <w:spacing w:line="276" w:lineRule="auto"/>
        <w:ind w:left="567"/>
        <w:rPr>
          <w:rFonts w:ascii="Arial" w:hAnsi="Arial" w:cs="Arial"/>
          <w:szCs w:val="22"/>
        </w:rPr>
      </w:pPr>
    </w:p>
    <w:tbl>
      <w:tblPr>
        <w:tblW w:w="8217" w:type="dxa"/>
        <w:tblInd w:w="5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3"/>
        <w:gridCol w:w="1080"/>
        <w:gridCol w:w="5954"/>
      </w:tblGrid>
      <w:tr w:rsidR="00346232" w:rsidRPr="00DD7CD4" w14:paraId="76C22B4D" w14:textId="77777777" w:rsidTr="0038171D">
        <w:trPr>
          <w:tblHeader/>
        </w:trPr>
        <w:tc>
          <w:tcPr>
            <w:tcW w:w="1183" w:type="dxa"/>
            <w:tcMar>
              <w:top w:w="0" w:type="dxa"/>
              <w:left w:w="108" w:type="dxa"/>
              <w:bottom w:w="0" w:type="dxa"/>
              <w:right w:w="108" w:type="dxa"/>
            </w:tcMar>
            <w:vAlign w:val="center"/>
            <w:hideMark/>
          </w:tcPr>
          <w:p w14:paraId="1984FD70" w14:textId="77777777" w:rsidR="00346232" w:rsidRPr="00DD7CD4" w:rsidRDefault="00346232" w:rsidP="005144C9">
            <w:pPr>
              <w:spacing w:line="276" w:lineRule="auto"/>
              <w:jc w:val="center"/>
              <w:rPr>
                <w:rFonts w:ascii="Arial" w:hAnsi="Arial" w:cs="Arial"/>
                <w:b/>
                <w:bCs/>
                <w:sz w:val="18"/>
                <w:szCs w:val="18"/>
              </w:rPr>
            </w:pPr>
            <w:r w:rsidRPr="00DD7CD4">
              <w:rPr>
                <w:rFonts w:ascii="Arial" w:hAnsi="Arial" w:cs="Arial"/>
                <w:b/>
                <w:bCs/>
                <w:sz w:val="18"/>
                <w:szCs w:val="18"/>
              </w:rPr>
              <w:t>Numeral</w:t>
            </w:r>
          </w:p>
        </w:tc>
        <w:tc>
          <w:tcPr>
            <w:tcW w:w="1080" w:type="dxa"/>
            <w:tcMar>
              <w:top w:w="0" w:type="dxa"/>
              <w:left w:w="108" w:type="dxa"/>
              <w:bottom w:w="0" w:type="dxa"/>
              <w:right w:w="108" w:type="dxa"/>
            </w:tcMar>
            <w:vAlign w:val="center"/>
            <w:hideMark/>
          </w:tcPr>
          <w:p w14:paraId="1DFB81A3" w14:textId="77777777" w:rsidR="00346232" w:rsidRPr="00DD7CD4" w:rsidRDefault="00346232" w:rsidP="005144C9">
            <w:pPr>
              <w:spacing w:line="276" w:lineRule="auto"/>
              <w:jc w:val="center"/>
              <w:rPr>
                <w:rFonts w:ascii="Arial" w:hAnsi="Arial" w:cs="Arial"/>
                <w:b/>
                <w:bCs/>
                <w:sz w:val="18"/>
                <w:szCs w:val="18"/>
              </w:rPr>
            </w:pPr>
            <w:r w:rsidRPr="00DD7CD4">
              <w:rPr>
                <w:rFonts w:ascii="Arial" w:hAnsi="Arial" w:cs="Arial"/>
                <w:b/>
                <w:bCs/>
                <w:sz w:val="18"/>
                <w:szCs w:val="18"/>
              </w:rPr>
              <w:t>Artículo o capítulo</w:t>
            </w:r>
          </w:p>
        </w:tc>
        <w:tc>
          <w:tcPr>
            <w:tcW w:w="5954" w:type="dxa"/>
            <w:tcMar>
              <w:top w:w="0" w:type="dxa"/>
              <w:left w:w="108" w:type="dxa"/>
              <w:bottom w:w="0" w:type="dxa"/>
              <w:right w:w="108" w:type="dxa"/>
            </w:tcMar>
            <w:vAlign w:val="center"/>
            <w:hideMark/>
          </w:tcPr>
          <w:p w14:paraId="54A91CC9" w14:textId="77777777" w:rsidR="00346232" w:rsidRPr="00DD7CD4" w:rsidRDefault="00346232" w:rsidP="005144C9">
            <w:pPr>
              <w:spacing w:line="276" w:lineRule="auto"/>
              <w:jc w:val="center"/>
              <w:rPr>
                <w:rFonts w:ascii="Arial" w:hAnsi="Arial" w:cs="Arial"/>
                <w:b/>
                <w:bCs/>
                <w:sz w:val="18"/>
                <w:szCs w:val="18"/>
              </w:rPr>
            </w:pPr>
            <w:r w:rsidRPr="00DD7CD4">
              <w:rPr>
                <w:rFonts w:ascii="Arial" w:hAnsi="Arial" w:cs="Arial"/>
                <w:b/>
                <w:bCs/>
                <w:sz w:val="18"/>
                <w:szCs w:val="18"/>
              </w:rPr>
              <w:t>Esquema de financiación</w:t>
            </w:r>
          </w:p>
        </w:tc>
      </w:tr>
      <w:tr w:rsidR="00346232" w:rsidRPr="00DD7CD4" w14:paraId="21BAC556" w14:textId="77777777" w:rsidTr="0038171D">
        <w:tc>
          <w:tcPr>
            <w:tcW w:w="8217" w:type="dxa"/>
            <w:gridSpan w:val="3"/>
            <w:tcMar>
              <w:top w:w="0" w:type="dxa"/>
              <w:left w:w="108" w:type="dxa"/>
              <w:bottom w:w="0" w:type="dxa"/>
              <w:right w:w="108" w:type="dxa"/>
            </w:tcMar>
            <w:vAlign w:val="center"/>
          </w:tcPr>
          <w:p w14:paraId="1204127A" w14:textId="77777777" w:rsidR="00346232" w:rsidRPr="00DD7CD4" w:rsidRDefault="00346232" w:rsidP="005144C9">
            <w:pPr>
              <w:spacing w:line="276" w:lineRule="auto"/>
              <w:jc w:val="center"/>
              <w:rPr>
                <w:rFonts w:ascii="Arial" w:hAnsi="Arial" w:cs="Arial"/>
                <w:b/>
                <w:sz w:val="18"/>
                <w:szCs w:val="18"/>
              </w:rPr>
            </w:pPr>
            <w:r w:rsidRPr="00DD7CD4">
              <w:rPr>
                <w:rFonts w:ascii="Arial" w:hAnsi="Arial" w:cs="Arial"/>
                <w:b/>
                <w:sz w:val="18"/>
                <w:szCs w:val="18"/>
              </w:rPr>
              <w:t>Proyecto de Resolución que reglamenta el numeral 17 del artículo 35 de la Ley 1341 de 2009, modificado por el artículo 22 de la Ley 1978 de 2019.</w:t>
            </w:r>
          </w:p>
          <w:p w14:paraId="41457C35" w14:textId="77777777" w:rsidR="00346232" w:rsidRPr="00DD7CD4" w:rsidRDefault="00346232" w:rsidP="005144C9">
            <w:pPr>
              <w:spacing w:line="276" w:lineRule="auto"/>
              <w:rPr>
                <w:rFonts w:ascii="Arial" w:hAnsi="Arial" w:cs="Arial"/>
                <w:sz w:val="18"/>
                <w:szCs w:val="18"/>
              </w:rPr>
            </w:pPr>
            <w:r w:rsidRPr="00DD7CD4">
              <w:rPr>
                <w:rFonts w:ascii="Arial" w:hAnsi="Arial" w:cs="Arial"/>
                <w:sz w:val="18"/>
                <w:szCs w:val="18"/>
              </w:rPr>
              <w:t xml:space="preserve">Artículo 35. Funciones del </w:t>
            </w:r>
            <w:r>
              <w:rPr>
                <w:rFonts w:ascii="Arial" w:hAnsi="Arial" w:cs="Arial"/>
                <w:sz w:val="18"/>
                <w:szCs w:val="18"/>
              </w:rPr>
              <w:t>Fondo Único de TIC</w:t>
            </w:r>
            <w:r w:rsidRPr="00DD7CD4">
              <w:rPr>
                <w:rFonts w:ascii="Arial" w:hAnsi="Arial" w:cs="Arial"/>
                <w:sz w:val="18"/>
                <w:szCs w:val="18"/>
              </w:rPr>
              <w:t xml:space="preserve">. El </w:t>
            </w:r>
            <w:r w:rsidR="004013C0">
              <w:rPr>
                <w:rFonts w:ascii="Arial" w:hAnsi="Arial" w:cs="Arial"/>
                <w:sz w:val="18"/>
                <w:szCs w:val="18"/>
              </w:rPr>
              <w:t>Fondo Único de TIC</w:t>
            </w:r>
            <w:r w:rsidRPr="00DD7CD4">
              <w:rPr>
                <w:rFonts w:ascii="Arial" w:hAnsi="Arial" w:cs="Arial"/>
                <w:sz w:val="18"/>
                <w:szCs w:val="18"/>
              </w:rPr>
              <w:t xml:space="preserve"> tendrá las siguientes funciones: (…)</w:t>
            </w:r>
          </w:p>
        </w:tc>
      </w:tr>
      <w:tr w:rsidR="00346232" w:rsidRPr="00DD7CD4" w14:paraId="35948980" w14:textId="77777777" w:rsidTr="0038171D">
        <w:tc>
          <w:tcPr>
            <w:tcW w:w="1183" w:type="dxa"/>
            <w:tcMar>
              <w:top w:w="0" w:type="dxa"/>
              <w:left w:w="108" w:type="dxa"/>
              <w:bottom w:w="0" w:type="dxa"/>
              <w:right w:w="108" w:type="dxa"/>
            </w:tcMar>
            <w:vAlign w:val="center"/>
          </w:tcPr>
          <w:p w14:paraId="1531440B" w14:textId="77777777" w:rsidR="00346232" w:rsidRPr="00DD7CD4" w:rsidRDefault="00346232" w:rsidP="005144C9">
            <w:pPr>
              <w:spacing w:line="276" w:lineRule="auto"/>
              <w:rPr>
                <w:rFonts w:ascii="Arial" w:hAnsi="Arial" w:cs="Arial"/>
                <w:sz w:val="18"/>
                <w:szCs w:val="18"/>
              </w:rPr>
            </w:pPr>
            <w:r>
              <w:rPr>
                <w:rFonts w:ascii="Arial" w:hAnsi="Arial" w:cs="Arial"/>
                <w:sz w:val="18"/>
                <w:szCs w:val="18"/>
              </w:rPr>
              <w:t>Numeral 17</w:t>
            </w:r>
          </w:p>
        </w:tc>
        <w:tc>
          <w:tcPr>
            <w:tcW w:w="1080" w:type="dxa"/>
            <w:tcMar>
              <w:top w:w="0" w:type="dxa"/>
              <w:left w:w="108" w:type="dxa"/>
              <w:bottom w:w="0" w:type="dxa"/>
              <w:right w:w="108" w:type="dxa"/>
            </w:tcMar>
            <w:vAlign w:val="center"/>
            <w:hideMark/>
          </w:tcPr>
          <w:p w14:paraId="1E0C1EA2" w14:textId="77777777" w:rsidR="00346232" w:rsidRPr="00DD7CD4" w:rsidRDefault="00346232" w:rsidP="005144C9">
            <w:pPr>
              <w:spacing w:line="276" w:lineRule="auto"/>
              <w:rPr>
                <w:rFonts w:ascii="Arial" w:hAnsi="Arial" w:cs="Arial"/>
                <w:sz w:val="18"/>
                <w:szCs w:val="18"/>
              </w:rPr>
            </w:pPr>
            <w:r w:rsidRPr="00DD7CD4">
              <w:rPr>
                <w:rFonts w:ascii="Arial" w:hAnsi="Arial" w:cs="Arial"/>
                <w:sz w:val="18"/>
                <w:szCs w:val="18"/>
              </w:rPr>
              <w:t>Artículo</w:t>
            </w:r>
            <w:r>
              <w:rPr>
                <w:rFonts w:ascii="Arial" w:hAnsi="Arial" w:cs="Arial"/>
                <w:sz w:val="18"/>
                <w:szCs w:val="18"/>
              </w:rPr>
              <w:t>s</w:t>
            </w:r>
            <w:r w:rsidRPr="00DD7CD4">
              <w:rPr>
                <w:rFonts w:ascii="Arial" w:hAnsi="Arial" w:cs="Arial"/>
                <w:sz w:val="18"/>
                <w:szCs w:val="18"/>
              </w:rPr>
              <w:t xml:space="preserve"> 1 a 23</w:t>
            </w:r>
          </w:p>
        </w:tc>
        <w:tc>
          <w:tcPr>
            <w:tcW w:w="5954" w:type="dxa"/>
            <w:tcMar>
              <w:top w:w="0" w:type="dxa"/>
              <w:left w:w="108" w:type="dxa"/>
              <w:bottom w:w="0" w:type="dxa"/>
              <w:right w:w="108" w:type="dxa"/>
            </w:tcMar>
            <w:vAlign w:val="center"/>
          </w:tcPr>
          <w:p w14:paraId="51FFEF03" w14:textId="77777777" w:rsidR="00346232" w:rsidRPr="00DD7CD4" w:rsidRDefault="00346232" w:rsidP="005144C9">
            <w:pPr>
              <w:spacing w:line="276" w:lineRule="auto"/>
              <w:rPr>
                <w:rFonts w:ascii="Arial" w:hAnsi="Arial" w:cs="Arial"/>
                <w:sz w:val="18"/>
                <w:szCs w:val="18"/>
              </w:rPr>
            </w:pPr>
            <w:r w:rsidRPr="00DD7CD4">
              <w:rPr>
                <w:rFonts w:ascii="Arial" w:hAnsi="Arial" w:cs="Arial"/>
                <w:sz w:val="18"/>
                <w:szCs w:val="18"/>
              </w:rPr>
              <w:t>Planes de inversión de RTVC y los operadores regionales</w:t>
            </w:r>
            <w:r>
              <w:rPr>
                <w:rFonts w:ascii="Arial" w:hAnsi="Arial" w:cs="Arial"/>
                <w:sz w:val="18"/>
                <w:szCs w:val="18"/>
              </w:rPr>
              <w:t xml:space="preserve">. </w:t>
            </w:r>
            <w:r w:rsidRPr="00DD7CD4">
              <w:rPr>
                <w:rFonts w:ascii="Arial" w:hAnsi="Arial" w:cs="Arial"/>
                <w:sz w:val="18"/>
                <w:szCs w:val="18"/>
              </w:rPr>
              <w:t>Las líneas de inversión a financiar son las siguientes:</w:t>
            </w:r>
          </w:p>
          <w:p w14:paraId="62812ED6" w14:textId="77777777" w:rsidR="00346232" w:rsidRPr="00DD7CD4" w:rsidRDefault="00346232" w:rsidP="0038171D">
            <w:pPr>
              <w:pStyle w:val="Prrafodelista"/>
              <w:numPr>
                <w:ilvl w:val="1"/>
                <w:numId w:val="2"/>
              </w:numPr>
              <w:spacing w:after="0"/>
              <w:ind w:left="317" w:hanging="283"/>
              <w:rPr>
                <w:rFonts w:ascii="Arial" w:hAnsi="Arial" w:cs="Arial"/>
                <w:sz w:val="18"/>
                <w:szCs w:val="18"/>
              </w:rPr>
            </w:pPr>
            <w:r w:rsidRPr="00DD7CD4">
              <w:rPr>
                <w:rFonts w:ascii="Arial" w:hAnsi="Arial" w:cs="Arial"/>
                <w:sz w:val="18"/>
                <w:szCs w:val="18"/>
              </w:rPr>
              <w:t>Contenido de programación educativa y cultural multiplataforma.</w:t>
            </w:r>
          </w:p>
          <w:p w14:paraId="10EEC566" w14:textId="77777777" w:rsidR="00346232" w:rsidRPr="00DD7CD4" w:rsidRDefault="00346232" w:rsidP="0038171D">
            <w:pPr>
              <w:pStyle w:val="Prrafodelista"/>
              <w:numPr>
                <w:ilvl w:val="1"/>
                <w:numId w:val="2"/>
              </w:numPr>
              <w:spacing w:after="0"/>
              <w:ind w:left="317" w:hanging="283"/>
              <w:rPr>
                <w:rFonts w:ascii="Arial" w:hAnsi="Arial" w:cs="Arial"/>
                <w:sz w:val="18"/>
                <w:szCs w:val="18"/>
              </w:rPr>
            </w:pPr>
            <w:r w:rsidRPr="00DD7CD4">
              <w:rPr>
                <w:rFonts w:ascii="Arial" w:hAnsi="Arial" w:cs="Arial"/>
                <w:sz w:val="18"/>
                <w:szCs w:val="18"/>
              </w:rPr>
              <w:t>Fortalecimiento de la infraestructura tecnológica instalada para la producción, emisión y transporte de la señal.</w:t>
            </w:r>
          </w:p>
          <w:p w14:paraId="3317A4FC" w14:textId="77777777" w:rsidR="00346232" w:rsidRPr="00DD7CD4" w:rsidRDefault="00346232" w:rsidP="0038171D">
            <w:pPr>
              <w:pStyle w:val="Prrafodelista"/>
              <w:numPr>
                <w:ilvl w:val="1"/>
                <w:numId w:val="2"/>
              </w:numPr>
              <w:spacing w:after="0"/>
              <w:ind w:left="317" w:hanging="283"/>
              <w:rPr>
                <w:rFonts w:ascii="Arial" w:hAnsi="Arial" w:cs="Arial"/>
                <w:sz w:val="18"/>
                <w:szCs w:val="18"/>
              </w:rPr>
            </w:pPr>
            <w:r w:rsidRPr="00DD7CD4">
              <w:rPr>
                <w:rFonts w:ascii="Arial" w:hAnsi="Arial" w:cs="Arial"/>
                <w:sz w:val="18"/>
                <w:szCs w:val="18"/>
              </w:rPr>
              <w:t>Estudios, investigaciones y mediciones dentro del marco del servicio de televisión, que permitan el conocimiento de las audiencias.</w:t>
            </w:r>
          </w:p>
          <w:p w14:paraId="2D21239A" w14:textId="77777777" w:rsidR="00346232" w:rsidRPr="00DD7CD4" w:rsidRDefault="00346232" w:rsidP="0038171D">
            <w:pPr>
              <w:pStyle w:val="Prrafodelista"/>
              <w:numPr>
                <w:ilvl w:val="1"/>
                <w:numId w:val="2"/>
              </w:numPr>
              <w:spacing w:after="0"/>
              <w:ind w:left="317" w:hanging="283"/>
              <w:rPr>
                <w:rFonts w:ascii="Arial" w:hAnsi="Arial" w:cs="Arial"/>
                <w:sz w:val="18"/>
                <w:szCs w:val="18"/>
              </w:rPr>
            </w:pPr>
            <w:r w:rsidRPr="00DD7CD4">
              <w:rPr>
                <w:rFonts w:ascii="Arial" w:hAnsi="Arial" w:cs="Arial"/>
                <w:sz w:val="18"/>
                <w:szCs w:val="18"/>
              </w:rPr>
              <w:t xml:space="preserve">Formación y capacitación para el fortalecimiento de los operadores públicos. </w:t>
            </w:r>
          </w:p>
          <w:p w14:paraId="6B5F8C6E" w14:textId="77777777" w:rsidR="00346232" w:rsidRPr="00DD7CD4" w:rsidRDefault="00346232" w:rsidP="0038171D">
            <w:pPr>
              <w:pStyle w:val="Prrafodelista"/>
              <w:numPr>
                <w:ilvl w:val="1"/>
                <w:numId w:val="2"/>
              </w:numPr>
              <w:spacing w:after="0"/>
              <w:ind w:left="317" w:hanging="283"/>
              <w:rPr>
                <w:rFonts w:ascii="Arial" w:hAnsi="Arial" w:cs="Arial"/>
                <w:sz w:val="18"/>
                <w:szCs w:val="18"/>
              </w:rPr>
            </w:pPr>
            <w:r w:rsidRPr="00DD7CD4">
              <w:rPr>
                <w:rFonts w:ascii="Arial" w:hAnsi="Arial" w:cs="Arial"/>
                <w:sz w:val="18"/>
                <w:szCs w:val="18"/>
              </w:rPr>
              <w:t>Recuperación, preservación, digitalización y catalogación del patrimonio audiovisual.</w:t>
            </w:r>
          </w:p>
          <w:p w14:paraId="4B9B4EB9" w14:textId="77777777" w:rsidR="00346232" w:rsidRPr="00DD7CD4" w:rsidRDefault="00346232" w:rsidP="0038171D">
            <w:pPr>
              <w:pStyle w:val="Prrafodelista"/>
              <w:numPr>
                <w:ilvl w:val="1"/>
                <w:numId w:val="2"/>
              </w:numPr>
              <w:spacing w:after="0"/>
              <w:ind w:left="317" w:hanging="283"/>
              <w:rPr>
                <w:rFonts w:ascii="Arial" w:hAnsi="Arial" w:cs="Arial"/>
                <w:sz w:val="18"/>
                <w:szCs w:val="18"/>
              </w:rPr>
            </w:pPr>
            <w:r w:rsidRPr="00DD7CD4">
              <w:rPr>
                <w:rFonts w:ascii="Arial" w:hAnsi="Arial" w:cs="Arial"/>
                <w:sz w:val="18"/>
                <w:szCs w:val="18"/>
              </w:rPr>
              <w:t>Operación</w:t>
            </w:r>
            <w:r w:rsidRPr="00DD7CD4">
              <w:rPr>
                <w:rFonts w:ascii="Arial" w:hAnsi="Arial" w:cs="Arial"/>
                <w:sz w:val="18"/>
                <w:szCs w:val="18"/>
                <w:lang w:eastAsia="es-CO"/>
              </w:rPr>
              <w:t xml:space="preserve"> y funcionamiento. </w:t>
            </w:r>
          </w:p>
          <w:p w14:paraId="2027E54D" w14:textId="77777777" w:rsidR="00346232" w:rsidRPr="00DD7CD4" w:rsidRDefault="00346232" w:rsidP="005144C9">
            <w:pPr>
              <w:spacing w:line="276" w:lineRule="auto"/>
              <w:rPr>
                <w:rFonts w:ascii="Arial" w:hAnsi="Arial" w:cs="Arial"/>
                <w:sz w:val="18"/>
                <w:szCs w:val="18"/>
              </w:rPr>
            </w:pPr>
            <w:r w:rsidRPr="00DD7CD4">
              <w:rPr>
                <w:rFonts w:ascii="Arial" w:hAnsi="Arial" w:cs="Arial"/>
                <w:sz w:val="18"/>
                <w:szCs w:val="18"/>
              </w:rPr>
              <w:t xml:space="preserve">Los planes financiados mediante </w:t>
            </w:r>
            <w:proofErr w:type="gramStart"/>
            <w:r w:rsidRPr="00DD7CD4">
              <w:rPr>
                <w:rFonts w:ascii="Arial" w:hAnsi="Arial" w:cs="Arial"/>
                <w:sz w:val="18"/>
                <w:szCs w:val="18"/>
              </w:rPr>
              <w:t>este numeral faculta</w:t>
            </w:r>
            <w:proofErr w:type="gramEnd"/>
            <w:r w:rsidRPr="00DD7CD4">
              <w:rPr>
                <w:rFonts w:ascii="Arial" w:hAnsi="Arial" w:cs="Arial"/>
                <w:sz w:val="18"/>
                <w:szCs w:val="18"/>
              </w:rPr>
              <w:t xml:space="preserve"> el giro de los recursos en un solo instalamento y permite la financiación de gastos de funcionamiento.</w:t>
            </w:r>
          </w:p>
        </w:tc>
      </w:tr>
      <w:tr w:rsidR="00346232" w:rsidRPr="00DD7CD4" w14:paraId="25027EB3" w14:textId="77777777" w:rsidTr="0038171D">
        <w:tc>
          <w:tcPr>
            <w:tcW w:w="8217" w:type="dxa"/>
            <w:gridSpan w:val="3"/>
            <w:tcMar>
              <w:top w:w="0" w:type="dxa"/>
              <w:left w:w="108" w:type="dxa"/>
              <w:bottom w:w="0" w:type="dxa"/>
              <w:right w:w="108" w:type="dxa"/>
            </w:tcMar>
            <w:vAlign w:val="center"/>
          </w:tcPr>
          <w:p w14:paraId="1E6BB4C4" w14:textId="77777777" w:rsidR="00346232" w:rsidRPr="00DD7CD4" w:rsidRDefault="00346232" w:rsidP="005144C9">
            <w:pPr>
              <w:spacing w:line="276" w:lineRule="auto"/>
              <w:jc w:val="center"/>
              <w:rPr>
                <w:rFonts w:ascii="Arial" w:hAnsi="Arial" w:cs="Arial"/>
                <w:b/>
                <w:sz w:val="18"/>
                <w:szCs w:val="18"/>
              </w:rPr>
            </w:pPr>
            <w:r w:rsidRPr="00DD7CD4">
              <w:rPr>
                <w:rFonts w:ascii="Arial" w:hAnsi="Arial" w:cs="Arial"/>
                <w:b/>
                <w:sz w:val="18"/>
                <w:szCs w:val="18"/>
              </w:rPr>
              <w:t>Proyecto de Resolución que reglamenta los numerales 3, 4, 10, 16, 18 y 21 del artículo 35 de la Ley 1341 de 2009, modificado por el artículo 22 de la Ley 1978 de 2019, y el artículo 45 de la Ley 1978 de 2019</w:t>
            </w:r>
          </w:p>
        </w:tc>
      </w:tr>
      <w:tr w:rsidR="00346232" w:rsidRPr="00DD7CD4" w14:paraId="4EF71B2A" w14:textId="77777777" w:rsidTr="0038171D">
        <w:trPr>
          <w:trHeight w:val="2147"/>
        </w:trPr>
        <w:tc>
          <w:tcPr>
            <w:tcW w:w="1183" w:type="dxa"/>
            <w:tcMar>
              <w:top w:w="0" w:type="dxa"/>
              <w:left w:w="108" w:type="dxa"/>
              <w:bottom w:w="0" w:type="dxa"/>
              <w:right w:w="108" w:type="dxa"/>
            </w:tcMar>
            <w:vAlign w:val="center"/>
            <w:hideMark/>
          </w:tcPr>
          <w:p w14:paraId="6BC3550B" w14:textId="77777777" w:rsidR="00346232" w:rsidRPr="00DD7CD4" w:rsidRDefault="00346232" w:rsidP="005144C9">
            <w:pPr>
              <w:spacing w:line="276" w:lineRule="auto"/>
              <w:rPr>
                <w:rFonts w:ascii="Arial" w:hAnsi="Arial" w:cs="Arial"/>
                <w:sz w:val="18"/>
                <w:szCs w:val="18"/>
              </w:rPr>
            </w:pPr>
            <w:r>
              <w:rPr>
                <w:rFonts w:ascii="Arial" w:hAnsi="Arial" w:cs="Arial"/>
                <w:sz w:val="18"/>
                <w:szCs w:val="18"/>
              </w:rPr>
              <w:t>Numeral 3</w:t>
            </w:r>
          </w:p>
          <w:p w14:paraId="3FA273CB" w14:textId="77777777" w:rsidR="00346232" w:rsidRPr="00DD7CD4" w:rsidRDefault="00346232" w:rsidP="005144C9">
            <w:pPr>
              <w:spacing w:line="276" w:lineRule="auto"/>
              <w:rPr>
                <w:rFonts w:ascii="Arial" w:hAnsi="Arial" w:cs="Arial"/>
                <w:sz w:val="18"/>
                <w:szCs w:val="18"/>
              </w:rPr>
            </w:pPr>
            <w:r>
              <w:rPr>
                <w:rFonts w:ascii="Arial" w:hAnsi="Arial" w:cs="Arial"/>
                <w:sz w:val="18"/>
                <w:szCs w:val="18"/>
              </w:rPr>
              <w:t>Numeral 4</w:t>
            </w:r>
          </w:p>
          <w:p w14:paraId="564102B2" w14:textId="77777777" w:rsidR="00346232" w:rsidRPr="00DD7CD4" w:rsidRDefault="00346232" w:rsidP="005144C9">
            <w:pPr>
              <w:spacing w:line="276" w:lineRule="auto"/>
              <w:rPr>
                <w:rFonts w:ascii="Arial" w:hAnsi="Arial" w:cs="Arial"/>
                <w:sz w:val="18"/>
                <w:szCs w:val="18"/>
              </w:rPr>
            </w:pPr>
            <w:r>
              <w:rPr>
                <w:rFonts w:ascii="Arial" w:hAnsi="Arial" w:cs="Arial"/>
                <w:sz w:val="18"/>
                <w:szCs w:val="18"/>
              </w:rPr>
              <w:t>Numeral 10</w:t>
            </w:r>
          </w:p>
          <w:p w14:paraId="1711393D" w14:textId="77777777" w:rsidR="00346232" w:rsidRPr="00DD7CD4" w:rsidRDefault="00346232" w:rsidP="005144C9">
            <w:pPr>
              <w:spacing w:line="276" w:lineRule="auto"/>
              <w:rPr>
                <w:rFonts w:ascii="Arial" w:hAnsi="Arial" w:cs="Arial"/>
                <w:sz w:val="18"/>
                <w:szCs w:val="18"/>
              </w:rPr>
            </w:pPr>
            <w:r>
              <w:rPr>
                <w:rFonts w:ascii="Arial" w:hAnsi="Arial" w:cs="Arial"/>
                <w:sz w:val="18"/>
                <w:szCs w:val="18"/>
              </w:rPr>
              <w:t>Numeral 16</w:t>
            </w:r>
          </w:p>
        </w:tc>
        <w:tc>
          <w:tcPr>
            <w:tcW w:w="1080" w:type="dxa"/>
            <w:tcMar>
              <w:top w:w="0" w:type="dxa"/>
              <w:left w:w="108" w:type="dxa"/>
              <w:bottom w:w="0" w:type="dxa"/>
              <w:right w:w="108" w:type="dxa"/>
            </w:tcMar>
            <w:vAlign w:val="center"/>
            <w:hideMark/>
          </w:tcPr>
          <w:p w14:paraId="0ACD9315" w14:textId="77777777" w:rsidR="00346232" w:rsidRPr="00DD7CD4" w:rsidRDefault="00346232" w:rsidP="005144C9">
            <w:pPr>
              <w:spacing w:line="276" w:lineRule="auto"/>
              <w:rPr>
                <w:rFonts w:ascii="Arial" w:hAnsi="Arial" w:cs="Arial"/>
                <w:sz w:val="18"/>
                <w:szCs w:val="18"/>
              </w:rPr>
            </w:pPr>
            <w:r w:rsidRPr="00DD7CD4">
              <w:rPr>
                <w:rFonts w:ascii="Arial" w:hAnsi="Arial" w:cs="Arial"/>
                <w:sz w:val="18"/>
                <w:szCs w:val="18"/>
              </w:rPr>
              <w:t>Capítulo 2</w:t>
            </w:r>
          </w:p>
        </w:tc>
        <w:tc>
          <w:tcPr>
            <w:tcW w:w="5954" w:type="dxa"/>
            <w:tcMar>
              <w:top w:w="0" w:type="dxa"/>
              <w:left w:w="108" w:type="dxa"/>
              <w:bottom w:w="0" w:type="dxa"/>
              <w:right w:w="108" w:type="dxa"/>
            </w:tcMar>
            <w:vAlign w:val="center"/>
            <w:hideMark/>
          </w:tcPr>
          <w:p w14:paraId="0B904FC5" w14:textId="77777777" w:rsidR="00346232" w:rsidRPr="00DD7CD4" w:rsidRDefault="00346232" w:rsidP="005144C9">
            <w:pPr>
              <w:spacing w:line="276" w:lineRule="auto"/>
              <w:rPr>
                <w:rFonts w:ascii="Arial" w:hAnsi="Arial" w:cs="Arial"/>
                <w:sz w:val="18"/>
                <w:szCs w:val="18"/>
              </w:rPr>
            </w:pPr>
            <w:r w:rsidRPr="00DD7CD4">
              <w:rPr>
                <w:rFonts w:ascii="Arial" w:hAnsi="Arial" w:cs="Arial"/>
                <w:sz w:val="18"/>
                <w:szCs w:val="18"/>
              </w:rPr>
              <w:t>Convocatorias dirigidas a:</w:t>
            </w:r>
          </w:p>
          <w:p w14:paraId="3A50E274" w14:textId="77777777" w:rsidR="00346232" w:rsidRPr="00DD7CD4" w:rsidRDefault="00346232" w:rsidP="005144C9">
            <w:pPr>
              <w:pStyle w:val="Prrafodelista"/>
              <w:numPr>
                <w:ilvl w:val="1"/>
                <w:numId w:val="2"/>
              </w:numPr>
              <w:spacing w:after="0"/>
              <w:ind w:left="317" w:hanging="283"/>
              <w:rPr>
                <w:rFonts w:ascii="Arial" w:hAnsi="Arial" w:cs="Arial"/>
                <w:sz w:val="18"/>
                <w:szCs w:val="18"/>
              </w:rPr>
            </w:pPr>
            <w:r>
              <w:rPr>
                <w:rFonts w:ascii="Arial" w:hAnsi="Arial" w:cs="Arial"/>
                <w:sz w:val="18"/>
                <w:szCs w:val="18"/>
              </w:rPr>
              <w:t>Compañías</w:t>
            </w:r>
            <w:r w:rsidRPr="00DD7CD4">
              <w:rPr>
                <w:rFonts w:ascii="Arial" w:hAnsi="Arial" w:cs="Arial"/>
                <w:sz w:val="18"/>
                <w:szCs w:val="18"/>
              </w:rPr>
              <w:t xml:space="preserve"> productoras audiovisuales colombianas</w:t>
            </w:r>
          </w:p>
          <w:p w14:paraId="4C0C4439" w14:textId="77777777" w:rsidR="00346232" w:rsidRPr="00DD7CD4" w:rsidRDefault="00346232" w:rsidP="005144C9">
            <w:pPr>
              <w:pStyle w:val="Prrafodelista"/>
              <w:numPr>
                <w:ilvl w:val="1"/>
                <w:numId w:val="2"/>
              </w:numPr>
              <w:spacing w:after="0"/>
              <w:ind w:left="317" w:hanging="283"/>
              <w:rPr>
                <w:rFonts w:ascii="Arial" w:hAnsi="Arial" w:cs="Arial"/>
                <w:sz w:val="18"/>
                <w:szCs w:val="18"/>
              </w:rPr>
            </w:pPr>
            <w:r w:rsidRPr="00DD7CD4">
              <w:rPr>
                <w:rFonts w:ascii="Arial" w:hAnsi="Arial" w:cs="Arial"/>
                <w:sz w:val="18"/>
                <w:szCs w:val="18"/>
              </w:rPr>
              <w:t>Los operadores públicos regionales</w:t>
            </w:r>
          </w:p>
          <w:p w14:paraId="0DA20E82" w14:textId="77777777" w:rsidR="00346232" w:rsidRDefault="00346232" w:rsidP="005144C9">
            <w:pPr>
              <w:pStyle w:val="Prrafodelista"/>
              <w:numPr>
                <w:ilvl w:val="1"/>
                <w:numId w:val="2"/>
              </w:numPr>
              <w:spacing w:after="0"/>
              <w:ind w:left="317" w:hanging="283"/>
              <w:rPr>
                <w:rFonts w:ascii="Arial" w:hAnsi="Arial" w:cs="Arial"/>
                <w:sz w:val="18"/>
                <w:szCs w:val="18"/>
              </w:rPr>
            </w:pPr>
            <w:r>
              <w:rPr>
                <w:rFonts w:ascii="Arial" w:hAnsi="Arial" w:cs="Arial"/>
                <w:sz w:val="18"/>
                <w:szCs w:val="18"/>
              </w:rPr>
              <w:t>Las c</w:t>
            </w:r>
            <w:r w:rsidRPr="0098497C">
              <w:rPr>
                <w:rFonts w:ascii="Arial" w:hAnsi="Arial" w:cs="Arial"/>
                <w:sz w:val="18"/>
                <w:szCs w:val="18"/>
              </w:rPr>
              <w:t xml:space="preserve">omunidades indígenas, afrocolombianas, raizales, palenqueras y </w:t>
            </w:r>
            <w:proofErr w:type="spellStart"/>
            <w:r w:rsidRPr="0098497C">
              <w:rPr>
                <w:rFonts w:ascii="Arial" w:hAnsi="Arial" w:cs="Arial"/>
                <w:sz w:val="18"/>
                <w:szCs w:val="18"/>
              </w:rPr>
              <w:t>Rrom</w:t>
            </w:r>
            <w:proofErr w:type="spellEnd"/>
            <w:r w:rsidRPr="0098497C">
              <w:rPr>
                <w:rFonts w:ascii="Arial" w:hAnsi="Arial" w:cs="Arial"/>
                <w:sz w:val="18"/>
                <w:szCs w:val="18"/>
              </w:rPr>
              <w:t xml:space="preserve"> </w:t>
            </w:r>
          </w:p>
          <w:p w14:paraId="1D1355DD" w14:textId="77777777" w:rsidR="00346232" w:rsidRPr="00DD7CD4" w:rsidRDefault="00346232" w:rsidP="005144C9">
            <w:pPr>
              <w:pStyle w:val="Prrafodelista"/>
              <w:numPr>
                <w:ilvl w:val="1"/>
                <w:numId w:val="2"/>
              </w:numPr>
              <w:spacing w:after="0"/>
              <w:ind w:left="317" w:hanging="283"/>
              <w:rPr>
                <w:rFonts w:ascii="Arial" w:hAnsi="Arial" w:cs="Arial"/>
                <w:sz w:val="18"/>
                <w:szCs w:val="18"/>
              </w:rPr>
            </w:pPr>
            <w:r w:rsidRPr="00DD7CD4">
              <w:rPr>
                <w:rFonts w:ascii="Arial" w:hAnsi="Arial" w:cs="Arial"/>
                <w:sz w:val="18"/>
                <w:szCs w:val="18"/>
              </w:rPr>
              <w:t>Los operadores sin ánimo de lucro.</w:t>
            </w:r>
          </w:p>
          <w:p w14:paraId="09D1C173" w14:textId="77777777" w:rsidR="00346232" w:rsidRPr="00DD7CD4" w:rsidRDefault="00346232" w:rsidP="005144C9">
            <w:pPr>
              <w:spacing w:line="276" w:lineRule="auto"/>
              <w:ind w:left="34"/>
              <w:rPr>
                <w:rFonts w:ascii="Arial" w:hAnsi="Arial" w:cs="Arial"/>
                <w:sz w:val="18"/>
                <w:szCs w:val="18"/>
              </w:rPr>
            </w:pPr>
            <w:r w:rsidRPr="00DD7CD4">
              <w:rPr>
                <w:rFonts w:ascii="Arial" w:hAnsi="Arial" w:cs="Arial"/>
                <w:sz w:val="18"/>
                <w:szCs w:val="18"/>
              </w:rPr>
              <w:t>Los recursos destinados a estas convocatorias financian la producción de contenidos multiplataforma.</w:t>
            </w:r>
            <w:r>
              <w:rPr>
                <w:rFonts w:ascii="Arial" w:hAnsi="Arial" w:cs="Arial"/>
                <w:sz w:val="18"/>
                <w:szCs w:val="18"/>
              </w:rPr>
              <w:t xml:space="preserve"> </w:t>
            </w:r>
            <w:r w:rsidRPr="00DD7CD4">
              <w:rPr>
                <w:rFonts w:ascii="Arial" w:hAnsi="Arial" w:cs="Arial"/>
                <w:sz w:val="18"/>
                <w:szCs w:val="18"/>
              </w:rPr>
              <w:t>Las condiciones para el acceso a los recursos se definen para cada proceso.</w:t>
            </w:r>
          </w:p>
        </w:tc>
      </w:tr>
      <w:tr w:rsidR="00346232" w:rsidRPr="00DD7CD4" w14:paraId="7FDF5364" w14:textId="77777777" w:rsidTr="0038171D">
        <w:trPr>
          <w:trHeight w:val="20"/>
        </w:trPr>
        <w:tc>
          <w:tcPr>
            <w:tcW w:w="1183" w:type="dxa"/>
            <w:tcMar>
              <w:top w:w="0" w:type="dxa"/>
              <w:left w:w="108" w:type="dxa"/>
              <w:bottom w:w="0" w:type="dxa"/>
              <w:right w:w="108" w:type="dxa"/>
            </w:tcMar>
            <w:vAlign w:val="center"/>
            <w:hideMark/>
          </w:tcPr>
          <w:p w14:paraId="78D9F18C" w14:textId="77777777" w:rsidR="00346232" w:rsidRPr="0098497C" w:rsidRDefault="00346232" w:rsidP="005144C9">
            <w:pPr>
              <w:spacing w:line="276" w:lineRule="auto"/>
              <w:rPr>
                <w:rFonts w:ascii="Arial" w:hAnsi="Arial" w:cs="Arial"/>
                <w:sz w:val="18"/>
                <w:szCs w:val="18"/>
              </w:rPr>
            </w:pPr>
            <w:r w:rsidRPr="0098497C">
              <w:rPr>
                <w:rFonts w:ascii="Arial" w:hAnsi="Arial" w:cs="Arial"/>
                <w:sz w:val="18"/>
                <w:szCs w:val="18"/>
              </w:rPr>
              <w:t xml:space="preserve">Numeral </w:t>
            </w:r>
            <w:r>
              <w:rPr>
                <w:rFonts w:ascii="Arial" w:hAnsi="Arial" w:cs="Arial"/>
                <w:sz w:val="18"/>
                <w:szCs w:val="18"/>
              </w:rPr>
              <w:t>16</w:t>
            </w:r>
          </w:p>
          <w:p w14:paraId="5C147926" w14:textId="77777777" w:rsidR="00346232" w:rsidRPr="00DD7CD4" w:rsidRDefault="00346232" w:rsidP="005144C9">
            <w:pPr>
              <w:spacing w:line="276" w:lineRule="auto"/>
              <w:rPr>
                <w:rFonts w:ascii="Arial" w:hAnsi="Arial" w:cs="Arial"/>
                <w:sz w:val="18"/>
                <w:szCs w:val="18"/>
              </w:rPr>
            </w:pPr>
            <w:r>
              <w:rPr>
                <w:rFonts w:ascii="Arial" w:hAnsi="Arial" w:cs="Arial"/>
                <w:sz w:val="18"/>
                <w:szCs w:val="18"/>
              </w:rPr>
              <w:t>Numeral 18</w:t>
            </w:r>
          </w:p>
          <w:p w14:paraId="18789939" w14:textId="77777777" w:rsidR="00346232" w:rsidRPr="0098497C" w:rsidRDefault="00346232" w:rsidP="005144C9">
            <w:pPr>
              <w:spacing w:line="276" w:lineRule="auto"/>
              <w:rPr>
                <w:rFonts w:ascii="Arial" w:hAnsi="Arial" w:cs="Arial"/>
                <w:sz w:val="18"/>
                <w:szCs w:val="18"/>
              </w:rPr>
            </w:pPr>
            <w:r>
              <w:rPr>
                <w:rFonts w:ascii="Arial" w:hAnsi="Arial" w:cs="Arial"/>
                <w:sz w:val="18"/>
                <w:szCs w:val="18"/>
              </w:rPr>
              <w:t>Numeral 21</w:t>
            </w:r>
          </w:p>
        </w:tc>
        <w:tc>
          <w:tcPr>
            <w:tcW w:w="1080" w:type="dxa"/>
            <w:tcMar>
              <w:top w:w="0" w:type="dxa"/>
              <w:left w:w="108" w:type="dxa"/>
              <w:bottom w:w="0" w:type="dxa"/>
              <w:right w:w="108" w:type="dxa"/>
            </w:tcMar>
            <w:vAlign w:val="center"/>
            <w:hideMark/>
          </w:tcPr>
          <w:p w14:paraId="659AE131" w14:textId="77777777" w:rsidR="00346232" w:rsidRPr="00DD7CD4" w:rsidRDefault="00346232" w:rsidP="005144C9">
            <w:pPr>
              <w:spacing w:line="276" w:lineRule="auto"/>
              <w:rPr>
                <w:rFonts w:ascii="Arial" w:hAnsi="Arial" w:cs="Arial"/>
                <w:sz w:val="18"/>
                <w:szCs w:val="18"/>
              </w:rPr>
            </w:pPr>
            <w:r w:rsidRPr="00DD7CD4">
              <w:rPr>
                <w:rFonts w:ascii="Arial" w:hAnsi="Arial" w:cs="Arial"/>
                <w:sz w:val="18"/>
                <w:szCs w:val="18"/>
              </w:rPr>
              <w:t>Capítulo 3</w:t>
            </w:r>
          </w:p>
        </w:tc>
        <w:tc>
          <w:tcPr>
            <w:tcW w:w="5954" w:type="dxa"/>
            <w:tcMar>
              <w:top w:w="0" w:type="dxa"/>
              <w:left w:w="108" w:type="dxa"/>
              <w:bottom w:w="0" w:type="dxa"/>
              <w:right w:w="108" w:type="dxa"/>
            </w:tcMar>
            <w:vAlign w:val="center"/>
          </w:tcPr>
          <w:p w14:paraId="01BE0B91" w14:textId="77777777" w:rsidR="00346232" w:rsidRPr="00DD7CD4" w:rsidRDefault="00346232" w:rsidP="005144C9">
            <w:pPr>
              <w:spacing w:line="276" w:lineRule="auto"/>
              <w:rPr>
                <w:rFonts w:ascii="Arial" w:hAnsi="Arial" w:cs="Arial"/>
                <w:sz w:val="18"/>
                <w:szCs w:val="18"/>
              </w:rPr>
            </w:pPr>
            <w:r w:rsidRPr="00DD7CD4">
              <w:rPr>
                <w:rFonts w:ascii="Arial" w:hAnsi="Arial" w:cs="Arial"/>
                <w:sz w:val="18"/>
                <w:szCs w:val="18"/>
              </w:rPr>
              <w:t xml:space="preserve">Proyectos presentados por </w:t>
            </w:r>
            <w:r>
              <w:rPr>
                <w:rFonts w:ascii="Arial" w:hAnsi="Arial" w:cs="Arial"/>
                <w:sz w:val="18"/>
                <w:szCs w:val="18"/>
              </w:rPr>
              <w:t>RTVC</w:t>
            </w:r>
            <w:r w:rsidRPr="00DD7CD4">
              <w:rPr>
                <w:rFonts w:ascii="Arial" w:hAnsi="Arial" w:cs="Arial"/>
                <w:sz w:val="18"/>
                <w:szCs w:val="18"/>
              </w:rPr>
              <w:t xml:space="preserve"> y los operadores regionales para financiar este tipo de programación. </w:t>
            </w:r>
            <w:proofErr w:type="gramStart"/>
            <w:r w:rsidRPr="00DD7CD4">
              <w:rPr>
                <w:rFonts w:ascii="Arial" w:hAnsi="Arial" w:cs="Arial"/>
                <w:sz w:val="18"/>
                <w:szCs w:val="18"/>
              </w:rPr>
              <w:t>Los proyectos a financiar</w:t>
            </w:r>
            <w:proofErr w:type="gramEnd"/>
            <w:r w:rsidRPr="00DD7CD4">
              <w:rPr>
                <w:rFonts w:ascii="Arial" w:hAnsi="Arial" w:cs="Arial"/>
                <w:sz w:val="18"/>
                <w:szCs w:val="18"/>
              </w:rPr>
              <w:t xml:space="preserve"> son los siguientes:</w:t>
            </w:r>
          </w:p>
          <w:p w14:paraId="72CE6954" w14:textId="77777777" w:rsidR="00346232" w:rsidRPr="0098497C" w:rsidRDefault="00346232" w:rsidP="005144C9">
            <w:pPr>
              <w:pStyle w:val="Prrafodelista"/>
              <w:numPr>
                <w:ilvl w:val="1"/>
                <w:numId w:val="2"/>
              </w:numPr>
              <w:spacing w:after="0"/>
              <w:ind w:left="317" w:hanging="283"/>
              <w:rPr>
                <w:rFonts w:ascii="Arial" w:hAnsi="Arial" w:cs="Arial"/>
                <w:sz w:val="18"/>
                <w:szCs w:val="18"/>
                <w:lang w:eastAsia="es-CO"/>
              </w:rPr>
            </w:pPr>
            <w:r>
              <w:rPr>
                <w:rFonts w:ascii="Arial" w:hAnsi="Arial" w:cs="Arial"/>
                <w:sz w:val="18"/>
                <w:szCs w:val="18"/>
              </w:rPr>
              <w:t>El f</w:t>
            </w:r>
            <w:r w:rsidRPr="0098497C">
              <w:rPr>
                <w:rFonts w:ascii="Arial" w:hAnsi="Arial" w:cs="Arial"/>
                <w:sz w:val="18"/>
                <w:szCs w:val="18"/>
              </w:rPr>
              <w:t>ortalecimiento</w:t>
            </w:r>
            <w:r w:rsidRPr="0098497C">
              <w:rPr>
                <w:rFonts w:ascii="Arial" w:hAnsi="Arial" w:cs="Arial"/>
                <w:sz w:val="18"/>
                <w:szCs w:val="18"/>
                <w:lang w:eastAsia="es-CO"/>
              </w:rPr>
              <w:t xml:space="preserve"> de la programación y la producción de contenidos audiovisuales multiplataforma</w:t>
            </w:r>
          </w:p>
          <w:p w14:paraId="73ABA96F" w14:textId="77777777" w:rsidR="00346232" w:rsidRPr="0098497C" w:rsidRDefault="00346232" w:rsidP="005144C9">
            <w:pPr>
              <w:pStyle w:val="Prrafodelista"/>
              <w:numPr>
                <w:ilvl w:val="1"/>
                <w:numId w:val="2"/>
              </w:numPr>
              <w:spacing w:after="0"/>
              <w:ind w:left="317" w:hanging="283"/>
              <w:rPr>
                <w:rFonts w:ascii="Arial" w:hAnsi="Arial" w:cs="Arial"/>
                <w:sz w:val="18"/>
                <w:szCs w:val="18"/>
                <w:lang w:eastAsia="es-CO"/>
              </w:rPr>
            </w:pPr>
            <w:r w:rsidRPr="0098497C">
              <w:rPr>
                <w:rFonts w:ascii="Arial" w:hAnsi="Arial" w:cs="Arial"/>
                <w:sz w:val="18"/>
                <w:szCs w:val="18"/>
                <w:lang w:eastAsia="es-CO"/>
              </w:rPr>
              <w:t>El fortalecimiento de la infraestructura tecnológica instalada relacionada con la prestación del servicio público de televisión.</w:t>
            </w:r>
          </w:p>
          <w:p w14:paraId="1B900A14" w14:textId="77777777" w:rsidR="00346232" w:rsidRPr="00DD7CD4" w:rsidRDefault="00346232" w:rsidP="005144C9">
            <w:pPr>
              <w:spacing w:line="276" w:lineRule="auto"/>
              <w:rPr>
                <w:rFonts w:ascii="Arial" w:hAnsi="Arial" w:cs="Arial"/>
                <w:sz w:val="18"/>
                <w:szCs w:val="18"/>
              </w:rPr>
            </w:pPr>
            <w:r w:rsidRPr="0098497C">
              <w:rPr>
                <w:rFonts w:ascii="Arial" w:hAnsi="Arial" w:cs="Arial"/>
                <w:sz w:val="18"/>
                <w:szCs w:val="18"/>
              </w:rPr>
              <w:t>Los proyectos no podrán ser una extensión, ampliación y/o complemento de los planes de inversión financiados con los recursos a los que se refiere el numeral 17 del artículo 35 de la Ley 1341 de 2009, modificado por el artículo 22 de la Ley 1978 de 2019</w:t>
            </w:r>
            <w:r w:rsidR="00CA1651">
              <w:rPr>
                <w:rFonts w:ascii="Arial" w:hAnsi="Arial" w:cs="Arial"/>
                <w:sz w:val="18"/>
                <w:szCs w:val="18"/>
              </w:rPr>
              <w:t>.</w:t>
            </w:r>
          </w:p>
        </w:tc>
      </w:tr>
      <w:tr w:rsidR="00346232" w:rsidRPr="00DD7CD4" w14:paraId="3031CB2D" w14:textId="77777777" w:rsidTr="0038171D">
        <w:tc>
          <w:tcPr>
            <w:tcW w:w="1183" w:type="dxa"/>
            <w:tcMar>
              <w:top w:w="0" w:type="dxa"/>
              <w:left w:w="108" w:type="dxa"/>
              <w:bottom w:w="0" w:type="dxa"/>
              <w:right w:w="108" w:type="dxa"/>
            </w:tcMar>
            <w:vAlign w:val="center"/>
          </w:tcPr>
          <w:p w14:paraId="358F1106" w14:textId="77777777" w:rsidR="00346232" w:rsidRPr="0098497C" w:rsidRDefault="00346232" w:rsidP="005144C9">
            <w:pPr>
              <w:spacing w:line="276" w:lineRule="auto"/>
              <w:rPr>
                <w:rFonts w:ascii="Arial" w:hAnsi="Arial" w:cs="Arial"/>
                <w:sz w:val="18"/>
                <w:szCs w:val="18"/>
              </w:rPr>
            </w:pPr>
            <w:r>
              <w:rPr>
                <w:rFonts w:ascii="Arial" w:hAnsi="Arial" w:cs="Arial"/>
                <w:sz w:val="18"/>
                <w:szCs w:val="18"/>
              </w:rPr>
              <w:lastRenderedPageBreak/>
              <w:t>Artículo 45</w:t>
            </w:r>
          </w:p>
        </w:tc>
        <w:tc>
          <w:tcPr>
            <w:tcW w:w="1080" w:type="dxa"/>
            <w:tcMar>
              <w:top w:w="0" w:type="dxa"/>
              <w:left w:w="108" w:type="dxa"/>
              <w:bottom w:w="0" w:type="dxa"/>
              <w:right w:w="108" w:type="dxa"/>
            </w:tcMar>
            <w:vAlign w:val="center"/>
          </w:tcPr>
          <w:p w14:paraId="4C8CEA05" w14:textId="77777777" w:rsidR="00346232" w:rsidRPr="00DD7CD4" w:rsidRDefault="00346232" w:rsidP="005144C9">
            <w:pPr>
              <w:spacing w:line="276" w:lineRule="auto"/>
              <w:rPr>
                <w:rFonts w:ascii="Arial" w:hAnsi="Arial" w:cs="Arial"/>
                <w:sz w:val="18"/>
                <w:szCs w:val="18"/>
              </w:rPr>
            </w:pPr>
            <w:r w:rsidRPr="00DD7CD4">
              <w:rPr>
                <w:rFonts w:ascii="Arial" w:hAnsi="Arial" w:cs="Arial"/>
                <w:sz w:val="18"/>
                <w:szCs w:val="18"/>
              </w:rPr>
              <w:t>Capítulo 4</w:t>
            </w:r>
          </w:p>
        </w:tc>
        <w:tc>
          <w:tcPr>
            <w:tcW w:w="5954" w:type="dxa"/>
            <w:tcMar>
              <w:top w:w="0" w:type="dxa"/>
              <w:left w:w="108" w:type="dxa"/>
              <w:bottom w:w="0" w:type="dxa"/>
              <w:right w:w="108" w:type="dxa"/>
            </w:tcMar>
            <w:vAlign w:val="center"/>
          </w:tcPr>
          <w:p w14:paraId="54FAAFA9" w14:textId="77777777" w:rsidR="00346232" w:rsidRPr="00DD7CD4" w:rsidRDefault="00346232" w:rsidP="005144C9">
            <w:pPr>
              <w:spacing w:line="276" w:lineRule="auto"/>
              <w:rPr>
                <w:rFonts w:ascii="Arial" w:hAnsi="Arial" w:cs="Arial"/>
                <w:sz w:val="18"/>
                <w:szCs w:val="18"/>
              </w:rPr>
            </w:pPr>
            <w:r>
              <w:rPr>
                <w:rFonts w:ascii="Arial" w:hAnsi="Arial" w:cs="Arial"/>
                <w:sz w:val="18"/>
                <w:szCs w:val="18"/>
              </w:rPr>
              <w:t>Propuestas presentadas por RTVC y que atiendan a los criterios definidos en el artículo</w:t>
            </w:r>
          </w:p>
        </w:tc>
      </w:tr>
    </w:tbl>
    <w:p w14:paraId="014C3C97" w14:textId="77777777" w:rsidR="00346232" w:rsidRDefault="00346232" w:rsidP="005144C9">
      <w:pPr>
        <w:pStyle w:val="Textoindependiente"/>
        <w:spacing w:after="0" w:line="276" w:lineRule="auto"/>
        <w:rPr>
          <w:rFonts w:ascii="Arial" w:hAnsi="Arial" w:cs="Arial"/>
          <w:i/>
          <w:szCs w:val="22"/>
        </w:rPr>
      </w:pPr>
    </w:p>
    <w:p w14:paraId="64BD2C05" w14:textId="77777777" w:rsidR="001B5A8F" w:rsidRPr="00DD7CD4" w:rsidRDefault="0005056E" w:rsidP="005144C9">
      <w:pPr>
        <w:pStyle w:val="Textoindependiente"/>
        <w:spacing w:after="0" w:line="276" w:lineRule="auto"/>
        <w:rPr>
          <w:rFonts w:ascii="Arial" w:hAnsi="Arial" w:cs="Arial"/>
          <w:i/>
          <w:szCs w:val="22"/>
        </w:rPr>
      </w:pPr>
      <w:r w:rsidRPr="00DD7CD4">
        <w:rPr>
          <w:rFonts w:ascii="Arial" w:hAnsi="Arial" w:cs="Arial"/>
          <w:i/>
          <w:szCs w:val="22"/>
        </w:rPr>
        <w:t xml:space="preserve">CONCORDANCIA DE LOS RECURSOS CON LA AGENDA DE INVERSION DEL FUTIC. </w:t>
      </w:r>
    </w:p>
    <w:p w14:paraId="484E9A60" w14:textId="77777777" w:rsidR="001B5A8F" w:rsidRPr="00DD7CD4" w:rsidRDefault="001B5A8F" w:rsidP="005144C9">
      <w:pPr>
        <w:pStyle w:val="Textoindependiente"/>
        <w:spacing w:after="0" w:line="276" w:lineRule="auto"/>
        <w:ind w:left="426"/>
        <w:rPr>
          <w:rFonts w:ascii="Arial" w:hAnsi="Arial" w:cs="Arial"/>
          <w:i/>
          <w:szCs w:val="22"/>
        </w:rPr>
      </w:pPr>
    </w:p>
    <w:p w14:paraId="0A854306" w14:textId="77777777" w:rsidR="0005056E" w:rsidRPr="00FA31DB" w:rsidRDefault="0005056E" w:rsidP="005144C9">
      <w:pPr>
        <w:pStyle w:val="Textoindependiente"/>
        <w:numPr>
          <w:ilvl w:val="0"/>
          <w:numId w:val="3"/>
        </w:numPr>
        <w:spacing w:after="0" w:line="276" w:lineRule="auto"/>
        <w:ind w:left="567" w:hanging="567"/>
        <w:rPr>
          <w:rFonts w:ascii="Arial" w:hAnsi="Arial" w:cs="Arial"/>
          <w:i/>
          <w:szCs w:val="22"/>
        </w:rPr>
      </w:pPr>
      <w:r w:rsidRPr="00FA31DB">
        <w:rPr>
          <w:rFonts w:ascii="Arial" w:hAnsi="Arial" w:cs="Arial"/>
          <w:i/>
          <w:szCs w:val="22"/>
        </w:rPr>
        <w:t xml:space="preserve">En el proyecto de Resolución publicado no se hace referencia a la concordancia que deberían tener estos recursos con la Agenda de Inversión del FUTIC, ni a los Banco de Proyectos que el Fondo debería tener para su funcionamiento. Como se señala en varios estudios, entre ellos el de DNP, “EVALUACIÓN DE LOS PROGRAMAS DEL PLAN VIVE DIGITAL PARA LA GENTE FINANCIADOS CON RECURSOS DEL </w:t>
      </w:r>
      <w:r w:rsidR="004013C0" w:rsidRPr="00FA31DB">
        <w:rPr>
          <w:rFonts w:ascii="Arial" w:hAnsi="Arial" w:cs="Arial"/>
          <w:i/>
          <w:szCs w:val="22"/>
        </w:rPr>
        <w:t>FONDO ÚNICO DE TIC</w:t>
      </w:r>
      <w:r w:rsidRPr="00FA31DB">
        <w:rPr>
          <w:rFonts w:ascii="Arial" w:hAnsi="Arial" w:cs="Arial"/>
          <w:i/>
          <w:szCs w:val="22"/>
        </w:rPr>
        <w:t xml:space="preserve"> FONTIC)” de 2018, es necesario que exista un Banco de Proyectos susceptibles de ser financiado con recursos del Fondo. Además, los proyectos que el fondo financie deberían ejecutarse de forma más coordinada, bajo los lineamientos del documento Manual de Procedimientos del Banco Nacional de Programas y Proyectos, BPIN 2011 (DNP, 2011), ya que seguir estas prácticas contribuye a verificar cómo los proyectos que forman un programa contribuyen a alcanzar el impacto esperado, y permiten identificar indicadores y riesgos transversales, con lo que se podría mejorar el control de los proyectos durante su fase de ejecución.</w:t>
      </w:r>
    </w:p>
    <w:p w14:paraId="3568F11B" w14:textId="77777777" w:rsidR="0005056E" w:rsidRPr="00FA31DB" w:rsidRDefault="0005056E" w:rsidP="005144C9">
      <w:pPr>
        <w:pStyle w:val="Textoindependiente"/>
        <w:spacing w:after="0" w:line="276" w:lineRule="auto"/>
        <w:ind w:left="567"/>
        <w:rPr>
          <w:rFonts w:ascii="Arial" w:hAnsi="Arial" w:cs="Arial"/>
          <w:bCs/>
          <w:i/>
          <w:szCs w:val="22"/>
        </w:rPr>
      </w:pPr>
    </w:p>
    <w:p w14:paraId="15F66DEE" w14:textId="77777777" w:rsidR="0005056E" w:rsidRPr="00FA31DB" w:rsidRDefault="0005056E" w:rsidP="005144C9">
      <w:pPr>
        <w:pStyle w:val="Textoindependiente"/>
        <w:spacing w:after="0" w:line="276" w:lineRule="auto"/>
        <w:ind w:left="567"/>
        <w:rPr>
          <w:rFonts w:ascii="Arial" w:hAnsi="Arial" w:cs="Arial"/>
          <w:bCs/>
          <w:i/>
          <w:szCs w:val="22"/>
        </w:rPr>
      </w:pPr>
      <w:r w:rsidRPr="00FA31DB">
        <w:rPr>
          <w:rFonts w:ascii="Arial" w:hAnsi="Arial" w:cs="Arial"/>
          <w:bCs/>
          <w:i/>
          <w:szCs w:val="22"/>
        </w:rPr>
        <w:t>En este sentido, se sugiere que la cuantificación monetaria de los planes, programas y proyectos, tengan como insumos previos, los estudios realizados por entidades como el DNP y gremios sectoriales, donde se realizan análisis y evaluaciones de los programas financiados por el antes llamado FONTIC; considerando que esto permitirá una mejor determinación de la relación inversión – vs – impacto en el bienestar social, del sector audiovisual y canales públicos de TV. Siendo a su vez, referente de la agenda de inversión del FUTIC.</w:t>
      </w:r>
    </w:p>
    <w:p w14:paraId="29E40420" w14:textId="77777777" w:rsidR="0005056E" w:rsidRPr="00FA31DB" w:rsidRDefault="0005056E" w:rsidP="005144C9">
      <w:pPr>
        <w:pStyle w:val="Textoindependiente"/>
        <w:spacing w:after="0" w:line="276" w:lineRule="auto"/>
        <w:ind w:left="567"/>
        <w:rPr>
          <w:rFonts w:ascii="Arial" w:hAnsi="Arial" w:cs="Arial"/>
          <w:bCs/>
          <w:i/>
          <w:szCs w:val="22"/>
        </w:rPr>
      </w:pPr>
    </w:p>
    <w:p w14:paraId="2B7F1019" w14:textId="77777777" w:rsidR="0005056E" w:rsidRPr="00FA31DB" w:rsidRDefault="0005056E" w:rsidP="005144C9">
      <w:pPr>
        <w:pStyle w:val="Textoindependiente"/>
        <w:spacing w:after="0" w:line="276" w:lineRule="auto"/>
        <w:ind w:left="567"/>
        <w:rPr>
          <w:rFonts w:ascii="Arial" w:hAnsi="Arial" w:cs="Arial"/>
          <w:bCs/>
          <w:i/>
          <w:szCs w:val="22"/>
        </w:rPr>
      </w:pPr>
      <w:r w:rsidRPr="00FA31DB">
        <w:rPr>
          <w:rFonts w:ascii="Arial" w:hAnsi="Arial" w:cs="Arial"/>
          <w:bCs/>
          <w:i/>
          <w:szCs w:val="22"/>
        </w:rPr>
        <w:t>Recordemos, que la actual Agenda 2020, evidencia algunos incrementos significativos si se tienen en cuenta lo asignado presupuestalmente en la vigencia 2019; tal como es el caso del proyecto “Fortalecimiento del modelo convergente de la televisión pública regional y nacional” con un incremento del 128,3% o el de “Apoyo a operadores públicos del servicio de televisión Nacional” con una asignación de 200 mil millones de pesos, sin que exista en ambos casos un mayor detalle de su definición en relación a la eficiencia del gasto público, donde se describa el aporte de cada ítem al logro de metas de bienestar social – vs – asignación monetaria, producto de la tasa de contraprestación.</w:t>
      </w:r>
    </w:p>
    <w:p w14:paraId="44996C11" w14:textId="77777777" w:rsidR="008468CE" w:rsidRPr="00FA31DB" w:rsidRDefault="008468CE" w:rsidP="005144C9">
      <w:pPr>
        <w:pStyle w:val="Textoindependiente"/>
        <w:spacing w:after="0" w:line="276" w:lineRule="auto"/>
        <w:ind w:left="567"/>
        <w:rPr>
          <w:rFonts w:ascii="Arial" w:hAnsi="Arial" w:cs="Arial"/>
          <w:bCs/>
          <w:i/>
          <w:szCs w:val="22"/>
        </w:rPr>
      </w:pPr>
    </w:p>
    <w:p w14:paraId="4CD3B1F9" w14:textId="77777777" w:rsidR="001B5A8F" w:rsidRPr="00FA31DB" w:rsidRDefault="001B5A8F" w:rsidP="005144C9">
      <w:pPr>
        <w:pStyle w:val="Textoindependiente"/>
        <w:spacing w:after="0" w:line="276" w:lineRule="auto"/>
        <w:ind w:left="567"/>
        <w:rPr>
          <w:rFonts w:ascii="Arial" w:hAnsi="Arial" w:cs="Arial"/>
          <w:bCs/>
          <w:szCs w:val="22"/>
          <w:u w:val="single"/>
        </w:rPr>
      </w:pPr>
      <w:r w:rsidRPr="00FA31DB">
        <w:rPr>
          <w:rFonts w:ascii="Arial" w:hAnsi="Arial" w:cs="Arial"/>
          <w:bCs/>
          <w:szCs w:val="22"/>
          <w:u w:val="single"/>
        </w:rPr>
        <w:t>Respuesta</w:t>
      </w:r>
    </w:p>
    <w:p w14:paraId="705F8993" w14:textId="77777777" w:rsidR="001B5A8F" w:rsidRPr="00FA31DB" w:rsidRDefault="001B5A8F" w:rsidP="005144C9">
      <w:pPr>
        <w:pStyle w:val="Textoindependiente"/>
        <w:spacing w:after="0" w:line="276" w:lineRule="auto"/>
        <w:ind w:left="567"/>
        <w:rPr>
          <w:rFonts w:ascii="Arial" w:hAnsi="Arial" w:cs="Arial"/>
          <w:b/>
          <w:bCs/>
          <w:szCs w:val="22"/>
        </w:rPr>
      </w:pPr>
    </w:p>
    <w:p w14:paraId="1C2DD0BA" w14:textId="77777777" w:rsidR="00CA1651" w:rsidRPr="00FA31DB" w:rsidRDefault="00CA1651" w:rsidP="005144C9">
      <w:pPr>
        <w:pStyle w:val="Textoindependiente"/>
        <w:spacing w:after="0" w:line="276" w:lineRule="auto"/>
        <w:ind w:left="567"/>
        <w:rPr>
          <w:rFonts w:ascii="Arial" w:hAnsi="Arial" w:cs="Arial"/>
          <w:bCs/>
          <w:szCs w:val="22"/>
        </w:rPr>
      </w:pPr>
      <w:r w:rsidRPr="00FA31DB">
        <w:rPr>
          <w:rFonts w:ascii="Arial" w:hAnsi="Arial" w:cs="Arial"/>
          <w:bCs/>
          <w:szCs w:val="22"/>
        </w:rPr>
        <w:lastRenderedPageBreak/>
        <w:t>No se acoge la observación. Los proyectos de resolución puestos a consideración del sector y los interesados desarrollan el alcance del artículo 35 de la Ley 1341 de 2009, modificado por el artículo 22 de la Ley 1978 de 2019, relacionado con las funciones del Fondo Único de TIC, por lo que los proyectos normativos desarrollan el alcance de cada una de las funciones en lo relacionado con el servicio público de televisión, así como lo dispuesto en el artículo 45 de la Ley 1978 de 2019. Estos proyectos se limitan a fijar las condiciones para la asignación y ejecución de los recursos</w:t>
      </w:r>
      <w:r w:rsidR="00A72A1F" w:rsidRPr="00FA31DB">
        <w:rPr>
          <w:rFonts w:ascii="Arial" w:hAnsi="Arial" w:cs="Arial"/>
          <w:bCs/>
          <w:szCs w:val="22"/>
        </w:rPr>
        <w:t>, y no tienen como objeto la cuantificación monetaria de planes, programas y proyectos</w:t>
      </w:r>
      <w:r w:rsidRPr="00FA31DB">
        <w:rPr>
          <w:rFonts w:ascii="Arial" w:hAnsi="Arial" w:cs="Arial"/>
          <w:bCs/>
          <w:szCs w:val="22"/>
        </w:rPr>
        <w:t>.</w:t>
      </w:r>
    </w:p>
    <w:p w14:paraId="24AD4105" w14:textId="77777777" w:rsidR="00CA1651" w:rsidRPr="00FA31DB" w:rsidRDefault="00CA1651" w:rsidP="005144C9">
      <w:pPr>
        <w:pStyle w:val="Textoindependiente"/>
        <w:spacing w:after="0" w:line="276" w:lineRule="auto"/>
        <w:ind w:left="567"/>
        <w:rPr>
          <w:rFonts w:ascii="Arial" w:hAnsi="Arial" w:cs="Arial"/>
          <w:bCs/>
          <w:szCs w:val="22"/>
        </w:rPr>
      </w:pPr>
    </w:p>
    <w:p w14:paraId="25A4214E" w14:textId="77777777" w:rsidR="00927AD6" w:rsidRPr="00FA31DB" w:rsidRDefault="00CA1651" w:rsidP="00CA1651">
      <w:pPr>
        <w:pStyle w:val="Textoindependiente"/>
        <w:spacing w:after="0" w:line="276" w:lineRule="auto"/>
        <w:ind w:left="567"/>
        <w:rPr>
          <w:rFonts w:ascii="Arial" w:hAnsi="Arial" w:cs="Arial"/>
          <w:bCs/>
          <w:szCs w:val="22"/>
        </w:rPr>
      </w:pPr>
      <w:r w:rsidRPr="00FA31DB">
        <w:rPr>
          <w:rFonts w:ascii="Arial" w:hAnsi="Arial" w:cs="Arial"/>
          <w:bCs/>
          <w:szCs w:val="22"/>
        </w:rPr>
        <w:t xml:space="preserve">La concordancia entre los recursos que se presupuestan para atender estas funciones y la Agenda de Inversión del Fondo Único de TIC </w:t>
      </w:r>
      <w:r w:rsidR="00927AD6" w:rsidRPr="00FA31DB">
        <w:rPr>
          <w:rFonts w:ascii="Arial" w:hAnsi="Arial" w:cs="Arial"/>
          <w:bCs/>
          <w:szCs w:val="22"/>
        </w:rPr>
        <w:t>será analizada en el anteproyecto de presupuesto de cada vigencia que se present</w:t>
      </w:r>
      <w:r w:rsidR="007E0679" w:rsidRPr="00FA31DB">
        <w:rPr>
          <w:rFonts w:ascii="Arial" w:hAnsi="Arial" w:cs="Arial"/>
          <w:bCs/>
          <w:szCs w:val="22"/>
        </w:rPr>
        <w:t>e</w:t>
      </w:r>
      <w:r w:rsidR="00927AD6" w:rsidRPr="00FA31DB">
        <w:rPr>
          <w:rFonts w:ascii="Arial" w:hAnsi="Arial" w:cs="Arial"/>
          <w:bCs/>
          <w:szCs w:val="22"/>
        </w:rPr>
        <w:t xml:space="preserve"> al Ministerio de Hacienda y Crédito Público y al Departamento Nacional de Planeación.</w:t>
      </w:r>
    </w:p>
    <w:p w14:paraId="249E6190" w14:textId="77777777" w:rsidR="00927AD6" w:rsidRPr="00FA31DB" w:rsidRDefault="00927AD6" w:rsidP="00CA1651">
      <w:pPr>
        <w:pStyle w:val="Textoindependiente"/>
        <w:spacing w:after="0" w:line="276" w:lineRule="auto"/>
        <w:ind w:left="567"/>
        <w:rPr>
          <w:rFonts w:ascii="Arial" w:hAnsi="Arial" w:cs="Arial"/>
          <w:bCs/>
          <w:szCs w:val="22"/>
        </w:rPr>
      </w:pPr>
    </w:p>
    <w:p w14:paraId="6B119BF0" w14:textId="77777777" w:rsidR="00A72A1F" w:rsidRPr="00FA31DB" w:rsidRDefault="007E0679" w:rsidP="00CA1651">
      <w:pPr>
        <w:pStyle w:val="Textoindependiente"/>
        <w:spacing w:after="0" w:line="276" w:lineRule="auto"/>
        <w:ind w:left="567"/>
        <w:rPr>
          <w:rFonts w:ascii="Arial" w:hAnsi="Arial" w:cs="Arial"/>
          <w:bCs/>
          <w:szCs w:val="22"/>
        </w:rPr>
      </w:pPr>
      <w:r w:rsidRPr="00FA31DB">
        <w:rPr>
          <w:rFonts w:ascii="Arial" w:hAnsi="Arial" w:cs="Arial"/>
          <w:bCs/>
          <w:szCs w:val="22"/>
        </w:rPr>
        <w:t>Por otra parte, l</w:t>
      </w:r>
      <w:r w:rsidR="00927AD6" w:rsidRPr="00FA31DB">
        <w:rPr>
          <w:rFonts w:ascii="Arial" w:hAnsi="Arial" w:cs="Arial"/>
          <w:bCs/>
          <w:szCs w:val="22"/>
        </w:rPr>
        <w:t>os recursos se asignan por mandato de ley, y el impacto será analizado de manera integral por el Fondo Único de TIC, en atención al numeral 12 del artículo 35 de la Ley 1341, modificado por el artículo 22 de la Ley 1978 de 2019, que establece como función del Fondo la de realizar periódicamente estudios de los proyectos implementados para determinar, entre otros, la eficiencia, eficacia o el impacto en la utilización de los recursos asignados en cada proyecto. Los resultados de estos estudios serán publicados y serán insumo para determinar la continuidad de los proyectos y las líneas de inversión</w:t>
      </w:r>
      <w:r w:rsidR="00A72A1F" w:rsidRPr="00FA31DB">
        <w:rPr>
          <w:rFonts w:ascii="Arial" w:hAnsi="Arial" w:cs="Arial"/>
          <w:bCs/>
          <w:szCs w:val="22"/>
        </w:rPr>
        <w:t>.</w:t>
      </w:r>
    </w:p>
    <w:p w14:paraId="1D984318" w14:textId="77777777" w:rsidR="00A72A1F" w:rsidRPr="00FA31DB" w:rsidRDefault="00A72A1F" w:rsidP="00CA1651">
      <w:pPr>
        <w:pStyle w:val="Textoindependiente"/>
        <w:spacing w:after="0" w:line="276" w:lineRule="auto"/>
        <w:ind w:left="567"/>
        <w:rPr>
          <w:rFonts w:ascii="Arial" w:hAnsi="Arial" w:cs="Arial"/>
          <w:bCs/>
          <w:szCs w:val="22"/>
        </w:rPr>
      </w:pPr>
    </w:p>
    <w:p w14:paraId="7552C1C3" w14:textId="77777777" w:rsidR="001B5A8F" w:rsidRDefault="00A72A1F" w:rsidP="00CA1651">
      <w:pPr>
        <w:pStyle w:val="Textoindependiente"/>
        <w:spacing w:after="0" w:line="276" w:lineRule="auto"/>
        <w:ind w:left="567"/>
        <w:rPr>
          <w:rFonts w:ascii="Arial" w:hAnsi="Arial" w:cs="Arial"/>
          <w:bCs/>
          <w:szCs w:val="22"/>
        </w:rPr>
      </w:pPr>
      <w:r w:rsidRPr="00FA31DB">
        <w:rPr>
          <w:rFonts w:ascii="Arial" w:hAnsi="Arial" w:cs="Arial"/>
          <w:bCs/>
          <w:szCs w:val="22"/>
        </w:rPr>
        <w:t xml:space="preserve">En cuanto al crecimiento de los proyectos </w:t>
      </w:r>
      <w:r w:rsidR="007E0679" w:rsidRPr="00FA31DB">
        <w:rPr>
          <w:rFonts w:ascii="Arial" w:hAnsi="Arial" w:cs="Arial"/>
          <w:bCs/>
          <w:szCs w:val="22"/>
        </w:rPr>
        <w:t>“Fortalecimiento del modelo convergente de la televisión pública regional y nacional” y “Apoyo a operadores públicos del servicio de televisión Nacional”</w:t>
      </w:r>
      <w:r w:rsidRPr="00FA31DB">
        <w:rPr>
          <w:rFonts w:ascii="Arial" w:hAnsi="Arial" w:cs="Arial"/>
          <w:bCs/>
          <w:szCs w:val="22"/>
        </w:rPr>
        <w:t xml:space="preserve">, es de advertir que con la expedición de la Ley 1978 de 2019, el MinTIC asumió funciones que </w:t>
      </w:r>
      <w:r w:rsidR="007E0679" w:rsidRPr="00FA31DB">
        <w:rPr>
          <w:rFonts w:ascii="Arial" w:hAnsi="Arial" w:cs="Arial"/>
          <w:bCs/>
          <w:szCs w:val="22"/>
        </w:rPr>
        <w:t xml:space="preserve">antes </w:t>
      </w:r>
      <w:r w:rsidRPr="00FA31DB">
        <w:rPr>
          <w:rFonts w:ascii="Arial" w:hAnsi="Arial" w:cs="Arial"/>
          <w:bCs/>
          <w:szCs w:val="22"/>
        </w:rPr>
        <w:t xml:space="preserve">eran </w:t>
      </w:r>
      <w:r w:rsidR="007E0679" w:rsidRPr="00FA31DB">
        <w:rPr>
          <w:rFonts w:ascii="Arial" w:hAnsi="Arial" w:cs="Arial"/>
          <w:bCs/>
          <w:szCs w:val="22"/>
        </w:rPr>
        <w:t>cumplidas</w:t>
      </w:r>
      <w:r w:rsidRPr="00FA31DB">
        <w:rPr>
          <w:rFonts w:ascii="Arial" w:hAnsi="Arial" w:cs="Arial"/>
          <w:bCs/>
          <w:szCs w:val="22"/>
        </w:rPr>
        <w:t xml:space="preserve"> por la Autoridad Nacional de Televisión</w:t>
      </w:r>
      <w:r w:rsidR="007E0679" w:rsidRPr="00FA31DB">
        <w:rPr>
          <w:rFonts w:ascii="Arial" w:hAnsi="Arial" w:cs="Arial"/>
          <w:bCs/>
          <w:szCs w:val="22"/>
        </w:rPr>
        <w:t>. E</w:t>
      </w:r>
      <w:r w:rsidRPr="00FA31DB">
        <w:rPr>
          <w:rFonts w:ascii="Arial" w:hAnsi="Arial" w:cs="Arial"/>
          <w:bCs/>
          <w:szCs w:val="22"/>
        </w:rPr>
        <w:t>n el inciso tercero del artículo 34 de la Ley 1341 de 2009, modificado por el artículo 21 de la Ley 1978 de 2019, se determinó que</w:t>
      </w:r>
      <w:r w:rsidR="007E0679" w:rsidRPr="00FA31DB">
        <w:rPr>
          <w:rFonts w:ascii="Arial" w:hAnsi="Arial" w:cs="Arial"/>
          <w:bCs/>
          <w:szCs w:val="22"/>
        </w:rPr>
        <w:t>,</w:t>
      </w:r>
      <w:r w:rsidRPr="00FA31DB">
        <w:rPr>
          <w:rFonts w:ascii="Arial" w:hAnsi="Arial" w:cs="Arial"/>
          <w:bCs/>
          <w:szCs w:val="22"/>
        </w:rPr>
        <w:t xml:space="preserve"> como garantía de la telev</w:t>
      </w:r>
      <w:r w:rsidR="007E0679" w:rsidRPr="00FA31DB">
        <w:rPr>
          <w:rFonts w:ascii="Arial" w:hAnsi="Arial" w:cs="Arial"/>
          <w:bCs/>
          <w:szCs w:val="22"/>
        </w:rPr>
        <w:t xml:space="preserve">isión pública, </w:t>
      </w:r>
      <w:r w:rsidRPr="00FA31DB">
        <w:rPr>
          <w:rFonts w:ascii="Arial" w:hAnsi="Arial" w:cs="Arial"/>
          <w:bCs/>
          <w:szCs w:val="22"/>
        </w:rPr>
        <w:t>se mantendrá anualmente, por lo menos, el monto máximo de recursos que desde la creación del Fondo para el Desarrollo de la Televisión y los Contenidos (</w:t>
      </w:r>
      <w:proofErr w:type="spellStart"/>
      <w:r w:rsidRPr="00FA31DB">
        <w:rPr>
          <w:rFonts w:ascii="Arial" w:hAnsi="Arial" w:cs="Arial"/>
          <w:bCs/>
          <w:szCs w:val="22"/>
        </w:rPr>
        <w:t>FonTV</w:t>
      </w:r>
      <w:proofErr w:type="spellEnd"/>
      <w:r w:rsidR="007E0679" w:rsidRPr="00FA31DB">
        <w:rPr>
          <w:rFonts w:ascii="Arial" w:hAnsi="Arial" w:cs="Arial"/>
          <w:bCs/>
          <w:szCs w:val="22"/>
        </w:rPr>
        <w:t xml:space="preserve">) fueron asignados a RTVC y a los operadores regionales, y que estos </w:t>
      </w:r>
      <w:r w:rsidRPr="00FA31DB">
        <w:rPr>
          <w:rFonts w:ascii="Arial" w:hAnsi="Arial" w:cs="Arial"/>
          <w:bCs/>
          <w:szCs w:val="22"/>
        </w:rPr>
        <w:t>montos serán traídos a su valor presente al momento de la entrada en vigencia de la Ley y esta base será ajustada en el mismo porcentaje de variación anual del índice de Precios al Consumidor (IPC).</w:t>
      </w:r>
    </w:p>
    <w:p w14:paraId="02E05213" w14:textId="77777777" w:rsidR="001B5A8F" w:rsidRPr="00DD7CD4" w:rsidRDefault="001B5A8F" w:rsidP="00A72A1F">
      <w:pPr>
        <w:pStyle w:val="Textoindependiente"/>
        <w:spacing w:after="0" w:line="276" w:lineRule="auto"/>
        <w:rPr>
          <w:rFonts w:ascii="Arial" w:hAnsi="Arial" w:cs="Arial"/>
          <w:b/>
          <w:bCs/>
          <w:szCs w:val="22"/>
        </w:rPr>
      </w:pPr>
    </w:p>
    <w:p w14:paraId="72B95CAB" w14:textId="77777777" w:rsidR="0005056E" w:rsidRPr="00DD7CD4" w:rsidRDefault="0005056E" w:rsidP="005144C9">
      <w:pPr>
        <w:pStyle w:val="Textoindependiente"/>
        <w:numPr>
          <w:ilvl w:val="0"/>
          <w:numId w:val="3"/>
        </w:numPr>
        <w:spacing w:after="0" w:line="276" w:lineRule="auto"/>
        <w:ind w:left="567" w:hanging="567"/>
        <w:rPr>
          <w:rFonts w:ascii="Arial" w:hAnsi="Arial" w:cs="Arial"/>
          <w:bCs/>
          <w:i/>
          <w:szCs w:val="22"/>
        </w:rPr>
      </w:pPr>
      <w:r w:rsidRPr="00DD7CD4">
        <w:rPr>
          <w:rFonts w:ascii="Arial" w:hAnsi="Arial" w:cs="Arial"/>
          <w:bCs/>
          <w:i/>
          <w:szCs w:val="22"/>
        </w:rPr>
        <w:t xml:space="preserve">Por otra parte, comprendiendo los llamados previos que se han realizado, respecto al logro de la eficiencia del gasto público bajo el cual se han de fundamentar la formulación y ejecución de los planes, programas y proyectos financiados por el Fondo Único de TIC. Además de enunciarse el concepto de estos, en el entorno del mercado audiovisual, es importante enunciar el objetivo que han de perseguir, los lineamientos o indicadores del bienestar social bajo los cuales se fundamentan, ya </w:t>
      </w:r>
      <w:r w:rsidRPr="00DD7CD4">
        <w:rPr>
          <w:rFonts w:ascii="Arial" w:hAnsi="Arial" w:cs="Arial"/>
          <w:bCs/>
          <w:i/>
          <w:szCs w:val="22"/>
        </w:rPr>
        <w:lastRenderedPageBreak/>
        <w:t xml:space="preserve">que ello permitirá armonizar la implementación de este proyecto regulatorio, con documentos de política de largo alcance como lo son el </w:t>
      </w:r>
      <w:proofErr w:type="spellStart"/>
      <w:r w:rsidRPr="00DD7CD4">
        <w:rPr>
          <w:rFonts w:ascii="Arial" w:hAnsi="Arial" w:cs="Arial"/>
          <w:bCs/>
          <w:i/>
          <w:szCs w:val="22"/>
        </w:rPr>
        <w:t>Conpes</w:t>
      </w:r>
      <w:proofErr w:type="spellEnd"/>
      <w:r w:rsidRPr="00DD7CD4">
        <w:rPr>
          <w:rFonts w:ascii="Arial" w:hAnsi="Arial" w:cs="Arial"/>
          <w:bCs/>
          <w:i/>
          <w:szCs w:val="22"/>
        </w:rPr>
        <w:t xml:space="preserve"> de Transformación Digital, </w:t>
      </w:r>
      <w:proofErr w:type="spellStart"/>
      <w:r w:rsidRPr="00DD7CD4">
        <w:rPr>
          <w:rFonts w:ascii="Arial" w:hAnsi="Arial" w:cs="Arial"/>
          <w:bCs/>
          <w:i/>
          <w:szCs w:val="22"/>
        </w:rPr>
        <w:t>Conpes</w:t>
      </w:r>
      <w:proofErr w:type="spellEnd"/>
      <w:r w:rsidRPr="00DD7CD4">
        <w:rPr>
          <w:rFonts w:ascii="Arial" w:hAnsi="Arial" w:cs="Arial"/>
          <w:bCs/>
          <w:i/>
          <w:szCs w:val="22"/>
        </w:rPr>
        <w:t xml:space="preserve"> de Tecnologías para Educar; así como también, sentar las bases para la focalización del plan anual y agenda de inversión del Fondo en materia de este mercado.</w:t>
      </w:r>
    </w:p>
    <w:p w14:paraId="4C250E0C" w14:textId="77777777" w:rsidR="0005056E" w:rsidRPr="00DD7CD4" w:rsidRDefault="0005056E" w:rsidP="005144C9">
      <w:pPr>
        <w:pStyle w:val="Textoindependiente"/>
        <w:spacing w:after="0" w:line="276" w:lineRule="auto"/>
        <w:ind w:left="567"/>
        <w:rPr>
          <w:rFonts w:ascii="Arial" w:hAnsi="Arial" w:cs="Arial"/>
          <w:b/>
          <w:bCs/>
          <w:szCs w:val="22"/>
        </w:rPr>
      </w:pPr>
    </w:p>
    <w:p w14:paraId="4498D1ED" w14:textId="77777777" w:rsidR="0005056E" w:rsidRPr="00DD7CD4" w:rsidRDefault="0005056E" w:rsidP="005144C9">
      <w:pPr>
        <w:pStyle w:val="Textoindependiente"/>
        <w:spacing w:after="0" w:line="276" w:lineRule="auto"/>
        <w:ind w:left="567"/>
        <w:rPr>
          <w:rFonts w:ascii="Arial" w:hAnsi="Arial" w:cs="Arial"/>
          <w:bCs/>
          <w:szCs w:val="22"/>
          <w:u w:val="single"/>
        </w:rPr>
      </w:pPr>
      <w:r w:rsidRPr="00DD7CD4">
        <w:rPr>
          <w:rFonts w:ascii="Arial" w:hAnsi="Arial" w:cs="Arial"/>
          <w:bCs/>
          <w:szCs w:val="22"/>
          <w:u w:val="single"/>
        </w:rPr>
        <w:t>Respuesta</w:t>
      </w:r>
    </w:p>
    <w:p w14:paraId="35BA5CB2" w14:textId="77777777" w:rsidR="0005056E" w:rsidRPr="00DD7CD4" w:rsidRDefault="0005056E" w:rsidP="005144C9">
      <w:pPr>
        <w:pStyle w:val="Textoindependiente"/>
        <w:spacing w:after="0" w:line="276" w:lineRule="auto"/>
        <w:ind w:left="567"/>
        <w:rPr>
          <w:rFonts w:ascii="Arial" w:hAnsi="Arial" w:cs="Arial"/>
          <w:b/>
          <w:bCs/>
          <w:szCs w:val="22"/>
        </w:rPr>
      </w:pPr>
    </w:p>
    <w:p w14:paraId="4982EC35" w14:textId="77777777" w:rsidR="001E7AF3" w:rsidRPr="00DD7CD4" w:rsidRDefault="00B40788" w:rsidP="005144C9">
      <w:pPr>
        <w:spacing w:line="276" w:lineRule="auto"/>
        <w:ind w:left="567"/>
        <w:rPr>
          <w:rFonts w:ascii="Arial" w:hAnsi="Arial" w:cs="Arial"/>
        </w:rPr>
      </w:pPr>
      <w:r w:rsidRPr="00DD7CD4">
        <w:rPr>
          <w:rFonts w:ascii="Arial" w:hAnsi="Arial" w:cs="Arial"/>
          <w:bCs/>
          <w:szCs w:val="22"/>
        </w:rPr>
        <w:t xml:space="preserve">No se acoge esta observación. </w:t>
      </w:r>
      <w:r w:rsidR="001E7AF3" w:rsidRPr="00DD7CD4">
        <w:rPr>
          <w:rFonts w:ascii="Arial" w:hAnsi="Arial" w:cs="Arial"/>
        </w:rPr>
        <w:t xml:space="preserve">El </w:t>
      </w:r>
      <w:r w:rsidR="001E7AF3">
        <w:rPr>
          <w:rFonts w:ascii="Arial" w:hAnsi="Arial" w:cs="Arial"/>
        </w:rPr>
        <w:t xml:space="preserve">artículo 35 de la Ley 1341 de 2009, modificado por el </w:t>
      </w:r>
      <w:r w:rsidR="001E7AF3" w:rsidRPr="00DD7CD4">
        <w:rPr>
          <w:rFonts w:ascii="Arial" w:hAnsi="Arial" w:cs="Arial"/>
        </w:rPr>
        <w:t>artículo 22 de la Ley 1978 de 2019</w:t>
      </w:r>
      <w:r w:rsidR="001E7AF3">
        <w:rPr>
          <w:rFonts w:ascii="Arial" w:hAnsi="Arial" w:cs="Arial"/>
        </w:rPr>
        <w:t xml:space="preserve"> establece las funciones </w:t>
      </w:r>
      <w:r w:rsidR="001E7AF3" w:rsidRPr="00DD7CD4">
        <w:rPr>
          <w:rFonts w:ascii="Arial" w:hAnsi="Arial" w:cs="Arial"/>
        </w:rPr>
        <w:t xml:space="preserve">del </w:t>
      </w:r>
      <w:r w:rsidR="001E7AF3">
        <w:rPr>
          <w:rFonts w:ascii="Arial" w:hAnsi="Arial" w:cs="Arial"/>
        </w:rPr>
        <w:t>Fondo Único de TIC</w:t>
      </w:r>
      <w:r w:rsidR="001E7AF3" w:rsidRPr="00DD7CD4">
        <w:rPr>
          <w:rFonts w:ascii="Arial" w:hAnsi="Arial" w:cs="Arial"/>
        </w:rPr>
        <w:t xml:space="preserve"> por lo que los proyectos normativos desarrollan el alcance de cada una de las funciones en lo relacionado con el servicio público de televisión</w:t>
      </w:r>
      <w:r w:rsidR="001E7AF3">
        <w:rPr>
          <w:rFonts w:ascii="Arial" w:hAnsi="Arial" w:cs="Arial"/>
        </w:rPr>
        <w:t>, así como el procedimiento para la asignación y ejecución de los recursos del Fondo por parte de los beneficiarios</w:t>
      </w:r>
      <w:r w:rsidR="001E7AF3" w:rsidRPr="00DD7CD4">
        <w:rPr>
          <w:rFonts w:ascii="Arial" w:hAnsi="Arial" w:cs="Arial"/>
        </w:rPr>
        <w:t>.</w:t>
      </w:r>
    </w:p>
    <w:p w14:paraId="3EAC9B66" w14:textId="77777777" w:rsidR="001E7AF3" w:rsidRDefault="001E7AF3" w:rsidP="005144C9">
      <w:pPr>
        <w:pStyle w:val="Textoindependiente"/>
        <w:spacing w:after="0" w:line="276" w:lineRule="auto"/>
        <w:ind w:left="567"/>
        <w:rPr>
          <w:rFonts w:ascii="Arial" w:hAnsi="Arial" w:cs="Arial"/>
          <w:bCs/>
          <w:szCs w:val="22"/>
        </w:rPr>
      </w:pPr>
    </w:p>
    <w:p w14:paraId="7ED27257" w14:textId="77777777" w:rsidR="008468CE" w:rsidRPr="00DD7CD4" w:rsidRDefault="00B40788" w:rsidP="005144C9">
      <w:pPr>
        <w:pStyle w:val="Textoindependiente"/>
        <w:spacing w:after="0" w:line="276" w:lineRule="auto"/>
        <w:ind w:left="567"/>
        <w:rPr>
          <w:rFonts w:ascii="Arial" w:hAnsi="Arial" w:cs="Arial"/>
          <w:bCs/>
          <w:szCs w:val="22"/>
        </w:rPr>
      </w:pPr>
      <w:r w:rsidRPr="00DD7CD4">
        <w:rPr>
          <w:rFonts w:ascii="Arial" w:hAnsi="Arial" w:cs="Arial"/>
          <w:bCs/>
          <w:szCs w:val="22"/>
        </w:rPr>
        <w:t xml:space="preserve">Una de las funciones del </w:t>
      </w:r>
      <w:r w:rsidR="009074C0">
        <w:rPr>
          <w:rFonts w:ascii="Arial" w:hAnsi="Arial" w:cs="Arial"/>
          <w:bCs/>
          <w:szCs w:val="22"/>
        </w:rPr>
        <w:t>Fondo Único de TIC</w:t>
      </w:r>
      <w:r w:rsidRPr="00DD7CD4">
        <w:rPr>
          <w:rFonts w:ascii="Arial" w:hAnsi="Arial" w:cs="Arial"/>
          <w:bCs/>
          <w:szCs w:val="22"/>
        </w:rPr>
        <w:t xml:space="preserve"> establecidas en el numeral 12 del artículo 35 de la Ley 1341 de 2009, modificado por el artículo 22 de la Ley 1978 de 2019, es “</w:t>
      </w:r>
      <w:r w:rsidRPr="00DD7CD4">
        <w:rPr>
          <w:rFonts w:ascii="Arial" w:hAnsi="Arial" w:cs="Arial"/>
          <w:bCs/>
          <w:i/>
          <w:szCs w:val="22"/>
        </w:rPr>
        <w:t>Realizar periódicamente estudios de los proyectos implementados para determinar, entre otros, la eficiencia, eficacia o el impacto en la utilización de los recursos asignados en cada proyecto. Los resultados de estos estudios serán publicados y serán insumo para determinar la continuidad de los proyectos y las líneas de inversión</w:t>
      </w:r>
      <w:r w:rsidRPr="00DD7CD4">
        <w:rPr>
          <w:rFonts w:ascii="Arial" w:hAnsi="Arial" w:cs="Arial"/>
          <w:bCs/>
          <w:szCs w:val="22"/>
        </w:rPr>
        <w:t>”, la cual no es objeto de las resoluciones puestas a consideración del sector y los inter</w:t>
      </w:r>
      <w:r w:rsidR="00642906" w:rsidRPr="00DD7CD4">
        <w:rPr>
          <w:rFonts w:ascii="Arial" w:hAnsi="Arial" w:cs="Arial"/>
          <w:bCs/>
          <w:szCs w:val="22"/>
        </w:rPr>
        <w:t>e</w:t>
      </w:r>
      <w:r w:rsidRPr="00DD7CD4">
        <w:rPr>
          <w:rFonts w:ascii="Arial" w:hAnsi="Arial" w:cs="Arial"/>
          <w:bCs/>
          <w:szCs w:val="22"/>
        </w:rPr>
        <w:t>sados.</w:t>
      </w:r>
    </w:p>
    <w:p w14:paraId="6A796F16" w14:textId="77777777" w:rsidR="00B40788" w:rsidRPr="00DD7CD4" w:rsidRDefault="00B40788" w:rsidP="005144C9">
      <w:pPr>
        <w:pStyle w:val="Textoindependiente"/>
        <w:spacing w:after="0" w:line="276" w:lineRule="auto"/>
        <w:ind w:left="567"/>
        <w:rPr>
          <w:rFonts w:ascii="Arial" w:hAnsi="Arial" w:cs="Arial"/>
          <w:bCs/>
          <w:szCs w:val="22"/>
        </w:rPr>
      </w:pPr>
    </w:p>
    <w:p w14:paraId="4FA78605" w14:textId="77777777" w:rsidR="008468CE" w:rsidRPr="00DD7CD4" w:rsidRDefault="008468CE" w:rsidP="005144C9">
      <w:pPr>
        <w:pStyle w:val="Textoindependiente"/>
        <w:spacing w:after="0" w:line="276" w:lineRule="auto"/>
        <w:ind w:left="567"/>
        <w:rPr>
          <w:rFonts w:ascii="Arial" w:hAnsi="Arial" w:cs="Arial"/>
          <w:b/>
          <w:bCs/>
          <w:szCs w:val="22"/>
        </w:rPr>
      </w:pPr>
    </w:p>
    <w:p w14:paraId="68CD3E4A" w14:textId="79CFBBD8" w:rsidR="0005056E" w:rsidRPr="00DD7CD4" w:rsidRDefault="0005056E" w:rsidP="005144C9">
      <w:pPr>
        <w:pStyle w:val="Ttulo1"/>
        <w:spacing w:line="276" w:lineRule="auto"/>
        <w:rPr>
          <w:rFonts w:ascii="Arial" w:hAnsi="Arial" w:cs="Arial"/>
        </w:rPr>
      </w:pPr>
      <w:bookmarkStart w:id="7" w:name="_Toc41756368"/>
      <w:r w:rsidRPr="00DD7CD4">
        <w:rPr>
          <w:rFonts w:ascii="Arial" w:hAnsi="Arial" w:cs="Arial"/>
        </w:rPr>
        <w:t xml:space="preserve">Santiago Pardo Fajardo - Director Corporativo de Asuntos Regulatorios </w:t>
      </w:r>
      <w:r w:rsidR="0095338D" w:rsidRPr="00DD7CD4">
        <w:rPr>
          <w:rFonts w:ascii="Arial" w:hAnsi="Arial" w:cs="Arial"/>
        </w:rPr>
        <w:t xml:space="preserve">y Relaciones </w:t>
      </w:r>
      <w:r w:rsidRPr="00DD7CD4">
        <w:rPr>
          <w:rFonts w:ascii="Arial" w:hAnsi="Arial" w:cs="Arial"/>
        </w:rPr>
        <w:t xml:space="preserve">Institucionales </w:t>
      </w:r>
      <w:r w:rsidR="00642906" w:rsidRPr="00DD7CD4">
        <w:rPr>
          <w:rFonts w:ascii="Arial" w:hAnsi="Arial" w:cs="Arial"/>
        </w:rPr>
        <w:t xml:space="preserve">de </w:t>
      </w:r>
      <w:r w:rsidR="0095338D" w:rsidRPr="00DD7CD4">
        <w:rPr>
          <w:rFonts w:ascii="Arial" w:hAnsi="Arial" w:cs="Arial"/>
        </w:rPr>
        <w:t>Comunicación Celular SA COMCEL SA</w:t>
      </w:r>
      <w:bookmarkEnd w:id="7"/>
    </w:p>
    <w:p w14:paraId="24DB79DF" w14:textId="77777777" w:rsidR="0005056E" w:rsidRPr="00DD7CD4" w:rsidRDefault="0005056E" w:rsidP="005144C9">
      <w:pPr>
        <w:pStyle w:val="Textoindependiente"/>
        <w:spacing w:after="0" w:line="276" w:lineRule="auto"/>
        <w:rPr>
          <w:rFonts w:ascii="Arial" w:hAnsi="Arial" w:cs="Arial"/>
          <w:b/>
          <w:bCs/>
          <w:szCs w:val="22"/>
        </w:rPr>
      </w:pPr>
    </w:p>
    <w:p w14:paraId="12DF2373" w14:textId="77777777" w:rsidR="0005056E" w:rsidRPr="00DD7CD4" w:rsidRDefault="0005056E" w:rsidP="005144C9">
      <w:pPr>
        <w:pStyle w:val="Textoindependiente"/>
        <w:numPr>
          <w:ilvl w:val="0"/>
          <w:numId w:val="3"/>
        </w:numPr>
        <w:spacing w:after="0" w:line="276" w:lineRule="auto"/>
        <w:ind w:left="567" w:hanging="567"/>
        <w:rPr>
          <w:rFonts w:ascii="Arial" w:hAnsi="Arial" w:cs="Arial"/>
          <w:i/>
          <w:szCs w:val="22"/>
        </w:rPr>
      </w:pPr>
      <w:r w:rsidRPr="00DD7CD4">
        <w:rPr>
          <w:rFonts w:ascii="Arial" w:hAnsi="Arial" w:cs="Arial"/>
          <w:i/>
          <w:szCs w:val="22"/>
        </w:rPr>
        <w:t xml:space="preserve">El Legislador, al expedir la Ley 1978 de 2019, no sólo creó el FONDO UNICO DE LAS TIC –FUTIC, sino que adicionalmente estableció de manera expresa las actividades y destinatarios de los recursos que allí reposan. Adicionalmente, como mecanismo de transparencia y control ciudadano, en el parágrafo del artículo 36 de la mencionada Ley, se impuso al MINTIC la obligación de elaborar el Plan de inversiones del </w:t>
      </w:r>
      <w:r w:rsidR="009074C0">
        <w:rPr>
          <w:rFonts w:ascii="Arial" w:hAnsi="Arial" w:cs="Arial"/>
          <w:i/>
          <w:szCs w:val="22"/>
        </w:rPr>
        <w:t>Fondo Único de TIC</w:t>
      </w:r>
      <w:r w:rsidRPr="00DD7CD4">
        <w:rPr>
          <w:rFonts w:ascii="Arial" w:hAnsi="Arial" w:cs="Arial"/>
          <w:i/>
          <w:szCs w:val="22"/>
        </w:rPr>
        <w:t>, dentro de los seis meses siguientes a la promulgación de la Ley.</w:t>
      </w:r>
    </w:p>
    <w:p w14:paraId="155FB88A" w14:textId="77777777" w:rsidR="0005056E" w:rsidRPr="00DD7CD4" w:rsidRDefault="0005056E" w:rsidP="005144C9">
      <w:pPr>
        <w:spacing w:line="276" w:lineRule="auto"/>
        <w:ind w:left="567"/>
        <w:rPr>
          <w:rFonts w:ascii="Arial" w:hAnsi="Arial" w:cs="Arial"/>
          <w:color w:val="000000"/>
          <w:szCs w:val="22"/>
          <w:lang w:val="es-CO" w:eastAsia="es-CO"/>
        </w:rPr>
      </w:pPr>
    </w:p>
    <w:p w14:paraId="14373DBC" w14:textId="77777777" w:rsidR="0005056E" w:rsidRPr="00DD7CD4" w:rsidRDefault="0005056E" w:rsidP="005144C9">
      <w:pPr>
        <w:pStyle w:val="Textoindependiente"/>
        <w:spacing w:after="0" w:line="276" w:lineRule="auto"/>
        <w:ind w:left="567"/>
        <w:rPr>
          <w:rFonts w:ascii="Arial" w:hAnsi="Arial" w:cs="Arial"/>
          <w:i/>
          <w:szCs w:val="22"/>
        </w:rPr>
      </w:pPr>
      <w:r w:rsidRPr="00DD7CD4">
        <w:rPr>
          <w:rFonts w:ascii="Arial" w:hAnsi="Arial" w:cs="Arial"/>
          <w:i/>
          <w:szCs w:val="22"/>
        </w:rPr>
        <w:t xml:space="preserve">Es por ello </w:t>
      </w:r>
      <w:proofErr w:type="gramStart"/>
      <w:r w:rsidRPr="00DD7CD4">
        <w:rPr>
          <w:rFonts w:ascii="Arial" w:hAnsi="Arial" w:cs="Arial"/>
          <w:i/>
          <w:szCs w:val="22"/>
        </w:rPr>
        <w:t>que</w:t>
      </w:r>
      <w:proofErr w:type="gramEnd"/>
      <w:r w:rsidRPr="00DD7CD4">
        <w:rPr>
          <w:rFonts w:ascii="Arial" w:hAnsi="Arial" w:cs="Arial"/>
          <w:i/>
          <w:szCs w:val="22"/>
        </w:rPr>
        <w:t xml:space="preserve"> durante los primeros meses del 2020, el Ministerio sometió la propuesta de Plan de inversiones 2020 del FUTIC a consulta pública, agenda de inversión que a la fecha de estos comentarios, desconocemos si fue adoptada o no por el Ministerio y si fueron tenidos en cuenta los comentarios presentado por parte de Grupos y Agentes de interés.</w:t>
      </w:r>
    </w:p>
    <w:p w14:paraId="2648003C" w14:textId="77777777" w:rsidR="008468CE" w:rsidRPr="00DD7CD4" w:rsidRDefault="008468CE" w:rsidP="005144C9">
      <w:pPr>
        <w:spacing w:line="276" w:lineRule="auto"/>
        <w:ind w:left="567"/>
        <w:rPr>
          <w:rFonts w:ascii="Arial" w:hAnsi="Arial" w:cs="Arial"/>
          <w:bCs/>
          <w:szCs w:val="22"/>
        </w:rPr>
      </w:pPr>
    </w:p>
    <w:p w14:paraId="333DB459" w14:textId="77777777" w:rsidR="0005056E" w:rsidRPr="00DD7CD4" w:rsidRDefault="0005056E" w:rsidP="005144C9">
      <w:pPr>
        <w:pStyle w:val="Textoindependiente"/>
        <w:spacing w:after="0" w:line="276" w:lineRule="auto"/>
        <w:ind w:left="567"/>
        <w:rPr>
          <w:rFonts w:ascii="Arial" w:hAnsi="Arial" w:cs="Arial"/>
          <w:i/>
          <w:szCs w:val="22"/>
        </w:rPr>
      </w:pPr>
      <w:r w:rsidRPr="00DD7CD4">
        <w:rPr>
          <w:rFonts w:ascii="Arial" w:hAnsi="Arial" w:cs="Arial"/>
          <w:i/>
          <w:szCs w:val="22"/>
        </w:rPr>
        <w:lastRenderedPageBreak/>
        <w:t>Teniendo en cuenta lo anterior, resaltamos que las mencionadas leyes establecieron de manera clara, expresa e inequívoca cuales son las actividades específicas que se benefician de los recursos del FUTIC, así como las cuentas que lo conforman, dentro de las cuales –si bien no son las únicas- se incluyen las de televisión y contenidos multiplataforma.</w:t>
      </w:r>
    </w:p>
    <w:p w14:paraId="613C76CC" w14:textId="77777777" w:rsidR="008468CE" w:rsidRPr="00DD7CD4" w:rsidRDefault="008468CE" w:rsidP="005144C9">
      <w:pPr>
        <w:spacing w:line="276" w:lineRule="auto"/>
        <w:ind w:left="567"/>
        <w:rPr>
          <w:rFonts w:ascii="Arial" w:hAnsi="Arial" w:cs="Arial"/>
          <w:bCs/>
          <w:szCs w:val="22"/>
        </w:rPr>
      </w:pPr>
    </w:p>
    <w:p w14:paraId="67A6605A" w14:textId="77777777" w:rsidR="0005056E" w:rsidRPr="00DD7CD4" w:rsidRDefault="0005056E" w:rsidP="005144C9">
      <w:pPr>
        <w:pStyle w:val="Textoindependiente"/>
        <w:spacing w:after="0" w:line="276" w:lineRule="auto"/>
        <w:ind w:left="567"/>
        <w:rPr>
          <w:rFonts w:ascii="Arial" w:hAnsi="Arial" w:cs="Arial"/>
          <w:i/>
          <w:szCs w:val="22"/>
        </w:rPr>
      </w:pPr>
      <w:r w:rsidRPr="00DD7CD4">
        <w:rPr>
          <w:rFonts w:ascii="Arial" w:hAnsi="Arial" w:cs="Arial"/>
          <w:i/>
          <w:szCs w:val="22"/>
        </w:rPr>
        <w:t>Al revisar la propuesta en su integridad, encontramos que por la forma en que fue redactada se entiende que los recursos del FUTIC están específicamente destinados a la financiación de planes proyectos y/o programas relacionados con la Televisión Pública y contenidos multiplataforma (Núm. 3 y 4 art. 35 de la Ley 1341 de 2009).</w:t>
      </w:r>
    </w:p>
    <w:p w14:paraId="74CB3A47" w14:textId="77777777" w:rsidR="00F62874" w:rsidRPr="00DD7CD4" w:rsidRDefault="00F62874" w:rsidP="005144C9">
      <w:pPr>
        <w:pStyle w:val="Textoindependiente"/>
        <w:spacing w:after="0" w:line="276" w:lineRule="auto"/>
        <w:ind w:left="567"/>
        <w:rPr>
          <w:rFonts w:ascii="Arial" w:hAnsi="Arial" w:cs="Arial"/>
          <w:i/>
          <w:szCs w:val="22"/>
        </w:rPr>
      </w:pPr>
    </w:p>
    <w:p w14:paraId="3387B0FA" w14:textId="0D932CA4" w:rsidR="0005056E" w:rsidRPr="00DD7CD4" w:rsidRDefault="0005056E" w:rsidP="005144C9">
      <w:pPr>
        <w:pStyle w:val="Textoindependiente"/>
        <w:spacing w:after="0" w:line="276" w:lineRule="auto"/>
        <w:ind w:left="567"/>
        <w:rPr>
          <w:rFonts w:ascii="Arial" w:hAnsi="Arial" w:cs="Arial"/>
          <w:i/>
          <w:szCs w:val="22"/>
        </w:rPr>
      </w:pPr>
      <w:r w:rsidRPr="00DD7CD4">
        <w:rPr>
          <w:rFonts w:ascii="Arial" w:hAnsi="Arial" w:cs="Arial"/>
          <w:i/>
          <w:szCs w:val="22"/>
        </w:rPr>
        <w:t xml:space="preserve">Sin perjuicio de lo anterior, es necesario tener presente que el objetivo del </w:t>
      </w:r>
      <w:r w:rsidR="00EB2112" w:rsidRPr="00DD7CD4">
        <w:rPr>
          <w:rFonts w:ascii="Arial" w:hAnsi="Arial" w:cs="Arial"/>
          <w:i/>
          <w:szCs w:val="22"/>
        </w:rPr>
        <w:t>Fondo</w:t>
      </w:r>
      <w:r w:rsidRPr="00DD7CD4">
        <w:rPr>
          <w:rFonts w:ascii="Arial" w:hAnsi="Arial" w:cs="Arial"/>
          <w:i/>
          <w:szCs w:val="22"/>
        </w:rPr>
        <w:t xml:space="preserve"> es maximizar la eficiencia en el uso de los recursos de la agenda de inversión y revisar cuidadosamente las líneas de inversión.</w:t>
      </w:r>
    </w:p>
    <w:p w14:paraId="779D31F8" w14:textId="77777777" w:rsidR="00F62874" w:rsidRPr="00DD7CD4" w:rsidRDefault="00F62874" w:rsidP="005144C9">
      <w:pPr>
        <w:pStyle w:val="Textoindependiente"/>
        <w:spacing w:after="0" w:line="276" w:lineRule="auto"/>
        <w:ind w:left="567"/>
        <w:rPr>
          <w:rFonts w:ascii="Arial" w:hAnsi="Arial" w:cs="Arial"/>
          <w:b/>
          <w:bCs/>
          <w:szCs w:val="22"/>
        </w:rPr>
      </w:pPr>
    </w:p>
    <w:p w14:paraId="6492FE6A" w14:textId="77777777" w:rsidR="0005056E" w:rsidRPr="00DD7CD4" w:rsidRDefault="0005056E" w:rsidP="005144C9">
      <w:pPr>
        <w:pStyle w:val="Textoindependiente"/>
        <w:spacing w:after="0" w:line="276" w:lineRule="auto"/>
        <w:ind w:left="567"/>
        <w:rPr>
          <w:rFonts w:ascii="Arial" w:hAnsi="Arial" w:cs="Arial"/>
          <w:bCs/>
          <w:szCs w:val="22"/>
          <w:u w:val="single"/>
        </w:rPr>
      </w:pPr>
      <w:r w:rsidRPr="00DD7CD4">
        <w:rPr>
          <w:rFonts w:ascii="Arial" w:hAnsi="Arial" w:cs="Arial"/>
          <w:bCs/>
          <w:szCs w:val="22"/>
          <w:u w:val="single"/>
        </w:rPr>
        <w:t>Respuesta</w:t>
      </w:r>
    </w:p>
    <w:p w14:paraId="76370424" w14:textId="77777777" w:rsidR="0005056E" w:rsidRPr="00DD7CD4" w:rsidRDefault="0005056E" w:rsidP="005144C9">
      <w:pPr>
        <w:pStyle w:val="Textoindependiente"/>
        <w:spacing w:after="0" w:line="276" w:lineRule="auto"/>
        <w:ind w:left="567"/>
        <w:rPr>
          <w:rFonts w:ascii="Arial" w:hAnsi="Arial" w:cs="Arial"/>
          <w:b/>
          <w:bCs/>
          <w:szCs w:val="22"/>
        </w:rPr>
      </w:pPr>
    </w:p>
    <w:p w14:paraId="37A6DEE7" w14:textId="77777777" w:rsidR="0095338D" w:rsidRPr="00DD7CD4" w:rsidRDefault="0095338D" w:rsidP="005144C9">
      <w:pPr>
        <w:pStyle w:val="Textoindependiente"/>
        <w:spacing w:after="0" w:line="276" w:lineRule="auto"/>
        <w:ind w:left="567"/>
        <w:rPr>
          <w:rFonts w:ascii="Arial" w:hAnsi="Arial" w:cs="Arial"/>
          <w:bCs/>
          <w:szCs w:val="22"/>
        </w:rPr>
      </w:pPr>
      <w:r w:rsidRPr="00DD7CD4">
        <w:rPr>
          <w:rFonts w:ascii="Arial" w:hAnsi="Arial" w:cs="Arial"/>
          <w:bCs/>
          <w:szCs w:val="22"/>
        </w:rPr>
        <w:t>No se acoge la observación.</w:t>
      </w:r>
      <w:r w:rsidR="001E7AF3">
        <w:rPr>
          <w:rFonts w:ascii="Arial" w:hAnsi="Arial" w:cs="Arial"/>
          <w:bCs/>
          <w:szCs w:val="22"/>
        </w:rPr>
        <w:t xml:space="preserve"> El interesado se refiere al </w:t>
      </w:r>
      <w:r w:rsidRPr="00DD7CD4">
        <w:rPr>
          <w:rFonts w:ascii="Arial" w:hAnsi="Arial" w:cs="Arial"/>
          <w:bCs/>
          <w:szCs w:val="22"/>
        </w:rPr>
        <w:t>artículo 36 de la Ley 1978 de 2019</w:t>
      </w:r>
      <w:r w:rsidR="001E7AF3">
        <w:rPr>
          <w:rFonts w:ascii="Arial" w:hAnsi="Arial" w:cs="Arial"/>
          <w:bCs/>
          <w:szCs w:val="22"/>
        </w:rPr>
        <w:t xml:space="preserve">, el cual hace alusión </w:t>
      </w:r>
      <w:r w:rsidRPr="00DD7CD4">
        <w:rPr>
          <w:rFonts w:ascii="Arial" w:hAnsi="Arial" w:cs="Arial"/>
          <w:bCs/>
          <w:szCs w:val="22"/>
        </w:rPr>
        <w:t xml:space="preserve">a la reasignación de funciones a la Agencia Nacional del Espectro. Es de mencionar que la citada ley no exige la elaboración del Plan de inversiones del </w:t>
      </w:r>
      <w:r w:rsidR="009074C0">
        <w:rPr>
          <w:rFonts w:ascii="Arial" w:hAnsi="Arial" w:cs="Arial"/>
          <w:bCs/>
          <w:szCs w:val="22"/>
        </w:rPr>
        <w:t>Fondo Único de TIC</w:t>
      </w:r>
      <w:r w:rsidRPr="00DD7CD4">
        <w:rPr>
          <w:rFonts w:ascii="Arial" w:hAnsi="Arial" w:cs="Arial"/>
          <w:bCs/>
          <w:szCs w:val="22"/>
        </w:rPr>
        <w:t>, dentro de los seis meses siguientes a la promulgación de la Ley.</w:t>
      </w:r>
      <w:r w:rsidR="001E7AF3">
        <w:rPr>
          <w:rFonts w:ascii="Arial" w:hAnsi="Arial" w:cs="Arial"/>
          <w:bCs/>
          <w:szCs w:val="22"/>
        </w:rPr>
        <w:t xml:space="preserve"> Este artículo es sujeto de otra reglamentación.</w:t>
      </w:r>
    </w:p>
    <w:p w14:paraId="17C20748" w14:textId="77777777" w:rsidR="00FB272F" w:rsidRPr="00DD7CD4" w:rsidRDefault="00FB272F" w:rsidP="005144C9">
      <w:pPr>
        <w:pStyle w:val="Textoindependiente"/>
        <w:spacing w:after="0" w:line="276" w:lineRule="auto"/>
        <w:ind w:left="567"/>
        <w:rPr>
          <w:rFonts w:ascii="Arial" w:hAnsi="Arial" w:cs="Arial"/>
          <w:bCs/>
          <w:szCs w:val="22"/>
        </w:rPr>
      </w:pPr>
    </w:p>
    <w:p w14:paraId="099E13F3" w14:textId="77777777" w:rsidR="00FB272F" w:rsidRPr="00DD7CD4" w:rsidRDefault="00FB272F" w:rsidP="005144C9">
      <w:pPr>
        <w:pStyle w:val="Textoindependiente"/>
        <w:spacing w:after="0" w:line="276" w:lineRule="auto"/>
        <w:ind w:left="567"/>
        <w:rPr>
          <w:rFonts w:ascii="Arial" w:hAnsi="Arial" w:cs="Arial"/>
          <w:bCs/>
          <w:szCs w:val="22"/>
        </w:rPr>
      </w:pPr>
      <w:r w:rsidRPr="00DD7CD4">
        <w:rPr>
          <w:rFonts w:ascii="Arial" w:hAnsi="Arial" w:cs="Arial"/>
          <w:bCs/>
          <w:szCs w:val="22"/>
        </w:rPr>
        <w:t>Los proyecto</w:t>
      </w:r>
      <w:r w:rsidR="00E171D9">
        <w:rPr>
          <w:rFonts w:ascii="Arial" w:hAnsi="Arial" w:cs="Arial"/>
          <w:bCs/>
          <w:szCs w:val="22"/>
        </w:rPr>
        <w:t>s</w:t>
      </w:r>
      <w:r w:rsidRPr="00DD7CD4">
        <w:rPr>
          <w:rFonts w:ascii="Arial" w:hAnsi="Arial" w:cs="Arial"/>
          <w:bCs/>
          <w:szCs w:val="22"/>
        </w:rPr>
        <w:t xml:space="preserve"> de resolución puestos a consideración del sector y los interesados desarrollan </w:t>
      </w:r>
      <w:r w:rsidR="001E7AF3">
        <w:rPr>
          <w:rFonts w:ascii="Arial" w:hAnsi="Arial" w:cs="Arial"/>
          <w:bCs/>
          <w:szCs w:val="22"/>
        </w:rPr>
        <w:t>e</w:t>
      </w:r>
      <w:r w:rsidR="001E7AF3" w:rsidRPr="001E7AF3">
        <w:rPr>
          <w:rFonts w:ascii="Arial" w:hAnsi="Arial" w:cs="Arial"/>
          <w:bCs/>
          <w:szCs w:val="22"/>
        </w:rPr>
        <w:t xml:space="preserve">l </w:t>
      </w:r>
      <w:r w:rsidR="001E7AF3">
        <w:rPr>
          <w:rFonts w:ascii="Arial" w:hAnsi="Arial" w:cs="Arial"/>
          <w:bCs/>
          <w:szCs w:val="22"/>
        </w:rPr>
        <w:t xml:space="preserve">alcance del </w:t>
      </w:r>
      <w:r w:rsidR="001E7AF3" w:rsidRPr="001E7AF3">
        <w:rPr>
          <w:rFonts w:ascii="Arial" w:hAnsi="Arial" w:cs="Arial"/>
          <w:bCs/>
          <w:szCs w:val="22"/>
        </w:rPr>
        <w:t>artículo 35 de la Ley 1341 de 2009, modificado por el artículo 22 de la Ley 1978 de 2019</w:t>
      </w:r>
      <w:r w:rsidR="001E7AF3">
        <w:rPr>
          <w:rFonts w:ascii="Arial" w:hAnsi="Arial" w:cs="Arial"/>
          <w:bCs/>
          <w:szCs w:val="22"/>
        </w:rPr>
        <w:t xml:space="preserve">, y relacionado con </w:t>
      </w:r>
      <w:r w:rsidR="001E7AF3" w:rsidRPr="001E7AF3">
        <w:rPr>
          <w:rFonts w:ascii="Arial" w:hAnsi="Arial" w:cs="Arial"/>
          <w:bCs/>
          <w:szCs w:val="22"/>
        </w:rPr>
        <w:t>las funciones del Fondo Único de TIC por lo que los proyectos normativos desarrollan el alcance de cada una de las funciones en lo relacionado con el</w:t>
      </w:r>
      <w:r w:rsidR="001E7AF3">
        <w:rPr>
          <w:rFonts w:ascii="Arial" w:hAnsi="Arial" w:cs="Arial"/>
          <w:bCs/>
          <w:szCs w:val="22"/>
        </w:rPr>
        <w:t xml:space="preserve"> servicio público de televisión, así como lo dispuesto en </w:t>
      </w:r>
      <w:r w:rsidRPr="00DD7CD4">
        <w:rPr>
          <w:rFonts w:ascii="Arial" w:hAnsi="Arial" w:cs="Arial"/>
          <w:bCs/>
          <w:szCs w:val="22"/>
        </w:rPr>
        <w:t>el artículo 45 de la Ley 1978 de 2019.</w:t>
      </w:r>
      <w:r w:rsidR="001E7AF3">
        <w:rPr>
          <w:rFonts w:ascii="Arial" w:hAnsi="Arial" w:cs="Arial"/>
          <w:bCs/>
          <w:szCs w:val="22"/>
        </w:rPr>
        <w:t xml:space="preserve"> Estos proyectos se limitan a fijar las condiciones para la asignación y ejecución de los recursos.</w:t>
      </w:r>
    </w:p>
    <w:p w14:paraId="10700D00" w14:textId="77777777" w:rsidR="00F62874" w:rsidRPr="00DD7CD4" w:rsidRDefault="00F62874" w:rsidP="005144C9">
      <w:pPr>
        <w:pStyle w:val="Textoindependiente"/>
        <w:spacing w:after="0" w:line="276" w:lineRule="auto"/>
        <w:ind w:left="567"/>
        <w:rPr>
          <w:rFonts w:ascii="Arial" w:hAnsi="Arial" w:cs="Arial"/>
          <w:b/>
          <w:bCs/>
          <w:szCs w:val="22"/>
        </w:rPr>
      </w:pPr>
    </w:p>
    <w:p w14:paraId="35AF638F" w14:textId="77777777" w:rsidR="0005056E" w:rsidRPr="00DD7CD4" w:rsidRDefault="0005056E" w:rsidP="005144C9">
      <w:pPr>
        <w:pStyle w:val="Textoindependiente"/>
        <w:spacing w:after="0" w:line="276" w:lineRule="auto"/>
        <w:rPr>
          <w:rFonts w:ascii="Arial" w:hAnsi="Arial" w:cs="Arial"/>
          <w:i/>
          <w:szCs w:val="22"/>
        </w:rPr>
      </w:pPr>
      <w:r w:rsidRPr="00DD7CD4">
        <w:rPr>
          <w:rFonts w:ascii="Arial" w:hAnsi="Arial" w:cs="Arial"/>
          <w:i/>
          <w:szCs w:val="22"/>
        </w:rPr>
        <w:t>COMENTARIOS A LA PARTE RESOLUTIVA DEL PROYECTO. ARTÍCULO 5. –PLANES PROGRAMAS Y PROYECTOS.</w:t>
      </w:r>
    </w:p>
    <w:p w14:paraId="248B4562" w14:textId="77777777" w:rsidR="00F62874" w:rsidRPr="00DD7CD4" w:rsidRDefault="00F62874" w:rsidP="005144C9">
      <w:pPr>
        <w:pStyle w:val="Textoindependiente"/>
        <w:spacing w:after="0" w:line="276" w:lineRule="auto"/>
        <w:ind w:left="426"/>
        <w:rPr>
          <w:rFonts w:ascii="Arial" w:hAnsi="Arial" w:cs="Arial"/>
          <w:i/>
          <w:szCs w:val="22"/>
        </w:rPr>
      </w:pPr>
    </w:p>
    <w:p w14:paraId="0DF191AD" w14:textId="77777777" w:rsidR="0005056E" w:rsidRPr="00DD7CD4" w:rsidRDefault="0005056E" w:rsidP="005144C9">
      <w:pPr>
        <w:pStyle w:val="Textoindependiente"/>
        <w:numPr>
          <w:ilvl w:val="0"/>
          <w:numId w:val="3"/>
        </w:numPr>
        <w:spacing w:after="0" w:line="276" w:lineRule="auto"/>
        <w:ind w:left="567" w:hanging="567"/>
        <w:rPr>
          <w:rFonts w:ascii="Arial" w:hAnsi="Arial" w:cs="Arial"/>
          <w:i/>
          <w:szCs w:val="22"/>
        </w:rPr>
      </w:pPr>
      <w:r w:rsidRPr="00DD7CD4">
        <w:rPr>
          <w:rFonts w:ascii="Arial" w:hAnsi="Arial" w:cs="Arial"/>
          <w:i/>
          <w:szCs w:val="22"/>
        </w:rPr>
        <w:t>El Ministerio propone lo siguiente:</w:t>
      </w:r>
    </w:p>
    <w:p w14:paraId="076E61DC" w14:textId="77777777" w:rsidR="00F62874" w:rsidRPr="00DD7CD4" w:rsidRDefault="00F62874" w:rsidP="005144C9">
      <w:pPr>
        <w:pStyle w:val="Textoindependiente"/>
        <w:spacing w:after="0" w:line="276" w:lineRule="auto"/>
        <w:ind w:left="567"/>
        <w:rPr>
          <w:rFonts w:ascii="Arial" w:hAnsi="Arial" w:cs="Arial"/>
          <w:bCs/>
          <w:i/>
          <w:szCs w:val="22"/>
        </w:rPr>
      </w:pPr>
    </w:p>
    <w:p w14:paraId="30ACD764" w14:textId="77777777" w:rsidR="0005056E" w:rsidRPr="00DD7CD4" w:rsidRDefault="0005056E" w:rsidP="005144C9">
      <w:pPr>
        <w:pStyle w:val="Textoindependiente"/>
        <w:spacing w:after="0" w:line="276" w:lineRule="auto"/>
        <w:ind w:left="567"/>
        <w:rPr>
          <w:rFonts w:ascii="Arial" w:hAnsi="Arial" w:cs="Arial"/>
          <w:bCs/>
          <w:i/>
          <w:szCs w:val="22"/>
        </w:rPr>
      </w:pPr>
      <w:r w:rsidRPr="00DD7CD4">
        <w:rPr>
          <w:rFonts w:ascii="Arial" w:hAnsi="Arial" w:cs="Arial"/>
          <w:bCs/>
          <w:i/>
          <w:szCs w:val="22"/>
        </w:rPr>
        <w:t>“(…) ARTÍCULO 5. PLANES, PROGRAMAS Y PROYECTOS A FINANCIAR. Los siguientes</w:t>
      </w:r>
      <w:r w:rsidR="00F62874" w:rsidRPr="00DD7CD4">
        <w:rPr>
          <w:rFonts w:ascii="Arial" w:hAnsi="Arial" w:cs="Arial"/>
          <w:bCs/>
          <w:i/>
          <w:szCs w:val="22"/>
        </w:rPr>
        <w:t xml:space="preserve"> </w:t>
      </w:r>
      <w:r w:rsidRPr="00DD7CD4">
        <w:rPr>
          <w:rFonts w:ascii="Arial" w:hAnsi="Arial" w:cs="Arial"/>
          <w:bCs/>
          <w:i/>
          <w:szCs w:val="22"/>
        </w:rPr>
        <w:t>conceptos serán objeto de financiación con los recursos del Fondo Único de TIC, a los beneficiarios de la presente resolución:</w:t>
      </w:r>
    </w:p>
    <w:p w14:paraId="71CFE015" w14:textId="77777777" w:rsidR="00F62874" w:rsidRPr="00DD7CD4" w:rsidRDefault="00F62874" w:rsidP="005144C9">
      <w:pPr>
        <w:pStyle w:val="Textoindependiente"/>
        <w:spacing w:after="0" w:line="276" w:lineRule="auto"/>
        <w:ind w:left="567"/>
        <w:rPr>
          <w:rFonts w:ascii="Arial" w:hAnsi="Arial" w:cs="Arial"/>
          <w:bCs/>
          <w:i/>
          <w:szCs w:val="14"/>
        </w:rPr>
      </w:pPr>
    </w:p>
    <w:p w14:paraId="4ED46DC7" w14:textId="77777777" w:rsidR="0005056E" w:rsidRPr="00DD7CD4" w:rsidRDefault="0005056E" w:rsidP="005144C9">
      <w:pPr>
        <w:pStyle w:val="Textoindependiente"/>
        <w:numPr>
          <w:ilvl w:val="1"/>
          <w:numId w:val="14"/>
        </w:numPr>
        <w:spacing w:after="0" w:line="276" w:lineRule="auto"/>
        <w:ind w:left="993" w:hanging="284"/>
        <w:rPr>
          <w:rFonts w:ascii="Arial" w:hAnsi="Arial" w:cs="Arial"/>
          <w:bCs/>
          <w:i/>
          <w:szCs w:val="22"/>
        </w:rPr>
      </w:pPr>
      <w:r w:rsidRPr="00DD7CD4">
        <w:rPr>
          <w:rFonts w:ascii="Arial" w:hAnsi="Arial" w:cs="Arial"/>
          <w:bCs/>
          <w:i/>
          <w:szCs w:val="22"/>
        </w:rPr>
        <w:t xml:space="preserve">Los contenidos con destino a la programación educativa y cultural, esto es, aquella en la que la programación se orienta en general, a satisfacer las </w:t>
      </w:r>
      <w:r w:rsidRPr="00DD7CD4">
        <w:rPr>
          <w:rFonts w:ascii="Arial" w:hAnsi="Arial" w:cs="Arial"/>
          <w:bCs/>
          <w:i/>
          <w:szCs w:val="22"/>
        </w:rPr>
        <w:lastRenderedPageBreak/>
        <w:t>necesidades educativas y culturales de la audiencia y aquella en la que sean contenidos de origen regional, orientada al desarrollo social y cultural de la respectiva comunidad.</w:t>
      </w:r>
    </w:p>
    <w:p w14:paraId="468457B7" w14:textId="77777777" w:rsidR="0005056E" w:rsidRPr="00DD7CD4" w:rsidRDefault="0005056E" w:rsidP="005144C9">
      <w:pPr>
        <w:pStyle w:val="Textoindependiente"/>
        <w:numPr>
          <w:ilvl w:val="1"/>
          <w:numId w:val="14"/>
        </w:numPr>
        <w:spacing w:after="0" w:line="276" w:lineRule="auto"/>
        <w:ind w:left="993" w:hanging="284"/>
        <w:rPr>
          <w:rFonts w:ascii="Arial" w:hAnsi="Arial" w:cs="Arial"/>
          <w:bCs/>
          <w:i/>
          <w:szCs w:val="22"/>
        </w:rPr>
      </w:pPr>
      <w:r w:rsidRPr="00DD7CD4">
        <w:rPr>
          <w:rFonts w:ascii="Arial" w:hAnsi="Arial" w:cs="Arial"/>
          <w:bCs/>
          <w:i/>
          <w:szCs w:val="22"/>
        </w:rPr>
        <w:t>El fortalecimiento de la infraestructura destinada a garantizar la continuidad en la prestación del servicio público de televisión y de la capacidad tecnológica instalada relacionada con la prestación del servicio público de televisión.</w:t>
      </w:r>
    </w:p>
    <w:p w14:paraId="5E25DAF3" w14:textId="77777777" w:rsidR="0005056E" w:rsidRPr="00DD7CD4" w:rsidRDefault="0005056E" w:rsidP="005144C9">
      <w:pPr>
        <w:pStyle w:val="Textoindependiente"/>
        <w:numPr>
          <w:ilvl w:val="1"/>
          <w:numId w:val="14"/>
        </w:numPr>
        <w:spacing w:after="0" w:line="276" w:lineRule="auto"/>
        <w:ind w:left="993" w:hanging="284"/>
        <w:rPr>
          <w:rFonts w:ascii="Arial" w:hAnsi="Arial" w:cs="Arial"/>
          <w:bCs/>
          <w:i/>
          <w:szCs w:val="22"/>
        </w:rPr>
      </w:pPr>
      <w:r w:rsidRPr="00DD7CD4">
        <w:rPr>
          <w:rFonts w:ascii="Arial" w:hAnsi="Arial" w:cs="Arial"/>
          <w:bCs/>
          <w:i/>
          <w:szCs w:val="22"/>
        </w:rPr>
        <w:t>La formación y capacitación para el fortalecimiento de los operadores del servicio de televisión.</w:t>
      </w:r>
    </w:p>
    <w:p w14:paraId="6D4D8373" w14:textId="77777777" w:rsidR="0005056E" w:rsidRPr="00DD7CD4" w:rsidRDefault="0005056E" w:rsidP="005144C9">
      <w:pPr>
        <w:pStyle w:val="Textoindependiente"/>
        <w:numPr>
          <w:ilvl w:val="1"/>
          <w:numId w:val="14"/>
        </w:numPr>
        <w:spacing w:after="0" w:line="276" w:lineRule="auto"/>
        <w:ind w:left="993" w:hanging="284"/>
        <w:rPr>
          <w:rFonts w:ascii="Arial" w:hAnsi="Arial" w:cs="Arial"/>
          <w:bCs/>
          <w:i/>
          <w:szCs w:val="22"/>
        </w:rPr>
      </w:pPr>
      <w:r w:rsidRPr="00DD7CD4">
        <w:rPr>
          <w:rFonts w:ascii="Arial" w:hAnsi="Arial" w:cs="Arial"/>
          <w:bCs/>
          <w:i/>
          <w:szCs w:val="22"/>
        </w:rPr>
        <w:t>Los estudios, investigaciones y mediciones dentro del marco del servicio de televisión, que permitan el conocimiento de las audiencias y aporten a la toma de decisiones del sector.</w:t>
      </w:r>
    </w:p>
    <w:p w14:paraId="51B8D78D" w14:textId="77777777" w:rsidR="0005056E" w:rsidRPr="00DD7CD4" w:rsidRDefault="0005056E" w:rsidP="005144C9">
      <w:pPr>
        <w:pStyle w:val="Textoindependiente"/>
        <w:numPr>
          <w:ilvl w:val="1"/>
          <w:numId w:val="14"/>
        </w:numPr>
        <w:spacing w:after="0" w:line="276" w:lineRule="auto"/>
        <w:ind w:left="993" w:hanging="284"/>
        <w:rPr>
          <w:rFonts w:ascii="Arial" w:hAnsi="Arial" w:cs="Arial"/>
          <w:bCs/>
          <w:i/>
          <w:szCs w:val="22"/>
        </w:rPr>
      </w:pPr>
      <w:r w:rsidRPr="00DD7CD4">
        <w:rPr>
          <w:rFonts w:ascii="Arial" w:hAnsi="Arial" w:cs="Arial"/>
          <w:bCs/>
          <w:i/>
          <w:szCs w:val="22"/>
        </w:rPr>
        <w:t>La recuperación, preservación, digitalización y catalogación de la memoria y del patrimonio audiovisual y sonoro de los operadores públicos de televisión y de radiodifusión sonora.</w:t>
      </w:r>
    </w:p>
    <w:p w14:paraId="3B3210F8" w14:textId="77777777" w:rsidR="0005056E" w:rsidRPr="00DD7CD4" w:rsidRDefault="0005056E" w:rsidP="005144C9">
      <w:pPr>
        <w:pStyle w:val="Textoindependiente"/>
        <w:numPr>
          <w:ilvl w:val="1"/>
          <w:numId w:val="14"/>
        </w:numPr>
        <w:spacing w:after="0" w:line="276" w:lineRule="auto"/>
        <w:ind w:left="993" w:hanging="284"/>
        <w:rPr>
          <w:rFonts w:ascii="Arial" w:hAnsi="Arial" w:cs="Arial"/>
          <w:bCs/>
          <w:i/>
          <w:szCs w:val="22"/>
        </w:rPr>
      </w:pPr>
      <w:r w:rsidRPr="00DD7CD4">
        <w:rPr>
          <w:rFonts w:ascii="Arial" w:hAnsi="Arial" w:cs="Arial"/>
          <w:bCs/>
          <w:i/>
          <w:szCs w:val="22"/>
        </w:rPr>
        <w:t>La administración, operación y mantenimiento de la red pública nacional y regional de televisión.</w:t>
      </w:r>
    </w:p>
    <w:p w14:paraId="0AC1BE48" w14:textId="77777777" w:rsidR="0005056E" w:rsidRPr="00DD7CD4" w:rsidRDefault="0005056E" w:rsidP="005144C9">
      <w:pPr>
        <w:pStyle w:val="Textoindependiente"/>
        <w:numPr>
          <w:ilvl w:val="1"/>
          <w:numId w:val="14"/>
        </w:numPr>
        <w:spacing w:after="0" w:line="276" w:lineRule="auto"/>
        <w:ind w:left="993" w:hanging="284"/>
        <w:rPr>
          <w:rFonts w:ascii="Arial" w:hAnsi="Arial" w:cs="Arial"/>
          <w:bCs/>
          <w:i/>
          <w:szCs w:val="22"/>
        </w:rPr>
      </w:pPr>
      <w:r w:rsidRPr="00DD7CD4">
        <w:rPr>
          <w:rFonts w:ascii="Arial" w:hAnsi="Arial" w:cs="Arial"/>
          <w:bCs/>
          <w:i/>
          <w:szCs w:val="22"/>
        </w:rPr>
        <w:t>El transporte satelital de la señal del operador público nacional y de los operadores públicos para el servicio de la red pública nacional y regional de televisión. (…)” (NFT)</w:t>
      </w:r>
    </w:p>
    <w:p w14:paraId="45AD8EDF" w14:textId="77777777" w:rsidR="00F62874" w:rsidRPr="00DD7CD4" w:rsidRDefault="00F62874" w:rsidP="005144C9">
      <w:pPr>
        <w:pStyle w:val="Textoindependiente"/>
        <w:spacing w:after="0" w:line="276" w:lineRule="auto"/>
        <w:ind w:left="567"/>
        <w:rPr>
          <w:rFonts w:ascii="Arial" w:hAnsi="Arial" w:cs="Arial"/>
          <w:bCs/>
          <w:i/>
          <w:szCs w:val="22"/>
        </w:rPr>
      </w:pPr>
    </w:p>
    <w:p w14:paraId="2E4EDC20" w14:textId="77777777" w:rsidR="0005056E" w:rsidRPr="00DD7CD4" w:rsidRDefault="0005056E" w:rsidP="005144C9">
      <w:pPr>
        <w:pStyle w:val="Textoindependiente"/>
        <w:spacing w:after="0" w:line="276" w:lineRule="auto"/>
        <w:ind w:left="567"/>
        <w:rPr>
          <w:rFonts w:ascii="Arial" w:hAnsi="Arial" w:cs="Arial"/>
          <w:bCs/>
          <w:i/>
          <w:szCs w:val="22"/>
        </w:rPr>
      </w:pPr>
      <w:r w:rsidRPr="00DD7CD4">
        <w:rPr>
          <w:rFonts w:ascii="Arial" w:hAnsi="Arial" w:cs="Arial"/>
          <w:bCs/>
          <w:i/>
          <w:szCs w:val="22"/>
        </w:rPr>
        <w:t>Teniendo en cuenta que la destinación de los recursos del FUTIC está determinada expresamente en la Ley 1978 de 2019, sugerimos revisar la viabilidad de la asignación de los recursos, que se encuentren alineados con lo determinado por la Ley de Modernización.</w:t>
      </w:r>
    </w:p>
    <w:p w14:paraId="225F8CAC" w14:textId="77777777" w:rsidR="0005056E" w:rsidRPr="00DD7CD4" w:rsidRDefault="0005056E" w:rsidP="005144C9">
      <w:pPr>
        <w:spacing w:line="276" w:lineRule="auto"/>
        <w:ind w:left="567"/>
        <w:rPr>
          <w:rFonts w:ascii="Arial" w:hAnsi="Arial" w:cs="Arial"/>
          <w:color w:val="000000"/>
          <w:szCs w:val="22"/>
          <w:lang w:val="es-CO" w:eastAsia="es-CO"/>
        </w:rPr>
      </w:pPr>
    </w:p>
    <w:p w14:paraId="46A45C2E" w14:textId="77777777" w:rsidR="00FB272F" w:rsidRPr="00DD7CD4" w:rsidRDefault="00FB272F" w:rsidP="005144C9">
      <w:pPr>
        <w:pStyle w:val="Textoindependiente"/>
        <w:spacing w:after="0" w:line="276" w:lineRule="auto"/>
        <w:ind w:left="567"/>
        <w:rPr>
          <w:rFonts w:ascii="Arial" w:hAnsi="Arial" w:cs="Arial"/>
          <w:bCs/>
          <w:szCs w:val="22"/>
          <w:u w:val="single"/>
        </w:rPr>
      </w:pPr>
      <w:r w:rsidRPr="00DD7CD4">
        <w:rPr>
          <w:rFonts w:ascii="Arial" w:hAnsi="Arial" w:cs="Arial"/>
          <w:bCs/>
          <w:szCs w:val="22"/>
          <w:u w:val="single"/>
        </w:rPr>
        <w:t>Respuesta</w:t>
      </w:r>
    </w:p>
    <w:p w14:paraId="2A71254E" w14:textId="77777777" w:rsidR="00FB272F" w:rsidRPr="00DD7CD4" w:rsidRDefault="00FB272F" w:rsidP="005144C9">
      <w:pPr>
        <w:pStyle w:val="Textoindependiente"/>
        <w:spacing w:after="0" w:line="276" w:lineRule="auto"/>
        <w:ind w:left="567"/>
        <w:rPr>
          <w:rFonts w:ascii="Arial" w:hAnsi="Arial" w:cs="Arial"/>
          <w:b/>
          <w:bCs/>
          <w:szCs w:val="22"/>
        </w:rPr>
      </w:pPr>
    </w:p>
    <w:p w14:paraId="51B0FDF2" w14:textId="77777777" w:rsidR="00FB272F" w:rsidRPr="00DD7CD4" w:rsidRDefault="00FB272F" w:rsidP="005144C9">
      <w:pPr>
        <w:pStyle w:val="Textoindependiente"/>
        <w:spacing w:after="0" w:line="276" w:lineRule="auto"/>
        <w:ind w:left="567"/>
        <w:rPr>
          <w:rFonts w:ascii="Arial" w:hAnsi="Arial" w:cs="Arial"/>
          <w:bCs/>
          <w:szCs w:val="22"/>
        </w:rPr>
      </w:pPr>
      <w:r w:rsidRPr="00DD7CD4">
        <w:rPr>
          <w:rFonts w:ascii="Arial" w:hAnsi="Arial" w:cs="Arial"/>
          <w:bCs/>
          <w:szCs w:val="22"/>
        </w:rPr>
        <w:t xml:space="preserve">No se acoge la observación. </w:t>
      </w:r>
      <w:r w:rsidR="00483509" w:rsidRPr="00483509">
        <w:rPr>
          <w:rFonts w:ascii="Arial" w:hAnsi="Arial" w:cs="Arial"/>
          <w:bCs/>
          <w:szCs w:val="22"/>
        </w:rPr>
        <w:t>Los proyectos de resolución puestos a consideración del sector y los interesados desarrollan el alcance del artículo 35 de la Ley 1341 de 2009, modificado por el artículo 22 de la Ley 1978 de 2019, y relacionado con las funciones del Fondo Único de TIC por lo que los proyectos normativos desarrollan el alcance de cada una de las funciones en lo relacionado con el servicio público de televisión, así como lo dispuesto en el artículo 45 de la Ley 1978 de 2019. Estos proyectos se limitan a fijar las condiciones para la asignac</w:t>
      </w:r>
      <w:r w:rsidR="00483509">
        <w:rPr>
          <w:rFonts w:ascii="Arial" w:hAnsi="Arial" w:cs="Arial"/>
          <w:bCs/>
          <w:szCs w:val="22"/>
        </w:rPr>
        <w:t>ión y ejecución de los recursos</w:t>
      </w:r>
      <w:r w:rsidRPr="00DD7CD4">
        <w:rPr>
          <w:rFonts w:ascii="Arial" w:hAnsi="Arial" w:cs="Arial"/>
          <w:bCs/>
          <w:szCs w:val="22"/>
        </w:rPr>
        <w:t>.</w:t>
      </w:r>
    </w:p>
    <w:p w14:paraId="0E0B1A3D" w14:textId="77777777" w:rsidR="00FB272F" w:rsidRPr="00DD7CD4" w:rsidRDefault="00FB272F" w:rsidP="005144C9">
      <w:pPr>
        <w:pStyle w:val="Textoindependiente"/>
        <w:spacing w:after="0" w:line="276" w:lineRule="auto"/>
        <w:ind w:left="567"/>
        <w:rPr>
          <w:rFonts w:ascii="Arial" w:hAnsi="Arial" w:cs="Arial"/>
          <w:b/>
          <w:bCs/>
          <w:szCs w:val="22"/>
        </w:rPr>
      </w:pPr>
    </w:p>
    <w:p w14:paraId="5AFA4A29" w14:textId="77777777" w:rsidR="00F62874" w:rsidRPr="00DD7CD4" w:rsidRDefault="00F62874" w:rsidP="005144C9">
      <w:pPr>
        <w:pStyle w:val="Textoindependiente"/>
        <w:spacing w:after="0" w:line="276" w:lineRule="auto"/>
        <w:ind w:left="567"/>
        <w:rPr>
          <w:rFonts w:ascii="Arial" w:hAnsi="Arial" w:cs="Arial"/>
          <w:bCs/>
          <w:szCs w:val="22"/>
        </w:rPr>
      </w:pPr>
    </w:p>
    <w:p w14:paraId="4EFBE2FB" w14:textId="77777777" w:rsidR="0068281B" w:rsidRPr="00DD7CD4" w:rsidRDefault="0068281B" w:rsidP="005144C9">
      <w:pPr>
        <w:pStyle w:val="Ttulo1"/>
        <w:spacing w:line="276" w:lineRule="auto"/>
        <w:ind w:left="426" w:hanging="426"/>
        <w:rPr>
          <w:rFonts w:ascii="Arial" w:hAnsi="Arial" w:cs="Arial"/>
        </w:rPr>
      </w:pPr>
      <w:bookmarkStart w:id="8" w:name="_Toc41756369"/>
      <w:r w:rsidRPr="00DD7CD4">
        <w:rPr>
          <w:rFonts w:ascii="Arial" w:hAnsi="Arial" w:cs="Arial"/>
        </w:rPr>
        <w:t>Santiago Pinzón Galán – Director Ejecutivo Cámara de Industria Digital y Servicios ANDI</w:t>
      </w:r>
      <w:bookmarkEnd w:id="8"/>
    </w:p>
    <w:p w14:paraId="303F9A17" w14:textId="77777777" w:rsidR="0068281B" w:rsidRPr="00DD7CD4" w:rsidRDefault="0068281B" w:rsidP="005144C9">
      <w:pPr>
        <w:spacing w:line="276" w:lineRule="auto"/>
        <w:ind w:left="426"/>
        <w:rPr>
          <w:rFonts w:ascii="Arial" w:hAnsi="Arial" w:cs="Arial"/>
          <w:i/>
          <w:szCs w:val="22"/>
        </w:rPr>
      </w:pPr>
    </w:p>
    <w:p w14:paraId="13073535" w14:textId="77777777" w:rsidR="0068281B" w:rsidRPr="00DD7CD4" w:rsidRDefault="0068281B" w:rsidP="005144C9">
      <w:pPr>
        <w:spacing w:line="276" w:lineRule="auto"/>
        <w:rPr>
          <w:rFonts w:ascii="Arial" w:hAnsi="Arial" w:cs="Arial"/>
          <w:i/>
        </w:rPr>
      </w:pPr>
      <w:r w:rsidRPr="00DD7CD4">
        <w:rPr>
          <w:rFonts w:ascii="Arial" w:hAnsi="Arial" w:cs="Arial"/>
          <w:i/>
          <w:shd w:val="clear" w:color="auto" w:fill="FFFFFF"/>
        </w:rPr>
        <w:t>Proyecto de Resolución “Por la cual se establecen las reglas para la asignación y ejecución de los recursos a los que se refieren el numeral 17 del artículo 35 de la Ley 1341 de 2009, modificado por el artículo 22 de la Ley 1978 de 2019”.</w:t>
      </w:r>
    </w:p>
    <w:p w14:paraId="1690E55C" w14:textId="77777777" w:rsidR="0068281B" w:rsidRPr="00DD7CD4" w:rsidRDefault="0068281B" w:rsidP="005144C9">
      <w:pPr>
        <w:spacing w:line="276" w:lineRule="auto"/>
        <w:ind w:left="426"/>
        <w:rPr>
          <w:rFonts w:ascii="Arial" w:hAnsi="Arial" w:cs="Arial"/>
          <w:i/>
          <w:szCs w:val="22"/>
        </w:rPr>
      </w:pPr>
    </w:p>
    <w:p w14:paraId="4FBBA940" w14:textId="77777777" w:rsidR="0068281B" w:rsidRPr="00DD7CD4" w:rsidRDefault="0068281B" w:rsidP="005144C9">
      <w:pPr>
        <w:spacing w:line="276" w:lineRule="auto"/>
        <w:rPr>
          <w:rFonts w:ascii="Arial" w:hAnsi="Arial" w:cs="Arial"/>
          <w:i/>
          <w:szCs w:val="22"/>
        </w:rPr>
      </w:pPr>
      <w:r w:rsidRPr="00DD7CD4">
        <w:rPr>
          <w:rFonts w:ascii="Arial" w:hAnsi="Arial" w:cs="Arial"/>
          <w:i/>
          <w:szCs w:val="22"/>
        </w:rPr>
        <w:t>Comentarios Generales</w:t>
      </w:r>
    </w:p>
    <w:p w14:paraId="6D58EA3E" w14:textId="77777777" w:rsidR="0068281B" w:rsidRPr="00DD7CD4" w:rsidRDefault="0068281B" w:rsidP="005144C9">
      <w:pPr>
        <w:pStyle w:val="Textoindependiente"/>
        <w:spacing w:after="0" w:line="276" w:lineRule="auto"/>
        <w:ind w:left="426"/>
        <w:rPr>
          <w:rFonts w:ascii="Arial" w:hAnsi="Arial" w:cs="Arial"/>
          <w:i/>
          <w:szCs w:val="22"/>
        </w:rPr>
      </w:pPr>
    </w:p>
    <w:p w14:paraId="071F3F3E" w14:textId="77777777" w:rsidR="0068281B" w:rsidRPr="00DD7CD4" w:rsidRDefault="0068281B" w:rsidP="005144C9">
      <w:pPr>
        <w:pStyle w:val="Textoindependiente"/>
        <w:numPr>
          <w:ilvl w:val="0"/>
          <w:numId w:val="3"/>
        </w:numPr>
        <w:spacing w:after="0" w:line="276" w:lineRule="auto"/>
        <w:ind w:left="567" w:hanging="567"/>
        <w:rPr>
          <w:rFonts w:ascii="Arial" w:hAnsi="Arial" w:cs="Arial"/>
          <w:i/>
          <w:szCs w:val="22"/>
        </w:rPr>
      </w:pPr>
      <w:r w:rsidRPr="00DD7CD4">
        <w:rPr>
          <w:rFonts w:ascii="Arial" w:hAnsi="Arial" w:cs="Arial"/>
          <w:i/>
          <w:szCs w:val="22"/>
        </w:rPr>
        <w:t xml:space="preserve">La Ley 1341 de 2009, con las modificaciones introducidas por la Ley 1978 de 2019, establecen de forma específica cuales son los proyectos o actividades sobre los cuales podrán recaer la asignación de recursos del FUTIC. Lo anterior, siguiendo el principio de legalidad, define el marco de acción para la asignación de los recursos sectoriales para los operadores del servicio de televisión. </w:t>
      </w:r>
    </w:p>
    <w:p w14:paraId="54C9E498" w14:textId="77777777" w:rsidR="0068281B" w:rsidRPr="00DD7CD4" w:rsidRDefault="0068281B" w:rsidP="005144C9">
      <w:pPr>
        <w:pStyle w:val="Textoindependiente"/>
        <w:spacing w:after="0" w:line="276" w:lineRule="auto"/>
        <w:ind w:left="567"/>
        <w:rPr>
          <w:rFonts w:ascii="Arial" w:hAnsi="Arial" w:cs="Arial"/>
          <w:i/>
          <w:szCs w:val="22"/>
        </w:rPr>
      </w:pPr>
    </w:p>
    <w:p w14:paraId="60538876" w14:textId="77777777" w:rsidR="0068281B" w:rsidRPr="00DD7CD4" w:rsidRDefault="0068281B" w:rsidP="005144C9">
      <w:pPr>
        <w:pStyle w:val="Textoindependiente"/>
        <w:spacing w:after="0" w:line="276" w:lineRule="auto"/>
        <w:ind w:left="567"/>
        <w:rPr>
          <w:rFonts w:ascii="Arial" w:hAnsi="Arial" w:cs="Arial"/>
          <w:i/>
          <w:szCs w:val="22"/>
        </w:rPr>
      </w:pPr>
      <w:r w:rsidRPr="00DD7CD4">
        <w:rPr>
          <w:rFonts w:ascii="Arial" w:hAnsi="Arial" w:cs="Arial"/>
          <w:i/>
          <w:szCs w:val="22"/>
        </w:rPr>
        <w:t>Así las cosas, el proyecto sometido a comentarios, busca establecer las reglas de asignación del presupuesto del FUTIC al fortalecimiento de los operadores públicos del servicio de televisión. El documento soporte señala que se expide por la función que tiene el FUTIC de “Apoyar el fortalecimiento de los operadores públicos del servicio de televisión.” (</w:t>
      </w:r>
      <w:proofErr w:type="spellStart"/>
      <w:r w:rsidRPr="00DD7CD4">
        <w:rPr>
          <w:rFonts w:ascii="Arial" w:hAnsi="Arial" w:cs="Arial"/>
          <w:i/>
          <w:szCs w:val="22"/>
        </w:rPr>
        <w:t>num</w:t>
      </w:r>
      <w:proofErr w:type="spellEnd"/>
      <w:r w:rsidRPr="00DD7CD4">
        <w:rPr>
          <w:rFonts w:ascii="Arial" w:hAnsi="Arial" w:cs="Arial"/>
          <w:i/>
          <w:szCs w:val="22"/>
        </w:rPr>
        <w:t xml:space="preserve">. 17 del art. 35 de la Ley 1341/09, modificado por el art. 22 de la Ley 1978/19). El borrador de resolución debe ceñirse, entonces, a la forma de asignación de los recursos de los numerales 3, 4, 10, 16, 18 y 21, del art. 35 de la Ley 1341/09 que se refieren a lo siguiente: </w:t>
      </w:r>
    </w:p>
    <w:p w14:paraId="7FA7109F" w14:textId="77777777" w:rsidR="0068281B" w:rsidRPr="00DD7CD4" w:rsidRDefault="0068281B" w:rsidP="005144C9">
      <w:pPr>
        <w:pStyle w:val="Textoindependiente"/>
        <w:spacing w:after="0" w:line="276" w:lineRule="auto"/>
        <w:ind w:left="567"/>
        <w:rPr>
          <w:rFonts w:ascii="Arial" w:hAnsi="Arial" w:cs="Arial"/>
          <w:i/>
          <w:szCs w:val="22"/>
        </w:rPr>
      </w:pPr>
    </w:p>
    <w:p w14:paraId="4735AA55" w14:textId="77777777" w:rsidR="0068281B" w:rsidRPr="00DD7CD4" w:rsidRDefault="0068281B" w:rsidP="005144C9">
      <w:pPr>
        <w:spacing w:line="276" w:lineRule="auto"/>
        <w:ind w:left="993" w:hanging="284"/>
        <w:rPr>
          <w:rFonts w:ascii="Arial" w:hAnsi="Arial" w:cs="Arial"/>
          <w:i/>
          <w:szCs w:val="22"/>
        </w:rPr>
      </w:pPr>
      <w:r w:rsidRPr="00DD7CD4">
        <w:rPr>
          <w:rFonts w:ascii="Arial" w:hAnsi="Arial" w:cs="Arial"/>
          <w:i/>
          <w:szCs w:val="22"/>
        </w:rPr>
        <w:t xml:space="preserve">1. </w:t>
      </w:r>
      <w:r w:rsidRPr="00DD7CD4">
        <w:rPr>
          <w:rFonts w:ascii="Arial" w:hAnsi="Arial" w:cs="Arial"/>
          <w:i/>
          <w:szCs w:val="22"/>
        </w:rPr>
        <w:tab/>
        <w:t xml:space="preserve">Desarrollo de contenidos multiplataforma de interés público (numerales 3 y 4). </w:t>
      </w:r>
    </w:p>
    <w:p w14:paraId="70D46168" w14:textId="77777777" w:rsidR="0068281B" w:rsidRPr="00DD7CD4" w:rsidRDefault="0068281B" w:rsidP="005144C9">
      <w:pPr>
        <w:spacing w:line="276" w:lineRule="auto"/>
        <w:ind w:left="993" w:hanging="284"/>
        <w:rPr>
          <w:rFonts w:ascii="Arial" w:hAnsi="Arial" w:cs="Arial"/>
          <w:i/>
          <w:szCs w:val="22"/>
        </w:rPr>
      </w:pPr>
      <w:r w:rsidRPr="00DD7CD4">
        <w:rPr>
          <w:rFonts w:ascii="Arial" w:hAnsi="Arial" w:cs="Arial"/>
          <w:i/>
          <w:szCs w:val="22"/>
        </w:rPr>
        <w:t xml:space="preserve">2. </w:t>
      </w:r>
      <w:r w:rsidRPr="00DD7CD4">
        <w:rPr>
          <w:rFonts w:ascii="Arial" w:hAnsi="Arial" w:cs="Arial"/>
          <w:i/>
          <w:szCs w:val="22"/>
        </w:rPr>
        <w:tab/>
        <w:t>Promoción del acceso de comunidades indígenas, afrocolombiana, raizales, palenqueras y ROM a las TIC (núm. 10).</w:t>
      </w:r>
    </w:p>
    <w:p w14:paraId="1EA9CD84" w14:textId="77777777" w:rsidR="0068281B" w:rsidRPr="00DD7CD4" w:rsidRDefault="0068281B" w:rsidP="005144C9">
      <w:pPr>
        <w:spacing w:line="276" w:lineRule="auto"/>
        <w:ind w:left="993" w:hanging="284"/>
        <w:rPr>
          <w:rFonts w:ascii="Arial" w:hAnsi="Arial" w:cs="Arial"/>
          <w:i/>
          <w:szCs w:val="22"/>
        </w:rPr>
      </w:pPr>
      <w:r w:rsidRPr="00DD7CD4">
        <w:rPr>
          <w:rFonts w:ascii="Arial" w:hAnsi="Arial" w:cs="Arial"/>
          <w:i/>
          <w:szCs w:val="22"/>
        </w:rPr>
        <w:t xml:space="preserve">3. </w:t>
      </w:r>
      <w:r w:rsidRPr="00DD7CD4">
        <w:rPr>
          <w:rFonts w:ascii="Arial" w:hAnsi="Arial" w:cs="Arial"/>
          <w:i/>
          <w:szCs w:val="22"/>
        </w:rPr>
        <w:tab/>
        <w:t xml:space="preserve">Programación educativa y cultural a cargo del Estado y apoyo a contenidos de tv de operadores sin ánimo de lucro (núm. 16). </w:t>
      </w:r>
    </w:p>
    <w:p w14:paraId="733E08CE" w14:textId="77777777" w:rsidR="0068281B" w:rsidRPr="00DD7CD4" w:rsidRDefault="0068281B" w:rsidP="005144C9">
      <w:pPr>
        <w:spacing w:line="276" w:lineRule="auto"/>
        <w:ind w:left="993" w:hanging="284"/>
        <w:rPr>
          <w:rFonts w:ascii="Arial" w:hAnsi="Arial" w:cs="Arial"/>
          <w:i/>
          <w:szCs w:val="22"/>
        </w:rPr>
      </w:pPr>
      <w:r w:rsidRPr="00DD7CD4">
        <w:rPr>
          <w:rFonts w:ascii="Arial" w:hAnsi="Arial" w:cs="Arial"/>
          <w:i/>
          <w:szCs w:val="22"/>
        </w:rPr>
        <w:t xml:space="preserve">4. </w:t>
      </w:r>
      <w:r w:rsidRPr="00DD7CD4">
        <w:rPr>
          <w:rFonts w:ascii="Arial" w:hAnsi="Arial" w:cs="Arial"/>
          <w:i/>
          <w:szCs w:val="22"/>
        </w:rPr>
        <w:tab/>
        <w:t xml:space="preserve">Desarrollo de contenidos digitales multiplataforma (núm. 18). </w:t>
      </w:r>
    </w:p>
    <w:p w14:paraId="2DE4CE75" w14:textId="77777777" w:rsidR="0068281B" w:rsidRPr="00DD7CD4" w:rsidRDefault="0068281B" w:rsidP="005144C9">
      <w:pPr>
        <w:spacing w:line="276" w:lineRule="auto"/>
        <w:ind w:left="993" w:hanging="284"/>
        <w:rPr>
          <w:rFonts w:ascii="Arial" w:hAnsi="Arial" w:cs="Arial"/>
          <w:i/>
          <w:szCs w:val="22"/>
        </w:rPr>
      </w:pPr>
      <w:r w:rsidRPr="00DD7CD4">
        <w:rPr>
          <w:rFonts w:ascii="Arial" w:hAnsi="Arial" w:cs="Arial"/>
          <w:i/>
          <w:szCs w:val="22"/>
        </w:rPr>
        <w:t xml:space="preserve">5. </w:t>
      </w:r>
      <w:r w:rsidRPr="00DD7CD4">
        <w:rPr>
          <w:rFonts w:ascii="Arial" w:hAnsi="Arial" w:cs="Arial"/>
          <w:i/>
          <w:szCs w:val="22"/>
        </w:rPr>
        <w:tab/>
        <w:t xml:space="preserve">Fortalecimiento y capitalización de los canales públicos de tv (núm. 21). </w:t>
      </w:r>
    </w:p>
    <w:p w14:paraId="3DD12FA7" w14:textId="77777777" w:rsidR="0068281B" w:rsidRPr="00DD7CD4" w:rsidRDefault="0068281B" w:rsidP="005144C9">
      <w:pPr>
        <w:pStyle w:val="Textoindependiente"/>
        <w:spacing w:after="0" w:line="276" w:lineRule="auto"/>
        <w:ind w:left="567"/>
        <w:rPr>
          <w:rFonts w:ascii="Arial" w:hAnsi="Arial" w:cs="Arial"/>
          <w:i/>
          <w:szCs w:val="22"/>
        </w:rPr>
      </w:pPr>
    </w:p>
    <w:p w14:paraId="1D1DE8A5" w14:textId="77777777" w:rsidR="0068281B" w:rsidRPr="00DD7CD4" w:rsidRDefault="0068281B" w:rsidP="005144C9">
      <w:pPr>
        <w:pStyle w:val="Textoindependiente"/>
        <w:spacing w:after="0" w:line="276" w:lineRule="auto"/>
        <w:ind w:left="567"/>
        <w:rPr>
          <w:rFonts w:ascii="Arial" w:hAnsi="Arial" w:cs="Arial"/>
          <w:i/>
        </w:rPr>
      </w:pPr>
      <w:r w:rsidRPr="00DD7CD4">
        <w:rPr>
          <w:rFonts w:ascii="Arial" w:hAnsi="Arial" w:cs="Arial"/>
          <w:i/>
          <w:szCs w:val="22"/>
        </w:rPr>
        <w:t>Consideramos respetuosamente que es a estos proyectos a los que deben destinarse los recursos del FUTIC como apoyo a los operadores públicos de televisión. Por consiguiente, la inclusión de destinación de recursos para el “Fortalecimiento de la infraestructura tecnológica instalada para la producción, emisión y transporte de la señal” (arts. 5 y 8 del proyecto) y la administración, operación y mantenimiento de la infraestructura de la red pública nacional (art. 5º), estaría buscando destinar recursos por fuera de las finalidades y actividades que la Ley establece por lo cual el proyecto va más allá de lo que le permite la norma al FUTIC</w:t>
      </w:r>
      <w:r w:rsidRPr="00DD7CD4">
        <w:rPr>
          <w:rFonts w:ascii="Arial" w:hAnsi="Arial" w:cs="Arial"/>
          <w:i/>
        </w:rPr>
        <w:t>.</w:t>
      </w:r>
    </w:p>
    <w:p w14:paraId="1F72C6A7" w14:textId="77777777" w:rsidR="0068281B" w:rsidRPr="00DD7CD4" w:rsidRDefault="0068281B" w:rsidP="005144C9">
      <w:pPr>
        <w:pStyle w:val="Textoindependiente"/>
        <w:spacing w:after="0" w:line="276" w:lineRule="auto"/>
        <w:ind w:left="567"/>
        <w:rPr>
          <w:rFonts w:ascii="Arial" w:hAnsi="Arial" w:cs="Arial"/>
          <w:bCs/>
          <w:szCs w:val="22"/>
        </w:rPr>
      </w:pPr>
    </w:p>
    <w:p w14:paraId="113BBDCD" w14:textId="77777777" w:rsidR="0068281B" w:rsidRPr="00DD7CD4" w:rsidRDefault="0068281B" w:rsidP="005144C9">
      <w:pPr>
        <w:pStyle w:val="Textoindependiente"/>
        <w:spacing w:after="0" w:line="276" w:lineRule="auto"/>
        <w:ind w:left="567"/>
        <w:rPr>
          <w:rFonts w:ascii="Arial" w:hAnsi="Arial" w:cs="Arial"/>
          <w:bCs/>
          <w:szCs w:val="22"/>
          <w:u w:val="single"/>
        </w:rPr>
      </w:pPr>
      <w:r w:rsidRPr="00DD7CD4">
        <w:rPr>
          <w:rFonts w:ascii="Arial" w:hAnsi="Arial" w:cs="Arial"/>
          <w:bCs/>
          <w:szCs w:val="22"/>
          <w:u w:val="single"/>
        </w:rPr>
        <w:t>Respuesta</w:t>
      </w:r>
    </w:p>
    <w:p w14:paraId="3BED1FBD" w14:textId="77777777" w:rsidR="0068281B" w:rsidRPr="00DD7CD4" w:rsidRDefault="0068281B" w:rsidP="005144C9">
      <w:pPr>
        <w:pStyle w:val="Textoindependiente"/>
        <w:spacing w:after="0" w:line="276" w:lineRule="auto"/>
        <w:ind w:left="567"/>
        <w:rPr>
          <w:rFonts w:ascii="Arial" w:hAnsi="Arial" w:cs="Arial"/>
        </w:rPr>
      </w:pPr>
    </w:p>
    <w:p w14:paraId="12E76D54" w14:textId="77777777" w:rsidR="0068281B" w:rsidRPr="00DD7CD4" w:rsidRDefault="0068281B" w:rsidP="005144C9">
      <w:pPr>
        <w:spacing w:line="276" w:lineRule="auto"/>
        <w:ind w:left="567"/>
        <w:rPr>
          <w:rFonts w:ascii="Arial" w:hAnsi="Arial" w:cs="Arial"/>
        </w:rPr>
      </w:pPr>
      <w:r w:rsidRPr="00DD7CD4">
        <w:rPr>
          <w:rFonts w:ascii="Arial" w:hAnsi="Arial" w:cs="Arial"/>
        </w:rPr>
        <w:t>No se acoge la observación. Una de las obligaciones que establece el parágrafo del artículo 35 de la Ley 1341 de 2009, modificado por el artículo 22 de la Ley 1978 de 2019, “</w:t>
      </w:r>
      <w:r w:rsidRPr="00DD7CD4">
        <w:rPr>
          <w:rFonts w:ascii="Arial" w:hAnsi="Arial" w:cs="Arial"/>
          <w:i/>
        </w:rPr>
        <w:t xml:space="preserve">Funciones del </w:t>
      </w:r>
      <w:r w:rsidR="009074C0">
        <w:rPr>
          <w:rFonts w:ascii="Arial" w:hAnsi="Arial" w:cs="Arial"/>
          <w:i/>
        </w:rPr>
        <w:t>Fondo Único de TIC</w:t>
      </w:r>
      <w:r w:rsidRPr="00DD7CD4">
        <w:rPr>
          <w:rFonts w:ascii="Arial" w:hAnsi="Arial" w:cs="Arial"/>
        </w:rPr>
        <w:t xml:space="preserve">”, es la siguiente: </w:t>
      </w:r>
    </w:p>
    <w:p w14:paraId="5359F6EC" w14:textId="77777777" w:rsidR="0068281B" w:rsidRPr="00DD7CD4" w:rsidRDefault="0068281B" w:rsidP="005144C9">
      <w:pPr>
        <w:spacing w:line="276" w:lineRule="auto"/>
        <w:ind w:left="567"/>
        <w:rPr>
          <w:rFonts w:ascii="Arial" w:hAnsi="Arial" w:cs="Arial"/>
        </w:rPr>
      </w:pPr>
    </w:p>
    <w:p w14:paraId="3D62998C" w14:textId="77777777" w:rsidR="0068281B" w:rsidRPr="00DD7CD4" w:rsidRDefault="0068281B" w:rsidP="005144C9">
      <w:pPr>
        <w:spacing w:line="276" w:lineRule="auto"/>
        <w:ind w:left="851" w:right="284"/>
        <w:rPr>
          <w:rFonts w:ascii="Arial" w:hAnsi="Arial" w:cs="Arial"/>
          <w:bCs/>
        </w:rPr>
      </w:pPr>
      <w:r w:rsidRPr="00DD7CD4">
        <w:rPr>
          <w:rFonts w:ascii="Arial" w:hAnsi="Arial" w:cs="Arial"/>
          <w:i/>
        </w:rPr>
        <w:lastRenderedPageBreak/>
        <w:t xml:space="preserve">Parágrafo: Con el fin de hacer más eficiente la utilización de los recursos que el </w:t>
      </w:r>
      <w:r w:rsidR="009074C0">
        <w:rPr>
          <w:rFonts w:ascii="Arial" w:hAnsi="Arial" w:cs="Arial"/>
          <w:i/>
        </w:rPr>
        <w:t>Fondo Único de TIC</w:t>
      </w:r>
      <w:r w:rsidRPr="00DD7CD4">
        <w:rPr>
          <w:rFonts w:ascii="Arial" w:hAnsi="Arial" w:cs="Arial"/>
          <w:i/>
        </w:rPr>
        <w:t xml:space="preserve"> destina a financiar la televisión pública, el servicio de Televisión Digital abierta a cargo de RTVC, o quien haga sus veces, y los canales regionales de televisión, </w:t>
      </w:r>
      <w:r w:rsidRPr="00DD7CD4">
        <w:rPr>
          <w:rFonts w:ascii="Arial" w:hAnsi="Arial" w:cs="Arial"/>
          <w:b/>
          <w:bCs/>
          <w:i/>
          <w:u w:val="single"/>
        </w:rPr>
        <w:t>será prestado a través de una misma infraestructura de red.</w:t>
      </w:r>
      <w:r w:rsidRPr="00DD7CD4">
        <w:rPr>
          <w:rFonts w:ascii="Arial" w:hAnsi="Arial" w:cs="Arial"/>
          <w:b/>
          <w:bCs/>
          <w:i/>
        </w:rPr>
        <w:t xml:space="preserve"> </w:t>
      </w:r>
      <w:r w:rsidRPr="00DD7CD4">
        <w:rPr>
          <w:rFonts w:ascii="Arial" w:hAnsi="Arial" w:cs="Arial"/>
          <w:bCs/>
        </w:rPr>
        <w:t>(Subrayado fuera de texto).</w:t>
      </w:r>
    </w:p>
    <w:p w14:paraId="0AA95339" w14:textId="77777777" w:rsidR="0068281B" w:rsidRPr="00DD7CD4" w:rsidRDefault="0068281B" w:rsidP="005144C9">
      <w:pPr>
        <w:spacing w:line="276" w:lineRule="auto"/>
        <w:ind w:left="567"/>
        <w:rPr>
          <w:rFonts w:ascii="Arial" w:hAnsi="Arial" w:cs="Arial"/>
        </w:rPr>
      </w:pPr>
    </w:p>
    <w:p w14:paraId="1CEA7080" w14:textId="77777777" w:rsidR="0068281B" w:rsidRPr="00DD7CD4" w:rsidRDefault="0068281B" w:rsidP="005144C9">
      <w:pPr>
        <w:pStyle w:val="Textosinformato"/>
        <w:spacing w:line="276" w:lineRule="auto"/>
        <w:ind w:left="567"/>
        <w:jc w:val="both"/>
        <w:rPr>
          <w:rFonts w:ascii="Arial" w:hAnsi="Arial" w:cs="Arial"/>
        </w:rPr>
      </w:pPr>
      <w:r w:rsidRPr="00DD7CD4">
        <w:rPr>
          <w:rFonts w:ascii="Arial" w:hAnsi="Arial" w:cs="Arial"/>
        </w:rPr>
        <w:t xml:space="preserve">Adicionalmente, los numerales 17 y 21 del artículo 35 de la Ley 1341 de 2009, modificado por el artículo 22 de la Ley 1978 de 2019, establece como funciones del </w:t>
      </w:r>
      <w:r w:rsidR="009074C0">
        <w:rPr>
          <w:rFonts w:ascii="Arial" w:hAnsi="Arial" w:cs="Arial"/>
        </w:rPr>
        <w:t>Fondo Único de TIC</w:t>
      </w:r>
      <w:r w:rsidRPr="00DD7CD4">
        <w:rPr>
          <w:rFonts w:ascii="Arial" w:hAnsi="Arial" w:cs="Arial"/>
        </w:rPr>
        <w:t>, las de apoyar el fortalecimiento de los operadores públicos de televisión y aportar recursos al fortalecimiento de los canales públicos de televisión.</w:t>
      </w:r>
    </w:p>
    <w:p w14:paraId="68EA9A37" w14:textId="77777777" w:rsidR="0068281B" w:rsidRPr="00DD7CD4" w:rsidRDefault="0068281B" w:rsidP="005144C9">
      <w:pPr>
        <w:pStyle w:val="Textosinformato"/>
        <w:spacing w:line="276" w:lineRule="auto"/>
        <w:ind w:left="567"/>
        <w:jc w:val="both"/>
        <w:rPr>
          <w:rFonts w:ascii="Arial" w:hAnsi="Arial" w:cs="Arial"/>
        </w:rPr>
      </w:pPr>
    </w:p>
    <w:p w14:paraId="0B2B2745" w14:textId="77777777" w:rsidR="0068281B" w:rsidRPr="00DD7CD4" w:rsidRDefault="0068281B" w:rsidP="005144C9">
      <w:pPr>
        <w:pStyle w:val="Textosinformato"/>
        <w:spacing w:line="276" w:lineRule="auto"/>
        <w:ind w:left="567"/>
        <w:jc w:val="both"/>
        <w:rPr>
          <w:rFonts w:ascii="Arial" w:hAnsi="Arial" w:cs="Arial"/>
        </w:rPr>
      </w:pPr>
      <w:r w:rsidRPr="00DD7CD4">
        <w:rPr>
          <w:rFonts w:ascii="Arial" w:hAnsi="Arial" w:cs="Arial"/>
        </w:rPr>
        <w:t>El fortalecimiento de los operados públicos se realiza a través de la financiación de la producción de contenidos y de las inversiones en infraestructura tecnológica instalada para la producción, emisión y transporte de la señal, entre otros aspectos, con el propósito de garantizar la continuidad de la prestación del servicio público de televisión y cumplir con los fines y principios de este servicio.</w:t>
      </w:r>
    </w:p>
    <w:p w14:paraId="118E3C24" w14:textId="77777777" w:rsidR="0068281B" w:rsidRPr="00DD7CD4" w:rsidRDefault="0068281B" w:rsidP="005144C9">
      <w:pPr>
        <w:pStyle w:val="Textosinformato"/>
        <w:spacing w:line="276" w:lineRule="auto"/>
        <w:ind w:left="567"/>
        <w:jc w:val="both"/>
        <w:rPr>
          <w:rFonts w:ascii="Arial" w:hAnsi="Arial" w:cs="Arial"/>
        </w:rPr>
      </w:pPr>
    </w:p>
    <w:p w14:paraId="18A5DBCA" w14:textId="77777777" w:rsidR="0068281B" w:rsidRPr="00DD7CD4" w:rsidRDefault="0068281B" w:rsidP="005144C9">
      <w:pPr>
        <w:pStyle w:val="Textosinformato"/>
        <w:spacing w:line="276" w:lineRule="auto"/>
        <w:ind w:left="567"/>
        <w:jc w:val="both"/>
        <w:rPr>
          <w:rFonts w:ascii="Arial" w:hAnsi="Arial" w:cs="Arial"/>
        </w:rPr>
      </w:pPr>
      <w:r w:rsidRPr="00DD7CD4">
        <w:rPr>
          <w:rFonts w:ascii="Arial" w:hAnsi="Arial" w:cs="Arial"/>
        </w:rPr>
        <w:t>En este sentido, además de los contenidos, es necesario dotar a los operadores públicos de la infraestructura tecnológica adecuada para que éstos puedan ser recibidos por sus usuarios con altos estándares de calidad, tanto en la producción como en la emisión.</w:t>
      </w:r>
    </w:p>
    <w:p w14:paraId="2DED9C64" w14:textId="77777777" w:rsidR="0068281B" w:rsidRPr="00DD7CD4" w:rsidRDefault="0068281B" w:rsidP="005144C9">
      <w:pPr>
        <w:pStyle w:val="Textosinformato"/>
        <w:spacing w:line="276" w:lineRule="auto"/>
        <w:ind w:left="567"/>
        <w:jc w:val="both"/>
        <w:rPr>
          <w:rFonts w:ascii="Arial" w:hAnsi="Arial" w:cs="Arial"/>
        </w:rPr>
      </w:pPr>
    </w:p>
    <w:p w14:paraId="0F957129" w14:textId="77777777" w:rsidR="0068281B" w:rsidRPr="00DD7CD4" w:rsidRDefault="0068281B" w:rsidP="005144C9">
      <w:pPr>
        <w:pStyle w:val="Textosinformato"/>
        <w:spacing w:line="276" w:lineRule="auto"/>
        <w:ind w:left="567"/>
        <w:jc w:val="both"/>
        <w:rPr>
          <w:rFonts w:ascii="Arial" w:hAnsi="Arial" w:cs="Arial"/>
        </w:rPr>
      </w:pPr>
      <w:r w:rsidRPr="00DD7CD4">
        <w:rPr>
          <w:rFonts w:ascii="Arial" w:hAnsi="Arial" w:cs="Arial"/>
        </w:rPr>
        <w:t>En los proyectos de resolución, el “Fortalecimiento de la infraestructura tecnológica instalada para la producción, emisión y transporte de la señal” y “La administración, operación y mantenimiento de la red pública nacional y regional de televisión” corresponden a:</w:t>
      </w:r>
    </w:p>
    <w:p w14:paraId="7322FAA6" w14:textId="77777777" w:rsidR="0068281B" w:rsidRPr="00DD7CD4" w:rsidRDefault="0068281B" w:rsidP="005144C9">
      <w:pPr>
        <w:pStyle w:val="Textosinformato"/>
        <w:spacing w:line="276" w:lineRule="auto"/>
        <w:ind w:left="567"/>
        <w:jc w:val="both"/>
        <w:rPr>
          <w:rFonts w:ascii="Arial" w:hAnsi="Arial" w:cs="Arial"/>
        </w:rPr>
      </w:pPr>
    </w:p>
    <w:p w14:paraId="1FF69A75" w14:textId="77777777" w:rsidR="0068281B" w:rsidRPr="00DD7CD4" w:rsidRDefault="0068281B" w:rsidP="005144C9">
      <w:pPr>
        <w:pStyle w:val="Textosinformato"/>
        <w:numPr>
          <w:ilvl w:val="0"/>
          <w:numId w:val="28"/>
        </w:numPr>
        <w:spacing w:line="276" w:lineRule="auto"/>
        <w:ind w:hanging="371"/>
        <w:jc w:val="both"/>
        <w:rPr>
          <w:rFonts w:ascii="Arial" w:hAnsi="Arial" w:cs="Arial"/>
        </w:rPr>
      </w:pPr>
      <w:r w:rsidRPr="00DD7CD4">
        <w:rPr>
          <w:rFonts w:ascii="Arial" w:hAnsi="Arial" w:cs="Arial"/>
        </w:rPr>
        <w:t>La adquisición (compra) de bienes y equipos relacionados con la infraestructura de la red para garantizar la continuidad de la prestación del servicio de televisión, esto es que se pueda contar con una transmisión nítida de la señal del operador y sin interrupciones.</w:t>
      </w:r>
    </w:p>
    <w:p w14:paraId="52904090" w14:textId="77777777" w:rsidR="0068281B" w:rsidRPr="00DD7CD4" w:rsidRDefault="0068281B" w:rsidP="005144C9">
      <w:pPr>
        <w:pStyle w:val="Textosinformato"/>
        <w:numPr>
          <w:ilvl w:val="0"/>
          <w:numId w:val="28"/>
        </w:numPr>
        <w:spacing w:line="276" w:lineRule="auto"/>
        <w:ind w:hanging="371"/>
        <w:jc w:val="both"/>
        <w:rPr>
          <w:rFonts w:ascii="Arial" w:hAnsi="Arial" w:cs="Arial"/>
        </w:rPr>
      </w:pPr>
      <w:r w:rsidRPr="00DD7CD4">
        <w:rPr>
          <w:rFonts w:ascii="Arial" w:hAnsi="Arial" w:cs="Arial"/>
        </w:rPr>
        <w:t>La adquisición de bienes y equipos tendientes a mejorar la capacidad tecnológica instalada de televisión, con el propósito que estos operadores puedan ofrecer contenidos de alta calidad técnica a sus usuarios y sean una fuente de generación de ingresos propios.</w:t>
      </w:r>
    </w:p>
    <w:p w14:paraId="0309A7C9" w14:textId="77777777" w:rsidR="0068281B" w:rsidRPr="00DD7CD4" w:rsidRDefault="0068281B" w:rsidP="005144C9">
      <w:pPr>
        <w:pStyle w:val="Textosinformato"/>
        <w:numPr>
          <w:ilvl w:val="0"/>
          <w:numId w:val="28"/>
        </w:numPr>
        <w:spacing w:line="276" w:lineRule="auto"/>
        <w:ind w:hanging="371"/>
        <w:jc w:val="both"/>
        <w:rPr>
          <w:rFonts w:ascii="Arial" w:hAnsi="Arial" w:cs="Arial"/>
        </w:rPr>
      </w:pPr>
      <w:r w:rsidRPr="00DD7CD4">
        <w:rPr>
          <w:rFonts w:ascii="Arial" w:hAnsi="Arial" w:cs="Arial"/>
        </w:rPr>
        <w:t xml:space="preserve">El mantenimiento, actualización, mejoramiento y servicio de </w:t>
      </w:r>
      <w:proofErr w:type="spellStart"/>
      <w:r w:rsidRPr="00DD7CD4">
        <w:rPr>
          <w:rFonts w:ascii="Arial" w:hAnsi="Arial" w:cs="Arial"/>
        </w:rPr>
        <w:t>coubicación</w:t>
      </w:r>
      <w:proofErr w:type="spellEnd"/>
      <w:r w:rsidRPr="00DD7CD4">
        <w:rPr>
          <w:rFonts w:ascii="Arial" w:hAnsi="Arial" w:cs="Arial"/>
        </w:rPr>
        <w:t xml:space="preserve"> de la infraestructura de redes de transmisión y obras civiles relacionadas con las redes de los operadores públicos, necesario para la transmisión de los contenidos de los operadores.</w:t>
      </w:r>
    </w:p>
    <w:p w14:paraId="24768AD6" w14:textId="77777777" w:rsidR="0068281B" w:rsidRPr="00DD7CD4" w:rsidRDefault="0068281B" w:rsidP="005144C9">
      <w:pPr>
        <w:spacing w:line="276" w:lineRule="auto"/>
        <w:ind w:left="567"/>
        <w:rPr>
          <w:rFonts w:ascii="Arial" w:hAnsi="Arial" w:cs="Arial"/>
        </w:rPr>
      </w:pPr>
    </w:p>
    <w:p w14:paraId="72B8EBCA" w14:textId="77777777" w:rsidR="0068281B" w:rsidRPr="00DD7CD4" w:rsidRDefault="0068281B" w:rsidP="005144C9">
      <w:pPr>
        <w:spacing w:line="276" w:lineRule="auto"/>
        <w:ind w:left="567"/>
        <w:rPr>
          <w:rFonts w:ascii="Arial" w:hAnsi="Arial" w:cs="Arial"/>
        </w:rPr>
      </w:pPr>
      <w:r w:rsidRPr="00DD7CD4">
        <w:rPr>
          <w:rFonts w:ascii="Arial" w:hAnsi="Arial" w:cs="Arial"/>
        </w:rPr>
        <w:t xml:space="preserve">Lo anterior evidencia que, para poder fortalecer la televisión pública, se debe financiar no sólo las inversiones en la implementación de la Televisión Digital Terrestre (TDT) </w:t>
      </w:r>
      <w:r w:rsidRPr="00DD7CD4">
        <w:rPr>
          <w:rFonts w:ascii="Arial" w:hAnsi="Arial" w:cs="Arial"/>
        </w:rPr>
        <w:lastRenderedPageBreak/>
        <w:t xml:space="preserve">que realice el operador público nacional (Radio Televisión Nacional de Colombia RTVC), sino también la segunda señal de los operadores públicos regionales, los equipos como </w:t>
      </w:r>
      <w:proofErr w:type="gramStart"/>
      <w:r w:rsidRPr="00DD7CD4">
        <w:rPr>
          <w:rFonts w:ascii="Arial" w:hAnsi="Arial" w:cs="Arial"/>
        </w:rPr>
        <w:t>master</w:t>
      </w:r>
      <w:proofErr w:type="gramEnd"/>
      <w:r w:rsidRPr="00DD7CD4">
        <w:rPr>
          <w:rFonts w:ascii="Arial" w:hAnsi="Arial" w:cs="Arial"/>
        </w:rPr>
        <w:t xml:space="preserve"> de emisión, unidades móviles, cadenas de cámaras entre otros. Es una obligación del Estado el fortalecimiento de los medios públicos que abarca toda la cadena de valor para llegar con contenidos de calidad al usuario final que son los colombianos.</w:t>
      </w:r>
    </w:p>
    <w:p w14:paraId="3B3A9021" w14:textId="77777777" w:rsidR="0068281B" w:rsidRPr="00DD7CD4" w:rsidRDefault="0068281B" w:rsidP="005144C9">
      <w:pPr>
        <w:spacing w:line="276" w:lineRule="auto"/>
        <w:ind w:left="567"/>
        <w:rPr>
          <w:rFonts w:ascii="Arial" w:hAnsi="Arial" w:cs="Arial"/>
        </w:rPr>
      </w:pPr>
    </w:p>
    <w:p w14:paraId="50B8239F" w14:textId="77777777" w:rsidR="0068281B" w:rsidRPr="00DD7CD4" w:rsidRDefault="0068281B" w:rsidP="005144C9">
      <w:pPr>
        <w:pStyle w:val="Textoindependiente"/>
        <w:spacing w:after="0" w:line="276" w:lineRule="auto"/>
        <w:ind w:left="567"/>
        <w:rPr>
          <w:rFonts w:ascii="Arial" w:hAnsi="Arial" w:cs="Arial"/>
        </w:rPr>
      </w:pPr>
      <w:r w:rsidRPr="00DD7CD4">
        <w:rPr>
          <w:rFonts w:ascii="Arial" w:hAnsi="Arial" w:cs="Arial"/>
        </w:rPr>
        <w:t>Finalmente, es necesario advertir que la inversión en el fortalecimiento de la infraestructura tecnológica debe ser el resultado de un estudio que adelante cada operador sobre la base de aumentar su capacidad operativa y que traerá como beneficio económico (i) la reducción de costos tanto por el alquiler de equipos como por el mantenimiento de los mismo por su obsolescencia, y/o (</w:t>
      </w:r>
      <w:proofErr w:type="spellStart"/>
      <w:r w:rsidRPr="00DD7CD4">
        <w:rPr>
          <w:rFonts w:ascii="Arial" w:hAnsi="Arial" w:cs="Arial"/>
        </w:rPr>
        <w:t>ii</w:t>
      </w:r>
      <w:proofErr w:type="spellEnd"/>
      <w:r w:rsidRPr="00DD7CD4">
        <w:rPr>
          <w:rFonts w:ascii="Arial" w:hAnsi="Arial" w:cs="Arial"/>
        </w:rPr>
        <w:t>) el incremento en los ingresos por la venta de los servicios que pueda prestar con ellos, según sus proyecciones comerciales, de acuerdo con su plan de negocios en su calidad de Empresa Industrial y Comercial del Estado.</w:t>
      </w:r>
    </w:p>
    <w:p w14:paraId="433B583D" w14:textId="77777777" w:rsidR="0068281B" w:rsidRPr="00DD7CD4" w:rsidRDefault="0068281B" w:rsidP="005144C9">
      <w:pPr>
        <w:pStyle w:val="Textoindependiente"/>
        <w:spacing w:after="0" w:line="276" w:lineRule="auto"/>
        <w:ind w:left="567"/>
        <w:rPr>
          <w:rFonts w:ascii="Arial" w:hAnsi="Arial" w:cs="Arial"/>
        </w:rPr>
      </w:pPr>
    </w:p>
    <w:p w14:paraId="56B4EEF4" w14:textId="77777777" w:rsidR="0068281B" w:rsidRPr="00DD7CD4" w:rsidRDefault="0068281B" w:rsidP="005144C9">
      <w:pPr>
        <w:spacing w:line="276" w:lineRule="auto"/>
        <w:rPr>
          <w:rFonts w:ascii="Arial" w:hAnsi="Arial" w:cs="Arial"/>
          <w:i/>
        </w:rPr>
      </w:pPr>
      <w:r w:rsidRPr="00DD7CD4">
        <w:rPr>
          <w:rFonts w:ascii="Arial" w:hAnsi="Arial" w:cs="Arial"/>
          <w:i/>
          <w:shd w:val="clear" w:color="auto" w:fill="FFFFFF"/>
        </w:rPr>
        <w:t>Proyecto de Resolución “Por la cual se establecen las reglas para la asignación y ejecución de los recursos a los que se refieren los numerales 3°, 4°, 10°, 16, 18 y 21 del artículo 35 de la Ley 1341 de 2009, modificado por el artículo 22 de la Ley 1978 de 2019, y el artículo 45 de la Ley 1978 de 2019”.</w:t>
      </w:r>
    </w:p>
    <w:p w14:paraId="763FFBD3" w14:textId="77777777" w:rsidR="0068281B" w:rsidRPr="00DD7CD4" w:rsidRDefault="0068281B" w:rsidP="005144C9">
      <w:pPr>
        <w:pStyle w:val="Textoindependiente"/>
        <w:spacing w:after="0" w:line="276" w:lineRule="auto"/>
        <w:ind w:left="426"/>
        <w:rPr>
          <w:rFonts w:ascii="Arial" w:hAnsi="Arial" w:cs="Arial"/>
          <w:i/>
        </w:rPr>
      </w:pPr>
    </w:p>
    <w:p w14:paraId="0FACD128" w14:textId="77777777" w:rsidR="0068281B" w:rsidRPr="00DD7CD4" w:rsidRDefault="0068281B" w:rsidP="005144C9">
      <w:pPr>
        <w:spacing w:line="276" w:lineRule="auto"/>
        <w:rPr>
          <w:rFonts w:ascii="Arial" w:hAnsi="Arial" w:cs="Arial"/>
          <w:i/>
        </w:rPr>
      </w:pPr>
      <w:r w:rsidRPr="00DD7CD4">
        <w:rPr>
          <w:rFonts w:ascii="Arial" w:hAnsi="Arial" w:cs="Arial"/>
          <w:i/>
        </w:rPr>
        <w:t xml:space="preserve">Comentarios Generales </w:t>
      </w:r>
    </w:p>
    <w:p w14:paraId="73E0969D" w14:textId="77777777" w:rsidR="0068281B" w:rsidRPr="00DD7CD4" w:rsidRDefault="0068281B" w:rsidP="005144C9">
      <w:pPr>
        <w:pStyle w:val="Textoindependiente"/>
        <w:spacing w:after="0" w:line="276" w:lineRule="auto"/>
        <w:ind w:left="426"/>
        <w:rPr>
          <w:rFonts w:ascii="Arial" w:hAnsi="Arial" w:cs="Arial"/>
        </w:rPr>
      </w:pPr>
    </w:p>
    <w:p w14:paraId="09FEEFE3" w14:textId="77777777" w:rsidR="0068281B" w:rsidRPr="00DD7CD4" w:rsidRDefault="0068281B" w:rsidP="005144C9">
      <w:pPr>
        <w:pStyle w:val="Textoindependiente"/>
        <w:numPr>
          <w:ilvl w:val="0"/>
          <w:numId w:val="3"/>
        </w:numPr>
        <w:spacing w:after="0" w:line="276" w:lineRule="auto"/>
        <w:ind w:left="567" w:hanging="567"/>
        <w:rPr>
          <w:rFonts w:ascii="Arial" w:hAnsi="Arial" w:cs="Arial"/>
          <w:i/>
          <w:szCs w:val="22"/>
        </w:rPr>
      </w:pPr>
      <w:r w:rsidRPr="00DD7CD4">
        <w:rPr>
          <w:rFonts w:ascii="Arial" w:hAnsi="Arial" w:cs="Arial"/>
          <w:i/>
          <w:szCs w:val="22"/>
        </w:rPr>
        <w:t xml:space="preserve">Celebramos la iniciativa del gobierno de formalizar las reglas y lineamientos en la asignación de recursos para los operadores públicos de televisión, lo cual brindará certidumbre sobre las inversiones públicas que se hagan desde el </w:t>
      </w:r>
      <w:r w:rsidR="009074C0">
        <w:rPr>
          <w:rFonts w:ascii="Arial" w:hAnsi="Arial" w:cs="Arial"/>
          <w:i/>
          <w:szCs w:val="22"/>
        </w:rPr>
        <w:t>Fondo Único de TIC</w:t>
      </w:r>
      <w:r w:rsidRPr="00DD7CD4">
        <w:rPr>
          <w:rFonts w:ascii="Arial" w:hAnsi="Arial" w:cs="Arial"/>
          <w:i/>
          <w:szCs w:val="22"/>
        </w:rPr>
        <w:t xml:space="preserve"> (en adelante FUTIC).</w:t>
      </w:r>
    </w:p>
    <w:p w14:paraId="14458BD8" w14:textId="77777777" w:rsidR="0068281B" w:rsidRPr="00DD7CD4" w:rsidRDefault="0068281B" w:rsidP="005144C9">
      <w:pPr>
        <w:pStyle w:val="Textoindependiente"/>
        <w:spacing w:after="0" w:line="276" w:lineRule="auto"/>
        <w:ind w:left="567"/>
        <w:rPr>
          <w:rFonts w:ascii="Arial" w:hAnsi="Arial" w:cs="Arial"/>
          <w:bCs/>
          <w:i/>
          <w:szCs w:val="22"/>
        </w:rPr>
      </w:pPr>
    </w:p>
    <w:p w14:paraId="4B128FAC" w14:textId="77777777" w:rsidR="0068281B" w:rsidRPr="00DD7CD4" w:rsidRDefault="0068281B" w:rsidP="005144C9">
      <w:pPr>
        <w:pStyle w:val="Textoindependiente"/>
        <w:spacing w:after="0" w:line="276" w:lineRule="auto"/>
        <w:ind w:left="567"/>
        <w:rPr>
          <w:rFonts w:ascii="Arial" w:hAnsi="Arial" w:cs="Arial"/>
          <w:bCs/>
          <w:i/>
          <w:szCs w:val="22"/>
        </w:rPr>
      </w:pPr>
      <w:r w:rsidRPr="00DD7CD4">
        <w:rPr>
          <w:rFonts w:ascii="Arial" w:hAnsi="Arial" w:cs="Arial"/>
          <w:bCs/>
          <w:i/>
          <w:szCs w:val="22"/>
        </w:rPr>
        <w:t xml:space="preserve"> Esta normativa podrá garantizar la transparencia y eficiencia en los proyectos de inversión pública destinados en el fortalecimiento de la televisión pública y la promoción de contenidos multiplataforma de interés público y cultural. </w:t>
      </w:r>
    </w:p>
    <w:p w14:paraId="221E87C9" w14:textId="77777777" w:rsidR="0068281B" w:rsidRPr="00DD7CD4" w:rsidRDefault="0068281B" w:rsidP="005144C9">
      <w:pPr>
        <w:pStyle w:val="Textoindependiente"/>
        <w:spacing w:after="0" w:line="276" w:lineRule="auto"/>
        <w:ind w:left="567"/>
        <w:rPr>
          <w:rFonts w:ascii="Arial" w:hAnsi="Arial" w:cs="Arial"/>
          <w:bCs/>
          <w:i/>
          <w:szCs w:val="22"/>
        </w:rPr>
      </w:pPr>
    </w:p>
    <w:p w14:paraId="084BFCBE" w14:textId="77777777" w:rsidR="0068281B" w:rsidRPr="00DD7CD4" w:rsidRDefault="0068281B" w:rsidP="005144C9">
      <w:pPr>
        <w:pStyle w:val="Textoindependiente"/>
        <w:spacing w:after="0" w:line="276" w:lineRule="auto"/>
        <w:ind w:left="567"/>
        <w:rPr>
          <w:rFonts w:ascii="Arial" w:hAnsi="Arial" w:cs="Arial"/>
          <w:bCs/>
          <w:i/>
          <w:szCs w:val="22"/>
        </w:rPr>
      </w:pPr>
      <w:r w:rsidRPr="00DD7CD4">
        <w:rPr>
          <w:rFonts w:ascii="Arial" w:hAnsi="Arial" w:cs="Arial"/>
          <w:bCs/>
          <w:i/>
          <w:szCs w:val="22"/>
        </w:rPr>
        <w:t xml:space="preserve">Para lo cual, en línea por lo identificado por el DNP1 1 DNP (2017). Esquema de financiación para el Sector TIC y Audiovisual en el Marco de la Convergencia Tecnológica y de Mercados. P. 60-66 2 y como se ha insistido desde el sector, es de especial relevancia la focalización de los recursos de inversión en los programas TIC y audiovisual, para así financiar aquellos proyectos que satisfagan al menos un límite de rentabilidad. </w:t>
      </w:r>
    </w:p>
    <w:p w14:paraId="662BCCE1" w14:textId="77777777" w:rsidR="0068281B" w:rsidRPr="00DD7CD4" w:rsidRDefault="0068281B" w:rsidP="005144C9">
      <w:pPr>
        <w:pStyle w:val="Textoindependiente"/>
        <w:spacing w:after="0" w:line="276" w:lineRule="auto"/>
        <w:ind w:left="567"/>
        <w:rPr>
          <w:rFonts w:ascii="Arial" w:hAnsi="Arial" w:cs="Arial"/>
          <w:bCs/>
          <w:i/>
          <w:szCs w:val="22"/>
        </w:rPr>
      </w:pPr>
    </w:p>
    <w:p w14:paraId="395FB4FF" w14:textId="77777777" w:rsidR="0068281B" w:rsidRPr="00DD7CD4" w:rsidRDefault="0068281B" w:rsidP="005144C9">
      <w:pPr>
        <w:pStyle w:val="Textoindependiente"/>
        <w:spacing w:after="0" w:line="276" w:lineRule="auto"/>
        <w:ind w:left="567"/>
        <w:rPr>
          <w:rFonts w:ascii="Arial" w:hAnsi="Arial" w:cs="Arial"/>
          <w:bCs/>
          <w:szCs w:val="22"/>
          <w:u w:val="single"/>
        </w:rPr>
      </w:pPr>
      <w:r w:rsidRPr="00DD7CD4">
        <w:rPr>
          <w:rFonts w:ascii="Arial" w:hAnsi="Arial" w:cs="Arial"/>
          <w:bCs/>
          <w:szCs w:val="22"/>
          <w:u w:val="single"/>
        </w:rPr>
        <w:t>Respuesta</w:t>
      </w:r>
    </w:p>
    <w:p w14:paraId="27AF6BA3" w14:textId="77777777" w:rsidR="0068281B" w:rsidRPr="00DD7CD4" w:rsidRDefault="0068281B" w:rsidP="005144C9">
      <w:pPr>
        <w:pStyle w:val="Textoindependiente"/>
        <w:spacing w:after="0" w:line="276" w:lineRule="auto"/>
        <w:ind w:left="567"/>
        <w:rPr>
          <w:rFonts w:ascii="Arial" w:hAnsi="Arial" w:cs="Arial"/>
          <w:bCs/>
          <w:szCs w:val="22"/>
        </w:rPr>
      </w:pPr>
    </w:p>
    <w:p w14:paraId="0FC10D42" w14:textId="31663BEA" w:rsidR="0068281B" w:rsidRPr="00DD7CD4" w:rsidRDefault="0068281B" w:rsidP="005144C9">
      <w:pPr>
        <w:spacing w:line="276" w:lineRule="auto"/>
        <w:ind w:left="567"/>
        <w:rPr>
          <w:rFonts w:ascii="Arial" w:hAnsi="Arial" w:cs="Arial"/>
        </w:rPr>
      </w:pPr>
      <w:r w:rsidRPr="00DD7CD4">
        <w:rPr>
          <w:rFonts w:ascii="Arial" w:hAnsi="Arial" w:cs="Arial"/>
        </w:rPr>
        <w:lastRenderedPageBreak/>
        <w:t xml:space="preserve">No se acoge la observación. El propósito de los proyectos reglamentarios es definir las reglas para la asignación y ejecución de los recursos del </w:t>
      </w:r>
      <w:r w:rsidR="009074C0">
        <w:rPr>
          <w:rFonts w:ascii="Arial" w:hAnsi="Arial" w:cs="Arial"/>
        </w:rPr>
        <w:t>Fondo Único de TIC</w:t>
      </w:r>
      <w:r w:rsidRPr="00DD7CD4">
        <w:rPr>
          <w:rFonts w:ascii="Arial" w:hAnsi="Arial" w:cs="Arial"/>
        </w:rPr>
        <w:t>, en desarrollo de lo dispuesto en los numerales 3, 4, 10, 16, 17, 18 y 21 del artículo 35 de la Ley 1341 de 2009, modificado por el artículo 22 de la Ley 1978 de 2019 y el artículo 45 de la Ley 1978 de 2019. Estos recursos se destinan para garantizar el fortalecimiento de la televisión pública y la promoción de los contenidos multiplataforma de interés público y cultural.</w:t>
      </w:r>
    </w:p>
    <w:p w14:paraId="7C264390" w14:textId="77777777" w:rsidR="0068281B" w:rsidRPr="00DD7CD4" w:rsidRDefault="0068281B" w:rsidP="005144C9">
      <w:pPr>
        <w:spacing w:line="276" w:lineRule="auto"/>
        <w:ind w:left="567"/>
        <w:rPr>
          <w:rFonts w:ascii="Arial" w:hAnsi="Arial" w:cs="Arial"/>
        </w:rPr>
      </w:pPr>
    </w:p>
    <w:p w14:paraId="62FADA0E" w14:textId="77777777" w:rsidR="0068281B" w:rsidRPr="00DD7CD4" w:rsidRDefault="0068281B" w:rsidP="005144C9">
      <w:pPr>
        <w:spacing w:line="276" w:lineRule="auto"/>
        <w:ind w:left="567"/>
        <w:rPr>
          <w:rFonts w:ascii="Arial" w:hAnsi="Arial" w:cs="Arial"/>
        </w:rPr>
      </w:pPr>
      <w:r w:rsidRPr="00DD7CD4">
        <w:rPr>
          <w:rFonts w:ascii="Arial" w:hAnsi="Arial" w:cs="Arial"/>
        </w:rPr>
        <w:t>En este sentido, es importante aclarar que los planes y proyectos a financiar con estos recursos no buscan como resultado una rentabilidad financiera toda vez que la vocación de su destinación no es satisfacer un interés comercial, sino permitir el cumplimiento de los fines y principios descritos en el artículo 2 de la Ley 182 de 1995, así:</w:t>
      </w:r>
    </w:p>
    <w:p w14:paraId="4C8C36E8" w14:textId="77777777" w:rsidR="0068281B" w:rsidRPr="00DD7CD4" w:rsidRDefault="0068281B" w:rsidP="005144C9">
      <w:pPr>
        <w:spacing w:line="276" w:lineRule="auto"/>
        <w:ind w:left="567"/>
        <w:rPr>
          <w:rFonts w:ascii="Arial" w:hAnsi="Arial" w:cs="Arial"/>
        </w:rPr>
      </w:pPr>
    </w:p>
    <w:p w14:paraId="3A234ABB" w14:textId="77777777" w:rsidR="0068281B" w:rsidRPr="00DD7CD4" w:rsidRDefault="0068281B" w:rsidP="005144C9">
      <w:pPr>
        <w:spacing w:line="276" w:lineRule="auto"/>
        <w:ind w:left="851" w:right="284"/>
        <w:rPr>
          <w:rFonts w:ascii="Arial" w:hAnsi="Arial" w:cs="Arial"/>
          <w:i/>
        </w:rPr>
      </w:pPr>
      <w:r w:rsidRPr="00DD7CD4">
        <w:rPr>
          <w:rFonts w:ascii="Arial" w:hAnsi="Arial" w:cs="Arial"/>
          <w:i/>
        </w:rPr>
        <w:t xml:space="preserve">“ARTÍCULO 2. FINES Y PRINCIPIOS DEL SERVICIO. Los fines del servicio de televisión son formar, educar, informar veraz y objetivamente y recrear de manera sana. Con el cumplimiento de </w:t>
      </w:r>
      <w:proofErr w:type="gramStart"/>
      <w:r w:rsidRPr="00DD7CD4">
        <w:rPr>
          <w:rFonts w:ascii="Arial" w:hAnsi="Arial" w:cs="Arial"/>
          <w:i/>
        </w:rPr>
        <w:t>los mismos</w:t>
      </w:r>
      <w:proofErr w:type="gramEnd"/>
      <w:r w:rsidRPr="00DD7CD4">
        <w:rPr>
          <w:rFonts w:ascii="Arial" w:hAnsi="Arial" w:cs="Arial"/>
          <w:i/>
        </w:rPr>
        <w:t>, se busca satisfacer las finalidades sociales del Estado, promover el respeto de las garantías, deberes y derechos fundamentales y demás libertades, fortalecer la consolidación de la democracia y la paz, y propender por la difusión de los valores humanos y expresiones culturales de carácter nacional, regional y local.</w:t>
      </w:r>
    </w:p>
    <w:p w14:paraId="76F6C9B6" w14:textId="77777777" w:rsidR="0068281B" w:rsidRPr="00DD7CD4" w:rsidRDefault="0068281B" w:rsidP="005144C9">
      <w:pPr>
        <w:spacing w:line="276" w:lineRule="auto"/>
        <w:ind w:left="851" w:right="284"/>
        <w:rPr>
          <w:rFonts w:ascii="Arial" w:hAnsi="Arial" w:cs="Arial"/>
          <w:i/>
        </w:rPr>
      </w:pPr>
    </w:p>
    <w:p w14:paraId="74A54CE4" w14:textId="77777777" w:rsidR="0068281B" w:rsidRPr="00DD7CD4" w:rsidRDefault="0068281B" w:rsidP="005144C9">
      <w:pPr>
        <w:spacing w:line="276" w:lineRule="auto"/>
        <w:ind w:left="851" w:right="284"/>
        <w:rPr>
          <w:rFonts w:ascii="Arial" w:hAnsi="Arial" w:cs="Arial"/>
          <w:i/>
        </w:rPr>
      </w:pPr>
      <w:r w:rsidRPr="00DD7CD4">
        <w:rPr>
          <w:rFonts w:ascii="Arial" w:hAnsi="Arial" w:cs="Arial"/>
          <w:i/>
        </w:rPr>
        <w:t>Dichos fines se cumplirán con arreglo a los siguientes principios:</w:t>
      </w:r>
    </w:p>
    <w:p w14:paraId="0483B7C0" w14:textId="77777777" w:rsidR="0068281B" w:rsidRPr="00DD7CD4" w:rsidRDefault="0068281B" w:rsidP="005144C9">
      <w:pPr>
        <w:pStyle w:val="Prrafodelista"/>
        <w:numPr>
          <w:ilvl w:val="2"/>
          <w:numId w:val="2"/>
        </w:numPr>
        <w:spacing w:after="0"/>
        <w:ind w:left="1134" w:right="284" w:hanging="283"/>
        <w:rPr>
          <w:rFonts w:ascii="Arial" w:hAnsi="Arial" w:cs="Arial"/>
          <w:i/>
        </w:rPr>
      </w:pPr>
      <w:r w:rsidRPr="00DD7CD4">
        <w:rPr>
          <w:rFonts w:ascii="Arial" w:hAnsi="Arial" w:cs="Arial"/>
          <w:i/>
        </w:rPr>
        <w:t>La imparcialidad en las informaciones;</w:t>
      </w:r>
    </w:p>
    <w:p w14:paraId="4C2CEA09" w14:textId="77777777" w:rsidR="0068281B" w:rsidRPr="00DD7CD4" w:rsidRDefault="0068281B" w:rsidP="005144C9">
      <w:pPr>
        <w:pStyle w:val="Prrafodelista"/>
        <w:numPr>
          <w:ilvl w:val="2"/>
          <w:numId w:val="2"/>
        </w:numPr>
        <w:spacing w:after="0"/>
        <w:ind w:left="1134" w:right="284" w:hanging="283"/>
        <w:rPr>
          <w:rFonts w:ascii="Arial" w:hAnsi="Arial" w:cs="Arial"/>
          <w:i/>
        </w:rPr>
      </w:pPr>
      <w:r w:rsidRPr="00DD7CD4">
        <w:rPr>
          <w:rFonts w:ascii="Arial" w:hAnsi="Arial" w:cs="Arial"/>
          <w:i/>
        </w:rPr>
        <w:t>La separación entre opiniones e informaciones, en concordancia con los artículos 15 y 20 de la Constitución Política;</w:t>
      </w:r>
    </w:p>
    <w:p w14:paraId="721B3854" w14:textId="77777777" w:rsidR="0068281B" w:rsidRPr="00DD7CD4" w:rsidRDefault="0068281B" w:rsidP="005144C9">
      <w:pPr>
        <w:pStyle w:val="Prrafodelista"/>
        <w:numPr>
          <w:ilvl w:val="2"/>
          <w:numId w:val="2"/>
        </w:numPr>
        <w:spacing w:after="0"/>
        <w:ind w:left="1134" w:right="284" w:hanging="283"/>
        <w:rPr>
          <w:rFonts w:ascii="Arial" w:hAnsi="Arial" w:cs="Arial"/>
          <w:i/>
        </w:rPr>
      </w:pPr>
      <w:r w:rsidRPr="00DD7CD4">
        <w:rPr>
          <w:rFonts w:ascii="Arial" w:hAnsi="Arial" w:cs="Arial"/>
          <w:i/>
        </w:rPr>
        <w:t>El respeto al pluralismo político, religioso, social y cultural;</w:t>
      </w:r>
    </w:p>
    <w:p w14:paraId="194CDF49" w14:textId="77777777" w:rsidR="0068281B" w:rsidRPr="00DD7CD4" w:rsidRDefault="0068281B" w:rsidP="005144C9">
      <w:pPr>
        <w:pStyle w:val="Prrafodelista"/>
        <w:numPr>
          <w:ilvl w:val="2"/>
          <w:numId w:val="2"/>
        </w:numPr>
        <w:spacing w:after="0"/>
        <w:ind w:left="1134" w:right="284" w:hanging="283"/>
        <w:rPr>
          <w:rFonts w:ascii="Arial" w:hAnsi="Arial" w:cs="Arial"/>
          <w:i/>
        </w:rPr>
      </w:pPr>
      <w:r w:rsidRPr="00DD7CD4">
        <w:rPr>
          <w:rFonts w:ascii="Arial" w:hAnsi="Arial" w:cs="Arial"/>
          <w:i/>
        </w:rPr>
        <w:t>El respeto a la honra, el buen nombre, la intimidad de las personas y los derechos y libertades que reconoce la Constitución Política;</w:t>
      </w:r>
    </w:p>
    <w:p w14:paraId="351EB53C" w14:textId="77777777" w:rsidR="0068281B" w:rsidRPr="00DD7CD4" w:rsidRDefault="0068281B" w:rsidP="005144C9">
      <w:pPr>
        <w:pStyle w:val="Prrafodelista"/>
        <w:numPr>
          <w:ilvl w:val="2"/>
          <w:numId w:val="2"/>
        </w:numPr>
        <w:spacing w:after="0"/>
        <w:ind w:left="1134" w:right="284" w:hanging="283"/>
        <w:rPr>
          <w:rFonts w:ascii="Arial" w:hAnsi="Arial" w:cs="Arial"/>
          <w:i/>
        </w:rPr>
      </w:pPr>
      <w:r w:rsidRPr="00DD7CD4">
        <w:rPr>
          <w:rFonts w:ascii="Arial" w:hAnsi="Arial" w:cs="Arial"/>
          <w:i/>
        </w:rPr>
        <w:t>La protección de la juventud, la infancia y la familia;</w:t>
      </w:r>
    </w:p>
    <w:p w14:paraId="761B7DBC" w14:textId="77777777" w:rsidR="0068281B" w:rsidRPr="00DD7CD4" w:rsidRDefault="0068281B" w:rsidP="005144C9">
      <w:pPr>
        <w:pStyle w:val="Prrafodelista"/>
        <w:numPr>
          <w:ilvl w:val="2"/>
          <w:numId w:val="2"/>
        </w:numPr>
        <w:spacing w:after="0"/>
        <w:ind w:left="1134" w:right="284" w:hanging="283"/>
        <w:rPr>
          <w:rFonts w:ascii="Arial" w:hAnsi="Arial" w:cs="Arial"/>
          <w:i/>
        </w:rPr>
      </w:pPr>
      <w:r w:rsidRPr="00DD7CD4">
        <w:rPr>
          <w:rFonts w:ascii="Arial" w:hAnsi="Arial" w:cs="Arial"/>
          <w:i/>
        </w:rPr>
        <w:t>El respeto a los valores de igualdad, consagrados en el artículo 13 de la Constitución Política;</w:t>
      </w:r>
    </w:p>
    <w:p w14:paraId="17B38551" w14:textId="77777777" w:rsidR="0068281B" w:rsidRPr="00DD7CD4" w:rsidRDefault="0068281B" w:rsidP="005144C9">
      <w:pPr>
        <w:pStyle w:val="Prrafodelista"/>
        <w:numPr>
          <w:ilvl w:val="2"/>
          <w:numId w:val="2"/>
        </w:numPr>
        <w:spacing w:after="0"/>
        <w:ind w:left="1134" w:right="284" w:hanging="283"/>
        <w:rPr>
          <w:rFonts w:ascii="Arial" w:hAnsi="Arial" w:cs="Arial"/>
          <w:i/>
        </w:rPr>
      </w:pPr>
      <w:r w:rsidRPr="00DD7CD4">
        <w:rPr>
          <w:rFonts w:ascii="Arial" w:hAnsi="Arial" w:cs="Arial"/>
          <w:i/>
        </w:rPr>
        <w:t>La preeminencia del interés público sobre el privado;</w:t>
      </w:r>
    </w:p>
    <w:p w14:paraId="5D0E3D2E" w14:textId="77777777" w:rsidR="0068281B" w:rsidRPr="00DD7CD4" w:rsidRDefault="0068281B" w:rsidP="005144C9">
      <w:pPr>
        <w:pStyle w:val="Prrafodelista"/>
        <w:numPr>
          <w:ilvl w:val="2"/>
          <w:numId w:val="2"/>
        </w:numPr>
        <w:spacing w:after="0"/>
        <w:ind w:left="1134" w:right="284" w:hanging="283"/>
        <w:rPr>
          <w:rFonts w:ascii="Arial" w:hAnsi="Arial" w:cs="Arial"/>
          <w:i/>
        </w:rPr>
      </w:pPr>
      <w:r w:rsidRPr="00DD7CD4">
        <w:rPr>
          <w:rFonts w:ascii="Arial" w:hAnsi="Arial" w:cs="Arial"/>
          <w:i/>
        </w:rPr>
        <w:t>La responsabilidad social de los medios de comunicación”.</w:t>
      </w:r>
    </w:p>
    <w:p w14:paraId="064DF5DD" w14:textId="77777777" w:rsidR="0068281B" w:rsidRPr="00DD7CD4" w:rsidRDefault="0068281B" w:rsidP="005144C9">
      <w:pPr>
        <w:spacing w:line="276" w:lineRule="auto"/>
        <w:ind w:left="567"/>
        <w:rPr>
          <w:rFonts w:ascii="Arial" w:hAnsi="Arial" w:cs="Arial"/>
        </w:rPr>
      </w:pPr>
    </w:p>
    <w:p w14:paraId="77DDE531" w14:textId="77777777" w:rsidR="0068281B" w:rsidRPr="00DD7CD4" w:rsidRDefault="0068281B" w:rsidP="005144C9">
      <w:pPr>
        <w:spacing w:line="276" w:lineRule="auto"/>
        <w:ind w:left="567"/>
        <w:rPr>
          <w:rFonts w:ascii="Arial" w:hAnsi="Arial" w:cs="Arial"/>
        </w:rPr>
      </w:pPr>
      <w:r w:rsidRPr="00DD7CD4">
        <w:rPr>
          <w:rFonts w:ascii="Arial" w:hAnsi="Arial" w:cs="Arial"/>
        </w:rPr>
        <w:t>Así mismo, con estos recursos se busca:</w:t>
      </w:r>
    </w:p>
    <w:p w14:paraId="16AE74B3" w14:textId="77777777" w:rsidR="0068281B" w:rsidRPr="00DD7CD4" w:rsidRDefault="0068281B" w:rsidP="005144C9">
      <w:pPr>
        <w:pStyle w:val="Prrafodelista"/>
        <w:numPr>
          <w:ilvl w:val="0"/>
          <w:numId w:val="9"/>
        </w:numPr>
        <w:spacing w:after="0"/>
        <w:ind w:left="993" w:hanging="284"/>
        <w:rPr>
          <w:rFonts w:ascii="Arial" w:hAnsi="Arial" w:cs="Arial"/>
        </w:rPr>
      </w:pPr>
      <w:r w:rsidRPr="00DD7CD4">
        <w:rPr>
          <w:rFonts w:ascii="Arial" w:hAnsi="Arial" w:cs="Arial"/>
        </w:rPr>
        <w:t>Que las parrillas de los operadores públicos del servicio de televisión cuenten con contenidos atractivos y diversos, con altos estándares de calidad técnica y pertinentes, que lleguen a la población menos favorecida y de bajos recursos.</w:t>
      </w:r>
    </w:p>
    <w:p w14:paraId="3DBFC015" w14:textId="77777777" w:rsidR="0068281B" w:rsidRPr="00DD7CD4" w:rsidRDefault="0068281B" w:rsidP="005144C9">
      <w:pPr>
        <w:pStyle w:val="Prrafodelista"/>
        <w:numPr>
          <w:ilvl w:val="0"/>
          <w:numId w:val="9"/>
        </w:numPr>
        <w:spacing w:after="0"/>
        <w:ind w:left="993" w:hanging="284"/>
        <w:rPr>
          <w:rFonts w:ascii="Arial" w:hAnsi="Arial" w:cs="Arial"/>
        </w:rPr>
      </w:pPr>
      <w:r w:rsidRPr="00DD7CD4">
        <w:rPr>
          <w:rFonts w:ascii="Arial" w:hAnsi="Arial" w:cs="Arial"/>
        </w:rPr>
        <w:t>Preservar la identidad cultural local, regional y nacional, permitiendo que la ciudadanía se reconozca y se sienta representada en esos contenidos.</w:t>
      </w:r>
    </w:p>
    <w:p w14:paraId="0038C34B" w14:textId="77777777" w:rsidR="0068281B" w:rsidRPr="00DD7CD4" w:rsidRDefault="0068281B" w:rsidP="005144C9">
      <w:pPr>
        <w:pStyle w:val="Prrafodelista"/>
        <w:numPr>
          <w:ilvl w:val="0"/>
          <w:numId w:val="9"/>
        </w:numPr>
        <w:spacing w:after="0"/>
        <w:ind w:left="993" w:hanging="284"/>
        <w:rPr>
          <w:rFonts w:ascii="Arial" w:hAnsi="Arial" w:cs="Arial"/>
        </w:rPr>
      </w:pPr>
      <w:r w:rsidRPr="00DD7CD4">
        <w:rPr>
          <w:rFonts w:ascii="Arial" w:hAnsi="Arial" w:cs="Arial"/>
        </w:rPr>
        <w:lastRenderedPageBreak/>
        <w:t>Fortalecer las industrias creativas audiovisuales colombianas, con lo que se estimula el empleo y la cualificación de sus trabajadores y creativos.</w:t>
      </w:r>
    </w:p>
    <w:p w14:paraId="1CA8C9AC" w14:textId="77777777" w:rsidR="0068281B" w:rsidRPr="00DD7CD4" w:rsidRDefault="0068281B" w:rsidP="005144C9">
      <w:pPr>
        <w:pStyle w:val="Prrafodelista"/>
        <w:numPr>
          <w:ilvl w:val="0"/>
          <w:numId w:val="9"/>
        </w:numPr>
        <w:spacing w:after="0"/>
        <w:ind w:left="993" w:hanging="284"/>
        <w:rPr>
          <w:rFonts w:ascii="Arial" w:hAnsi="Arial" w:cs="Arial"/>
        </w:rPr>
      </w:pPr>
      <w:r w:rsidRPr="00DD7CD4">
        <w:rPr>
          <w:rFonts w:ascii="Arial" w:hAnsi="Arial" w:cs="Arial"/>
        </w:rPr>
        <w:t>Generar estrategias que permitan que los contenidos audiovisuales locales, regionales y nacionales alcancen ventanas internacionales.</w:t>
      </w:r>
    </w:p>
    <w:p w14:paraId="124D9285" w14:textId="77777777" w:rsidR="0068281B" w:rsidRPr="00DD7CD4" w:rsidRDefault="0068281B" w:rsidP="005144C9">
      <w:pPr>
        <w:pStyle w:val="Prrafodelista"/>
        <w:numPr>
          <w:ilvl w:val="0"/>
          <w:numId w:val="9"/>
        </w:numPr>
        <w:spacing w:after="0"/>
        <w:ind w:left="993" w:hanging="284"/>
        <w:rPr>
          <w:rFonts w:ascii="Arial" w:hAnsi="Arial" w:cs="Arial"/>
        </w:rPr>
      </w:pPr>
      <w:r w:rsidRPr="00DD7CD4">
        <w:rPr>
          <w:rFonts w:ascii="Arial" w:hAnsi="Arial" w:cs="Arial"/>
        </w:rPr>
        <w:t>Posicionar a nivel internacional la identidad cultural e histórica colombiana a través de las producciones de los diferentes actores, tales como las organizaciones étnicas, los operadores sin ánimo de lucro, las empresas productoras audiovisuales y los operadores públicos.</w:t>
      </w:r>
    </w:p>
    <w:p w14:paraId="44FAC1AC" w14:textId="77777777" w:rsidR="0068281B" w:rsidRPr="00DD7CD4" w:rsidRDefault="0068281B" w:rsidP="005144C9">
      <w:pPr>
        <w:pStyle w:val="Textoindependiente"/>
        <w:spacing w:after="0" w:line="276" w:lineRule="auto"/>
        <w:ind w:left="426"/>
        <w:rPr>
          <w:rFonts w:ascii="Arial" w:hAnsi="Arial" w:cs="Arial"/>
          <w:bCs/>
          <w:i/>
          <w:szCs w:val="22"/>
        </w:rPr>
      </w:pPr>
    </w:p>
    <w:p w14:paraId="62E4B6A7" w14:textId="77777777" w:rsidR="0068281B" w:rsidRPr="00DD7CD4" w:rsidRDefault="0068281B" w:rsidP="005144C9">
      <w:pPr>
        <w:pStyle w:val="Textoindependiente"/>
        <w:numPr>
          <w:ilvl w:val="0"/>
          <w:numId w:val="3"/>
        </w:numPr>
        <w:spacing w:after="0" w:line="276" w:lineRule="auto"/>
        <w:ind w:left="567" w:hanging="567"/>
        <w:rPr>
          <w:rFonts w:ascii="Arial" w:hAnsi="Arial" w:cs="Arial"/>
          <w:bCs/>
          <w:i/>
          <w:szCs w:val="22"/>
        </w:rPr>
      </w:pPr>
      <w:r w:rsidRPr="00DD7CD4">
        <w:rPr>
          <w:rFonts w:ascii="Arial" w:hAnsi="Arial" w:cs="Arial"/>
          <w:i/>
          <w:szCs w:val="22"/>
        </w:rPr>
        <w:t>Sin embargo, en el proyecto de resolución puesto a comentarios, observamos la intención de</w:t>
      </w:r>
      <w:r w:rsidRPr="00DD7CD4">
        <w:rPr>
          <w:rFonts w:ascii="Arial" w:hAnsi="Arial" w:cs="Arial"/>
          <w:bCs/>
          <w:i/>
          <w:szCs w:val="22"/>
        </w:rPr>
        <w:t xml:space="preserve"> adjudicar recursos del FUTIC a planes eventualmente distintos a los autorizados por numeral artículo 35 de la Ley 1341/09, modificado por el artículo 22 de la Ley 1978/19. En particular, los artículos 5 y 8 del proyecto de resolución, propone las líneas de inversión “Fortalecimiento de la infraestructura tecnológica instalada para la producción, emisión y transporte de la señal” y “la administración, operación y mantenimiento de la red pública nacional y regional de televisión”, los cuales consideramos respetuosamente exceden los planes autorizados y especificados por la Ley. Por lo anterior, y con el objeto de mantener la búsqueda de la mayor eficiencia en la agenda de inversión del FUTIC, sugerimos respetuosamente revisar la asignación de recursos en los planes anteriormente mencionados.</w:t>
      </w:r>
    </w:p>
    <w:p w14:paraId="7B401655" w14:textId="77777777" w:rsidR="0068281B" w:rsidRPr="00DD7CD4" w:rsidRDefault="0068281B" w:rsidP="005144C9">
      <w:pPr>
        <w:spacing w:line="276" w:lineRule="auto"/>
        <w:ind w:left="567"/>
        <w:rPr>
          <w:rFonts w:ascii="Arial" w:hAnsi="Arial" w:cs="Arial"/>
        </w:rPr>
      </w:pPr>
    </w:p>
    <w:p w14:paraId="64A5A9C5" w14:textId="77777777" w:rsidR="0068281B" w:rsidRPr="00DD7CD4" w:rsidRDefault="0068281B" w:rsidP="005144C9">
      <w:pPr>
        <w:pStyle w:val="Textoindependiente"/>
        <w:spacing w:after="0" w:line="276" w:lineRule="auto"/>
        <w:ind w:left="567"/>
        <w:rPr>
          <w:rFonts w:ascii="Arial" w:hAnsi="Arial" w:cs="Arial"/>
          <w:bCs/>
          <w:szCs w:val="22"/>
          <w:u w:val="single"/>
        </w:rPr>
      </w:pPr>
      <w:r w:rsidRPr="00DD7CD4">
        <w:rPr>
          <w:rFonts w:ascii="Arial" w:hAnsi="Arial" w:cs="Arial"/>
          <w:bCs/>
          <w:szCs w:val="22"/>
          <w:u w:val="single"/>
        </w:rPr>
        <w:t>Respuesta</w:t>
      </w:r>
    </w:p>
    <w:p w14:paraId="426EE42D" w14:textId="77777777" w:rsidR="0068281B" w:rsidRPr="00DD7CD4" w:rsidRDefault="0068281B" w:rsidP="005144C9">
      <w:pPr>
        <w:spacing w:line="276" w:lineRule="auto"/>
        <w:ind w:left="567"/>
        <w:rPr>
          <w:rFonts w:ascii="Arial" w:hAnsi="Arial" w:cs="Arial"/>
        </w:rPr>
      </w:pPr>
    </w:p>
    <w:p w14:paraId="3334649F" w14:textId="77777777" w:rsidR="0068281B" w:rsidRPr="00DD7CD4" w:rsidRDefault="0068281B" w:rsidP="005144C9">
      <w:pPr>
        <w:spacing w:line="276" w:lineRule="auto"/>
        <w:ind w:left="567"/>
        <w:rPr>
          <w:rFonts w:ascii="Arial" w:hAnsi="Arial" w:cs="Arial"/>
        </w:rPr>
      </w:pPr>
      <w:r w:rsidRPr="00DD7CD4">
        <w:rPr>
          <w:rFonts w:ascii="Arial" w:hAnsi="Arial" w:cs="Arial"/>
        </w:rPr>
        <w:t>No se acoge la observación. Una de las obligaciones que establece el parágrafo del artículo 35 de la Ley 1341 de 2009, modificado por el artículo 22 de la Ley 1978 de 2019, “</w:t>
      </w:r>
      <w:r w:rsidRPr="00DD7CD4">
        <w:rPr>
          <w:rFonts w:ascii="Arial" w:hAnsi="Arial" w:cs="Arial"/>
          <w:i/>
        </w:rPr>
        <w:t xml:space="preserve">Funciones del </w:t>
      </w:r>
      <w:r w:rsidR="009074C0">
        <w:rPr>
          <w:rFonts w:ascii="Arial" w:hAnsi="Arial" w:cs="Arial"/>
          <w:i/>
        </w:rPr>
        <w:t>Fondo Único de TIC</w:t>
      </w:r>
      <w:r w:rsidRPr="00DD7CD4">
        <w:rPr>
          <w:rFonts w:ascii="Arial" w:hAnsi="Arial" w:cs="Arial"/>
        </w:rPr>
        <w:t xml:space="preserve">”, es la siguiente: </w:t>
      </w:r>
    </w:p>
    <w:p w14:paraId="7C04EC2B" w14:textId="77777777" w:rsidR="0068281B" w:rsidRPr="00DD7CD4" w:rsidRDefault="0068281B" w:rsidP="005144C9">
      <w:pPr>
        <w:spacing w:line="276" w:lineRule="auto"/>
        <w:ind w:left="567"/>
        <w:rPr>
          <w:rFonts w:ascii="Arial" w:hAnsi="Arial" w:cs="Arial"/>
        </w:rPr>
      </w:pPr>
    </w:p>
    <w:p w14:paraId="63E5279A" w14:textId="77777777" w:rsidR="0068281B" w:rsidRPr="00DD7CD4" w:rsidRDefault="0068281B" w:rsidP="005144C9">
      <w:pPr>
        <w:spacing w:line="276" w:lineRule="auto"/>
        <w:ind w:left="851" w:right="284"/>
        <w:rPr>
          <w:rFonts w:ascii="Arial" w:hAnsi="Arial" w:cs="Arial"/>
          <w:bCs/>
        </w:rPr>
      </w:pPr>
      <w:r w:rsidRPr="00DD7CD4">
        <w:rPr>
          <w:rFonts w:ascii="Arial" w:hAnsi="Arial" w:cs="Arial"/>
          <w:i/>
        </w:rPr>
        <w:t xml:space="preserve">Parágrafo: Con el fin de hacer más eficiente la utilización de los recursos que el </w:t>
      </w:r>
      <w:r w:rsidR="009074C0">
        <w:rPr>
          <w:rFonts w:ascii="Arial" w:hAnsi="Arial" w:cs="Arial"/>
          <w:i/>
        </w:rPr>
        <w:t>Fondo Único de TIC</w:t>
      </w:r>
      <w:r w:rsidRPr="00DD7CD4">
        <w:rPr>
          <w:rFonts w:ascii="Arial" w:hAnsi="Arial" w:cs="Arial"/>
          <w:i/>
        </w:rPr>
        <w:t xml:space="preserve"> destina a financiar la televisión pública, el servicio de Televisión Digital abierta a cargo de RTVC, o quien haga sus veces, y los canales regionales de televisión, </w:t>
      </w:r>
      <w:r w:rsidRPr="00DD7CD4">
        <w:rPr>
          <w:rFonts w:ascii="Arial" w:hAnsi="Arial" w:cs="Arial"/>
          <w:b/>
          <w:bCs/>
          <w:i/>
          <w:u w:val="single"/>
        </w:rPr>
        <w:t>será prestado a través de una misma infraestructura de red.</w:t>
      </w:r>
      <w:r w:rsidRPr="00DD7CD4">
        <w:rPr>
          <w:rFonts w:ascii="Arial" w:hAnsi="Arial" w:cs="Arial"/>
          <w:b/>
          <w:bCs/>
          <w:i/>
        </w:rPr>
        <w:t xml:space="preserve"> </w:t>
      </w:r>
      <w:r w:rsidRPr="00DD7CD4">
        <w:rPr>
          <w:rFonts w:ascii="Arial" w:hAnsi="Arial" w:cs="Arial"/>
          <w:bCs/>
        </w:rPr>
        <w:t>(Subrayado fuera de texto).</w:t>
      </w:r>
    </w:p>
    <w:p w14:paraId="692D340E" w14:textId="77777777" w:rsidR="0068281B" w:rsidRPr="00DD7CD4" w:rsidRDefault="0068281B" w:rsidP="005144C9">
      <w:pPr>
        <w:spacing w:line="276" w:lineRule="auto"/>
        <w:ind w:left="567"/>
        <w:rPr>
          <w:rFonts w:ascii="Arial" w:hAnsi="Arial" w:cs="Arial"/>
        </w:rPr>
      </w:pPr>
    </w:p>
    <w:p w14:paraId="0632F99F" w14:textId="77777777" w:rsidR="0068281B" w:rsidRPr="00DD7CD4" w:rsidRDefault="0068281B" w:rsidP="005144C9">
      <w:pPr>
        <w:pStyle w:val="Textosinformato"/>
        <w:spacing w:line="276" w:lineRule="auto"/>
        <w:ind w:left="567"/>
        <w:jc w:val="both"/>
        <w:rPr>
          <w:rFonts w:ascii="Arial" w:hAnsi="Arial" w:cs="Arial"/>
        </w:rPr>
      </w:pPr>
      <w:r w:rsidRPr="00DD7CD4">
        <w:rPr>
          <w:rFonts w:ascii="Arial" w:hAnsi="Arial" w:cs="Arial"/>
        </w:rPr>
        <w:t xml:space="preserve">Adicionalmente, los numerales 17 y 21 del artículo 35 de la Ley 1341 de 2009, modificado por el artículo 22 de la Ley 1978 de 2019, establece como funciones del </w:t>
      </w:r>
      <w:r w:rsidR="009074C0">
        <w:rPr>
          <w:rFonts w:ascii="Arial" w:hAnsi="Arial" w:cs="Arial"/>
        </w:rPr>
        <w:t>Fondo Único de TIC</w:t>
      </w:r>
      <w:r w:rsidRPr="00DD7CD4">
        <w:rPr>
          <w:rFonts w:ascii="Arial" w:hAnsi="Arial" w:cs="Arial"/>
        </w:rPr>
        <w:t>, las de apoyar el fortalecimiento de los operadores públicos de televisión y aportar recursos al fortalecimiento de los canales públicos de televisión.</w:t>
      </w:r>
    </w:p>
    <w:p w14:paraId="6C9EF7E4" w14:textId="77777777" w:rsidR="0068281B" w:rsidRPr="00DD7CD4" w:rsidRDefault="0068281B" w:rsidP="005144C9">
      <w:pPr>
        <w:pStyle w:val="Textosinformato"/>
        <w:spacing w:line="276" w:lineRule="auto"/>
        <w:ind w:left="567"/>
        <w:jc w:val="both"/>
        <w:rPr>
          <w:rFonts w:ascii="Arial" w:hAnsi="Arial" w:cs="Arial"/>
        </w:rPr>
      </w:pPr>
    </w:p>
    <w:p w14:paraId="2998C956" w14:textId="77777777" w:rsidR="0068281B" w:rsidRPr="00DD7CD4" w:rsidRDefault="0068281B" w:rsidP="005144C9">
      <w:pPr>
        <w:pStyle w:val="Textosinformato"/>
        <w:spacing w:line="276" w:lineRule="auto"/>
        <w:ind w:left="567"/>
        <w:jc w:val="both"/>
        <w:rPr>
          <w:rFonts w:ascii="Arial" w:hAnsi="Arial" w:cs="Arial"/>
        </w:rPr>
      </w:pPr>
      <w:r w:rsidRPr="00DD7CD4">
        <w:rPr>
          <w:rFonts w:ascii="Arial" w:hAnsi="Arial" w:cs="Arial"/>
        </w:rPr>
        <w:t xml:space="preserve">El fortalecimiento de los operados públicos se realiza a través de la financiación de la producción de contenidos y de las inversiones en infraestructura tecnológica instalada para la producción, emisión y transporte de la señal, entre otros aspectos, con el </w:t>
      </w:r>
      <w:r w:rsidRPr="00DD7CD4">
        <w:rPr>
          <w:rFonts w:ascii="Arial" w:hAnsi="Arial" w:cs="Arial"/>
        </w:rPr>
        <w:lastRenderedPageBreak/>
        <w:t>propósito de garantizar la continuidad de la prestación del servicio público de televisión y cumplir con los fines y principios de este servicio.</w:t>
      </w:r>
    </w:p>
    <w:p w14:paraId="6570A41C" w14:textId="77777777" w:rsidR="0068281B" w:rsidRPr="00DD7CD4" w:rsidRDefault="0068281B" w:rsidP="005144C9">
      <w:pPr>
        <w:pStyle w:val="Textosinformato"/>
        <w:spacing w:line="276" w:lineRule="auto"/>
        <w:ind w:left="567"/>
        <w:jc w:val="both"/>
        <w:rPr>
          <w:rFonts w:ascii="Arial" w:hAnsi="Arial" w:cs="Arial"/>
        </w:rPr>
      </w:pPr>
    </w:p>
    <w:p w14:paraId="2D54A508" w14:textId="77777777" w:rsidR="0068281B" w:rsidRPr="00DD7CD4" w:rsidRDefault="0068281B" w:rsidP="005144C9">
      <w:pPr>
        <w:pStyle w:val="Textosinformato"/>
        <w:spacing w:line="276" w:lineRule="auto"/>
        <w:ind w:left="567"/>
        <w:jc w:val="both"/>
        <w:rPr>
          <w:rFonts w:ascii="Arial" w:hAnsi="Arial" w:cs="Arial"/>
        </w:rPr>
      </w:pPr>
      <w:r w:rsidRPr="00DD7CD4">
        <w:rPr>
          <w:rFonts w:ascii="Arial" w:hAnsi="Arial" w:cs="Arial"/>
        </w:rPr>
        <w:t>En este sentido, además de los contenidos, es necesario dotar a los operadores públicos de la infraestructura tecnológica adecuada para que éstos puedan ser recibidos por sus usuarios con altos estándares de calidad, tanto en la producción como en la emisión.</w:t>
      </w:r>
    </w:p>
    <w:p w14:paraId="234BFC19" w14:textId="77777777" w:rsidR="0068281B" w:rsidRPr="00DD7CD4" w:rsidRDefault="0068281B" w:rsidP="005144C9">
      <w:pPr>
        <w:pStyle w:val="Textosinformato"/>
        <w:spacing w:line="276" w:lineRule="auto"/>
        <w:ind w:left="567"/>
        <w:jc w:val="both"/>
        <w:rPr>
          <w:rFonts w:ascii="Arial" w:hAnsi="Arial" w:cs="Arial"/>
        </w:rPr>
      </w:pPr>
    </w:p>
    <w:p w14:paraId="35131CE8" w14:textId="77777777" w:rsidR="0068281B" w:rsidRPr="00DD7CD4" w:rsidRDefault="0068281B" w:rsidP="005144C9">
      <w:pPr>
        <w:pStyle w:val="Textosinformato"/>
        <w:spacing w:line="276" w:lineRule="auto"/>
        <w:ind w:left="567"/>
        <w:jc w:val="both"/>
        <w:rPr>
          <w:rFonts w:ascii="Arial" w:hAnsi="Arial" w:cs="Arial"/>
        </w:rPr>
      </w:pPr>
      <w:r w:rsidRPr="00DD7CD4">
        <w:rPr>
          <w:rFonts w:ascii="Arial" w:hAnsi="Arial" w:cs="Arial"/>
        </w:rPr>
        <w:t>En los proyectos de resolución, el “Fortalecimiento de la infraestructura tecnológica instalada para la producción, emisión y transporte de la señal” y “La administración, operación y mantenimiento de la red pública nacional y regional de televisión” corresponden a:</w:t>
      </w:r>
    </w:p>
    <w:p w14:paraId="3948B13F" w14:textId="77777777" w:rsidR="0068281B" w:rsidRPr="00DD7CD4" w:rsidRDefault="0068281B" w:rsidP="005144C9">
      <w:pPr>
        <w:pStyle w:val="Textosinformato"/>
        <w:spacing w:line="276" w:lineRule="auto"/>
        <w:ind w:left="567"/>
        <w:jc w:val="both"/>
        <w:rPr>
          <w:rFonts w:ascii="Arial" w:hAnsi="Arial" w:cs="Arial"/>
        </w:rPr>
      </w:pPr>
    </w:p>
    <w:p w14:paraId="34C483DF" w14:textId="77777777" w:rsidR="0068281B" w:rsidRPr="00DD7CD4" w:rsidRDefault="0068281B" w:rsidP="005144C9">
      <w:pPr>
        <w:pStyle w:val="Textosinformato"/>
        <w:numPr>
          <w:ilvl w:val="0"/>
          <w:numId w:val="30"/>
        </w:numPr>
        <w:spacing w:line="276" w:lineRule="auto"/>
        <w:ind w:left="1134" w:hanging="425"/>
        <w:jc w:val="both"/>
        <w:rPr>
          <w:rFonts w:ascii="Arial" w:hAnsi="Arial" w:cs="Arial"/>
        </w:rPr>
      </w:pPr>
      <w:r w:rsidRPr="00DD7CD4">
        <w:rPr>
          <w:rFonts w:ascii="Arial" w:hAnsi="Arial" w:cs="Arial"/>
        </w:rPr>
        <w:t>La adquisición (compra) de bienes y equipos relacionados con la infraestructura de la red para garantizar la continuidad de la prestación del servicio de televisión, esto es que se pueda contar con una transmisión nítida de la señal del operador y sin interrupciones.</w:t>
      </w:r>
    </w:p>
    <w:p w14:paraId="7203CE83" w14:textId="77777777" w:rsidR="0068281B" w:rsidRPr="00DD7CD4" w:rsidRDefault="0068281B" w:rsidP="005144C9">
      <w:pPr>
        <w:pStyle w:val="Textosinformato"/>
        <w:numPr>
          <w:ilvl w:val="0"/>
          <w:numId w:val="30"/>
        </w:numPr>
        <w:spacing w:line="276" w:lineRule="auto"/>
        <w:ind w:left="1134" w:hanging="425"/>
        <w:jc w:val="both"/>
        <w:rPr>
          <w:rFonts w:ascii="Arial" w:hAnsi="Arial" w:cs="Arial"/>
        </w:rPr>
      </w:pPr>
      <w:r w:rsidRPr="00DD7CD4">
        <w:rPr>
          <w:rFonts w:ascii="Arial" w:hAnsi="Arial" w:cs="Arial"/>
        </w:rPr>
        <w:t>La adquisición de bienes y equipos tendientes a mejorar la capacidad tecnológica instalada de televisión, con el propósito que estos operadores puedan ofrecer contenidos de alta calidad técnica a sus usuarios y sean una fuente de generación de ingresos propios.</w:t>
      </w:r>
    </w:p>
    <w:p w14:paraId="171662E4" w14:textId="77777777" w:rsidR="0068281B" w:rsidRPr="00DD7CD4" w:rsidRDefault="0068281B" w:rsidP="005144C9">
      <w:pPr>
        <w:pStyle w:val="Textosinformato"/>
        <w:numPr>
          <w:ilvl w:val="0"/>
          <w:numId w:val="30"/>
        </w:numPr>
        <w:spacing w:line="276" w:lineRule="auto"/>
        <w:ind w:left="1134" w:hanging="425"/>
        <w:jc w:val="both"/>
        <w:rPr>
          <w:rFonts w:ascii="Arial" w:hAnsi="Arial" w:cs="Arial"/>
        </w:rPr>
      </w:pPr>
      <w:r w:rsidRPr="00DD7CD4">
        <w:rPr>
          <w:rFonts w:ascii="Arial" w:hAnsi="Arial" w:cs="Arial"/>
        </w:rPr>
        <w:t xml:space="preserve">El mantenimiento, actualización, mejoramiento y servicio de </w:t>
      </w:r>
      <w:proofErr w:type="spellStart"/>
      <w:r w:rsidRPr="00DD7CD4">
        <w:rPr>
          <w:rFonts w:ascii="Arial" w:hAnsi="Arial" w:cs="Arial"/>
        </w:rPr>
        <w:t>coubicación</w:t>
      </w:r>
      <w:proofErr w:type="spellEnd"/>
      <w:r w:rsidRPr="00DD7CD4">
        <w:rPr>
          <w:rFonts w:ascii="Arial" w:hAnsi="Arial" w:cs="Arial"/>
        </w:rPr>
        <w:t xml:space="preserve"> de la infraestructura de redes de transmisión y obras civiles relacionadas con las redes de los operadores públicos, necesario para la transmisión de los contenidos de los operadores.</w:t>
      </w:r>
    </w:p>
    <w:p w14:paraId="50DC7C80" w14:textId="77777777" w:rsidR="0068281B" w:rsidRPr="00DD7CD4" w:rsidRDefault="0068281B" w:rsidP="005144C9">
      <w:pPr>
        <w:spacing w:line="276" w:lineRule="auto"/>
        <w:ind w:left="567"/>
        <w:rPr>
          <w:rFonts w:ascii="Arial" w:hAnsi="Arial" w:cs="Arial"/>
        </w:rPr>
      </w:pPr>
    </w:p>
    <w:p w14:paraId="35A112C4" w14:textId="77777777" w:rsidR="0068281B" w:rsidRPr="00DD7CD4" w:rsidRDefault="0068281B" w:rsidP="005144C9">
      <w:pPr>
        <w:spacing w:line="276" w:lineRule="auto"/>
        <w:ind w:left="567"/>
        <w:rPr>
          <w:rFonts w:ascii="Arial" w:hAnsi="Arial" w:cs="Arial"/>
        </w:rPr>
      </w:pPr>
      <w:r w:rsidRPr="00DD7CD4">
        <w:rPr>
          <w:rFonts w:ascii="Arial" w:hAnsi="Arial" w:cs="Arial"/>
        </w:rPr>
        <w:t xml:space="preserve">Lo anterior evidencia que, para poder fortalecer la televisión pública, se debe financiar no sólo las inversiones en la implementación de la Televisión Digital Terrestre (TDT) que realice el operador público nacional (Radio Televisión Nacional de Colombia RTVC), sino también la segunda señal de los operadores públicos regionales, los equipos como </w:t>
      </w:r>
      <w:proofErr w:type="gramStart"/>
      <w:r w:rsidRPr="00DD7CD4">
        <w:rPr>
          <w:rFonts w:ascii="Arial" w:hAnsi="Arial" w:cs="Arial"/>
        </w:rPr>
        <w:t>master</w:t>
      </w:r>
      <w:proofErr w:type="gramEnd"/>
      <w:r w:rsidRPr="00DD7CD4">
        <w:rPr>
          <w:rFonts w:ascii="Arial" w:hAnsi="Arial" w:cs="Arial"/>
        </w:rPr>
        <w:t xml:space="preserve"> de emisión, unidades móviles, cadenas de cámaras entre otros. Es una obligación del Estado el fortalecimiento de los medios públicos que abarca toda la cadena de valor para llegar con contenidos de calidad al usuario final que son los colombianos.</w:t>
      </w:r>
    </w:p>
    <w:p w14:paraId="7F59C1FD" w14:textId="77777777" w:rsidR="0068281B" w:rsidRPr="00DD7CD4" w:rsidRDefault="0068281B" w:rsidP="005144C9">
      <w:pPr>
        <w:spacing w:line="276" w:lineRule="auto"/>
        <w:ind w:left="567"/>
        <w:rPr>
          <w:rFonts w:ascii="Arial" w:hAnsi="Arial" w:cs="Arial"/>
        </w:rPr>
      </w:pPr>
    </w:p>
    <w:p w14:paraId="3174107B" w14:textId="77777777" w:rsidR="0068281B" w:rsidRPr="00DD7CD4" w:rsidRDefault="0068281B" w:rsidP="005144C9">
      <w:pPr>
        <w:spacing w:line="276" w:lineRule="auto"/>
        <w:ind w:left="567"/>
        <w:rPr>
          <w:rFonts w:ascii="Arial" w:hAnsi="Arial" w:cs="Arial"/>
        </w:rPr>
      </w:pPr>
      <w:r w:rsidRPr="00DD7CD4">
        <w:rPr>
          <w:rFonts w:ascii="Arial" w:hAnsi="Arial" w:cs="Arial"/>
        </w:rPr>
        <w:t>Finalmente, es necesario advertir que la inversión en el fortalecimiento de la infraestructura tecnológica debe ser el resultado de un estudio que adelante cada operador sobre la base de aumentar su capacidad operativa y que traerá como beneficio económico (i) la reducción de costos tanto por el alquiler de equipos como por el mantenimiento de los mismo por su obsolescencia, y/o (</w:t>
      </w:r>
      <w:proofErr w:type="spellStart"/>
      <w:r w:rsidRPr="00DD7CD4">
        <w:rPr>
          <w:rFonts w:ascii="Arial" w:hAnsi="Arial" w:cs="Arial"/>
        </w:rPr>
        <w:t>ii</w:t>
      </w:r>
      <w:proofErr w:type="spellEnd"/>
      <w:r w:rsidRPr="00DD7CD4">
        <w:rPr>
          <w:rFonts w:ascii="Arial" w:hAnsi="Arial" w:cs="Arial"/>
        </w:rPr>
        <w:t xml:space="preserve">) el incremento en los ingresos por la venta de los servicios que pueda prestar con ellos, según sus </w:t>
      </w:r>
      <w:r w:rsidRPr="00DD7CD4">
        <w:rPr>
          <w:rFonts w:ascii="Arial" w:hAnsi="Arial" w:cs="Arial"/>
        </w:rPr>
        <w:lastRenderedPageBreak/>
        <w:t>proyecciones comerciales, de acuerdo con su plan de negocios en su calidad de Empresa Industrial y Comercial del Estado.</w:t>
      </w:r>
    </w:p>
    <w:p w14:paraId="4CA9050A" w14:textId="77777777" w:rsidR="0068281B" w:rsidRPr="00DD7CD4" w:rsidRDefault="0068281B" w:rsidP="005144C9">
      <w:pPr>
        <w:spacing w:line="276" w:lineRule="auto"/>
        <w:ind w:left="426"/>
        <w:rPr>
          <w:rFonts w:ascii="Arial" w:hAnsi="Arial" w:cs="Arial"/>
        </w:rPr>
      </w:pPr>
    </w:p>
    <w:p w14:paraId="0B333FFB" w14:textId="77777777" w:rsidR="0068281B" w:rsidRPr="00DD7CD4" w:rsidRDefault="0068281B" w:rsidP="005144C9">
      <w:pPr>
        <w:spacing w:line="276" w:lineRule="auto"/>
        <w:ind w:left="426"/>
        <w:rPr>
          <w:rFonts w:ascii="Arial" w:hAnsi="Arial" w:cs="Arial"/>
        </w:rPr>
      </w:pPr>
    </w:p>
    <w:p w14:paraId="482A3083" w14:textId="77777777" w:rsidR="004D3CF2" w:rsidRPr="00DD7CD4" w:rsidRDefault="004D3CF2" w:rsidP="005144C9">
      <w:pPr>
        <w:pStyle w:val="Ttulo1"/>
        <w:spacing w:line="276" w:lineRule="auto"/>
        <w:ind w:left="426" w:hanging="426"/>
        <w:rPr>
          <w:rFonts w:ascii="Arial" w:hAnsi="Arial" w:cs="Arial"/>
        </w:rPr>
      </w:pPr>
      <w:bookmarkStart w:id="9" w:name="_Toc41756370"/>
      <w:proofErr w:type="spellStart"/>
      <w:r w:rsidRPr="00DD7CD4">
        <w:rPr>
          <w:rFonts w:ascii="Arial" w:hAnsi="Arial" w:cs="Arial"/>
        </w:rPr>
        <w:t>Maryleana</w:t>
      </w:r>
      <w:proofErr w:type="spellEnd"/>
      <w:r w:rsidRPr="00DD7CD4">
        <w:rPr>
          <w:rFonts w:ascii="Arial" w:hAnsi="Arial" w:cs="Arial"/>
        </w:rPr>
        <w:t xml:space="preserve"> Méndez - Secretaria General Asociación Interamericana de Empresas de Telecomunicaciones ASIET</w:t>
      </w:r>
      <w:bookmarkEnd w:id="9"/>
    </w:p>
    <w:p w14:paraId="1593F180" w14:textId="77777777" w:rsidR="004D3CF2" w:rsidRPr="00DD7CD4" w:rsidRDefault="004D3CF2" w:rsidP="005144C9">
      <w:pPr>
        <w:spacing w:line="276" w:lineRule="auto"/>
        <w:ind w:left="426"/>
        <w:rPr>
          <w:rFonts w:ascii="Arial" w:hAnsi="Arial" w:cs="Arial"/>
          <w:i/>
        </w:rPr>
      </w:pPr>
    </w:p>
    <w:p w14:paraId="67A48228" w14:textId="77777777" w:rsidR="004D3CF2" w:rsidRPr="00DD7CD4" w:rsidRDefault="004D3CF2" w:rsidP="005144C9">
      <w:pPr>
        <w:spacing w:line="276" w:lineRule="auto"/>
        <w:rPr>
          <w:rFonts w:ascii="Arial" w:hAnsi="Arial" w:cs="Arial"/>
          <w:i/>
        </w:rPr>
      </w:pPr>
      <w:r w:rsidRPr="00DD7CD4">
        <w:rPr>
          <w:rFonts w:ascii="Arial" w:hAnsi="Arial" w:cs="Arial"/>
          <w:i/>
        </w:rPr>
        <w:t>Comentarios al proyecto de Resolución “Por la cual se establecen las reglas para la asignación y ejecución de los recursos a los que se refieren el numeral 17 del artículo 35 de la Ley 1341 de 2009, modificado por el artículo 22 de la Ley 1978 de 2019”</w:t>
      </w:r>
    </w:p>
    <w:p w14:paraId="2D221D63" w14:textId="77777777" w:rsidR="004D3CF2" w:rsidRPr="00DD7CD4" w:rsidRDefault="004D3CF2" w:rsidP="005144C9">
      <w:pPr>
        <w:spacing w:line="276" w:lineRule="auto"/>
        <w:ind w:left="426"/>
        <w:rPr>
          <w:rFonts w:ascii="Arial" w:hAnsi="Arial" w:cs="Arial"/>
          <w:i/>
        </w:rPr>
      </w:pPr>
    </w:p>
    <w:p w14:paraId="10CE252D" w14:textId="77777777" w:rsidR="004D3CF2" w:rsidRPr="00DD7CD4" w:rsidRDefault="004D3CF2" w:rsidP="005144C9">
      <w:pPr>
        <w:pStyle w:val="Textoindependiente"/>
        <w:numPr>
          <w:ilvl w:val="0"/>
          <w:numId w:val="3"/>
        </w:numPr>
        <w:spacing w:after="0" w:line="276" w:lineRule="auto"/>
        <w:ind w:left="567" w:hanging="567"/>
        <w:rPr>
          <w:rFonts w:ascii="Arial" w:hAnsi="Arial" w:cs="Arial"/>
          <w:i/>
          <w:szCs w:val="22"/>
        </w:rPr>
      </w:pPr>
      <w:r w:rsidRPr="00DD7CD4">
        <w:rPr>
          <w:rFonts w:ascii="Arial" w:hAnsi="Arial" w:cs="Arial"/>
          <w:i/>
          <w:szCs w:val="22"/>
        </w:rPr>
        <w:t>En línea con lo que ha identificado el Departamento Nacional de Planeación (DNP)</w:t>
      </w:r>
      <w:r w:rsidRPr="00DD7CD4">
        <w:rPr>
          <w:rStyle w:val="Refdenotaalpie"/>
          <w:rFonts w:ascii="Arial" w:hAnsi="Arial" w:cs="Arial"/>
          <w:i/>
          <w:szCs w:val="22"/>
        </w:rPr>
        <w:footnoteReference w:id="4"/>
      </w:r>
      <w:r w:rsidRPr="00DD7CD4">
        <w:rPr>
          <w:rFonts w:ascii="Arial" w:hAnsi="Arial" w:cs="Arial"/>
          <w:i/>
          <w:szCs w:val="22"/>
        </w:rPr>
        <w:t xml:space="preserve"> y como se ha insistido desde el sector, es de especial relevancia la focalización de los recursos de inversión en los programas TIC y audiovisual, para lograr financiar aquellos proyectos que satisfagan al menos un límite de rentabilidad. </w:t>
      </w:r>
    </w:p>
    <w:p w14:paraId="5350DD43" w14:textId="77777777" w:rsidR="004D3CF2" w:rsidRPr="00DD7CD4" w:rsidRDefault="004D3CF2" w:rsidP="005144C9">
      <w:pPr>
        <w:pStyle w:val="Textoindependiente"/>
        <w:spacing w:after="0" w:line="276" w:lineRule="auto"/>
        <w:ind w:left="567"/>
        <w:rPr>
          <w:rFonts w:ascii="Arial" w:hAnsi="Arial" w:cs="Arial"/>
          <w:i/>
          <w:szCs w:val="22"/>
        </w:rPr>
      </w:pPr>
    </w:p>
    <w:p w14:paraId="6045327F" w14:textId="77777777" w:rsidR="004D3CF2" w:rsidRPr="00DD7CD4" w:rsidRDefault="004D3CF2" w:rsidP="005144C9">
      <w:pPr>
        <w:pStyle w:val="Textoindependiente"/>
        <w:spacing w:after="0" w:line="276" w:lineRule="auto"/>
        <w:ind w:left="567"/>
        <w:rPr>
          <w:rFonts w:ascii="Arial" w:hAnsi="Arial" w:cs="Arial"/>
          <w:i/>
          <w:szCs w:val="22"/>
        </w:rPr>
      </w:pPr>
      <w:r w:rsidRPr="00DD7CD4">
        <w:rPr>
          <w:rFonts w:ascii="Arial" w:hAnsi="Arial" w:cs="Arial"/>
          <w:i/>
          <w:szCs w:val="22"/>
        </w:rPr>
        <w:t>En esta tarea, consideramos de suma importancia cuidar que en la propuesta de recursos a adjudicar por medio del FUNTIC no se incluyan planes distintos a los autorizados por numeral artículo 35 de la Ley 1341/09, modificado por el artículo 22 de la Ley 1978/19. Al respecto, identificamos que en las propuestas de las líneas de inversión consideradas en los artículos 5 y 8 del proyecto de resolución, las referentes al “Fortalecimiento de la infraestructura tecnológica instalada para la producción, emisión y transporte de la señal” −particularmente el proyecto de resolución por medio del cual se establecen los criterios de fortalecimiento de los contenidos para los productores independientes− y a “la administración, operación y mantenimiento de la red pública nacional y regional de televisión” excederían los planes autorizados y especificados por la Ley.</w:t>
      </w:r>
    </w:p>
    <w:p w14:paraId="59AF2633" w14:textId="77777777" w:rsidR="004D3CF2" w:rsidRPr="00DD7CD4" w:rsidRDefault="004D3CF2" w:rsidP="005144C9">
      <w:pPr>
        <w:pStyle w:val="Textoindependiente"/>
        <w:spacing w:after="0" w:line="276" w:lineRule="auto"/>
        <w:ind w:left="567"/>
        <w:rPr>
          <w:rFonts w:ascii="Arial" w:hAnsi="Arial" w:cs="Arial"/>
          <w:bCs/>
          <w:i/>
          <w:szCs w:val="22"/>
        </w:rPr>
      </w:pPr>
    </w:p>
    <w:p w14:paraId="2F595A3B" w14:textId="77777777" w:rsidR="004D3CF2" w:rsidRPr="00DD7CD4" w:rsidRDefault="004D3CF2" w:rsidP="005144C9">
      <w:pPr>
        <w:pStyle w:val="Textoindependiente"/>
        <w:spacing w:after="0" w:line="276" w:lineRule="auto"/>
        <w:ind w:left="567"/>
        <w:rPr>
          <w:rFonts w:ascii="Arial" w:hAnsi="Arial" w:cs="Arial"/>
          <w:bCs/>
          <w:i/>
          <w:szCs w:val="22"/>
        </w:rPr>
      </w:pPr>
      <w:r w:rsidRPr="00DD7CD4">
        <w:rPr>
          <w:rFonts w:ascii="Arial" w:hAnsi="Arial" w:cs="Arial"/>
          <w:bCs/>
          <w:i/>
          <w:szCs w:val="22"/>
        </w:rPr>
        <w:t>Debido a lo anterior, y con el objeto maximizar la eficiencia en el uso de los recursos de agenda de inversión del FUNTIC, en beneficio de la población que favorece, sugerimos respetuosamente revisar a detalle la viabilidad jurídica de autorizar la asignación de recursos en los planes anteriormente mencionados y, en función de dicha revisión, descartar de la propuesta las líneas de inversión mencionadas, si es que se cumple lo que observamos.</w:t>
      </w:r>
    </w:p>
    <w:p w14:paraId="11E74BE6" w14:textId="77777777" w:rsidR="004D3CF2" w:rsidRPr="00DD7CD4" w:rsidRDefault="004D3CF2" w:rsidP="005144C9">
      <w:pPr>
        <w:pStyle w:val="Textoindependiente"/>
        <w:spacing w:after="0" w:line="276" w:lineRule="auto"/>
        <w:ind w:left="567"/>
        <w:rPr>
          <w:rFonts w:ascii="Arial" w:hAnsi="Arial" w:cs="Arial"/>
          <w:bCs/>
          <w:szCs w:val="22"/>
        </w:rPr>
      </w:pPr>
    </w:p>
    <w:p w14:paraId="71576E73" w14:textId="77777777" w:rsidR="0068281B" w:rsidRPr="00DD7CD4" w:rsidRDefault="0068281B" w:rsidP="005144C9">
      <w:pPr>
        <w:pStyle w:val="Textoindependiente"/>
        <w:spacing w:after="0" w:line="276" w:lineRule="auto"/>
        <w:ind w:left="567"/>
        <w:rPr>
          <w:rFonts w:ascii="Arial" w:hAnsi="Arial" w:cs="Arial"/>
          <w:bCs/>
          <w:szCs w:val="22"/>
          <w:u w:val="single"/>
        </w:rPr>
      </w:pPr>
      <w:r w:rsidRPr="00DD7CD4">
        <w:rPr>
          <w:rFonts w:ascii="Arial" w:hAnsi="Arial" w:cs="Arial"/>
          <w:bCs/>
          <w:szCs w:val="22"/>
          <w:u w:val="single"/>
        </w:rPr>
        <w:t>Respuesta</w:t>
      </w:r>
    </w:p>
    <w:p w14:paraId="42351EF3" w14:textId="77777777" w:rsidR="0068281B" w:rsidRPr="00DD7CD4" w:rsidRDefault="0068281B" w:rsidP="005144C9">
      <w:pPr>
        <w:pStyle w:val="Textoindependiente"/>
        <w:spacing w:after="0" w:line="276" w:lineRule="auto"/>
        <w:ind w:left="567"/>
        <w:rPr>
          <w:rFonts w:ascii="Arial" w:hAnsi="Arial" w:cs="Arial"/>
          <w:bCs/>
          <w:szCs w:val="22"/>
        </w:rPr>
      </w:pPr>
    </w:p>
    <w:p w14:paraId="0AF11CC8" w14:textId="77777777" w:rsidR="0068281B" w:rsidRPr="00DD7CD4" w:rsidRDefault="0068281B" w:rsidP="005144C9">
      <w:pPr>
        <w:spacing w:line="276" w:lineRule="auto"/>
        <w:ind w:left="567"/>
        <w:rPr>
          <w:rFonts w:ascii="Arial" w:hAnsi="Arial" w:cs="Arial"/>
        </w:rPr>
      </w:pPr>
      <w:r w:rsidRPr="00DD7CD4">
        <w:rPr>
          <w:rFonts w:ascii="Arial" w:hAnsi="Arial" w:cs="Arial"/>
        </w:rPr>
        <w:lastRenderedPageBreak/>
        <w:t>No se acoge la observación. Una de las obligaciones que establece el parágrafo del artículo 35 de la Ley 1341 de 2009, modificado por el artículo 22 de la Ley 1978 de 2019, “</w:t>
      </w:r>
      <w:r w:rsidRPr="00DD7CD4">
        <w:rPr>
          <w:rFonts w:ascii="Arial" w:hAnsi="Arial" w:cs="Arial"/>
          <w:i/>
        </w:rPr>
        <w:t xml:space="preserve">Funciones del </w:t>
      </w:r>
      <w:r w:rsidR="009074C0">
        <w:rPr>
          <w:rFonts w:ascii="Arial" w:hAnsi="Arial" w:cs="Arial"/>
          <w:i/>
        </w:rPr>
        <w:t>Fondo Único de TIC</w:t>
      </w:r>
      <w:r w:rsidRPr="00DD7CD4">
        <w:rPr>
          <w:rFonts w:ascii="Arial" w:hAnsi="Arial" w:cs="Arial"/>
        </w:rPr>
        <w:t xml:space="preserve">”, es la siguiente: </w:t>
      </w:r>
    </w:p>
    <w:p w14:paraId="5EE9E997" w14:textId="77777777" w:rsidR="0068281B" w:rsidRPr="00DD7CD4" w:rsidRDefault="0068281B" w:rsidP="005144C9">
      <w:pPr>
        <w:spacing w:line="276" w:lineRule="auto"/>
        <w:ind w:left="567"/>
        <w:rPr>
          <w:rFonts w:ascii="Arial" w:hAnsi="Arial" w:cs="Arial"/>
        </w:rPr>
      </w:pPr>
    </w:p>
    <w:p w14:paraId="4EB323E4" w14:textId="77777777" w:rsidR="0068281B" w:rsidRPr="00DD7CD4" w:rsidRDefault="0068281B" w:rsidP="005144C9">
      <w:pPr>
        <w:spacing w:line="276" w:lineRule="auto"/>
        <w:ind w:left="851" w:right="284"/>
        <w:rPr>
          <w:rFonts w:ascii="Arial" w:hAnsi="Arial" w:cs="Arial"/>
          <w:bCs/>
        </w:rPr>
      </w:pPr>
      <w:r w:rsidRPr="00DD7CD4">
        <w:rPr>
          <w:rFonts w:ascii="Arial" w:hAnsi="Arial" w:cs="Arial"/>
          <w:i/>
        </w:rPr>
        <w:t xml:space="preserve">Parágrafo: Con el fin de hacer más eficiente la utilización de los recursos que el </w:t>
      </w:r>
      <w:r w:rsidR="009074C0">
        <w:rPr>
          <w:rFonts w:ascii="Arial" w:hAnsi="Arial" w:cs="Arial"/>
          <w:i/>
        </w:rPr>
        <w:t>Fondo Único de TIC</w:t>
      </w:r>
      <w:r w:rsidRPr="00DD7CD4">
        <w:rPr>
          <w:rFonts w:ascii="Arial" w:hAnsi="Arial" w:cs="Arial"/>
          <w:i/>
        </w:rPr>
        <w:t xml:space="preserve"> destina a financiar la televisión pública, el servicio de Televisión Digital abierta a cargo de RTVC, o quien haga sus veces, y los canales regionales de televisión, </w:t>
      </w:r>
      <w:r w:rsidRPr="00DD7CD4">
        <w:rPr>
          <w:rFonts w:ascii="Arial" w:hAnsi="Arial" w:cs="Arial"/>
          <w:b/>
          <w:bCs/>
          <w:i/>
          <w:u w:val="single"/>
        </w:rPr>
        <w:t>será prestado a través de una misma infraestructura de red.</w:t>
      </w:r>
      <w:r w:rsidRPr="00DD7CD4">
        <w:rPr>
          <w:rFonts w:ascii="Arial" w:hAnsi="Arial" w:cs="Arial"/>
          <w:b/>
          <w:bCs/>
          <w:i/>
        </w:rPr>
        <w:t xml:space="preserve"> </w:t>
      </w:r>
      <w:r w:rsidRPr="00DD7CD4">
        <w:rPr>
          <w:rFonts w:ascii="Arial" w:hAnsi="Arial" w:cs="Arial"/>
          <w:bCs/>
        </w:rPr>
        <w:t>(Subrayado fuera de texto).</w:t>
      </w:r>
    </w:p>
    <w:p w14:paraId="4974BA18" w14:textId="77777777" w:rsidR="0068281B" w:rsidRPr="00DD7CD4" w:rsidRDefault="0068281B" w:rsidP="005144C9">
      <w:pPr>
        <w:spacing w:line="276" w:lineRule="auto"/>
        <w:ind w:left="567"/>
        <w:rPr>
          <w:rFonts w:ascii="Arial" w:hAnsi="Arial" w:cs="Arial"/>
        </w:rPr>
      </w:pPr>
    </w:p>
    <w:p w14:paraId="1E140383" w14:textId="77777777" w:rsidR="0068281B" w:rsidRPr="00DD7CD4" w:rsidRDefault="0068281B" w:rsidP="005144C9">
      <w:pPr>
        <w:pStyle w:val="Textosinformato"/>
        <w:spacing w:line="276" w:lineRule="auto"/>
        <w:ind w:left="567"/>
        <w:jc w:val="both"/>
        <w:rPr>
          <w:rFonts w:ascii="Arial" w:hAnsi="Arial" w:cs="Arial"/>
        </w:rPr>
      </w:pPr>
      <w:r w:rsidRPr="00DD7CD4">
        <w:rPr>
          <w:rFonts w:ascii="Arial" w:hAnsi="Arial" w:cs="Arial"/>
        </w:rPr>
        <w:t xml:space="preserve">Adicionalmente, los numerales 17 y 21 del artículo 35 de la Ley 1341 de 2009, modificado por el artículo 22 de la Ley 1978 de 2019, establece como funciones del </w:t>
      </w:r>
      <w:r w:rsidR="009074C0">
        <w:rPr>
          <w:rFonts w:ascii="Arial" w:hAnsi="Arial" w:cs="Arial"/>
        </w:rPr>
        <w:t>Fondo Único de TIC</w:t>
      </w:r>
      <w:r w:rsidRPr="00DD7CD4">
        <w:rPr>
          <w:rFonts w:ascii="Arial" w:hAnsi="Arial" w:cs="Arial"/>
        </w:rPr>
        <w:t>, las de apoyar el fortalecimiento de los operadores públicos de televisión y aportar recursos al fortalecimiento de los canales públicos de televisión.</w:t>
      </w:r>
    </w:p>
    <w:p w14:paraId="00D77570" w14:textId="77777777" w:rsidR="0068281B" w:rsidRPr="00DD7CD4" w:rsidRDefault="0068281B" w:rsidP="005144C9">
      <w:pPr>
        <w:pStyle w:val="Textosinformato"/>
        <w:spacing w:line="276" w:lineRule="auto"/>
        <w:ind w:left="567"/>
        <w:jc w:val="both"/>
        <w:rPr>
          <w:rFonts w:ascii="Arial" w:hAnsi="Arial" w:cs="Arial"/>
        </w:rPr>
      </w:pPr>
    </w:p>
    <w:p w14:paraId="64C0E9AE" w14:textId="77777777" w:rsidR="0068281B" w:rsidRPr="00DD7CD4" w:rsidRDefault="0068281B" w:rsidP="005144C9">
      <w:pPr>
        <w:pStyle w:val="Textosinformato"/>
        <w:spacing w:line="276" w:lineRule="auto"/>
        <w:ind w:left="567"/>
        <w:jc w:val="both"/>
        <w:rPr>
          <w:rFonts w:ascii="Arial" w:hAnsi="Arial" w:cs="Arial"/>
        </w:rPr>
      </w:pPr>
      <w:r w:rsidRPr="00DD7CD4">
        <w:rPr>
          <w:rFonts w:ascii="Arial" w:hAnsi="Arial" w:cs="Arial"/>
        </w:rPr>
        <w:t>El fortalecimiento de los operados públicos se realiza a través de la financiación de la producción de contenidos y de las inversiones en infraestructura tecnológica instalada para la producción, emisión y transporte de la señal, entre otros aspectos, con el propósito de garantizar la continuidad de la prestación del servicio público de televisión y cumplir con los fines y principios de este servicio.</w:t>
      </w:r>
    </w:p>
    <w:p w14:paraId="57D1A78E" w14:textId="77777777" w:rsidR="0068281B" w:rsidRPr="00DD7CD4" w:rsidRDefault="0068281B" w:rsidP="005144C9">
      <w:pPr>
        <w:pStyle w:val="Textosinformato"/>
        <w:spacing w:line="276" w:lineRule="auto"/>
        <w:ind w:left="567"/>
        <w:jc w:val="both"/>
        <w:rPr>
          <w:rFonts w:ascii="Arial" w:hAnsi="Arial" w:cs="Arial"/>
        </w:rPr>
      </w:pPr>
    </w:p>
    <w:p w14:paraId="2115D4BF" w14:textId="77777777" w:rsidR="0068281B" w:rsidRPr="00DD7CD4" w:rsidRDefault="0068281B" w:rsidP="005144C9">
      <w:pPr>
        <w:pStyle w:val="Textosinformato"/>
        <w:spacing w:line="276" w:lineRule="auto"/>
        <w:ind w:left="567"/>
        <w:jc w:val="both"/>
        <w:rPr>
          <w:rFonts w:ascii="Arial" w:hAnsi="Arial" w:cs="Arial"/>
        </w:rPr>
      </w:pPr>
      <w:r w:rsidRPr="00DD7CD4">
        <w:rPr>
          <w:rFonts w:ascii="Arial" w:hAnsi="Arial" w:cs="Arial"/>
        </w:rPr>
        <w:t>En este sentido, además de los contenidos, es necesario dotar a los operadores públicos de la infraestructura tecnológica adecuada para que éstos puedan ser recibidos por sus usuarios con altos estándares de calidad, tanto en la producción como en la emisión.</w:t>
      </w:r>
    </w:p>
    <w:p w14:paraId="5D8F54EA" w14:textId="77777777" w:rsidR="0068281B" w:rsidRPr="00DD7CD4" w:rsidRDefault="0068281B" w:rsidP="005144C9">
      <w:pPr>
        <w:pStyle w:val="Textosinformato"/>
        <w:spacing w:line="276" w:lineRule="auto"/>
        <w:ind w:left="567"/>
        <w:jc w:val="both"/>
        <w:rPr>
          <w:rFonts w:ascii="Arial" w:hAnsi="Arial" w:cs="Arial"/>
        </w:rPr>
      </w:pPr>
    </w:p>
    <w:p w14:paraId="5EB97151" w14:textId="77777777" w:rsidR="0068281B" w:rsidRPr="00DD7CD4" w:rsidRDefault="0068281B" w:rsidP="005144C9">
      <w:pPr>
        <w:pStyle w:val="Textosinformato"/>
        <w:spacing w:line="276" w:lineRule="auto"/>
        <w:ind w:left="567"/>
        <w:jc w:val="both"/>
        <w:rPr>
          <w:rFonts w:ascii="Arial" w:hAnsi="Arial" w:cs="Arial"/>
        </w:rPr>
      </w:pPr>
      <w:r w:rsidRPr="00DD7CD4">
        <w:rPr>
          <w:rFonts w:ascii="Arial" w:hAnsi="Arial" w:cs="Arial"/>
        </w:rPr>
        <w:t>En los proyectos de resolución, el “Fortalecimiento de la infraestructura tecnológica instalada para la producción, emisión y transporte de la señal” y “La administración, operación y mantenimiento de la red pública nacional y regional de televisión” corresponden a:</w:t>
      </w:r>
    </w:p>
    <w:p w14:paraId="0B3D283D" w14:textId="77777777" w:rsidR="0068281B" w:rsidRPr="00DD7CD4" w:rsidRDefault="0068281B" w:rsidP="005144C9">
      <w:pPr>
        <w:pStyle w:val="Textosinformato"/>
        <w:spacing w:line="276" w:lineRule="auto"/>
        <w:ind w:left="567"/>
        <w:jc w:val="both"/>
        <w:rPr>
          <w:rFonts w:ascii="Arial" w:hAnsi="Arial" w:cs="Arial"/>
        </w:rPr>
      </w:pPr>
    </w:p>
    <w:p w14:paraId="443D70A5" w14:textId="77777777" w:rsidR="0068281B" w:rsidRPr="00DD7CD4" w:rsidRDefault="0068281B" w:rsidP="005144C9">
      <w:pPr>
        <w:pStyle w:val="Textosinformato"/>
        <w:numPr>
          <w:ilvl w:val="0"/>
          <w:numId w:val="32"/>
        </w:numPr>
        <w:spacing w:line="276" w:lineRule="auto"/>
        <w:ind w:left="1276" w:hanging="425"/>
        <w:jc w:val="both"/>
        <w:rPr>
          <w:rFonts w:ascii="Arial" w:hAnsi="Arial" w:cs="Arial"/>
        </w:rPr>
      </w:pPr>
      <w:r w:rsidRPr="00DD7CD4">
        <w:rPr>
          <w:rFonts w:ascii="Arial" w:hAnsi="Arial" w:cs="Arial"/>
        </w:rPr>
        <w:t>La adquisición (compra) de bienes y equipos relacionados con la infraestructura de la red para garantizar la continuidad de la prestación del servicio de televisión, esto es que se pueda contar con una transmisión nítida de la señal del operador y sin interrupciones.</w:t>
      </w:r>
    </w:p>
    <w:p w14:paraId="04174489" w14:textId="77777777" w:rsidR="0068281B" w:rsidRPr="00DD7CD4" w:rsidRDefault="0068281B" w:rsidP="005144C9">
      <w:pPr>
        <w:pStyle w:val="Textosinformato"/>
        <w:numPr>
          <w:ilvl w:val="0"/>
          <w:numId w:val="32"/>
        </w:numPr>
        <w:spacing w:line="276" w:lineRule="auto"/>
        <w:ind w:left="1276" w:hanging="425"/>
        <w:jc w:val="both"/>
        <w:rPr>
          <w:rFonts w:ascii="Arial" w:hAnsi="Arial" w:cs="Arial"/>
        </w:rPr>
      </w:pPr>
      <w:r w:rsidRPr="00DD7CD4">
        <w:rPr>
          <w:rFonts w:ascii="Arial" w:hAnsi="Arial" w:cs="Arial"/>
        </w:rPr>
        <w:t>La adquisición de bienes y equipos tendientes a mejorar la capacidad tecnológica instalada de televisión, con el propósito que estos operadores puedan ofrecer contenidos de alta calidad técnica a sus usuarios y sean una fuente de generación de ingresos propios.</w:t>
      </w:r>
    </w:p>
    <w:p w14:paraId="0BACE00A" w14:textId="77777777" w:rsidR="0068281B" w:rsidRPr="00DD7CD4" w:rsidRDefault="0068281B" w:rsidP="005144C9">
      <w:pPr>
        <w:pStyle w:val="Textosinformato"/>
        <w:numPr>
          <w:ilvl w:val="0"/>
          <w:numId w:val="32"/>
        </w:numPr>
        <w:spacing w:line="276" w:lineRule="auto"/>
        <w:ind w:left="1276" w:hanging="425"/>
        <w:jc w:val="both"/>
        <w:rPr>
          <w:rFonts w:ascii="Arial" w:hAnsi="Arial" w:cs="Arial"/>
        </w:rPr>
      </w:pPr>
      <w:r w:rsidRPr="00DD7CD4">
        <w:rPr>
          <w:rFonts w:ascii="Arial" w:hAnsi="Arial" w:cs="Arial"/>
        </w:rPr>
        <w:t xml:space="preserve">El mantenimiento, actualización, mejoramiento y servicio de </w:t>
      </w:r>
      <w:proofErr w:type="spellStart"/>
      <w:r w:rsidRPr="00DD7CD4">
        <w:rPr>
          <w:rFonts w:ascii="Arial" w:hAnsi="Arial" w:cs="Arial"/>
        </w:rPr>
        <w:t>coubicación</w:t>
      </w:r>
      <w:proofErr w:type="spellEnd"/>
      <w:r w:rsidRPr="00DD7CD4">
        <w:rPr>
          <w:rFonts w:ascii="Arial" w:hAnsi="Arial" w:cs="Arial"/>
        </w:rPr>
        <w:t xml:space="preserve"> de la infraestructura de redes de transmisión y obras civiles relacionadas con las </w:t>
      </w:r>
      <w:r w:rsidRPr="00DD7CD4">
        <w:rPr>
          <w:rFonts w:ascii="Arial" w:hAnsi="Arial" w:cs="Arial"/>
        </w:rPr>
        <w:lastRenderedPageBreak/>
        <w:t>redes de los operadores públicos, necesario para la transmisión de los contenidos de los operadores.</w:t>
      </w:r>
    </w:p>
    <w:p w14:paraId="021B8FD1" w14:textId="77777777" w:rsidR="0068281B" w:rsidRPr="00DD7CD4" w:rsidRDefault="0068281B" w:rsidP="005144C9">
      <w:pPr>
        <w:spacing w:line="276" w:lineRule="auto"/>
        <w:ind w:left="567"/>
        <w:rPr>
          <w:rFonts w:ascii="Arial" w:hAnsi="Arial" w:cs="Arial"/>
        </w:rPr>
      </w:pPr>
    </w:p>
    <w:p w14:paraId="7668F088" w14:textId="77777777" w:rsidR="0068281B" w:rsidRPr="00DD7CD4" w:rsidRDefault="0068281B" w:rsidP="005144C9">
      <w:pPr>
        <w:spacing w:line="276" w:lineRule="auto"/>
        <w:ind w:left="567"/>
        <w:rPr>
          <w:rFonts w:ascii="Arial" w:hAnsi="Arial" w:cs="Arial"/>
        </w:rPr>
      </w:pPr>
      <w:r w:rsidRPr="00DD7CD4">
        <w:rPr>
          <w:rFonts w:ascii="Arial" w:hAnsi="Arial" w:cs="Arial"/>
        </w:rPr>
        <w:t xml:space="preserve">Lo anterior evidencia que, para poder fortalecer la televisión pública, se debe financiar no sólo las inversiones en la implementación de la Televisión Digital Terrestre (TDT) que realice el operador público nacional (Radio Televisión Nacional de Colombia RTVC), sino también la segunda señal de los operadores públicos regionales, los equipos como </w:t>
      </w:r>
      <w:proofErr w:type="gramStart"/>
      <w:r w:rsidRPr="00DD7CD4">
        <w:rPr>
          <w:rFonts w:ascii="Arial" w:hAnsi="Arial" w:cs="Arial"/>
        </w:rPr>
        <w:t>master</w:t>
      </w:r>
      <w:proofErr w:type="gramEnd"/>
      <w:r w:rsidRPr="00DD7CD4">
        <w:rPr>
          <w:rFonts w:ascii="Arial" w:hAnsi="Arial" w:cs="Arial"/>
        </w:rPr>
        <w:t xml:space="preserve"> de emisión, unidades móviles, cadenas de cámaras entre otros. Es una obligación del Estado el fortalecimiento de los medios públicos que abarca toda la cadena de valor para llegar con contenidos de calidad al usuario final que son los colombianos.</w:t>
      </w:r>
    </w:p>
    <w:p w14:paraId="32E086AC" w14:textId="77777777" w:rsidR="0068281B" w:rsidRPr="00DD7CD4" w:rsidRDefault="0068281B" w:rsidP="005144C9">
      <w:pPr>
        <w:spacing w:line="276" w:lineRule="auto"/>
        <w:ind w:left="567"/>
        <w:rPr>
          <w:rFonts w:ascii="Arial" w:hAnsi="Arial" w:cs="Arial"/>
        </w:rPr>
      </w:pPr>
    </w:p>
    <w:p w14:paraId="6A9B493A" w14:textId="77777777" w:rsidR="0068281B" w:rsidRPr="00DD7CD4" w:rsidRDefault="0068281B" w:rsidP="005144C9">
      <w:pPr>
        <w:spacing w:line="276" w:lineRule="auto"/>
        <w:ind w:left="567"/>
        <w:rPr>
          <w:rFonts w:ascii="Arial" w:hAnsi="Arial" w:cs="Arial"/>
        </w:rPr>
      </w:pPr>
      <w:r w:rsidRPr="00DD7CD4">
        <w:rPr>
          <w:rFonts w:ascii="Arial" w:hAnsi="Arial" w:cs="Arial"/>
        </w:rPr>
        <w:t>Finalmente, es necesario advertir que la inversión en el fortalecimiento de la infraestructura tecnológica debe ser el resultado de un estudio que adelante cada operador sobre la base de aumentar su capacidad operativa y que traerá como beneficio económico (i) la reducción de costos tanto por el alquiler de equipos como por el mantenimiento de los mismo por su obsolescencia, y/o (</w:t>
      </w:r>
      <w:proofErr w:type="spellStart"/>
      <w:r w:rsidRPr="00DD7CD4">
        <w:rPr>
          <w:rFonts w:ascii="Arial" w:hAnsi="Arial" w:cs="Arial"/>
        </w:rPr>
        <w:t>ii</w:t>
      </w:r>
      <w:proofErr w:type="spellEnd"/>
      <w:r w:rsidRPr="00DD7CD4">
        <w:rPr>
          <w:rFonts w:ascii="Arial" w:hAnsi="Arial" w:cs="Arial"/>
        </w:rPr>
        <w:t>) el incremento en los ingresos por la venta de los servicios que pueda prestar con ellos, según sus proyecciones comerciales, de acuerdo con su plan de negocios en su calidad de Empresa Industrial y Comercial del Estado.</w:t>
      </w:r>
    </w:p>
    <w:p w14:paraId="6255209E" w14:textId="77777777" w:rsidR="0068281B" w:rsidRPr="00DD7CD4" w:rsidRDefault="0068281B" w:rsidP="005144C9">
      <w:pPr>
        <w:pStyle w:val="Textoindependiente"/>
        <w:spacing w:after="0" w:line="276" w:lineRule="auto"/>
        <w:ind w:left="567"/>
        <w:rPr>
          <w:rFonts w:ascii="Arial" w:hAnsi="Arial" w:cs="Arial"/>
          <w:bCs/>
          <w:szCs w:val="22"/>
        </w:rPr>
      </w:pPr>
    </w:p>
    <w:p w14:paraId="76D13279" w14:textId="77777777" w:rsidR="004D3CF2" w:rsidRPr="00DD7CD4" w:rsidRDefault="004D3CF2" w:rsidP="005144C9">
      <w:pPr>
        <w:pStyle w:val="Textoindependiente"/>
        <w:numPr>
          <w:ilvl w:val="0"/>
          <w:numId w:val="3"/>
        </w:numPr>
        <w:spacing w:after="0" w:line="276" w:lineRule="auto"/>
        <w:ind w:left="567" w:hanging="567"/>
        <w:rPr>
          <w:rFonts w:ascii="Arial" w:hAnsi="Arial" w:cs="Arial"/>
          <w:bCs/>
          <w:i/>
          <w:szCs w:val="22"/>
        </w:rPr>
      </w:pPr>
      <w:r w:rsidRPr="00DD7CD4">
        <w:rPr>
          <w:rFonts w:ascii="Arial" w:hAnsi="Arial" w:cs="Arial"/>
          <w:bCs/>
          <w:i/>
          <w:szCs w:val="22"/>
        </w:rPr>
        <w:t xml:space="preserve">Es </w:t>
      </w:r>
      <w:r w:rsidRPr="00DD7CD4">
        <w:rPr>
          <w:rFonts w:ascii="Arial" w:hAnsi="Arial" w:cs="Arial"/>
          <w:i/>
          <w:szCs w:val="22"/>
        </w:rPr>
        <w:t>fundamental</w:t>
      </w:r>
      <w:r w:rsidRPr="00DD7CD4">
        <w:rPr>
          <w:rFonts w:ascii="Arial" w:hAnsi="Arial" w:cs="Arial"/>
          <w:bCs/>
          <w:i/>
          <w:szCs w:val="22"/>
        </w:rPr>
        <w:t xml:space="preserve"> que en las resoluciones se considere y promueva de manera gradual la consolidación de la independencia económica de los canales públicos de televisión colombiana, con la finalidad de que estos puedan asegurar permanentemente y en el largo plazo la objetividad y neutralidad en sus contenidos, lo que indudablemente redundará en el beneficio de la población colombiana. </w:t>
      </w:r>
    </w:p>
    <w:p w14:paraId="528A4D6F" w14:textId="77777777" w:rsidR="004D3CF2" w:rsidRPr="00DD7CD4" w:rsidRDefault="004D3CF2" w:rsidP="005144C9">
      <w:pPr>
        <w:pStyle w:val="Textoindependiente"/>
        <w:spacing w:after="0" w:line="276" w:lineRule="auto"/>
        <w:ind w:left="567"/>
        <w:rPr>
          <w:rFonts w:ascii="Arial" w:hAnsi="Arial" w:cs="Arial"/>
          <w:bCs/>
          <w:szCs w:val="22"/>
        </w:rPr>
      </w:pPr>
    </w:p>
    <w:p w14:paraId="1EC9705F" w14:textId="77777777" w:rsidR="0068281B" w:rsidRPr="00DD7CD4" w:rsidRDefault="0068281B" w:rsidP="005144C9">
      <w:pPr>
        <w:pStyle w:val="Textoindependiente"/>
        <w:spacing w:after="0" w:line="276" w:lineRule="auto"/>
        <w:ind w:left="567"/>
        <w:rPr>
          <w:rFonts w:ascii="Arial" w:hAnsi="Arial" w:cs="Arial"/>
          <w:bCs/>
          <w:szCs w:val="22"/>
          <w:u w:val="single"/>
        </w:rPr>
      </w:pPr>
      <w:r w:rsidRPr="00DD7CD4">
        <w:rPr>
          <w:rFonts w:ascii="Arial" w:hAnsi="Arial" w:cs="Arial"/>
          <w:bCs/>
          <w:szCs w:val="22"/>
          <w:u w:val="single"/>
        </w:rPr>
        <w:t>Respuesta</w:t>
      </w:r>
    </w:p>
    <w:p w14:paraId="30E8A635" w14:textId="77777777" w:rsidR="0068281B" w:rsidRPr="00DD7CD4" w:rsidRDefault="0068281B" w:rsidP="005144C9">
      <w:pPr>
        <w:pStyle w:val="Textoindependiente"/>
        <w:spacing w:after="0" w:line="276" w:lineRule="auto"/>
        <w:ind w:left="567"/>
        <w:rPr>
          <w:rFonts w:ascii="Arial" w:hAnsi="Arial" w:cs="Arial"/>
          <w:bCs/>
          <w:szCs w:val="22"/>
        </w:rPr>
      </w:pPr>
    </w:p>
    <w:p w14:paraId="683D13D9" w14:textId="77777777" w:rsidR="00170965" w:rsidRPr="00DD7CD4" w:rsidRDefault="00CF0640" w:rsidP="005144C9">
      <w:pPr>
        <w:pStyle w:val="Textoindependiente"/>
        <w:spacing w:after="0" w:line="276" w:lineRule="auto"/>
        <w:ind w:left="567"/>
        <w:rPr>
          <w:rFonts w:ascii="Arial" w:hAnsi="Arial" w:cs="Arial"/>
          <w:bCs/>
          <w:szCs w:val="22"/>
        </w:rPr>
      </w:pPr>
      <w:r w:rsidRPr="00DD7CD4">
        <w:rPr>
          <w:rFonts w:ascii="Arial" w:hAnsi="Arial" w:cs="Arial"/>
          <w:bCs/>
          <w:szCs w:val="22"/>
        </w:rPr>
        <w:t xml:space="preserve">De acuerdo la orientación general de la programación emitida, los canales públicos deben </w:t>
      </w:r>
      <w:r w:rsidR="00170965" w:rsidRPr="00DD7CD4">
        <w:rPr>
          <w:rFonts w:ascii="Arial" w:hAnsi="Arial" w:cs="Arial"/>
          <w:bCs/>
          <w:szCs w:val="22"/>
        </w:rPr>
        <w:t>satisfacer las necesidades educativas y culturales de la audiencia (literal b) del artículo 21 de la Ley 182 de 1995), en contraposición a la televisión comercial que está destinada a la satisfacción de los hábitos y gustos de los televidentes, con ánimo de lucro (literal a) del artículo 21 de la Ley 182 de 1995).</w:t>
      </w:r>
    </w:p>
    <w:p w14:paraId="0A2F4872" w14:textId="77777777" w:rsidR="00170965" w:rsidRPr="00DD7CD4" w:rsidRDefault="00170965" w:rsidP="005144C9">
      <w:pPr>
        <w:pStyle w:val="Textoindependiente"/>
        <w:spacing w:after="0" w:line="276" w:lineRule="auto"/>
        <w:ind w:left="567"/>
        <w:rPr>
          <w:rFonts w:ascii="Arial" w:hAnsi="Arial" w:cs="Arial"/>
          <w:bCs/>
          <w:szCs w:val="22"/>
        </w:rPr>
      </w:pPr>
    </w:p>
    <w:p w14:paraId="52FB045F" w14:textId="77777777" w:rsidR="00531C45" w:rsidRPr="00DD7CD4" w:rsidRDefault="00170965" w:rsidP="005144C9">
      <w:pPr>
        <w:pStyle w:val="Textoindependiente"/>
        <w:spacing w:after="0" w:line="276" w:lineRule="auto"/>
        <w:ind w:left="567"/>
        <w:rPr>
          <w:rFonts w:ascii="Arial" w:hAnsi="Arial" w:cs="Arial"/>
          <w:bCs/>
          <w:szCs w:val="22"/>
        </w:rPr>
      </w:pPr>
      <w:r w:rsidRPr="00DD7CD4">
        <w:rPr>
          <w:rFonts w:ascii="Arial" w:hAnsi="Arial" w:cs="Arial"/>
          <w:bCs/>
          <w:szCs w:val="22"/>
        </w:rPr>
        <w:t xml:space="preserve">En este sentido, las inversiones que se realizan con los recursos del </w:t>
      </w:r>
      <w:r w:rsidR="009074C0">
        <w:rPr>
          <w:rFonts w:ascii="Arial" w:hAnsi="Arial" w:cs="Arial"/>
          <w:bCs/>
          <w:szCs w:val="22"/>
        </w:rPr>
        <w:t>Fondo Único de TIC</w:t>
      </w:r>
      <w:r w:rsidRPr="00DD7CD4">
        <w:rPr>
          <w:rFonts w:ascii="Arial" w:hAnsi="Arial" w:cs="Arial"/>
          <w:bCs/>
          <w:szCs w:val="22"/>
        </w:rPr>
        <w:t xml:space="preserve"> para estos canales están orientadas a la satisfacción educativa y cultural de los ciudadanos, dejando en segundo plano el carácter comercial.</w:t>
      </w:r>
    </w:p>
    <w:p w14:paraId="02E38AE1" w14:textId="77777777" w:rsidR="00170965" w:rsidRPr="00DD7CD4" w:rsidRDefault="00170965" w:rsidP="005144C9">
      <w:pPr>
        <w:pStyle w:val="Textoindependiente"/>
        <w:spacing w:after="0" w:line="276" w:lineRule="auto"/>
        <w:ind w:left="567"/>
        <w:rPr>
          <w:rFonts w:ascii="Arial" w:hAnsi="Arial" w:cs="Arial"/>
          <w:bCs/>
          <w:szCs w:val="22"/>
        </w:rPr>
      </w:pPr>
    </w:p>
    <w:p w14:paraId="6E538F76" w14:textId="77777777" w:rsidR="00170965" w:rsidRPr="00DD7CD4" w:rsidRDefault="00170965" w:rsidP="005144C9">
      <w:pPr>
        <w:pStyle w:val="Textoindependiente"/>
        <w:spacing w:after="0" w:line="276" w:lineRule="auto"/>
        <w:ind w:left="567"/>
        <w:rPr>
          <w:rFonts w:ascii="Arial" w:hAnsi="Arial" w:cs="Arial"/>
          <w:bCs/>
          <w:szCs w:val="22"/>
        </w:rPr>
      </w:pPr>
      <w:r w:rsidRPr="00DD7CD4">
        <w:rPr>
          <w:rFonts w:ascii="Arial" w:hAnsi="Arial" w:cs="Arial"/>
          <w:bCs/>
          <w:szCs w:val="22"/>
        </w:rPr>
        <w:t>El fin último de la Ley 1978 de 2019 no es la independencia económica de los canales públicos, toda vez que el modelo de financiación de la televisión pública no fue modificado por esta ley.</w:t>
      </w:r>
    </w:p>
    <w:p w14:paraId="16B384C7" w14:textId="77777777" w:rsidR="0068281B" w:rsidRPr="00DD7CD4" w:rsidRDefault="0068281B" w:rsidP="005144C9">
      <w:pPr>
        <w:pStyle w:val="Textoindependiente"/>
        <w:spacing w:after="0" w:line="276" w:lineRule="auto"/>
        <w:ind w:left="567"/>
        <w:rPr>
          <w:rFonts w:ascii="Arial" w:hAnsi="Arial" w:cs="Arial"/>
          <w:bCs/>
          <w:szCs w:val="22"/>
        </w:rPr>
      </w:pPr>
    </w:p>
    <w:p w14:paraId="7FF987DA" w14:textId="77777777" w:rsidR="004D3CF2" w:rsidRPr="00FA31DB" w:rsidRDefault="004D3CF2" w:rsidP="005144C9">
      <w:pPr>
        <w:pStyle w:val="Textoindependiente"/>
        <w:numPr>
          <w:ilvl w:val="0"/>
          <w:numId w:val="3"/>
        </w:numPr>
        <w:spacing w:after="0" w:line="276" w:lineRule="auto"/>
        <w:ind w:left="567" w:hanging="567"/>
        <w:rPr>
          <w:rFonts w:ascii="Arial" w:hAnsi="Arial" w:cs="Arial"/>
          <w:bCs/>
          <w:i/>
          <w:szCs w:val="22"/>
        </w:rPr>
      </w:pPr>
      <w:bookmarkStart w:id="10" w:name="_GoBack"/>
      <w:bookmarkEnd w:id="10"/>
      <w:r w:rsidRPr="00FA31DB">
        <w:rPr>
          <w:rFonts w:ascii="Arial" w:hAnsi="Arial" w:cs="Arial"/>
          <w:bCs/>
          <w:i/>
          <w:szCs w:val="22"/>
        </w:rPr>
        <w:t>Finalmente, consideramos primordial que la determinación de los montos de inversiones que se realicen con cargo al FUTIC para el apoyo de los canales públicos y del sector audiovisual, se sustenten en una cuantificación monetaria objetiva de los planes, programas y proyectos, de tal forma de que sea evidente y transparente su pertinencia, efectividad y viabilidad en términos de la aplicación de criterios que consideren un balance óptimo entre inversión y bienestar social</w:t>
      </w:r>
      <w:r w:rsidR="0068281B" w:rsidRPr="00FA31DB">
        <w:rPr>
          <w:rFonts w:ascii="Arial" w:hAnsi="Arial" w:cs="Arial"/>
          <w:bCs/>
          <w:i/>
          <w:szCs w:val="22"/>
        </w:rPr>
        <w:t>.</w:t>
      </w:r>
    </w:p>
    <w:p w14:paraId="22DDB3ED" w14:textId="77777777" w:rsidR="004D3CF2" w:rsidRPr="00FA31DB" w:rsidRDefault="004D3CF2" w:rsidP="005144C9">
      <w:pPr>
        <w:pStyle w:val="Textoindependiente"/>
        <w:spacing w:after="0" w:line="276" w:lineRule="auto"/>
        <w:ind w:left="567"/>
        <w:rPr>
          <w:rFonts w:ascii="Arial" w:hAnsi="Arial" w:cs="Arial"/>
          <w:bCs/>
          <w:i/>
          <w:szCs w:val="22"/>
        </w:rPr>
      </w:pPr>
    </w:p>
    <w:p w14:paraId="2E4C5D25" w14:textId="77777777" w:rsidR="004D3CF2" w:rsidRPr="00FA31DB" w:rsidRDefault="004D3CF2" w:rsidP="005144C9">
      <w:pPr>
        <w:pStyle w:val="Textoindependiente"/>
        <w:spacing w:after="0" w:line="276" w:lineRule="auto"/>
        <w:ind w:left="567"/>
        <w:rPr>
          <w:rFonts w:ascii="Arial" w:hAnsi="Arial" w:cs="Arial"/>
          <w:bCs/>
          <w:szCs w:val="22"/>
          <w:u w:val="single"/>
        </w:rPr>
      </w:pPr>
      <w:r w:rsidRPr="00FA31DB">
        <w:rPr>
          <w:rFonts w:ascii="Arial" w:hAnsi="Arial" w:cs="Arial"/>
          <w:bCs/>
          <w:szCs w:val="22"/>
          <w:u w:val="single"/>
        </w:rPr>
        <w:t>Respuesta</w:t>
      </w:r>
    </w:p>
    <w:p w14:paraId="429E2A4F" w14:textId="77777777" w:rsidR="004D3CF2" w:rsidRPr="00FA31DB" w:rsidRDefault="004D3CF2" w:rsidP="005144C9">
      <w:pPr>
        <w:spacing w:line="276" w:lineRule="auto"/>
        <w:ind w:left="567"/>
        <w:rPr>
          <w:rFonts w:ascii="Arial" w:hAnsi="Arial" w:cs="Arial"/>
        </w:rPr>
      </w:pPr>
    </w:p>
    <w:p w14:paraId="48C9F8AF" w14:textId="77777777" w:rsidR="00170965" w:rsidRPr="00FA31DB" w:rsidRDefault="001B48F6" w:rsidP="001B48F6">
      <w:pPr>
        <w:pStyle w:val="Textoindependiente"/>
        <w:spacing w:after="0" w:line="276" w:lineRule="auto"/>
        <w:ind w:left="567"/>
        <w:rPr>
          <w:rFonts w:ascii="Arial" w:hAnsi="Arial" w:cs="Arial"/>
          <w:bCs/>
          <w:szCs w:val="22"/>
        </w:rPr>
      </w:pPr>
      <w:r w:rsidRPr="00FA31DB">
        <w:rPr>
          <w:rFonts w:ascii="Arial" w:hAnsi="Arial" w:cs="Arial"/>
          <w:bCs/>
          <w:szCs w:val="22"/>
        </w:rPr>
        <w:t>No se acoge la observación. Los proyectos de resolución puestos a consideración del sector y los interesados desarrollan el alcance del artículo 35 de la Ley 1341 de 2009, modificado por el artículo 22 de la Ley 1978 de 2019, relacionado con las funciones del Fondo Único de TIC, por lo que los proyectos normativos desarrollan el alcance de cada una de las funciones en lo relacionado con el servicio público de televisión, así como lo dispuesto en el artículo 45 de la Ley 1978 de 2019. Estos proyectos se limitan a fijar las condiciones para la asignación y ejecución de los recursos, y no tienen como objeto la cuantificación monetaria de planes, programas y proyectos.</w:t>
      </w:r>
    </w:p>
    <w:p w14:paraId="07561F34" w14:textId="77777777" w:rsidR="004D3CF2" w:rsidRPr="00DD7CD4" w:rsidRDefault="004D3CF2" w:rsidP="005144C9">
      <w:pPr>
        <w:spacing w:line="276" w:lineRule="auto"/>
        <w:ind w:left="567"/>
        <w:rPr>
          <w:rFonts w:ascii="Arial" w:hAnsi="Arial" w:cs="Arial"/>
        </w:rPr>
      </w:pPr>
    </w:p>
    <w:p w14:paraId="0DF7C843" w14:textId="77777777" w:rsidR="004D3CF2" w:rsidRPr="00DD7CD4" w:rsidRDefault="004D3CF2" w:rsidP="005144C9">
      <w:pPr>
        <w:spacing w:line="276" w:lineRule="auto"/>
        <w:ind w:left="567"/>
        <w:rPr>
          <w:rFonts w:ascii="Arial" w:hAnsi="Arial" w:cs="Arial"/>
        </w:rPr>
      </w:pPr>
    </w:p>
    <w:p w14:paraId="75CA78EB" w14:textId="575946C1" w:rsidR="0005056E" w:rsidRPr="00DD7CD4" w:rsidRDefault="0005056E" w:rsidP="005144C9">
      <w:pPr>
        <w:pStyle w:val="Ttulo1"/>
        <w:spacing w:line="276" w:lineRule="auto"/>
        <w:ind w:left="426" w:hanging="426"/>
        <w:rPr>
          <w:rFonts w:ascii="Arial" w:hAnsi="Arial" w:cs="Arial"/>
        </w:rPr>
      </w:pPr>
      <w:bookmarkStart w:id="11" w:name="_Toc41756371"/>
      <w:r w:rsidRPr="00DD7CD4">
        <w:rPr>
          <w:rFonts w:ascii="Arial" w:hAnsi="Arial" w:cs="Arial"/>
        </w:rPr>
        <w:t>Román Fernando Gómez Marín – Coordi</w:t>
      </w:r>
      <w:r w:rsidR="00EB7B63" w:rsidRPr="00DD7CD4">
        <w:rPr>
          <w:rFonts w:ascii="Arial" w:hAnsi="Arial" w:cs="Arial"/>
        </w:rPr>
        <w:t>nador de Planeación Teleantioqui</w:t>
      </w:r>
      <w:r w:rsidRPr="00DD7CD4">
        <w:rPr>
          <w:rFonts w:ascii="Arial" w:hAnsi="Arial" w:cs="Arial"/>
        </w:rPr>
        <w:t>a</w:t>
      </w:r>
      <w:bookmarkEnd w:id="11"/>
    </w:p>
    <w:p w14:paraId="738DD39E" w14:textId="77777777" w:rsidR="0005056E" w:rsidRPr="00DD7CD4" w:rsidRDefault="0005056E" w:rsidP="005144C9">
      <w:pPr>
        <w:spacing w:line="276" w:lineRule="auto"/>
        <w:ind w:left="426"/>
        <w:rPr>
          <w:rFonts w:ascii="Arial" w:hAnsi="Arial" w:cs="Arial"/>
        </w:rPr>
      </w:pPr>
    </w:p>
    <w:p w14:paraId="22FC452B" w14:textId="77777777" w:rsidR="000E55B6" w:rsidRPr="00DD7CD4" w:rsidRDefault="000E55B6" w:rsidP="005144C9">
      <w:pPr>
        <w:spacing w:line="276" w:lineRule="auto"/>
        <w:rPr>
          <w:rFonts w:ascii="Arial" w:hAnsi="Arial" w:cs="Arial"/>
          <w:i/>
        </w:rPr>
      </w:pPr>
      <w:r w:rsidRPr="00DD7CD4">
        <w:rPr>
          <w:rFonts w:ascii="Arial" w:hAnsi="Arial" w:cs="Arial"/>
          <w:i/>
        </w:rPr>
        <w:t>Observaciones al borrador de resolución: “Por la cual se establecen las reglas para la asignación y ejecución de los recursos a los que se refieren los numerales 3°, 4°, 10°, 16, 18 y 21 del artículo 35 de la Ley 1341 de 2009, modificado por el artículo 22 de la Ley 1978 de 2019, y el artículo 45 de la Ley 1978 de 2019”</w:t>
      </w:r>
    </w:p>
    <w:p w14:paraId="42F64455" w14:textId="77777777" w:rsidR="000E55B6" w:rsidRPr="00DD7CD4" w:rsidRDefault="000E55B6" w:rsidP="005144C9">
      <w:pPr>
        <w:spacing w:line="276" w:lineRule="auto"/>
        <w:ind w:left="426"/>
        <w:rPr>
          <w:rFonts w:ascii="Arial" w:hAnsi="Arial" w:cs="Arial"/>
        </w:rPr>
      </w:pPr>
    </w:p>
    <w:p w14:paraId="7CA8562E" w14:textId="77777777" w:rsidR="00334023" w:rsidRPr="00DD7CD4" w:rsidRDefault="00334023" w:rsidP="005144C9">
      <w:pPr>
        <w:pStyle w:val="Textoindependiente"/>
        <w:spacing w:after="0" w:line="276" w:lineRule="auto"/>
        <w:rPr>
          <w:rFonts w:ascii="Arial" w:hAnsi="Arial" w:cs="Arial"/>
          <w:i/>
          <w:szCs w:val="22"/>
        </w:rPr>
      </w:pPr>
      <w:r w:rsidRPr="00DD7CD4">
        <w:rPr>
          <w:rFonts w:ascii="Arial" w:hAnsi="Arial" w:cs="Arial"/>
          <w:i/>
        </w:rPr>
        <w:t>Artículo</w:t>
      </w:r>
      <w:r w:rsidR="000E55B6" w:rsidRPr="00DD7CD4">
        <w:rPr>
          <w:rFonts w:ascii="Arial" w:hAnsi="Arial" w:cs="Arial"/>
          <w:i/>
        </w:rPr>
        <w:t xml:space="preserve"> 8. </w:t>
      </w:r>
    </w:p>
    <w:p w14:paraId="60FF12BA" w14:textId="77777777" w:rsidR="00334023" w:rsidRPr="00DD7CD4" w:rsidRDefault="00334023" w:rsidP="005144C9">
      <w:pPr>
        <w:pStyle w:val="Textoindependiente"/>
        <w:spacing w:after="0" w:line="276" w:lineRule="auto"/>
        <w:ind w:left="426"/>
        <w:rPr>
          <w:rFonts w:ascii="Arial" w:hAnsi="Arial" w:cs="Arial"/>
          <w:i/>
          <w:szCs w:val="22"/>
        </w:rPr>
      </w:pPr>
    </w:p>
    <w:p w14:paraId="347E58B1" w14:textId="77777777" w:rsidR="0005056E" w:rsidRPr="00DD7CD4" w:rsidRDefault="0005056E" w:rsidP="005144C9">
      <w:pPr>
        <w:pStyle w:val="Textoindependiente"/>
        <w:numPr>
          <w:ilvl w:val="0"/>
          <w:numId w:val="3"/>
        </w:numPr>
        <w:spacing w:after="0" w:line="276" w:lineRule="auto"/>
        <w:ind w:left="567" w:hanging="567"/>
        <w:rPr>
          <w:rFonts w:ascii="Arial" w:hAnsi="Arial" w:cs="Arial"/>
          <w:i/>
          <w:szCs w:val="22"/>
        </w:rPr>
      </w:pPr>
      <w:r w:rsidRPr="00DD7CD4">
        <w:rPr>
          <w:rFonts w:ascii="Arial" w:hAnsi="Arial" w:cs="Arial"/>
          <w:i/>
          <w:szCs w:val="22"/>
        </w:rPr>
        <w:t xml:space="preserve">Consideramos importante que en el fortalecimiento de la infraestructura tecnológica instalada para la producción, emisión y transporte de la señal se incluya también el mantenimiento, actualización, mejoramiento y servicio de </w:t>
      </w:r>
      <w:proofErr w:type="spellStart"/>
      <w:r w:rsidRPr="00DD7CD4">
        <w:rPr>
          <w:rFonts w:ascii="Arial" w:hAnsi="Arial" w:cs="Arial"/>
          <w:i/>
          <w:szCs w:val="22"/>
        </w:rPr>
        <w:t>coubicación</w:t>
      </w:r>
      <w:proofErr w:type="spellEnd"/>
      <w:r w:rsidRPr="00DD7CD4">
        <w:rPr>
          <w:rFonts w:ascii="Arial" w:hAnsi="Arial" w:cs="Arial"/>
          <w:i/>
          <w:szCs w:val="22"/>
        </w:rPr>
        <w:t xml:space="preserve"> de la infraestructura de redes de transmisión y obras civiles relacionadas con las redes de los operadores públicos regionales.</w:t>
      </w:r>
    </w:p>
    <w:p w14:paraId="6E1D4016" w14:textId="77777777" w:rsidR="00F62874" w:rsidRPr="00DD7CD4" w:rsidRDefault="00F62874" w:rsidP="005144C9">
      <w:pPr>
        <w:pStyle w:val="Textoindependiente"/>
        <w:spacing w:after="0" w:line="276" w:lineRule="auto"/>
        <w:ind w:left="567"/>
        <w:rPr>
          <w:rFonts w:ascii="Arial" w:hAnsi="Arial" w:cs="Arial"/>
          <w:b/>
          <w:bCs/>
          <w:szCs w:val="22"/>
        </w:rPr>
      </w:pPr>
    </w:p>
    <w:p w14:paraId="73307843" w14:textId="77777777" w:rsidR="0005056E" w:rsidRPr="00DD7CD4" w:rsidRDefault="0005056E" w:rsidP="005144C9">
      <w:pPr>
        <w:pStyle w:val="Textoindependiente"/>
        <w:spacing w:after="0" w:line="276" w:lineRule="auto"/>
        <w:ind w:left="567"/>
        <w:rPr>
          <w:rFonts w:ascii="Arial" w:hAnsi="Arial" w:cs="Arial"/>
          <w:bCs/>
          <w:szCs w:val="22"/>
          <w:u w:val="single"/>
        </w:rPr>
      </w:pPr>
      <w:r w:rsidRPr="00DD7CD4">
        <w:rPr>
          <w:rFonts w:ascii="Arial" w:hAnsi="Arial" w:cs="Arial"/>
          <w:bCs/>
          <w:szCs w:val="22"/>
          <w:u w:val="single"/>
        </w:rPr>
        <w:t>Respuesta</w:t>
      </w:r>
    </w:p>
    <w:p w14:paraId="25828E50" w14:textId="77777777" w:rsidR="00F62874" w:rsidRPr="00DD7CD4" w:rsidRDefault="00F62874" w:rsidP="005144C9">
      <w:pPr>
        <w:pStyle w:val="Textoindependiente"/>
        <w:spacing w:after="0" w:line="276" w:lineRule="auto"/>
        <w:ind w:left="567"/>
        <w:rPr>
          <w:rFonts w:ascii="Arial" w:hAnsi="Arial" w:cs="Arial"/>
          <w:bCs/>
          <w:szCs w:val="22"/>
        </w:rPr>
      </w:pPr>
    </w:p>
    <w:p w14:paraId="1C9A632A" w14:textId="77777777" w:rsidR="00807C38" w:rsidRPr="00DD7CD4" w:rsidRDefault="000E6469" w:rsidP="005144C9">
      <w:pPr>
        <w:pStyle w:val="Textoindependiente"/>
        <w:spacing w:after="0" w:line="276" w:lineRule="auto"/>
        <w:ind w:left="567"/>
        <w:rPr>
          <w:rFonts w:ascii="Arial" w:hAnsi="Arial" w:cs="Arial"/>
          <w:bCs/>
          <w:szCs w:val="22"/>
        </w:rPr>
      </w:pPr>
      <w:r w:rsidRPr="00DD7CD4">
        <w:rPr>
          <w:rFonts w:ascii="Arial" w:hAnsi="Arial" w:cs="Arial"/>
          <w:bCs/>
          <w:szCs w:val="22"/>
        </w:rPr>
        <w:t>No se acoge la obse</w:t>
      </w:r>
      <w:r w:rsidR="00C15BF3">
        <w:rPr>
          <w:rFonts w:ascii="Arial" w:hAnsi="Arial" w:cs="Arial"/>
          <w:bCs/>
          <w:szCs w:val="22"/>
        </w:rPr>
        <w:t>rvación. Los conceptos</w:t>
      </w:r>
      <w:r w:rsidRPr="00DD7CD4">
        <w:rPr>
          <w:rFonts w:ascii="Arial" w:hAnsi="Arial" w:cs="Arial"/>
          <w:bCs/>
          <w:szCs w:val="22"/>
        </w:rPr>
        <w:t xml:space="preserve"> para financiar los proyectos de esta resolución </w:t>
      </w:r>
      <w:r w:rsidR="000E55B6" w:rsidRPr="00DD7CD4">
        <w:rPr>
          <w:rFonts w:ascii="Arial" w:hAnsi="Arial" w:cs="Arial"/>
          <w:bCs/>
          <w:szCs w:val="22"/>
        </w:rPr>
        <w:t xml:space="preserve">no son una </w:t>
      </w:r>
      <w:r w:rsidR="00C15BF3" w:rsidRPr="00C15BF3">
        <w:rPr>
          <w:rFonts w:ascii="Arial" w:hAnsi="Arial" w:cs="Arial"/>
          <w:bCs/>
          <w:szCs w:val="22"/>
        </w:rPr>
        <w:t xml:space="preserve">extensión, ampliación y/o complemento </w:t>
      </w:r>
      <w:r w:rsidR="000E55B6" w:rsidRPr="00DD7CD4">
        <w:rPr>
          <w:rFonts w:ascii="Arial" w:hAnsi="Arial" w:cs="Arial"/>
          <w:bCs/>
          <w:szCs w:val="22"/>
        </w:rPr>
        <w:t>de los planes d</w:t>
      </w:r>
      <w:r w:rsidR="00C15BF3">
        <w:rPr>
          <w:rFonts w:ascii="Arial" w:hAnsi="Arial" w:cs="Arial"/>
          <w:bCs/>
          <w:szCs w:val="22"/>
        </w:rPr>
        <w:t>e inversión</w:t>
      </w:r>
      <w:r w:rsidR="000E55B6" w:rsidRPr="00DD7CD4">
        <w:rPr>
          <w:rFonts w:ascii="Arial" w:hAnsi="Arial" w:cs="Arial"/>
          <w:bCs/>
          <w:szCs w:val="22"/>
        </w:rPr>
        <w:t>.</w:t>
      </w:r>
      <w:r w:rsidR="00334023" w:rsidRPr="00DD7CD4">
        <w:rPr>
          <w:rFonts w:ascii="Arial" w:hAnsi="Arial" w:cs="Arial"/>
          <w:bCs/>
          <w:szCs w:val="22"/>
        </w:rPr>
        <w:t xml:space="preserve"> </w:t>
      </w:r>
      <w:r w:rsidR="00807C38" w:rsidRPr="00DD7CD4">
        <w:rPr>
          <w:rFonts w:ascii="Arial" w:hAnsi="Arial" w:cs="Arial"/>
          <w:bCs/>
          <w:szCs w:val="22"/>
        </w:rPr>
        <w:t xml:space="preserve">El mantenimiento, actualización, mejoramiento y servicio de </w:t>
      </w:r>
      <w:proofErr w:type="spellStart"/>
      <w:r w:rsidR="00807C38" w:rsidRPr="00DD7CD4">
        <w:rPr>
          <w:rFonts w:ascii="Arial" w:hAnsi="Arial" w:cs="Arial"/>
          <w:bCs/>
          <w:szCs w:val="22"/>
        </w:rPr>
        <w:t>coubicación</w:t>
      </w:r>
      <w:proofErr w:type="spellEnd"/>
      <w:r w:rsidR="00807C38" w:rsidRPr="00DD7CD4">
        <w:rPr>
          <w:rFonts w:ascii="Arial" w:hAnsi="Arial" w:cs="Arial"/>
          <w:bCs/>
          <w:szCs w:val="22"/>
        </w:rPr>
        <w:t xml:space="preserve"> de la infraestructura de redes de transmisión y obras civiles relacionadas con las redes </w:t>
      </w:r>
      <w:r w:rsidR="00807C38" w:rsidRPr="00DD7CD4">
        <w:rPr>
          <w:rFonts w:ascii="Arial" w:hAnsi="Arial" w:cs="Arial"/>
          <w:bCs/>
          <w:szCs w:val="22"/>
        </w:rPr>
        <w:lastRenderedPageBreak/>
        <w:t>de los operadores públicos regionales puede ser financiado con los recursos del plan de inversión en las líneas “Fortalecimiento de la infraestructura tecnológica instalada para la producción, emisión y transporte de la señal” u “Operación y funcionamiento”.</w:t>
      </w:r>
    </w:p>
    <w:p w14:paraId="69DAFC66" w14:textId="77777777" w:rsidR="00F62874" w:rsidRPr="00DD7CD4" w:rsidRDefault="00F62874" w:rsidP="005144C9">
      <w:pPr>
        <w:pStyle w:val="Textoindependiente"/>
        <w:spacing w:after="0" w:line="276" w:lineRule="auto"/>
        <w:ind w:left="567"/>
        <w:rPr>
          <w:rFonts w:ascii="Arial" w:hAnsi="Arial" w:cs="Arial"/>
          <w:bCs/>
          <w:szCs w:val="22"/>
        </w:rPr>
      </w:pPr>
    </w:p>
    <w:p w14:paraId="1111D376" w14:textId="77777777" w:rsidR="00334023" w:rsidRPr="00DD7CD4" w:rsidRDefault="00334023" w:rsidP="005144C9">
      <w:pPr>
        <w:pStyle w:val="Textoindependiente"/>
        <w:spacing w:after="0" w:line="276" w:lineRule="auto"/>
        <w:rPr>
          <w:rFonts w:ascii="Arial" w:hAnsi="Arial" w:cs="Arial"/>
          <w:i/>
          <w:szCs w:val="22"/>
        </w:rPr>
      </w:pPr>
      <w:r w:rsidRPr="00DD7CD4">
        <w:rPr>
          <w:rFonts w:ascii="Arial" w:hAnsi="Arial" w:cs="Arial"/>
          <w:i/>
          <w:szCs w:val="22"/>
        </w:rPr>
        <w:t>Artículo</w:t>
      </w:r>
      <w:r w:rsidR="00807C38" w:rsidRPr="00DD7CD4">
        <w:rPr>
          <w:rFonts w:ascii="Arial" w:hAnsi="Arial" w:cs="Arial"/>
          <w:i/>
          <w:szCs w:val="22"/>
        </w:rPr>
        <w:t xml:space="preserve"> 9. </w:t>
      </w:r>
    </w:p>
    <w:p w14:paraId="73EA19C0" w14:textId="77777777" w:rsidR="00334023" w:rsidRPr="00DD7CD4" w:rsidRDefault="00334023" w:rsidP="005144C9">
      <w:pPr>
        <w:pStyle w:val="Textoindependiente"/>
        <w:spacing w:after="0" w:line="276" w:lineRule="auto"/>
        <w:ind w:left="426"/>
        <w:rPr>
          <w:rFonts w:ascii="Arial" w:hAnsi="Arial" w:cs="Arial"/>
          <w:i/>
          <w:szCs w:val="22"/>
        </w:rPr>
      </w:pPr>
    </w:p>
    <w:p w14:paraId="76EACA51" w14:textId="77777777" w:rsidR="0005056E" w:rsidRPr="00DD7CD4" w:rsidRDefault="0005056E" w:rsidP="005144C9">
      <w:pPr>
        <w:pStyle w:val="Textoindependiente"/>
        <w:numPr>
          <w:ilvl w:val="0"/>
          <w:numId w:val="3"/>
        </w:numPr>
        <w:spacing w:after="0" w:line="276" w:lineRule="auto"/>
        <w:ind w:left="567" w:hanging="567"/>
        <w:rPr>
          <w:rFonts w:ascii="Arial" w:hAnsi="Arial" w:cs="Arial"/>
          <w:i/>
          <w:szCs w:val="22"/>
        </w:rPr>
      </w:pPr>
      <w:r w:rsidRPr="00DD7CD4">
        <w:rPr>
          <w:rFonts w:ascii="Arial" w:hAnsi="Arial" w:cs="Arial"/>
          <w:i/>
          <w:szCs w:val="22"/>
        </w:rPr>
        <w:t>Se solicita cordialmente especificar el formato para la presentación del proyecto debido a que en el documento no registran formatos adjuntos.</w:t>
      </w:r>
    </w:p>
    <w:p w14:paraId="28607119" w14:textId="77777777" w:rsidR="00F62874" w:rsidRPr="00DD7CD4" w:rsidRDefault="00F62874" w:rsidP="005144C9">
      <w:pPr>
        <w:pStyle w:val="Textoindependiente"/>
        <w:spacing w:after="0" w:line="276" w:lineRule="auto"/>
        <w:ind w:left="567"/>
        <w:rPr>
          <w:rFonts w:ascii="Arial" w:hAnsi="Arial" w:cs="Arial"/>
          <w:b/>
          <w:bCs/>
          <w:szCs w:val="22"/>
        </w:rPr>
      </w:pPr>
    </w:p>
    <w:p w14:paraId="16DFA6AC" w14:textId="77777777" w:rsidR="0005056E" w:rsidRPr="00DD7CD4" w:rsidRDefault="0005056E" w:rsidP="005144C9">
      <w:pPr>
        <w:pStyle w:val="Textoindependiente"/>
        <w:spacing w:after="0" w:line="276" w:lineRule="auto"/>
        <w:ind w:left="567"/>
        <w:rPr>
          <w:rFonts w:ascii="Arial" w:hAnsi="Arial" w:cs="Arial"/>
          <w:bCs/>
          <w:szCs w:val="22"/>
          <w:u w:val="single"/>
        </w:rPr>
      </w:pPr>
      <w:r w:rsidRPr="00DD7CD4">
        <w:rPr>
          <w:rFonts w:ascii="Arial" w:hAnsi="Arial" w:cs="Arial"/>
          <w:bCs/>
          <w:szCs w:val="22"/>
          <w:u w:val="single"/>
        </w:rPr>
        <w:t>Respuesta</w:t>
      </w:r>
    </w:p>
    <w:p w14:paraId="1D09DF1E" w14:textId="77777777" w:rsidR="00F62874" w:rsidRPr="00DD7CD4" w:rsidRDefault="00F62874" w:rsidP="005144C9">
      <w:pPr>
        <w:pStyle w:val="Textoindependiente"/>
        <w:spacing w:after="0" w:line="276" w:lineRule="auto"/>
        <w:ind w:left="567"/>
        <w:rPr>
          <w:rFonts w:ascii="Arial" w:hAnsi="Arial" w:cs="Arial"/>
          <w:bCs/>
          <w:szCs w:val="22"/>
        </w:rPr>
      </w:pPr>
    </w:p>
    <w:p w14:paraId="1EC13214" w14:textId="77777777" w:rsidR="009D015C" w:rsidRPr="00DD7CD4" w:rsidRDefault="00807C38" w:rsidP="005144C9">
      <w:pPr>
        <w:pStyle w:val="Textoindependiente"/>
        <w:spacing w:after="0" w:line="276" w:lineRule="auto"/>
        <w:ind w:left="567"/>
        <w:rPr>
          <w:rFonts w:ascii="Arial" w:hAnsi="Arial" w:cs="Arial"/>
          <w:bCs/>
          <w:szCs w:val="22"/>
        </w:rPr>
      </w:pPr>
      <w:r w:rsidRPr="00DD7CD4">
        <w:rPr>
          <w:rFonts w:ascii="Arial" w:hAnsi="Arial" w:cs="Arial"/>
          <w:bCs/>
          <w:szCs w:val="22"/>
        </w:rPr>
        <w:t xml:space="preserve">Los formatos de presentación de los planes de inversión y los proyectos serán definidos en cada vigencia y </w:t>
      </w:r>
      <w:r w:rsidR="00735AB5">
        <w:rPr>
          <w:rFonts w:ascii="Arial" w:hAnsi="Arial" w:cs="Arial"/>
          <w:bCs/>
          <w:szCs w:val="22"/>
        </w:rPr>
        <w:t>serán puestos en conocimiento de</w:t>
      </w:r>
      <w:r w:rsidRPr="00DD7CD4">
        <w:rPr>
          <w:rFonts w:ascii="Arial" w:hAnsi="Arial" w:cs="Arial"/>
          <w:bCs/>
          <w:szCs w:val="22"/>
        </w:rPr>
        <w:t xml:space="preserve"> los operadores públicos</w:t>
      </w:r>
      <w:r w:rsidR="00735AB5">
        <w:rPr>
          <w:rFonts w:ascii="Arial" w:hAnsi="Arial" w:cs="Arial"/>
          <w:bCs/>
          <w:szCs w:val="22"/>
        </w:rPr>
        <w:t xml:space="preserve"> regionales</w:t>
      </w:r>
      <w:r w:rsidR="00C15BF3">
        <w:rPr>
          <w:rFonts w:ascii="Arial" w:hAnsi="Arial" w:cs="Arial"/>
          <w:bCs/>
          <w:szCs w:val="22"/>
        </w:rPr>
        <w:t xml:space="preserve">. </w:t>
      </w:r>
      <w:r w:rsidR="00735AB5">
        <w:rPr>
          <w:rFonts w:ascii="Arial" w:hAnsi="Arial" w:cs="Arial"/>
          <w:bCs/>
          <w:szCs w:val="22"/>
        </w:rPr>
        <w:t xml:space="preserve">La entidad no establecerá </w:t>
      </w:r>
      <w:r w:rsidR="009D015C" w:rsidRPr="00DD7CD4">
        <w:rPr>
          <w:rFonts w:ascii="Arial" w:hAnsi="Arial" w:cs="Arial"/>
          <w:bCs/>
          <w:szCs w:val="22"/>
        </w:rPr>
        <w:t xml:space="preserve">formatos </w:t>
      </w:r>
      <w:r w:rsidR="00735AB5">
        <w:rPr>
          <w:rFonts w:ascii="Arial" w:hAnsi="Arial" w:cs="Arial"/>
          <w:bCs/>
          <w:szCs w:val="22"/>
        </w:rPr>
        <w:t>anexos a las resoluciones que reglamentan la asignación de los recursos.</w:t>
      </w:r>
    </w:p>
    <w:p w14:paraId="74AAFB3C" w14:textId="77777777" w:rsidR="00F62874" w:rsidRPr="00DD7CD4" w:rsidRDefault="00F62874" w:rsidP="005144C9">
      <w:pPr>
        <w:pStyle w:val="Textoindependiente"/>
        <w:spacing w:after="0" w:line="276" w:lineRule="auto"/>
        <w:ind w:left="567"/>
        <w:rPr>
          <w:rFonts w:ascii="Arial" w:hAnsi="Arial" w:cs="Arial"/>
          <w:bCs/>
          <w:szCs w:val="22"/>
        </w:rPr>
      </w:pPr>
    </w:p>
    <w:p w14:paraId="5E75220F" w14:textId="77777777" w:rsidR="00334023" w:rsidRPr="00DD7CD4" w:rsidRDefault="00807C38" w:rsidP="005144C9">
      <w:pPr>
        <w:pStyle w:val="Textoindependiente"/>
        <w:spacing w:after="0" w:line="276" w:lineRule="auto"/>
        <w:rPr>
          <w:rFonts w:ascii="Arial" w:hAnsi="Arial" w:cs="Arial"/>
          <w:i/>
          <w:szCs w:val="22"/>
        </w:rPr>
      </w:pPr>
      <w:r w:rsidRPr="00DD7CD4">
        <w:rPr>
          <w:rFonts w:ascii="Arial" w:hAnsi="Arial" w:cs="Arial"/>
          <w:i/>
          <w:szCs w:val="22"/>
        </w:rPr>
        <w:t xml:space="preserve">Artículo 11. </w:t>
      </w:r>
    </w:p>
    <w:p w14:paraId="4EA87DA1" w14:textId="77777777" w:rsidR="00334023" w:rsidRPr="00DD7CD4" w:rsidRDefault="00334023" w:rsidP="005144C9">
      <w:pPr>
        <w:pStyle w:val="Textoindependiente"/>
        <w:spacing w:after="0" w:line="276" w:lineRule="auto"/>
        <w:ind w:left="426"/>
        <w:rPr>
          <w:rFonts w:ascii="Arial" w:hAnsi="Arial" w:cs="Arial"/>
          <w:i/>
          <w:szCs w:val="22"/>
        </w:rPr>
      </w:pPr>
    </w:p>
    <w:p w14:paraId="30E85DB5" w14:textId="77777777" w:rsidR="0005056E" w:rsidRPr="00DD7CD4" w:rsidRDefault="0005056E" w:rsidP="005144C9">
      <w:pPr>
        <w:pStyle w:val="Textoindependiente"/>
        <w:numPr>
          <w:ilvl w:val="0"/>
          <w:numId w:val="3"/>
        </w:numPr>
        <w:spacing w:after="0" w:line="276" w:lineRule="auto"/>
        <w:ind w:left="567" w:hanging="567"/>
        <w:rPr>
          <w:rFonts w:ascii="Arial" w:hAnsi="Arial" w:cs="Arial"/>
          <w:i/>
          <w:szCs w:val="22"/>
        </w:rPr>
      </w:pPr>
      <w:r w:rsidRPr="00DD7CD4">
        <w:rPr>
          <w:rFonts w:ascii="Arial" w:hAnsi="Arial" w:cs="Arial"/>
          <w:i/>
          <w:szCs w:val="22"/>
        </w:rPr>
        <w:t>Entendemos que los recursos invertidos en contenidos producidos directamente por el operador se entenderán ejecutados con la emisión de estos en las condiciones señaladas en el plan de inversión autorizado, por favor especificar cuál sería en este caso el recibo a satisfacción.</w:t>
      </w:r>
    </w:p>
    <w:p w14:paraId="5D5FC8E3" w14:textId="77777777" w:rsidR="00F62874" w:rsidRPr="00DD7CD4" w:rsidRDefault="00F62874" w:rsidP="005144C9">
      <w:pPr>
        <w:pStyle w:val="Textoindependiente"/>
        <w:spacing w:after="0" w:line="276" w:lineRule="auto"/>
        <w:ind w:left="426"/>
        <w:rPr>
          <w:rFonts w:ascii="Arial" w:hAnsi="Arial" w:cs="Arial"/>
          <w:b/>
          <w:bCs/>
          <w:szCs w:val="22"/>
        </w:rPr>
      </w:pPr>
    </w:p>
    <w:p w14:paraId="3EAA8807" w14:textId="77777777" w:rsidR="0005056E" w:rsidRPr="00DD7CD4" w:rsidRDefault="0005056E" w:rsidP="005144C9">
      <w:pPr>
        <w:pStyle w:val="Textoindependiente"/>
        <w:spacing w:after="0" w:line="276" w:lineRule="auto"/>
        <w:ind w:left="567"/>
        <w:rPr>
          <w:rFonts w:ascii="Arial" w:hAnsi="Arial" w:cs="Arial"/>
          <w:bCs/>
          <w:szCs w:val="22"/>
          <w:u w:val="single"/>
        </w:rPr>
      </w:pPr>
      <w:r w:rsidRPr="00DD7CD4">
        <w:rPr>
          <w:rFonts w:ascii="Arial" w:hAnsi="Arial" w:cs="Arial"/>
          <w:bCs/>
          <w:szCs w:val="22"/>
          <w:u w:val="single"/>
        </w:rPr>
        <w:t>Respuesta</w:t>
      </w:r>
    </w:p>
    <w:p w14:paraId="2F314D09" w14:textId="77777777" w:rsidR="0005056E" w:rsidRPr="00DD7CD4" w:rsidRDefault="0005056E" w:rsidP="005144C9">
      <w:pPr>
        <w:pStyle w:val="Textoindependiente"/>
        <w:spacing w:after="0" w:line="276" w:lineRule="auto"/>
        <w:ind w:left="426"/>
        <w:rPr>
          <w:rFonts w:ascii="Arial" w:hAnsi="Arial" w:cs="Arial"/>
          <w:bCs/>
          <w:szCs w:val="22"/>
        </w:rPr>
      </w:pPr>
    </w:p>
    <w:p w14:paraId="1165199B" w14:textId="244B73F4" w:rsidR="00C15BF3" w:rsidRPr="00DD7CD4" w:rsidRDefault="00C15BF3" w:rsidP="005144C9">
      <w:pPr>
        <w:pStyle w:val="Textoindependiente"/>
        <w:spacing w:after="0" w:line="276" w:lineRule="auto"/>
        <w:ind w:left="567"/>
        <w:rPr>
          <w:rFonts w:ascii="Arial" w:hAnsi="Arial" w:cs="Arial"/>
          <w:bCs/>
          <w:szCs w:val="22"/>
        </w:rPr>
      </w:pPr>
      <w:r w:rsidRPr="00DD7CD4">
        <w:rPr>
          <w:rFonts w:ascii="Arial" w:hAnsi="Arial" w:cs="Arial"/>
          <w:bCs/>
          <w:szCs w:val="22"/>
        </w:rPr>
        <w:t>En el artículo 11 se establece que los proyectos de la línea de inversión “Fortalecimiento de la programación y la producción de contenidos audiovisuales y multiplataforma”</w:t>
      </w:r>
      <w:r>
        <w:rPr>
          <w:rFonts w:ascii="Arial" w:hAnsi="Arial" w:cs="Arial"/>
          <w:bCs/>
          <w:szCs w:val="22"/>
        </w:rPr>
        <w:t xml:space="preserve"> se entenderán ejecutados con </w:t>
      </w:r>
      <w:r w:rsidRPr="00C15BF3">
        <w:rPr>
          <w:rFonts w:ascii="Arial" w:hAnsi="Arial" w:cs="Arial"/>
          <w:bCs/>
          <w:szCs w:val="22"/>
        </w:rPr>
        <w:t xml:space="preserve">la certificación de entrega y el recibo a satisfacción por parte del operador público de la totalidad de los capítulos de cada programa financiado, y con la emisión de la totalidad de los contenidos, en las condiciones señaladas en el respectivo proyecto viabilizado por el </w:t>
      </w:r>
      <w:r>
        <w:rPr>
          <w:rFonts w:ascii="Arial" w:hAnsi="Arial" w:cs="Arial"/>
          <w:bCs/>
          <w:szCs w:val="22"/>
        </w:rPr>
        <w:t>MinTIC</w:t>
      </w:r>
      <w:r w:rsidRPr="00DD7CD4">
        <w:rPr>
          <w:rFonts w:ascii="Arial" w:hAnsi="Arial" w:cs="Arial"/>
          <w:bCs/>
          <w:szCs w:val="22"/>
        </w:rPr>
        <w:t>.</w:t>
      </w:r>
    </w:p>
    <w:p w14:paraId="6E93FFC9" w14:textId="77777777" w:rsidR="00C15BF3" w:rsidRPr="00DD7CD4" w:rsidRDefault="00C15BF3" w:rsidP="005144C9">
      <w:pPr>
        <w:pStyle w:val="Textoindependiente"/>
        <w:spacing w:after="0" w:line="276" w:lineRule="auto"/>
        <w:ind w:left="567"/>
        <w:rPr>
          <w:rFonts w:ascii="Arial" w:hAnsi="Arial" w:cs="Arial"/>
          <w:bCs/>
          <w:szCs w:val="22"/>
        </w:rPr>
      </w:pPr>
    </w:p>
    <w:p w14:paraId="3EC8AFDD" w14:textId="7DAC1035" w:rsidR="00C15BF3" w:rsidRPr="00DD7CD4" w:rsidRDefault="00C15BF3" w:rsidP="005144C9">
      <w:pPr>
        <w:pStyle w:val="Textoindependiente"/>
        <w:spacing w:after="0" w:line="276" w:lineRule="auto"/>
        <w:ind w:left="567"/>
        <w:rPr>
          <w:rFonts w:ascii="Arial" w:hAnsi="Arial" w:cs="Arial"/>
          <w:bCs/>
          <w:szCs w:val="22"/>
        </w:rPr>
      </w:pPr>
      <w:r w:rsidRPr="00DD7CD4">
        <w:rPr>
          <w:rFonts w:ascii="Arial" w:hAnsi="Arial" w:cs="Arial"/>
          <w:bCs/>
          <w:szCs w:val="22"/>
        </w:rPr>
        <w:t>Lo anterior implica que</w:t>
      </w:r>
      <w:r w:rsidR="00DE3A8E">
        <w:rPr>
          <w:rFonts w:ascii="Arial" w:hAnsi="Arial" w:cs="Arial"/>
          <w:bCs/>
          <w:szCs w:val="22"/>
        </w:rPr>
        <w:t>,</w:t>
      </w:r>
      <w:r w:rsidRPr="00DD7CD4">
        <w:rPr>
          <w:rFonts w:ascii="Arial" w:hAnsi="Arial" w:cs="Arial"/>
          <w:bCs/>
          <w:szCs w:val="22"/>
        </w:rPr>
        <w:t xml:space="preserve"> al 31 de diciembre de cada vigencia, el operador público debe recibir la totalidad de los capítulos financiados en las condiciones que se definidas en los proyectos, de conformidad con el principio de anualidad de que trata el Estatuto Orgánico de Presupuesto.</w:t>
      </w:r>
    </w:p>
    <w:p w14:paraId="340F9637" w14:textId="77777777" w:rsidR="00C15BF3" w:rsidRPr="00DD7CD4" w:rsidRDefault="00C15BF3" w:rsidP="005144C9">
      <w:pPr>
        <w:pStyle w:val="Textoindependiente"/>
        <w:spacing w:after="0" w:line="276" w:lineRule="auto"/>
        <w:ind w:left="567"/>
        <w:rPr>
          <w:rFonts w:ascii="Arial" w:hAnsi="Arial" w:cs="Arial"/>
          <w:bCs/>
          <w:szCs w:val="22"/>
        </w:rPr>
      </w:pPr>
    </w:p>
    <w:p w14:paraId="55028928" w14:textId="77777777" w:rsidR="00C15BF3" w:rsidRPr="00DD7CD4" w:rsidRDefault="00C15BF3" w:rsidP="005144C9">
      <w:pPr>
        <w:pStyle w:val="Textoindependiente"/>
        <w:spacing w:after="0" w:line="276" w:lineRule="auto"/>
        <w:ind w:left="567"/>
        <w:rPr>
          <w:rFonts w:ascii="Arial" w:hAnsi="Arial" w:cs="Arial"/>
          <w:bCs/>
          <w:szCs w:val="22"/>
        </w:rPr>
      </w:pPr>
      <w:r w:rsidRPr="00DD7CD4">
        <w:rPr>
          <w:rFonts w:ascii="Arial" w:hAnsi="Arial" w:cs="Arial"/>
          <w:bCs/>
          <w:szCs w:val="22"/>
        </w:rPr>
        <w:t>El plazo de emisión, por solicitud de los operadores públicos y en atención a la flexibilidad que puedan tener en sus parrillas, puede superar el plazo de ejecución de los recursos y será definido en las resoluciones particulares de aprobación del proyecto y asignación de los recursos.</w:t>
      </w:r>
    </w:p>
    <w:p w14:paraId="5D54A0D1" w14:textId="77777777" w:rsidR="00807C38" w:rsidRPr="00DD7CD4" w:rsidRDefault="00807C38" w:rsidP="005144C9">
      <w:pPr>
        <w:pStyle w:val="Textoindependiente"/>
        <w:spacing w:after="0" w:line="276" w:lineRule="auto"/>
        <w:ind w:left="426"/>
        <w:rPr>
          <w:rFonts w:ascii="Arial" w:hAnsi="Arial" w:cs="Arial"/>
          <w:bCs/>
          <w:szCs w:val="22"/>
        </w:rPr>
      </w:pPr>
    </w:p>
    <w:p w14:paraId="12AA513D" w14:textId="77777777" w:rsidR="00334023" w:rsidRPr="00DD7CD4" w:rsidRDefault="00472083" w:rsidP="005144C9">
      <w:pPr>
        <w:pStyle w:val="Textoindependiente"/>
        <w:spacing w:after="0" w:line="276" w:lineRule="auto"/>
        <w:rPr>
          <w:rFonts w:ascii="Arial" w:hAnsi="Arial" w:cs="Arial"/>
          <w:i/>
          <w:szCs w:val="22"/>
        </w:rPr>
      </w:pPr>
      <w:r w:rsidRPr="00DD7CD4">
        <w:rPr>
          <w:rFonts w:ascii="Arial" w:hAnsi="Arial" w:cs="Arial"/>
          <w:i/>
          <w:szCs w:val="22"/>
        </w:rPr>
        <w:lastRenderedPageBreak/>
        <w:t xml:space="preserve">Artículo 13. </w:t>
      </w:r>
    </w:p>
    <w:p w14:paraId="2AFB4670" w14:textId="77777777" w:rsidR="00334023" w:rsidRPr="00DD7CD4" w:rsidRDefault="00334023" w:rsidP="005144C9">
      <w:pPr>
        <w:pStyle w:val="Textoindependiente"/>
        <w:spacing w:after="0" w:line="276" w:lineRule="auto"/>
        <w:ind w:left="426"/>
        <w:rPr>
          <w:rFonts w:ascii="Arial" w:hAnsi="Arial" w:cs="Arial"/>
          <w:i/>
          <w:szCs w:val="22"/>
        </w:rPr>
      </w:pPr>
    </w:p>
    <w:p w14:paraId="04C9EFC9" w14:textId="77777777" w:rsidR="0005056E" w:rsidRPr="00DD7CD4" w:rsidRDefault="0005056E" w:rsidP="005144C9">
      <w:pPr>
        <w:pStyle w:val="Textoindependiente"/>
        <w:numPr>
          <w:ilvl w:val="0"/>
          <w:numId w:val="3"/>
        </w:numPr>
        <w:spacing w:after="0" w:line="276" w:lineRule="auto"/>
        <w:ind w:left="567" w:hanging="567"/>
        <w:rPr>
          <w:rFonts w:ascii="Arial" w:hAnsi="Arial" w:cs="Arial"/>
          <w:i/>
          <w:szCs w:val="22"/>
        </w:rPr>
      </w:pPr>
      <w:r w:rsidRPr="00DD7CD4">
        <w:rPr>
          <w:rFonts w:ascii="Arial" w:hAnsi="Arial" w:cs="Arial"/>
          <w:i/>
          <w:szCs w:val="22"/>
        </w:rPr>
        <w:t>Solicitamos por favor sea aclarado a que está relacionado tramitar los permisos y licencias que se requieran para la ejecución del proyecto.</w:t>
      </w:r>
    </w:p>
    <w:p w14:paraId="5200B53B" w14:textId="77777777" w:rsidR="00F62874" w:rsidRPr="00DD7CD4" w:rsidRDefault="00F62874" w:rsidP="005144C9">
      <w:pPr>
        <w:pStyle w:val="Textoindependiente"/>
        <w:spacing w:after="0" w:line="276" w:lineRule="auto"/>
        <w:ind w:left="567"/>
        <w:rPr>
          <w:rFonts w:ascii="Arial" w:hAnsi="Arial" w:cs="Arial"/>
          <w:b/>
          <w:bCs/>
          <w:szCs w:val="22"/>
        </w:rPr>
      </w:pPr>
    </w:p>
    <w:p w14:paraId="00356FA8" w14:textId="77777777" w:rsidR="0005056E" w:rsidRPr="00DD7CD4" w:rsidRDefault="0005056E" w:rsidP="005144C9">
      <w:pPr>
        <w:pStyle w:val="Textoindependiente"/>
        <w:spacing w:after="0" w:line="276" w:lineRule="auto"/>
        <w:ind w:left="567"/>
        <w:rPr>
          <w:rFonts w:ascii="Arial" w:hAnsi="Arial" w:cs="Arial"/>
          <w:bCs/>
          <w:szCs w:val="22"/>
          <w:u w:val="single"/>
        </w:rPr>
      </w:pPr>
      <w:r w:rsidRPr="00DD7CD4">
        <w:rPr>
          <w:rFonts w:ascii="Arial" w:hAnsi="Arial" w:cs="Arial"/>
          <w:bCs/>
          <w:szCs w:val="22"/>
          <w:u w:val="single"/>
        </w:rPr>
        <w:t>Respuesta</w:t>
      </w:r>
    </w:p>
    <w:p w14:paraId="1D091DA1" w14:textId="77777777" w:rsidR="0005056E" w:rsidRPr="00DD7CD4" w:rsidRDefault="0005056E" w:rsidP="005144C9">
      <w:pPr>
        <w:pStyle w:val="Textoindependiente"/>
        <w:spacing w:after="0" w:line="276" w:lineRule="auto"/>
        <w:ind w:left="567"/>
        <w:rPr>
          <w:rFonts w:ascii="Arial" w:hAnsi="Arial" w:cs="Arial"/>
          <w:color w:val="000000"/>
          <w:szCs w:val="22"/>
          <w:lang w:val="es-CO" w:eastAsia="es-CO"/>
        </w:rPr>
      </w:pPr>
    </w:p>
    <w:p w14:paraId="01C279AB" w14:textId="77777777" w:rsidR="00CF5861" w:rsidRPr="00DD7CD4" w:rsidRDefault="00CF5861" w:rsidP="005144C9">
      <w:pPr>
        <w:pStyle w:val="Textoindependiente"/>
        <w:spacing w:after="0" w:line="276" w:lineRule="auto"/>
        <w:ind w:left="567"/>
        <w:rPr>
          <w:rFonts w:ascii="Arial" w:hAnsi="Arial" w:cs="Arial"/>
          <w:color w:val="000000"/>
          <w:szCs w:val="22"/>
          <w:lang w:val="es-CO" w:eastAsia="es-CO"/>
        </w:rPr>
      </w:pPr>
      <w:r w:rsidRPr="00E5482B">
        <w:rPr>
          <w:rFonts w:ascii="Arial" w:hAnsi="Arial" w:cs="Arial"/>
          <w:bCs/>
          <w:szCs w:val="22"/>
        </w:rPr>
        <w:t>Cada</w:t>
      </w:r>
      <w:r w:rsidRPr="00DD7CD4">
        <w:rPr>
          <w:rFonts w:ascii="Arial" w:hAnsi="Arial" w:cs="Arial"/>
          <w:color w:val="000000"/>
          <w:szCs w:val="22"/>
          <w:lang w:val="es-CO" w:eastAsia="es-CO"/>
        </w:rPr>
        <w:t xml:space="preserve"> proyecto tiene unas condiciones particulares, sujetas al marco legal, regulatorio y reglamentario, que debe ser atendido por el operador en las etapas de formulación y ejecución del proyecto.</w:t>
      </w:r>
      <w:r w:rsidR="00635389" w:rsidRPr="00DD7CD4">
        <w:rPr>
          <w:rFonts w:ascii="Arial" w:hAnsi="Arial" w:cs="Arial"/>
          <w:color w:val="000000"/>
          <w:szCs w:val="22"/>
          <w:lang w:val="es-CO" w:eastAsia="es-CO"/>
        </w:rPr>
        <w:t xml:space="preserve"> </w:t>
      </w:r>
      <w:r w:rsidR="00626DFE">
        <w:rPr>
          <w:rFonts w:ascii="Arial" w:hAnsi="Arial" w:cs="Arial"/>
          <w:color w:val="000000"/>
          <w:szCs w:val="22"/>
          <w:lang w:val="es-CO" w:eastAsia="es-CO"/>
        </w:rPr>
        <w:t xml:space="preserve">Como ejemplo, en la producción de contenidos audiovisuales debe tramitarse lo relacionado con los derechos de autor. </w:t>
      </w:r>
      <w:r w:rsidRPr="00DD7CD4">
        <w:rPr>
          <w:rFonts w:ascii="Arial" w:hAnsi="Arial" w:cs="Arial"/>
          <w:color w:val="000000"/>
          <w:szCs w:val="22"/>
          <w:lang w:val="es-CO" w:eastAsia="es-CO"/>
        </w:rPr>
        <w:t>En este sentido se hace exigible al operador la citada obligación.</w:t>
      </w:r>
    </w:p>
    <w:p w14:paraId="1CC23E42" w14:textId="77777777" w:rsidR="00CF5861" w:rsidRPr="00DD7CD4" w:rsidRDefault="00CF5861" w:rsidP="005144C9">
      <w:pPr>
        <w:pStyle w:val="Textoindependiente"/>
        <w:spacing w:after="0" w:line="276" w:lineRule="auto"/>
        <w:ind w:left="426"/>
        <w:rPr>
          <w:rFonts w:ascii="Arial" w:hAnsi="Arial" w:cs="Arial"/>
          <w:color w:val="000000"/>
          <w:szCs w:val="22"/>
          <w:lang w:val="es-CO" w:eastAsia="es-CO"/>
        </w:rPr>
      </w:pPr>
    </w:p>
    <w:p w14:paraId="62DB391A" w14:textId="77777777" w:rsidR="00CF5861" w:rsidRPr="00DD7CD4" w:rsidRDefault="00CF5861" w:rsidP="005144C9">
      <w:pPr>
        <w:pStyle w:val="Textoindependiente"/>
        <w:spacing w:after="0" w:line="276" w:lineRule="auto"/>
        <w:rPr>
          <w:rFonts w:ascii="Arial" w:hAnsi="Arial" w:cs="Arial"/>
          <w:i/>
          <w:color w:val="000000"/>
          <w:szCs w:val="22"/>
          <w:lang w:val="es-CO" w:eastAsia="es-CO"/>
        </w:rPr>
      </w:pPr>
      <w:r w:rsidRPr="00DD7CD4">
        <w:rPr>
          <w:rFonts w:ascii="Arial" w:hAnsi="Arial" w:cs="Arial"/>
          <w:i/>
          <w:color w:val="000000"/>
          <w:szCs w:val="22"/>
          <w:lang w:val="es-CO" w:eastAsia="es-CO"/>
        </w:rPr>
        <w:t>Artículo 14</w:t>
      </w:r>
    </w:p>
    <w:p w14:paraId="0F2A8419" w14:textId="77777777" w:rsidR="00CF5861" w:rsidRPr="00DD7CD4" w:rsidRDefault="00CF5861" w:rsidP="005144C9">
      <w:pPr>
        <w:pStyle w:val="Textoindependiente"/>
        <w:spacing w:after="0" w:line="276" w:lineRule="auto"/>
        <w:ind w:left="426"/>
        <w:rPr>
          <w:rFonts w:ascii="Arial" w:hAnsi="Arial" w:cs="Arial"/>
          <w:i/>
          <w:color w:val="000000"/>
          <w:szCs w:val="22"/>
          <w:lang w:val="es-CO" w:eastAsia="es-CO"/>
        </w:rPr>
      </w:pPr>
    </w:p>
    <w:p w14:paraId="6D1A6AE7" w14:textId="77777777" w:rsidR="0005056E" w:rsidRPr="002A1DF1" w:rsidRDefault="0005056E" w:rsidP="005144C9">
      <w:pPr>
        <w:pStyle w:val="Textoindependiente"/>
        <w:numPr>
          <w:ilvl w:val="0"/>
          <w:numId w:val="3"/>
        </w:numPr>
        <w:spacing w:after="0" w:line="276" w:lineRule="auto"/>
        <w:ind w:left="567" w:hanging="567"/>
        <w:rPr>
          <w:rFonts w:ascii="Arial" w:hAnsi="Arial" w:cs="Arial"/>
          <w:i/>
          <w:szCs w:val="22"/>
        </w:rPr>
      </w:pPr>
      <w:r w:rsidRPr="002A1DF1">
        <w:rPr>
          <w:rFonts w:ascii="Arial" w:hAnsi="Arial" w:cs="Arial"/>
          <w:i/>
          <w:szCs w:val="22"/>
        </w:rPr>
        <w:t>Se solicita cordialmente especificar el formato para el informe de legalización de los recursos entregados debido a que en el documento no registran formatos adjuntos.</w:t>
      </w:r>
    </w:p>
    <w:p w14:paraId="2984061F" w14:textId="77777777" w:rsidR="00F62874" w:rsidRPr="002A1DF1" w:rsidRDefault="00F62874" w:rsidP="005144C9">
      <w:pPr>
        <w:pStyle w:val="Textoindependiente"/>
        <w:spacing w:after="0" w:line="276" w:lineRule="auto"/>
        <w:ind w:left="567"/>
        <w:rPr>
          <w:rFonts w:ascii="Arial" w:hAnsi="Arial" w:cs="Arial"/>
          <w:bCs/>
          <w:szCs w:val="22"/>
        </w:rPr>
      </w:pPr>
    </w:p>
    <w:p w14:paraId="48EBA3CF" w14:textId="77777777" w:rsidR="0005056E" w:rsidRPr="002A1DF1" w:rsidRDefault="0005056E" w:rsidP="005144C9">
      <w:pPr>
        <w:pStyle w:val="Textoindependiente"/>
        <w:spacing w:after="0" w:line="276" w:lineRule="auto"/>
        <w:ind w:left="567"/>
        <w:rPr>
          <w:rFonts w:ascii="Arial" w:hAnsi="Arial" w:cs="Arial"/>
          <w:bCs/>
          <w:szCs w:val="22"/>
          <w:u w:val="single"/>
        </w:rPr>
      </w:pPr>
      <w:r w:rsidRPr="002A1DF1">
        <w:rPr>
          <w:rFonts w:ascii="Arial" w:hAnsi="Arial" w:cs="Arial"/>
          <w:bCs/>
          <w:szCs w:val="22"/>
          <w:u w:val="single"/>
        </w:rPr>
        <w:t>Respuesta</w:t>
      </w:r>
    </w:p>
    <w:p w14:paraId="12F82028" w14:textId="77777777" w:rsidR="0005056E" w:rsidRPr="002A1DF1" w:rsidRDefault="0005056E" w:rsidP="005144C9">
      <w:pPr>
        <w:pStyle w:val="Textoindependiente"/>
        <w:spacing w:after="0" w:line="276" w:lineRule="auto"/>
        <w:ind w:left="567"/>
        <w:rPr>
          <w:rFonts w:ascii="Arial" w:hAnsi="Arial" w:cs="Arial"/>
          <w:bCs/>
          <w:szCs w:val="22"/>
        </w:rPr>
      </w:pPr>
    </w:p>
    <w:p w14:paraId="53F65DD8" w14:textId="77777777" w:rsidR="00626DFE" w:rsidRPr="00626DFE" w:rsidRDefault="00626DFE" w:rsidP="005144C9">
      <w:pPr>
        <w:pStyle w:val="Textoindependiente"/>
        <w:spacing w:after="0" w:line="276" w:lineRule="auto"/>
        <w:ind w:left="567"/>
        <w:rPr>
          <w:rFonts w:ascii="Arial" w:hAnsi="Arial" w:cs="Arial"/>
          <w:bCs/>
          <w:szCs w:val="22"/>
        </w:rPr>
      </w:pPr>
      <w:r>
        <w:rPr>
          <w:rFonts w:ascii="Arial" w:hAnsi="Arial" w:cs="Arial"/>
          <w:bCs/>
          <w:szCs w:val="22"/>
        </w:rPr>
        <w:t>El</w:t>
      </w:r>
      <w:r w:rsidRPr="00DD7CD4">
        <w:rPr>
          <w:rFonts w:ascii="Arial" w:hAnsi="Arial" w:cs="Arial"/>
          <w:bCs/>
          <w:szCs w:val="22"/>
        </w:rPr>
        <w:t xml:space="preserve"> formato</w:t>
      </w:r>
      <w:r>
        <w:rPr>
          <w:rFonts w:ascii="Arial" w:hAnsi="Arial" w:cs="Arial"/>
          <w:bCs/>
          <w:szCs w:val="22"/>
        </w:rPr>
        <w:t xml:space="preserve"> para el informe de legalización se encuentra definido por la Subdirección Financiera del MinTIC y fue remitido a los operadores regionales el pasado 04 de mayo de 2020. La entidad no establecerá </w:t>
      </w:r>
      <w:r w:rsidRPr="00DD7CD4">
        <w:rPr>
          <w:rFonts w:ascii="Arial" w:hAnsi="Arial" w:cs="Arial"/>
          <w:bCs/>
          <w:szCs w:val="22"/>
        </w:rPr>
        <w:t xml:space="preserve">formatos </w:t>
      </w:r>
      <w:r>
        <w:rPr>
          <w:rFonts w:ascii="Arial" w:hAnsi="Arial" w:cs="Arial"/>
          <w:bCs/>
          <w:szCs w:val="22"/>
        </w:rPr>
        <w:t>anexos a las resoluciones que reglamentan la asignación de los recursos.</w:t>
      </w:r>
    </w:p>
    <w:p w14:paraId="2D7B13F7" w14:textId="77777777" w:rsidR="00F62874" w:rsidRPr="00DD7CD4" w:rsidRDefault="00F62874" w:rsidP="005144C9">
      <w:pPr>
        <w:pStyle w:val="Textoindependiente"/>
        <w:spacing w:after="0" w:line="276" w:lineRule="auto"/>
        <w:ind w:left="567"/>
        <w:rPr>
          <w:rFonts w:ascii="Arial" w:hAnsi="Arial" w:cs="Arial"/>
          <w:bCs/>
          <w:szCs w:val="22"/>
          <w:highlight w:val="cyan"/>
        </w:rPr>
      </w:pPr>
    </w:p>
    <w:p w14:paraId="65B9C52B" w14:textId="77777777" w:rsidR="0005056E" w:rsidRPr="002A1DF1" w:rsidRDefault="0005056E" w:rsidP="005144C9">
      <w:pPr>
        <w:pStyle w:val="Textoindependiente"/>
        <w:numPr>
          <w:ilvl w:val="0"/>
          <w:numId w:val="3"/>
        </w:numPr>
        <w:spacing w:after="0" w:line="276" w:lineRule="auto"/>
        <w:ind w:left="567" w:hanging="567"/>
        <w:rPr>
          <w:rFonts w:ascii="Arial" w:hAnsi="Arial" w:cs="Arial"/>
          <w:i/>
          <w:szCs w:val="22"/>
        </w:rPr>
      </w:pPr>
      <w:r w:rsidRPr="002A1DF1">
        <w:rPr>
          <w:rFonts w:ascii="Arial" w:hAnsi="Arial" w:cs="Arial"/>
          <w:i/>
          <w:szCs w:val="22"/>
        </w:rPr>
        <w:t>Solicitamos por favor detallarse en qué consiste el “Informe de ejecución contable”, y en qué se diferencia del "Detalle de la ejecución de los recursos" incluido en los literales d, numeral (i) y e, numeral (i).</w:t>
      </w:r>
    </w:p>
    <w:p w14:paraId="22CDE5AE" w14:textId="77777777" w:rsidR="00F62874" w:rsidRPr="002A1DF1" w:rsidRDefault="00F62874" w:rsidP="005144C9">
      <w:pPr>
        <w:pStyle w:val="Textoindependiente"/>
        <w:spacing w:after="0" w:line="276" w:lineRule="auto"/>
        <w:ind w:left="567"/>
        <w:rPr>
          <w:rFonts w:ascii="Arial" w:hAnsi="Arial" w:cs="Arial"/>
          <w:b/>
          <w:bCs/>
          <w:szCs w:val="22"/>
        </w:rPr>
      </w:pPr>
    </w:p>
    <w:p w14:paraId="4FF0FCA2" w14:textId="77777777" w:rsidR="0005056E" w:rsidRPr="002A1DF1" w:rsidRDefault="0005056E" w:rsidP="005144C9">
      <w:pPr>
        <w:pStyle w:val="Textoindependiente"/>
        <w:spacing w:after="0" w:line="276" w:lineRule="auto"/>
        <w:ind w:left="567"/>
        <w:rPr>
          <w:rFonts w:ascii="Arial" w:hAnsi="Arial" w:cs="Arial"/>
          <w:bCs/>
          <w:szCs w:val="22"/>
          <w:u w:val="single"/>
        </w:rPr>
      </w:pPr>
      <w:r w:rsidRPr="002A1DF1">
        <w:rPr>
          <w:rFonts w:ascii="Arial" w:hAnsi="Arial" w:cs="Arial"/>
          <w:bCs/>
          <w:szCs w:val="22"/>
          <w:u w:val="single"/>
        </w:rPr>
        <w:t>Respuesta</w:t>
      </w:r>
    </w:p>
    <w:p w14:paraId="6B18A412" w14:textId="77777777" w:rsidR="0005056E" w:rsidRPr="002A1DF1" w:rsidRDefault="0005056E" w:rsidP="005144C9">
      <w:pPr>
        <w:spacing w:line="276" w:lineRule="auto"/>
        <w:ind w:left="567"/>
        <w:rPr>
          <w:rFonts w:ascii="Arial" w:hAnsi="Arial" w:cs="Arial"/>
          <w:color w:val="000000"/>
          <w:szCs w:val="22"/>
          <w:lang w:val="es-CO" w:eastAsia="es-CO"/>
        </w:rPr>
      </w:pPr>
    </w:p>
    <w:p w14:paraId="2B5B42D9" w14:textId="77777777" w:rsidR="009D015C" w:rsidRDefault="009D015C" w:rsidP="005144C9">
      <w:pPr>
        <w:pStyle w:val="Textoindependiente"/>
        <w:spacing w:after="0" w:line="276" w:lineRule="auto"/>
        <w:ind w:left="567"/>
        <w:rPr>
          <w:rFonts w:ascii="Arial" w:hAnsi="Arial" w:cs="Arial"/>
          <w:bCs/>
          <w:szCs w:val="22"/>
        </w:rPr>
      </w:pPr>
      <w:r w:rsidRPr="002A1DF1">
        <w:rPr>
          <w:rFonts w:ascii="Arial" w:hAnsi="Arial" w:cs="Arial"/>
          <w:bCs/>
          <w:szCs w:val="22"/>
        </w:rPr>
        <w:t xml:space="preserve">El informe de ejecución contable es definido por la Subdirección Financiera del </w:t>
      </w:r>
      <w:r w:rsidR="009074C0" w:rsidRPr="002A1DF1">
        <w:rPr>
          <w:rFonts w:ascii="Arial" w:hAnsi="Arial" w:cs="Arial"/>
          <w:bCs/>
          <w:szCs w:val="22"/>
        </w:rPr>
        <w:t>MinTIC</w:t>
      </w:r>
      <w:r w:rsidRPr="002A1DF1">
        <w:rPr>
          <w:rFonts w:ascii="Arial" w:hAnsi="Arial" w:cs="Arial"/>
          <w:bCs/>
          <w:szCs w:val="22"/>
        </w:rPr>
        <w:t xml:space="preserve">, </w:t>
      </w:r>
      <w:r w:rsidR="00626DFE" w:rsidRPr="002A1DF1">
        <w:rPr>
          <w:rFonts w:ascii="Arial" w:hAnsi="Arial" w:cs="Arial"/>
          <w:bCs/>
          <w:szCs w:val="22"/>
        </w:rPr>
        <w:t>quien determina</w:t>
      </w:r>
      <w:r w:rsidR="00F15D64" w:rsidRPr="002A1DF1">
        <w:rPr>
          <w:rFonts w:ascii="Arial" w:hAnsi="Arial" w:cs="Arial"/>
          <w:bCs/>
          <w:szCs w:val="22"/>
        </w:rPr>
        <w:t xml:space="preserve"> el alcance</w:t>
      </w:r>
      <w:r w:rsidRPr="002A1DF1">
        <w:rPr>
          <w:rFonts w:ascii="Arial" w:hAnsi="Arial" w:cs="Arial"/>
          <w:bCs/>
          <w:szCs w:val="22"/>
        </w:rPr>
        <w:t xml:space="preserve"> y/o las condiciones a los beneficiarios </w:t>
      </w:r>
      <w:r w:rsidR="00626DFE" w:rsidRPr="002A1DF1">
        <w:rPr>
          <w:rFonts w:ascii="Arial" w:hAnsi="Arial" w:cs="Arial"/>
          <w:bCs/>
          <w:szCs w:val="22"/>
        </w:rPr>
        <w:t xml:space="preserve">de los recursos </w:t>
      </w:r>
      <w:r w:rsidRPr="002A1DF1">
        <w:rPr>
          <w:rFonts w:ascii="Arial" w:hAnsi="Arial" w:cs="Arial"/>
          <w:bCs/>
          <w:szCs w:val="22"/>
        </w:rPr>
        <w:t>para su presentación.</w:t>
      </w:r>
    </w:p>
    <w:p w14:paraId="67203F7E" w14:textId="77777777" w:rsidR="00DD0F65" w:rsidRDefault="00DD0F65" w:rsidP="005144C9">
      <w:pPr>
        <w:pStyle w:val="Textoindependiente"/>
        <w:spacing w:after="0" w:line="276" w:lineRule="auto"/>
        <w:ind w:left="567"/>
        <w:rPr>
          <w:rFonts w:ascii="Arial" w:hAnsi="Arial" w:cs="Arial"/>
          <w:bCs/>
          <w:szCs w:val="22"/>
        </w:rPr>
      </w:pPr>
    </w:p>
    <w:p w14:paraId="5B30BB9C" w14:textId="77777777" w:rsidR="00DD0F65" w:rsidRPr="00DD7CD4" w:rsidRDefault="00DD0F65" w:rsidP="005144C9">
      <w:pPr>
        <w:pStyle w:val="Textoindependiente"/>
        <w:spacing w:after="0" w:line="276" w:lineRule="auto"/>
        <w:ind w:left="567"/>
        <w:rPr>
          <w:rFonts w:ascii="Arial" w:hAnsi="Arial" w:cs="Arial"/>
          <w:bCs/>
          <w:szCs w:val="22"/>
        </w:rPr>
      </w:pPr>
      <w:r>
        <w:rPr>
          <w:rFonts w:ascii="Arial" w:hAnsi="Arial" w:cs="Arial"/>
          <w:bCs/>
          <w:szCs w:val="22"/>
        </w:rPr>
        <w:t>En relación con el informe de ejecución de los recursos, deben relacionarse los compromisos, los pagos, los capítulos producidos y emitidos para el caso de programación, y el movimiento bancario, el cual, si bien debe tener coherencia con el manejo contable del canal, no se limita a las cuentas del PUC.</w:t>
      </w:r>
    </w:p>
    <w:p w14:paraId="779A2CA8" w14:textId="77777777" w:rsidR="00F62874" w:rsidRPr="00DD7CD4" w:rsidRDefault="00F62874" w:rsidP="005144C9">
      <w:pPr>
        <w:spacing w:line="276" w:lineRule="auto"/>
        <w:ind w:left="426"/>
        <w:rPr>
          <w:rFonts w:ascii="Arial" w:hAnsi="Arial" w:cs="Arial"/>
          <w:color w:val="000000"/>
          <w:szCs w:val="22"/>
          <w:lang w:val="es-CO" w:eastAsia="es-CO"/>
        </w:rPr>
      </w:pPr>
    </w:p>
    <w:p w14:paraId="70B012D4" w14:textId="77777777" w:rsidR="0005056E" w:rsidRPr="00DD7CD4" w:rsidRDefault="0005056E" w:rsidP="005144C9">
      <w:pPr>
        <w:pStyle w:val="Textoindependiente"/>
        <w:numPr>
          <w:ilvl w:val="0"/>
          <w:numId w:val="3"/>
        </w:numPr>
        <w:spacing w:after="0" w:line="276" w:lineRule="auto"/>
        <w:ind w:left="567" w:hanging="567"/>
        <w:rPr>
          <w:rFonts w:ascii="Arial" w:hAnsi="Arial" w:cs="Arial"/>
          <w:i/>
          <w:szCs w:val="22"/>
        </w:rPr>
      </w:pPr>
      <w:r w:rsidRPr="00DD7CD4">
        <w:rPr>
          <w:rFonts w:ascii="Arial" w:hAnsi="Arial" w:cs="Arial"/>
          <w:i/>
          <w:szCs w:val="22"/>
        </w:rPr>
        <w:t>Por favor especificar los aspectos del informe sobre la ejecución de los recursos y el estado de avance literal d.</w:t>
      </w:r>
    </w:p>
    <w:p w14:paraId="2DCF3B23" w14:textId="77777777" w:rsidR="00F62874" w:rsidRPr="00DD7CD4" w:rsidRDefault="00F62874" w:rsidP="005144C9">
      <w:pPr>
        <w:pStyle w:val="Textoindependiente"/>
        <w:spacing w:after="0" w:line="276" w:lineRule="auto"/>
        <w:ind w:left="567"/>
        <w:rPr>
          <w:rFonts w:ascii="Arial" w:hAnsi="Arial" w:cs="Arial"/>
          <w:bCs/>
          <w:szCs w:val="22"/>
        </w:rPr>
      </w:pPr>
    </w:p>
    <w:p w14:paraId="021C8BC1" w14:textId="77777777" w:rsidR="0005056E" w:rsidRPr="00DD7CD4" w:rsidRDefault="0005056E" w:rsidP="005144C9">
      <w:pPr>
        <w:pStyle w:val="Textoindependiente"/>
        <w:spacing w:after="0" w:line="276" w:lineRule="auto"/>
        <w:ind w:left="567"/>
        <w:rPr>
          <w:rFonts w:ascii="Arial" w:hAnsi="Arial" w:cs="Arial"/>
          <w:bCs/>
          <w:szCs w:val="22"/>
          <w:u w:val="single"/>
        </w:rPr>
      </w:pPr>
      <w:r w:rsidRPr="00DD7CD4">
        <w:rPr>
          <w:rFonts w:ascii="Arial" w:hAnsi="Arial" w:cs="Arial"/>
          <w:bCs/>
          <w:szCs w:val="22"/>
          <w:u w:val="single"/>
        </w:rPr>
        <w:t>Respuesta</w:t>
      </w:r>
    </w:p>
    <w:p w14:paraId="1C2A1D05" w14:textId="77777777" w:rsidR="0005056E" w:rsidRPr="00DD7CD4" w:rsidRDefault="0005056E" w:rsidP="005144C9">
      <w:pPr>
        <w:pStyle w:val="Textoindependiente"/>
        <w:spacing w:after="0" w:line="276" w:lineRule="auto"/>
        <w:ind w:left="567"/>
        <w:rPr>
          <w:rFonts w:ascii="Arial" w:hAnsi="Arial" w:cs="Arial"/>
          <w:color w:val="000000"/>
          <w:szCs w:val="22"/>
          <w:lang w:val="es-CO" w:eastAsia="es-CO"/>
        </w:rPr>
      </w:pPr>
    </w:p>
    <w:p w14:paraId="16A7FB40" w14:textId="77777777" w:rsidR="00626DFE" w:rsidRDefault="00626DFE" w:rsidP="005144C9">
      <w:pPr>
        <w:pStyle w:val="Textoindependiente"/>
        <w:spacing w:after="0" w:line="276" w:lineRule="auto"/>
        <w:ind w:left="567"/>
        <w:rPr>
          <w:rFonts w:ascii="Arial" w:hAnsi="Arial" w:cs="Arial"/>
          <w:color w:val="000000"/>
          <w:szCs w:val="22"/>
          <w:lang w:val="es-CO" w:eastAsia="es-CO"/>
        </w:rPr>
      </w:pPr>
      <w:r>
        <w:rPr>
          <w:rFonts w:ascii="Arial" w:hAnsi="Arial" w:cs="Arial"/>
          <w:color w:val="000000"/>
          <w:szCs w:val="22"/>
          <w:lang w:val="es-CO" w:eastAsia="es-CO"/>
        </w:rPr>
        <w:t>Se acoge la observación y se ajusta el literal d) del artículo 14 de la resolución en los siguientes términos:</w:t>
      </w:r>
    </w:p>
    <w:p w14:paraId="455E73BB" w14:textId="77777777" w:rsidR="00626DFE" w:rsidRDefault="00626DFE" w:rsidP="005144C9">
      <w:pPr>
        <w:pStyle w:val="Textoindependiente"/>
        <w:spacing w:after="0" w:line="276" w:lineRule="auto"/>
        <w:ind w:left="567"/>
        <w:rPr>
          <w:rFonts w:ascii="Arial" w:hAnsi="Arial" w:cs="Arial"/>
          <w:color w:val="000000"/>
          <w:szCs w:val="22"/>
          <w:lang w:val="es-CO" w:eastAsia="es-CO"/>
        </w:rPr>
      </w:pPr>
    </w:p>
    <w:p w14:paraId="538AB096" w14:textId="77777777" w:rsidR="00626DFE" w:rsidRPr="0038171D" w:rsidRDefault="007B7953" w:rsidP="0038171D">
      <w:pPr>
        <w:pStyle w:val="Textoindependiente"/>
        <w:spacing w:after="0" w:line="276" w:lineRule="auto"/>
        <w:ind w:left="1134" w:right="284" w:hanging="283"/>
        <w:rPr>
          <w:rFonts w:ascii="Arial" w:hAnsi="Arial" w:cs="Arial"/>
          <w:i/>
          <w:color w:val="000000"/>
          <w:szCs w:val="22"/>
          <w:lang w:val="es-CO" w:eastAsia="es-CO"/>
        </w:rPr>
      </w:pPr>
      <w:r w:rsidRPr="0038171D">
        <w:rPr>
          <w:rFonts w:ascii="Arial" w:hAnsi="Arial" w:cs="Arial"/>
          <w:i/>
          <w:color w:val="000000"/>
          <w:szCs w:val="22"/>
          <w:lang w:val="es-CO" w:eastAsia="es-CO"/>
        </w:rPr>
        <w:t>d.</w:t>
      </w:r>
      <w:r w:rsidRPr="0038171D">
        <w:rPr>
          <w:rFonts w:ascii="Arial" w:hAnsi="Arial" w:cs="Arial"/>
          <w:i/>
          <w:color w:val="000000"/>
          <w:szCs w:val="22"/>
          <w:lang w:val="es-CO" w:eastAsia="es-CO"/>
        </w:rPr>
        <w:tab/>
      </w:r>
      <w:r w:rsidR="00626DFE" w:rsidRPr="0038171D">
        <w:rPr>
          <w:rFonts w:ascii="Arial" w:hAnsi="Arial" w:cs="Arial"/>
          <w:i/>
          <w:color w:val="000000"/>
          <w:szCs w:val="22"/>
          <w:lang w:val="es-CO" w:eastAsia="es-CO"/>
        </w:rPr>
        <w:t>Presentar ante el funcionario del Ministerio, designado para el seguimiento a la ejecución de los recursos, a más tardar el último día hábil de los meses de abril, julio y octubre de cada vigencia, un informe sobre la ejecución de los recursos y el estado de avance. Cada informe deberá contener, como mínimo, lo siguiente:</w:t>
      </w:r>
    </w:p>
    <w:p w14:paraId="0AA55AAA" w14:textId="77777777" w:rsidR="00626DFE" w:rsidRPr="0038171D" w:rsidRDefault="00626DFE" w:rsidP="0038171D">
      <w:pPr>
        <w:pStyle w:val="Textoindependiente"/>
        <w:spacing w:after="0" w:line="276" w:lineRule="auto"/>
        <w:ind w:left="567" w:right="284"/>
        <w:rPr>
          <w:rFonts w:ascii="Arial" w:hAnsi="Arial" w:cs="Arial"/>
          <w:i/>
          <w:color w:val="000000"/>
          <w:szCs w:val="22"/>
          <w:lang w:val="es-CO" w:eastAsia="es-CO"/>
        </w:rPr>
      </w:pPr>
    </w:p>
    <w:p w14:paraId="0493DC04" w14:textId="77777777" w:rsidR="00626DFE" w:rsidRPr="0038171D" w:rsidRDefault="00626DFE" w:rsidP="0038171D">
      <w:pPr>
        <w:spacing w:line="276" w:lineRule="auto"/>
        <w:ind w:left="1843" w:right="284" w:hanging="425"/>
        <w:rPr>
          <w:rFonts w:ascii="Arial" w:hAnsi="Arial" w:cs="Arial"/>
          <w:i/>
          <w:lang w:val="es-CO"/>
        </w:rPr>
      </w:pPr>
      <w:r w:rsidRPr="0038171D">
        <w:rPr>
          <w:rFonts w:ascii="Arial" w:hAnsi="Arial" w:cs="Arial"/>
          <w:i/>
          <w:lang w:val="es-CO"/>
        </w:rPr>
        <w:t>(i)</w:t>
      </w:r>
      <w:r w:rsidRPr="0038171D">
        <w:rPr>
          <w:rFonts w:ascii="Arial" w:hAnsi="Arial" w:cs="Arial"/>
          <w:i/>
          <w:lang w:val="es-CO"/>
        </w:rPr>
        <w:tab/>
        <w:t xml:space="preserve">El detalle de la ejecución de los recursos, indicando el registro de los compromisos adquiridos, los pagos realizados y los saldos por ejecutar. </w:t>
      </w:r>
    </w:p>
    <w:p w14:paraId="376C3808" w14:textId="77777777" w:rsidR="00626DFE" w:rsidRPr="0038171D" w:rsidRDefault="00626DFE" w:rsidP="0038171D">
      <w:pPr>
        <w:spacing w:line="276" w:lineRule="auto"/>
        <w:ind w:left="1843" w:right="284" w:hanging="425"/>
        <w:rPr>
          <w:rFonts w:ascii="Arial" w:hAnsi="Arial" w:cs="Arial"/>
          <w:i/>
          <w:lang w:val="es-CO"/>
        </w:rPr>
      </w:pPr>
      <w:r w:rsidRPr="0038171D">
        <w:rPr>
          <w:rFonts w:ascii="Arial" w:hAnsi="Arial" w:cs="Arial"/>
          <w:i/>
          <w:lang w:val="es-CO"/>
        </w:rPr>
        <w:t>(</w:t>
      </w:r>
      <w:proofErr w:type="spellStart"/>
      <w:r w:rsidRPr="0038171D">
        <w:rPr>
          <w:rFonts w:ascii="Arial" w:hAnsi="Arial" w:cs="Arial"/>
          <w:i/>
          <w:lang w:val="es-CO"/>
        </w:rPr>
        <w:t>ii</w:t>
      </w:r>
      <w:proofErr w:type="spellEnd"/>
      <w:r w:rsidRPr="0038171D">
        <w:rPr>
          <w:rFonts w:ascii="Arial" w:hAnsi="Arial" w:cs="Arial"/>
          <w:i/>
          <w:lang w:val="es-CO"/>
        </w:rPr>
        <w:t>)</w:t>
      </w:r>
      <w:r w:rsidRPr="0038171D">
        <w:rPr>
          <w:rFonts w:ascii="Arial" w:hAnsi="Arial" w:cs="Arial"/>
          <w:i/>
          <w:lang w:val="es-CO"/>
        </w:rPr>
        <w:tab/>
        <w:t>El estado y manejo de los recursos entregados por el Ministerio.</w:t>
      </w:r>
    </w:p>
    <w:p w14:paraId="4DAE55AF" w14:textId="77777777" w:rsidR="00626DFE" w:rsidRPr="0038171D" w:rsidRDefault="00626DFE" w:rsidP="0038171D">
      <w:pPr>
        <w:spacing w:line="276" w:lineRule="auto"/>
        <w:ind w:left="1843" w:right="284" w:hanging="425"/>
        <w:rPr>
          <w:rFonts w:ascii="Arial" w:hAnsi="Arial" w:cs="Arial"/>
          <w:i/>
          <w:lang w:val="es-CO"/>
        </w:rPr>
      </w:pPr>
      <w:r w:rsidRPr="0038171D">
        <w:rPr>
          <w:rFonts w:ascii="Arial" w:hAnsi="Arial" w:cs="Arial"/>
          <w:i/>
          <w:lang w:val="es-CO"/>
        </w:rPr>
        <w:t>(</w:t>
      </w:r>
      <w:proofErr w:type="spellStart"/>
      <w:r w:rsidRPr="0038171D">
        <w:rPr>
          <w:rFonts w:ascii="Arial" w:hAnsi="Arial" w:cs="Arial"/>
          <w:i/>
          <w:lang w:val="es-CO"/>
        </w:rPr>
        <w:t>iii</w:t>
      </w:r>
      <w:proofErr w:type="spellEnd"/>
      <w:r w:rsidRPr="0038171D">
        <w:rPr>
          <w:rFonts w:ascii="Arial" w:hAnsi="Arial" w:cs="Arial"/>
          <w:i/>
          <w:lang w:val="es-CO"/>
        </w:rPr>
        <w:t>)</w:t>
      </w:r>
      <w:r w:rsidRPr="0038171D">
        <w:rPr>
          <w:rFonts w:ascii="Arial" w:hAnsi="Arial" w:cs="Arial"/>
          <w:i/>
          <w:lang w:val="es-CO"/>
        </w:rPr>
        <w:tab/>
        <w:t>Reporte sobre el cumplimiento de cada una de las obligaciones establecidas en el presente artículo.</w:t>
      </w:r>
    </w:p>
    <w:p w14:paraId="3419FF0E" w14:textId="77777777" w:rsidR="00626DFE" w:rsidRDefault="00626DFE" w:rsidP="005144C9">
      <w:pPr>
        <w:pStyle w:val="Textoindependiente"/>
        <w:spacing w:after="0" w:line="276" w:lineRule="auto"/>
        <w:ind w:left="567"/>
        <w:rPr>
          <w:rFonts w:ascii="Arial" w:hAnsi="Arial" w:cs="Arial"/>
          <w:color w:val="000000"/>
          <w:szCs w:val="22"/>
          <w:lang w:val="es-CO" w:eastAsia="es-CO"/>
        </w:rPr>
      </w:pPr>
    </w:p>
    <w:p w14:paraId="645A85D0" w14:textId="77777777" w:rsidR="0005056E" w:rsidRPr="00DD7CD4" w:rsidRDefault="0005056E" w:rsidP="005144C9">
      <w:pPr>
        <w:pStyle w:val="Textoindependiente"/>
        <w:numPr>
          <w:ilvl w:val="0"/>
          <w:numId w:val="3"/>
        </w:numPr>
        <w:spacing w:after="0" w:line="276" w:lineRule="auto"/>
        <w:ind w:left="567" w:hanging="567"/>
        <w:rPr>
          <w:rFonts w:ascii="Arial" w:hAnsi="Arial" w:cs="Arial"/>
          <w:i/>
          <w:szCs w:val="22"/>
        </w:rPr>
      </w:pPr>
      <w:r w:rsidRPr="00DD7CD4">
        <w:rPr>
          <w:rFonts w:ascii="Arial" w:hAnsi="Arial" w:cs="Arial"/>
          <w:i/>
          <w:szCs w:val="22"/>
        </w:rPr>
        <w:t xml:space="preserve">Por favor especificar los aspectos del informe financiero de la ejecución de los recursos desembolsados literal (e), tener en cuenta que nuevamente se menciona el certificado del cumplimiento de las obligaciones establecidas en el presente artículo el cual se solicita en el literal </w:t>
      </w:r>
    </w:p>
    <w:p w14:paraId="7FCC7292" w14:textId="77777777" w:rsidR="00F62874" w:rsidRPr="00DD7CD4" w:rsidRDefault="00F62874" w:rsidP="005144C9">
      <w:pPr>
        <w:pStyle w:val="Textoindependiente"/>
        <w:spacing w:after="0" w:line="276" w:lineRule="auto"/>
        <w:ind w:left="567"/>
        <w:rPr>
          <w:rFonts w:ascii="Arial" w:hAnsi="Arial" w:cs="Arial"/>
          <w:b/>
          <w:bCs/>
          <w:szCs w:val="22"/>
        </w:rPr>
      </w:pPr>
    </w:p>
    <w:p w14:paraId="61544E76" w14:textId="77777777" w:rsidR="0005056E" w:rsidRPr="00DD7CD4" w:rsidRDefault="0005056E" w:rsidP="005144C9">
      <w:pPr>
        <w:pStyle w:val="Textoindependiente"/>
        <w:spacing w:after="0" w:line="276" w:lineRule="auto"/>
        <w:ind w:left="567"/>
        <w:rPr>
          <w:rFonts w:ascii="Arial" w:hAnsi="Arial" w:cs="Arial"/>
          <w:bCs/>
          <w:szCs w:val="22"/>
          <w:u w:val="single"/>
        </w:rPr>
      </w:pPr>
      <w:r w:rsidRPr="00DD7CD4">
        <w:rPr>
          <w:rFonts w:ascii="Arial" w:hAnsi="Arial" w:cs="Arial"/>
          <w:bCs/>
          <w:szCs w:val="22"/>
          <w:u w:val="single"/>
        </w:rPr>
        <w:t>Respuesta</w:t>
      </w:r>
    </w:p>
    <w:p w14:paraId="7A52F5C8" w14:textId="77777777" w:rsidR="00F62874" w:rsidRPr="00DD7CD4" w:rsidRDefault="00F62874" w:rsidP="005144C9">
      <w:pPr>
        <w:pStyle w:val="Textoindependiente"/>
        <w:spacing w:after="0" w:line="276" w:lineRule="auto"/>
        <w:ind w:left="567"/>
        <w:rPr>
          <w:rFonts w:ascii="Arial" w:hAnsi="Arial" w:cs="Arial"/>
          <w:bCs/>
          <w:szCs w:val="22"/>
        </w:rPr>
      </w:pPr>
    </w:p>
    <w:p w14:paraId="5BABEF98" w14:textId="77777777" w:rsidR="005144C9" w:rsidRDefault="005144C9" w:rsidP="005144C9">
      <w:pPr>
        <w:pStyle w:val="Textoindependiente"/>
        <w:spacing w:after="0" w:line="276" w:lineRule="auto"/>
        <w:ind w:left="567"/>
        <w:rPr>
          <w:rFonts w:ascii="Arial" w:hAnsi="Arial" w:cs="Arial"/>
          <w:color w:val="000000"/>
          <w:szCs w:val="22"/>
          <w:lang w:val="es-CO" w:eastAsia="es-CO"/>
        </w:rPr>
      </w:pPr>
      <w:r>
        <w:rPr>
          <w:rFonts w:ascii="Arial" w:hAnsi="Arial" w:cs="Arial"/>
          <w:color w:val="000000"/>
          <w:szCs w:val="22"/>
          <w:lang w:val="es-CO" w:eastAsia="es-CO"/>
        </w:rPr>
        <w:t>Se acoge la observación y se ajusta el literal e) del artículo 14 de la resolución en los siguientes términos:</w:t>
      </w:r>
    </w:p>
    <w:p w14:paraId="6E137075" w14:textId="77777777" w:rsidR="009D015C" w:rsidRDefault="009D015C" w:rsidP="005144C9">
      <w:pPr>
        <w:pStyle w:val="Textoindependiente"/>
        <w:spacing w:after="0" w:line="276" w:lineRule="auto"/>
        <w:ind w:left="567"/>
        <w:rPr>
          <w:rFonts w:ascii="Arial" w:hAnsi="Arial" w:cs="Arial"/>
          <w:bCs/>
          <w:szCs w:val="22"/>
        </w:rPr>
      </w:pPr>
    </w:p>
    <w:p w14:paraId="7ACE3B53" w14:textId="77777777" w:rsidR="005144C9" w:rsidRPr="007B7953" w:rsidRDefault="005144C9" w:rsidP="007B7953">
      <w:pPr>
        <w:pStyle w:val="Textoindependiente"/>
        <w:numPr>
          <w:ilvl w:val="0"/>
          <w:numId w:val="39"/>
        </w:numPr>
        <w:spacing w:after="0" w:line="276" w:lineRule="auto"/>
        <w:ind w:left="1134" w:right="284" w:hanging="283"/>
        <w:rPr>
          <w:rFonts w:ascii="Arial" w:hAnsi="Arial" w:cs="Arial"/>
          <w:i/>
          <w:color w:val="000000"/>
          <w:szCs w:val="22"/>
          <w:lang w:val="es-CO" w:eastAsia="es-CO"/>
        </w:rPr>
      </w:pPr>
      <w:r w:rsidRPr="007B7953">
        <w:rPr>
          <w:rFonts w:ascii="Arial" w:hAnsi="Arial" w:cs="Arial"/>
          <w:i/>
          <w:color w:val="000000"/>
          <w:szCs w:val="22"/>
          <w:lang w:val="es-CO" w:eastAsia="es-CO"/>
        </w:rPr>
        <w:t>Presentar a la supervisión, a más tardar el último día hábil del mes de enero de la vigencia siguiente al plazo de ejecución del proyecto, el informe financiero de la ejecución de los recursos desembolsados y el certificado del cumplimiento de las obligaciones establecidas en el presente artículo, expedido por el representante legal. El informe deberá contener, como mínimo, lo siguiente:</w:t>
      </w:r>
    </w:p>
    <w:p w14:paraId="54C6E50C" w14:textId="77777777" w:rsidR="005144C9" w:rsidRPr="007B7953" w:rsidRDefault="005144C9" w:rsidP="007B7953">
      <w:pPr>
        <w:ind w:right="284"/>
        <w:rPr>
          <w:i/>
          <w:lang w:val="es-CO"/>
        </w:rPr>
      </w:pPr>
    </w:p>
    <w:p w14:paraId="6D4DEDF9" w14:textId="77777777" w:rsidR="005144C9" w:rsidRPr="007B7953" w:rsidRDefault="005144C9" w:rsidP="007549A7">
      <w:pPr>
        <w:pStyle w:val="Prrafodelista"/>
        <w:numPr>
          <w:ilvl w:val="0"/>
          <w:numId w:val="37"/>
        </w:numPr>
        <w:spacing w:after="0"/>
        <w:ind w:left="1560" w:right="284" w:hanging="426"/>
        <w:rPr>
          <w:rFonts w:ascii="Arial" w:hAnsi="Arial" w:cs="Arial"/>
          <w:i/>
        </w:rPr>
      </w:pPr>
      <w:r w:rsidRPr="007B7953">
        <w:rPr>
          <w:rFonts w:ascii="Arial" w:hAnsi="Arial" w:cs="Arial"/>
          <w:i/>
        </w:rPr>
        <w:t xml:space="preserve">El detalle de la ejecución de los recursos, indicando el registro de los compromisos adquiridos, los pagos realizados, los saldos reintegrados o por reintegrar al Ministerio, y las cuentas por pagar. </w:t>
      </w:r>
    </w:p>
    <w:p w14:paraId="61AF69E2" w14:textId="77777777" w:rsidR="005144C9" w:rsidRPr="007B7953" w:rsidRDefault="005144C9" w:rsidP="007549A7">
      <w:pPr>
        <w:pStyle w:val="Prrafodelista"/>
        <w:numPr>
          <w:ilvl w:val="0"/>
          <w:numId w:val="37"/>
        </w:numPr>
        <w:spacing w:after="0"/>
        <w:ind w:left="1560" w:right="284" w:hanging="426"/>
        <w:rPr>
          <w:rFonts w:ascii="Arial" w:hAnsi="Arial" w:cs="Arial"/>
          <w:i/>
        </w:rPr>
      </w:pPr>
      <w:r w:rsidRPr="007B7953">
        <w:rPr>
          <w:rFonts w:ascii="Arial" w:hAnsi="Arial" w:cs="Arial"/>
          <w:i/>
        </w:rPr>
        <w:t>El certificado de entrega y el recibo a satisfacción por parte del operador público de la totalidad de los capítulos de cada programa financiado.</w:t>
      </w:r>
    </w:p>
    <w:p w14:paraId="217DE9D5" w14:textId="77777777" w:rsidR="005144C9" w:rsidRPr="007B7953" w:rsidRDefault="005144C9" w:rsidP="007549A7">
      <w:pPr>
        <w:pStyle w:val="Prrafodelista"/>
        <w:numPr>
          <w:ilvl w:val="0"/>
          <w:numId w:val="37"/>
        </w:numPr>
        <w:spacing w:after="0"/>
        <w:ind w:left="1560" w:right="284" w:hanging="426"/>
        <w:rPr>
          <w:rFonts w:ascii="Arial" w:hAnsi="Arial" w:cs="Arial"/>
          <w:i/>
        </w:rPr>
      </w:pPr>
      <w:r w:rsidRPr="007B7953">
        <w:rPr>
          <w:rFonts w:ascii="Arial" w:hAnsi="Arial" w:cs="Arial"/>
          <w:i/>
        </w:rPr>
        <w:lastRenderedPageBreak/>
        <w:t>La certificación de entrega y el recibo a satisfacción por parte del operador público del proyecto financiado, incluida la instalación y puesta en funcionamiento de los equipos adquiridos cuando se trate de este evento.</w:t>
      </w:r>
    </w:p>
    <w:p w14:paraId="768044FA" w14:textId="77777777" w:rsidR="005144C9" w:rsidRPr="007B7953" w:rsidRDefault="005144C9" w:rsidP="007549A7">
      <w:pPr>
        <w:pStyle w:val="Prrafodelista"/>
        <w:numPr>
          <w:ilvl w:val="0"/>
          <w:numId w:val="37"/>
        </w:numPr>
        <w:spacing w:after="0"/>
        <w:ind w:left="1560" w:right="284" w:hanging="426"/>
        <w:rPr>
          <w:rFonts w:ascii="Arial" w:hAnsi="Arial" w:cs="Arial"/>
          <w:i/>
        </w:rPr>
      </w:pPr>
      <w:r w:rsidRPr="007B7953">
        <w:rPr>
          <w:rFonts w:ascii="Arial" w:hAnsi="Arial" w:cs="Arial"/>
          <w:i/>
        </w:rPr>
        <w:t>El soporte del reintegro de los recursos que no hayan sido ejecutados al terminar la vigencia fiscal para la cual se expidió la resolución respectiva.</w:t>
      </w:r>
    </w:p>
    <w:p w14:paraId="31E3184B" w14:textId="77777777" w:rsidR="003E3B51" w:rsidRPr="00DD7CD4" w:rsidRDefault="003E3B51" w:rsidP="007B7953">
      <w:pPr>
        <w:rPr>
          <w:rFonts w:ascii="Arial" w:hAnsi="Arial" w:cs="Arial"/>
          <w:bCs/>
        </w:rPr>
      </w:pPr>
    </w:p>
    <w:p w14:paraId="7027B741" w14:textId="77777777" w:rsidR="0005056E" w:rsidRPr="00DD7CD4" w:rsidRDefault="0005056E" w:rsidP="005144C9">
      <w:pPr>
        <w:pStyle w:val="Textoindependiente"/>
        <w:numPr>
          <w:ilvl w:val="0"/>
          <w:numId w:val="3"/>
        </w:numPr>
        <w:spacing w:after="0" w:line="276" w:lineRule="auto"/>
        <w:ind w:left="567" w:hanging="567"/>
        <w:rPr>
          <w:rFonts w:ascii="Arial" w:hAnsi="Arial" w:cs="Arial"/>
          <w:i/>
          <w:szCs w:val="22"/>
        </w:rPr>
      </w:pPr>
      <w:r w:rsidRPr="00DD7CD4">
        <w:rPr>
          <w:rFonts w:ascii="Arial" w:hAnsi="Arial" w:cs="Arial"/>
          <w:i/>
          <w:szCs w:val="22"/>
        </w:rPr>
        <w:t>Por favor tener en cuenta en el literal f, numeral (</w:t>
      </w:r>
      <w:proofErr w:type="spellStart"/>
      <w:r w:rsidRPr="00DD7CD4">
        <w:rPr>
          <w:rFonts w:ascii="Arial" w:hAnsi="Arial" w:cs="Arial"/>
          <w:i/>
          <w:szCs w:val="22"/>
        </w:rPr>
        <w:t>ii</w:t>
      </w:r>
      <w:proofErr w:type="spellEnd"/>
      <w:r w:rsidRPr="00DD7CD4">
        <w:rPr>
          <w:rFonts w:ascii="Arial" w:hAnsi="Arial" w:cs="Arial"/>
          <w:i/>
          <w:szCs w:val="22"/>
        </w:rPr>
        <w:t>) lo dispuesto en el literal c) del parágrafo 1 del artículo 21 de la Ley 1978 de 2019 (uno de los principios del FUTIC es el de “Evaluar periódicamente la eficiencia, eficacia y efectividad de los planes, programas y proyectos que financie”) y el numeral 12 del artículo 22 de la Ley 1978 de 2019 (una de las funciones del FUTIC es la de “Realizar periódicamente estudios de los proyectos implementados para determinar, entre otros, la eficiencia, eficacia o el impacto en la utilización de los recursos asignados en cada proyecto. Los resultados de estos estudios serán publicados y serán insumo para determinar la continuidad de los proyectos y las líneas de inversión”). Con el propósito de evitar reprocesos y apelando al principio de eficiencia, consideramos que en la reglamentación de los recursos que se asignen a los operadores públicos no deberían incluirse indicadores que redunden con los ya establecidos en la citada ley, y que deberán ser implementados por el Fondo.</w:t>
      </w:r>
    </w:p>
    <w:p w14:paraId="3EAE39CA" w14:textId="77777777" w:rsidR="0005056E" w:rsidRPr="00DD7CD4" w:rsidRDefault="0005056E" w:rsidP="005144C9">
      <w:pPr>
        <w:spacing w:line="276" w:lineRule="auto"/>
        <w:ind w:left="567"/>
        <w:rPr>
          <w:rFonts w:ascii="Arial" w:hAnsi="Arial" w:cs="Arial"/>
          <w:color w:val="000000"/>
          <w:szCs w:val="22"/>
          <w:lang w:val="es-CO" w:eastAsia="es-CO"/>
        </w:rPr>
      </w:pPr>
    </w:p>
    <w:p w14:paraId="3CEBD9EB" w14:textId="77777777" w:rsidR="00F62874" w:rsidRPr="00DD7CD4" w:rsidRDefault="00F62874" w:rsidP="005144C9">
      <w:pPr>
        <w:spacing w:line="276" w:lineRule="auto"/>
        <w:ind w:left="567"/>
        <w:rPr>
          <w:rFonts w:ascii="Arial" w:hAnsi="Arial" w:cs="Arial"/>
          <w:color w:val="000000"/>
          <w:szCs w:val="22"/>
          <w:u w:val="single"/>
          <w:lang w:val="es-CO" w:eastAsia="es-CO"/>
        </w:rPr>
      </w:pPr>
      <w:r w:rsidRPr="00DD7CD4">
        <w:rPr>
          <w:rFonts w:ascii="Arial" w:hAnsi="Arial" w:cs="Arial"/>
          <w:color w:val="000000"/>
          <w:szCs w:val="22"/>
          <w:u w:val="single"/>
          <w:lang w:val="es-CO" w:eastAsia="es-CO"/>
        </w:rPr>
        <w:t>Respuesta</w:t>
      </w:r>
    </w:p>
    <w:p w14:paraId="3F13D68D" w14:textId="77777777" w:rsidR="00F62874" w:rsidRPr="00DD7CD4" w:rsidRDefault="00F62874" w:rsidP="005144C9">
      <w:pPr>
        <w:spacing w:line="276" w:lineRule="auto"/>
        <w:ind w:left="567"/>
        <w:rPr>
          <w:rFonts w:ascii="Arial" w:hAnsi="Arial" w:cs="Arial"/>
          <w:b/>
          <w:color w:val="000000"/>
          <w:szCs w:val="22"/>
          <w:lang w:val="es-CO" w:eastAsia="es-CO"/>
        </w:rPr>
      </w:pPr>
    </w:p>
    <w:p w14:paraId="771AB251" w14:textId="77777777" w:rsidR="000E6469" w:rsidRPr="00DD7CD4" w:rsidRDefault="003E3B51" w:rsidP="005144C9">
      <w:pPr>
        <w:spacing w:line="276" w:lineRule="auto"/>
        <w:ind w:left="567"/>
        <w:rPr>
          <w:rFonts w:ascii="Arial" w:hAnsi="Arial" w:cs="Arial"/>
          <w:color w:val="000000"/>
          <w:szCs w:val="22"/>
          <w:lang w:val="es-CO" w:eastAsia="es-CO"/>
        </w:rPr>
      </w:pPr>
      <w:r w:rsidRPr="00DD7CD4">
        <w:rPr>
          <w:rFonts w:ascii="Arial" w:hAnsi="Arial" w:cs="Arial"/>
          <w:color w:val="000000"/>
          <w:szCs w:val="22"/>
          <w:lang w:val="es-CO" w:eastAsia="es-CO"/>
        </w:rPr>
        <w:t>No se acog</w:t>
      </w:r>
      <w:r w:rsidR="000E6469" w:rsidRPr="00DD7CD4">
        <w:rPr>
          <w:rFonts w:ascii="Arial" w:hAnsi="Arial" w:cs="Arial"/>
          <w:color w:val="000000"/>
          <w:szCs w:val="22"/>
          <w:lang w:val="es-CO" w:eastAsia="es-CO"/>
        </w:rPr>
        <w:t>e la observación. La evaluación y estudios a los que hacen referencia las normas citadas por el</w:t>
      </w:r>
      <w:r w:rsidR="00BA13D5">
        <w:rPr>
          <w:rFonts w:ascii="Arial" w:hAnsi="Arial" w:cs="Arial"/>
          <w:color w:val="000000"/>
          <w:szCs w:val="22"/>
          <w:lang w:val="es-CO" w:eastAsia="es-CO"/>
        </w:rPr>
        <w:t xml:space="preserve"> interesado</w:t>
      </w:r>
      <w:r w:rsidR="000E6469" w:rsidRPr="00DD7CD4">
        <w:rPr>
          <w:rFonts w:ascii="Arial" w:hAnsi="Arial" w:cs="Arial"/>
          <w:color w:val="000000"/>
          <w:szCs w:val="22"/>
          <w:lang w:val="es-CO" w:eastAsia="es-CO"/>
        </w:rPr>
        <w:t xml:space="preserve"> deben ser realizadas por el </w:t>
      </w:r>
      <w:r w:rsidR="004013C0">
        <w:rPr>
          <w:rFonts w:ascii="Arial" w:hAnsi="Arial" w:cs="Arial"/>
          <w:color w:val="000000"/>
          <w:szCs w:val="22"/>
          <w:lang w:val="es-CO" w:eastAsia="es-CO"/>
        </w:rPr>
        <w:t>Fondo Único de TIC</w:t>
      </w:r>
      <w:r w:rsidR="000E6469" w:rsidRPr="00DD7CD4">
        <w:rPr>
          <w:rFonts w:ascii="Arial" w:hAnsi="Arial" w:cs="Arial"/>
          <w:color w:val="000000"/>
          <w:szCs w:val="22"/>
          <w:lang w:val="es-CO" w:eastAsia="es-CO"/>
        </w:rPr>
        <w:t xml:space="preserve"> para la totalidad de los planes, programas y proyectos que ejecute, por lo cual los beneficiarios de los recursos, como es el caso de los operadores públicos del servicio de televisión deben suministrar la información que se considere necesaria.</w:t>
      </w:r>
    </w:p>
    <w:p w14:paraId="5637B81F" w14:textId="77777777" w:rsidR="000E6469" w:rsidRPr="00DD7CD4" w:rsidRDefault="000E6469" w:rsidP="005144C9">
      <w:pPr>
        <w:spacing w:line="276" w:lineRule="auto"/>
        <w:ind w:left="567"/>
        <w:rPr>
          <w:rFonts w:ascii="Arial" w:hAnsi="Arial" w:cs="Arial"/>
          <w:color w:val="000000"/>
          <w:szCs w:val="22"/>
          <w:lang w:val="es-CO" w:eastAsia="es-CO"/>
        </w:rPr>
      </w:pPr>
    </w:p>
    <w:p w14:paraId="329F7047" w14:textId="77777777" w:rsidR="003E3B51" w:rsidRPr="00DD7CD4" w:rsidRDefault="000E6469" w:rsidP="005144C9">
      <w:pPr>
        <w:spacing w:line="276" w:lineRule="auto"/>
        <w:ind w:left="567"/>
        <w:rPr>
          <w:rFonts w:ascii="Arial" w:hAnsi="Arial" w:cs="Arial"/>
          <w:color w:val="000000"/>
          <w:szCs w:val="22"/>
          <w:lang w:val="es-CO" w:eastAsia="es-CO"/>
        </w:rPr>
      </w:pPr>
      <w:r w:rsidRPr="00DD7CD4">
        <w:rPr>
          <w:rFonts w:ascii="Arial" w:hAnsi="Arial" w:cs="Arial"/>
          <w:color w:val="000000"/>
          <w:szCs w:val="22"/>
          <w:lang w:val="es-CO" w:eastAsia="es-CO"/>
        </w:rPr>
        <w:t>En el caso de los indicadores que se solicitan</w:t>
      </w:r>
      <w:r w:rsidR="006F2DEB" w:rsidRPr="00DD7CD4">
        <w:rPr>
          <w:rFonts w:ascii="Arial" w:hAnsi="Arial" w:cs="Arial"/>
          <w:color w:val="000000"/>
          <w:szCs w:val="22"/>
          <w:lang w:val="es-CO" w:eastAsia="es-CO"/>
        </w:rPr>
        <w:t xml:space="preserve"> en las propuestas,</w:t>
      </w:r>
      <w:r w:rsidRPr="00DD7CD4">
        <w:rPr>
          <w:rFonts w:ascii="Arial" w:hAnsi="Arial" w:cs="Arial"/>
          <w:color w:val="000000"/>
          <w:szCs w:val="22"/>
          <w:lang w:val="es-CO" w:eastAsia="es-CO"/>
        </w:rPr>
        <w:t xml:space="preserve"> planes y proyectos, éstos son el resultado de la planeación integral que </w:t>
      </w:r>
      <w:r w:rsidR="006F2DEB" w:rsidRPr="00DD7CD4">
        <w:rPr>
          <w:rFonts w:ascii="Arial" w:hAnsi="Arial" w:cs="Arial"/>
          <w:color w:val="000000"/>
          <w:szCs w:val="22"/>
          <w:lang w:val="es-CO" w:eastAsia="es-CO"/>
        </w:rPr>
        <w:t>deben realizar</w:t>
      </w:r>
      <w:r w:rsidRPr="00DD7CD4">
        <w:rPr>
          <w:rFonts w:ascii="Arial" w:hAnsi="Arial" w:cs="Arial"/>
          <w:color w:val="000000"/>
          <w:szCs w:val="22"/>
          <w:lang w:val="es-CO" w:eastAsia="es-CO"/>
        </w:rPr>
        <w:t xml:space="preserve"> los operadores</w:t>
      </w:r>
      <w:r w:rsidR="006F2DEB" w:rsidRPr="00DD7CD4">
        <w:rPr>
          <w:rFonts w:ascii="Arial" w:hAnsi="Arial" w:cs="Arial"/>
          <w:color w:val="000000"/>
          <w:szCs w:val="22"/>
          <w:lang w:val="es-CO" w:eastAsia="es-CO"/>
        </w:rPr>
        <w:t xml:space="preserve"> públicos al</w:t>
      </w:r>
      <w:r w:rsidRPr="00DD7CD4">
        <w:rPr>
          <w:rFonts w:ascii="Arial" w:hAnsi="Arial" w:cs="Arial"/>
          <w:color w:val="000000"/>
          <w:szCs w:val="22"/>
          <w:lang w:val="es-CO" w:eastAsia="es-CO"/>
        </w:rPr>
        <w:t xml:space="preserve"> definir</w:t>
      </w:r>
      <w:r w:rsidR="006F2DEB" w:rsidRPr="00DD7CD4">
        <w:rPr>
          <w:rFonts w:ascii="Arial" w:hAnsi="Arial" w:cs="Arial"/>
          <w:color w:val="000000"/>
          <w:szCs w:val="22"/>
          <w:lang w:val="es-CO" w:eastAsia="es-CO"/>
        </w:rPr>
        <w:t xml:space="preserve">, evaluar y priorizar sus necesidades y los recursos que serán solicitados al </w:t>
      </w:r>
      <w:r w:rsidR="004013C0">
        <w:rPr>
          <w:rFonts w:ascii="Arial" w:hAnsi="Arial" w:cs="Arial"/>
          <w:color w:val="000000"/>
          <w:szCs w:val="22"/>
          <w:lang w:val="es-CO" w:eastAsia="es-CO"/>
        </w:rPr>
        <w:t>Fondo Único de TIC</w:t>
      </w:r>
      <w:r w:rsidR="006F2DEB" w:rsidRPr="00DD7CD4">
        <w:rPr>
          <w:rFonts w:ascii="Arial" w:hAnsi="Arial" w:cs="Arial"/>
          <w:color w:val="000000"/>
          <w:szCs w:val="22"/>
          <w:lang w:val="es-CO" w:eastAsia="es-CO"/>
        </w:rPr>
        <w:t xml:space="preserve"> </w:t>
      </w:r>
      <w:r w:rsidRPr="00DD7CD4">
        <w:rPr>
          <w:rFonts w:ascii="Arial" w:hAnsi="Arial" w:cs="Arial"/>
          <w:color w:val="000000"/>
          <w:szCs w:val="22"/>
          <w:lang w:val="es-CO" w:eastAsia="es-CO"/>
        </w:rPr>
        <w:t>para el cumpli</w:t>
      </w:r>
      <w:r w:rsidR="006F2DEB" w:rsidRPr="00DD7CD4">
        <w:rPr>
          <w:rFonts w:ascii="Arial" w:hAnsi="Arial" w:cs="Arial"/>
          <w:color w:val="000000"/>
          <w:szCs w:val="22"/>
          <w:lang w:val="es-CO" w:eastAsia="es-CO"/>
        </w:rPr>
        <w:t>miento de su objeto social y su fortalecimiento.</w:t>
      </w:r>
    </w:p>
    <w:p w14:paraId="29A326AA" w14:textId="77777777" w:rsidR="00F62874" w:rsidRPr="00DD7CD4" w:rsidRDefault="00F62874" w:rsidP="005144C9">
      <w:pPr>
        <w:spacing w:line="276" w:lineRule="auto"/>
        <w:ind w:left="426"/>
        <w:rPr>
          <w:rFonts w:ascii="Arial" w:hAnsi="Arial" w:cs="Arial"/>
          <w:color w:val="000000"/>
          <w:szCs w:val="22"/>
          <w:lang w:val="es-CO" w:eastAsia="es-CO"/>
        </w:rPr>
      </w:pPr>
    </w:p>
    <w:p w14:paraId="730F1D8C" w14:textId="77777777" w:rsidR="0005056E" w:rsidRPr="00DD7CD4" w:rsidRDefault="00820946" w:rsidP="005144C9">
      <w:pPr>
        <w:pStyle w:val="Textoindependiente"/>
        <w:numPr>
          <w:ilvl w:val="0"/>
          <w:numId w:val="3"/>
        </w:numPr>
        <w:spacing w:after="0" w:line="276" w:lineRule="auto"/>
        <w:ind w:left="567" w:hanging="567"/>
        <w:rPr>
          <w:rFonts w:ascii="Arial" w:hAnsi="Arial" w:cs="Arial"/>
          <w:i/>
          <w:szCs w:val="22"/>
        </w:rPr>
      </w:pPr>
      <w:r w:rsidRPr="00DD7CD4">
        <w:rPr>
          <w:rFonts w:ascii="Arial" w:hAnsi="Arial" w:cs="Arial"/>
          <w:i/>
          <w:szCs w:val="22"/>
        </w:rPr>
        <w:t>En el literal f. numeral (</w:t>
      </w:r>
      <w:proofErr w:type="spellStart"/>
      <w:r w:rsidRPr="00DD7CD4">
        <w:rPr>
          <w:rFonts w:ascii="Arial" w:hAnsi="Arial" w:cs="Arial"/>
          <w:i/>
          <w:szCs w:val="22"/>
        </w:rPr>
        <w:t>iii</w:t>
      </w:r>
      <w:proofErr w:type="spellEnd"/>
      <w:r w:rsidRPr="00DD7CD4">
        <w:rPr>
          <w:rFonts w:ascii="Arial" w:hAnsi="Arial" w:cs="Arial"/>
          <w:i/>
          <w:szCs w:val="22"/>
        </w:rPr>
        <w:t>), por tener en cuenta que nuevamente se menciona la certificación que dio cumplimiento de las obligaciones establecidas en la presente resolución y en acto administrativo de asignación de recursos el cual se solicita en el literal c.</w:t>
      </w:r>
      <w:r w:rsidR="0005056E" w:rsidRPr="00DD7CD4">
        <w:rPr>
          <w:rFonts w:ascii="Arial" w:hAnsi="Arial" w:cs="Arial"/>
          <w:i/>
          <w:szCs w:val="22"/>
        </w:rPr>
        <w:t xml:space="preserve"> </w:t>
      </w:r>
    </w:p>
    <w:p w14:paraId="25ED833D" w14:textId="77777777" w:rsidR="0005056E" w:rsidRPr="00DD7CD4" w:rsidRDefault="0005056E" w:rsidP="005144C9">
      <w:pPr>
        <w:spacing w:line="276" w:lineRule="auto"/>
        <w:ind w:left="567"/>
        <w:rPr>
          <w:rFonts w:ascii="Arial" w:hAnsi="Arial" w:cs="Arial"/>
          <w:color w:val="000000"/>
          <w:szCs w:val="22"/>
          <w:lang w:val="es-CO" w:eastAsia="es-CO"/>
        </w:rPr>
      </w:pPr>
    </w:p>
    <w:p w14:paraId="23D08CE9" w14:textId="77777777" w:rsidR="0005056E" w:rsidRPr="00DD7CD4" w:rsidRDefault="0005056E" w:rsidP="005144C9">
      <w:pPr>
        <w:spacing w:line="276" w:lineRule="auto"/>
        <w:ind w:left="567"/>
        <w:rPr>
          <w:rFonts w:ascii="Arial" w:hAnsi="Arial" w:cs="Arial"/>
          <w:bCs/>
          <w:szCs w:val="22"/>
          <w:u w:val="single"/>
        </w:rPr>
      </w:pPr>
      <w:r w:rsidRPr="00DD7CD4">
        <w:rPr>
          <w:rFonts w:ascii="Arial" w:hAnsi="Arial" w:cs="Arial"/>
          <w:color w:val="000000"/>
          <w:szCs w:val="22"/>
          <w:u w:val="single"/>
          <w:lang w:val="es-CO" w:eastAsia="es-CO"/>
        </w:rPr>
        <w:t>Respuesta</w:t>
      </w:r>
    </w:p>
    <w:p w14:paraId="12BA80A4" w14:textId="77777777" w:rsidR="0005056E" w:rsidRPr="00DD7CD4" w:rsidRDefault="0005056E" w:rsidP="005144C9">
      <w:pPr>
        <w:spacing w:line="276" w:lineRule="auto"/>
        <w:ind w:left="567"/>
        <w:rPr>
          <w:rFonts w:ascii="Arial" w:hAnsi="Arial" w:cs="Arial"/>
          <w:color w:val="000000"/>
          <w:lang w:eastAsia="es-CO"/>
        </w:rPr>
      </w:pPr>
    </w:p>
    <w:p w14:paraId="17E5DDAF" w14:textId="77777777" w:rsidR="00820946" w:rsidRPr="00DD7CD4" w:rsidRDefault="00820946" w:rsidP="005144C9">
      <w:pPr>
        <w:spacing w:line="276" w:lineRule="auto"/>
        <w:ind w:left="567"/>
        <w:rPr>
          <w:rFonts w:ascii="Arial" w:hAnsi="Arial" w:cs="Arial"/>
          <w:color w:val="000000"/>
          <w:lang w:eastAsia="es-CO"/>
        </w:rPr>
      </w:pPr>
      <w:r w:rsidRPr="00DD7CD4">
        <w:rPr>
          <w:rFonts w:ascii="Arial" w:hAnsi="Arial" w:cs="Arial"/>
          <w:color w:val="000000"/>
          <w:lang w:eastAsia="es-CO"/>
        </w:rPr>
        <w:lastRenderedPageBreak/>
        <w:t xml:space="preserve">No se acoge la observación. En el evento en que el proyecto financiado tenga un plazo de ejecución y de emisión de los recursos igual, </w:t>
      </w:r>
      <w:r w:rsidR="006D356D" w:rsidRPr="00DD7CD4">
        <w:rPr>
          <w:rFonts w:ascii="Arial" w:hAnsi="Arial" w:cs="Arial"/>
          <w:color w:val="000000"/>
          <w:lang w:eastAsia="es-CO"/>
        </w:rPr>
        <w:t>el informe final debe contener los ítems solicitados en los literales e y f, y en ese sentido se presentaría un</w:t>
      </w:r>
      <w:r w:rsidR="003F134C">
        <w:rPr>
          <w:rFonts w:ascii="Arial" w:hAnsi="Arial" w:cs="Arial"/>
          <w:color w:val="000000"/>
          <w:lang w:eastAsia="es-CO"/>
        </w:rPr>
        <w:t>a sola</w:t>
      </w:r>
      <w:r w:rsidR="006D356D" w:rsidRPr="00DD7CD4">
        <w:rPr>
          <w:rFonts w:ascii="Arial" w:hAnsi="Arial" w:cs="Arial"/>
          <w:color w:val="000000"/>
          <w:lang w:eastAsia="es-CO"/>
        </w:rPr>
        <w:t xml:space="preserve"> certificado de cumplimiento de l</w:t>
      </w:r>
      <w:r w:rsidR="0053596C">
        <w:rPr>
          <w:rFonts w:ascii="Arial" w:hAnsi="Arial" w:cs="Arial"/>
          <w:color w:val="000000"/>
          <w:lang w:eastAsia="es-CO"/>
        </w:rPr>
        <w:t>a</w:t>
      </w:r>
      <w:r w:rsidR="006D356D" w:rsidRPr="00DD7CD4">
        <w:rPr>
          <w:rFonts w:ascii="Arial" w:hAnsi="Arial" w:cs="Arial"/>
          <w:color w:val="000000"/>
          <w:lang w:eastAsia="es-CO"/>
        </w:rPr>
        <w:t>s obligaciones.</w:t>
      </w:r>
    </w:p>
    <w:p w14:paraId="68764EB3" w14:textId="77777777" w:rsidR="006D356D" w:rsidRPr="00DD7CD4" w:rsidRDefault="006D356D" w:rsidP="005144C9">
      <w:pPr>
        <w:spacing w:line="276" w:lineRule="auto"/>
        <w:ind w:left="567"/>
        <w:rPr>
          <w:rFonts w:ascii="Arial" w:hAnsi="Arial" w:cs="Arial"/>
          <w:color w:val="000000"/>
          <w:lang w:eastAsia="es-CO"/>
        </w:rPr>
      </w:pPr>
    </w:p>
    <w:p w14:paraId="1DB617D9" w14:textId="77777777" w:rsidR="006D356D" w:rsidRPr="00DD7CD4" w:rsidRDefault="006D356D" w:rsidP="005144C9">
      <w:pPr>
        <w:spacing w:line="276" w:lineRule="auto"/>
        <w:ind w:left="567"/>
        <w:rPr>
          <w:rFonts w:ascii="Arial" w:hAnsi="Arial" w:cs="Arial"/>
          <w:color w:val="000000"/>
          <w:lang w:eastAsia="es-CO"/>
        </w:rPr>
      </w:pPr>
      <w:r w:rsidRPr="00DD7CD4">
        <w:rPr>
          <w:rFonts w:ascii="Arial" w:hAnsi="Arial" w:cs="Arial"/>
          <w:color w:val="000000"/>
          <w:lang w:eastAsia="es-CO"/>
        </w:rPr>
        <w:t>Si el plazo de ejecución de los recursos y de emisión de los programas es diferente, se debe presentar la certificación solicitada en cada literal, y se debe tener en cuenta que la última debe recoger el cumplimiento de la totalidad de las obligaciones.</w:t>
      </w:r>
    </w:p>
    <w:p w14:paraId="6DBDAC1B" w14:textId="77777777" w:rsidR="00820946" w:rsidRPr="00DD7CD4" w:rsidRDefault="00820946" w:rsidP="005144C9">
      <w:pPr>
        <w:spacing w:line="276" w:lineRule="auto"/>
        <w:ind w:left="567"/>
        <w:rPr>
          <w:rFonts w:ascii="Arial" w:hAnsi="Arial" w:cs="Arial"/>
          <w:color w:val="000000"/>
          <w:lang w:eastAsia="es-CO"/>
        </w:rPr>
      </w:pPr>
    </w:p>
    <w:p w14:paraId="20808491" w14:textId="77777777" w:rsidR="00334023" w:rsidRPr="00DD7CD4" w:rsidRDefault="006D356D" w:rsidP="005144C9">
      <w:pPr>
        <w:pStyle w:val="Textoindependiente"/>
        <w:spacing w:after="0" w:line="276" w:lineRule="auto"/>
        <w:rPr>
          <w:rFonts w:ascii="Arial" w:hAnsi="Arial" w:cs="Arial"/>
          <w:i/>
          <w:szCs w:val="22"/>
        </w:rPr>
      </w:pPr>
      <w:r w:rsidRPr="00DD7CD4">
        <w:rPr>
          <w:rFonts w:ascii="Arial" w:hAnsi="Arial" w:cs="Arial"/>
          <w:i/>
          <w:szCs w:val="22"/>
        </w:rPr>
        <w:t>Artículo</w:t>
      </w:r>
      <w:r w:rsidRPr="00DD7CD4">
        <w:rPr>
          <w:rFonts w:ascii="Arial" w:hAnsi="Arial" w:cs="Arial"/>
          <w:i/>
          <w:color w:val="000000"/>
          <w:lang w:eastAsia="es-CO"/>
        </w:rPr>
        <w:t xml:space="preserve"> 16. </w:t>
      </w:r>
    </w:p>
    <w:p w14:paraId="7D6A72C8" w14:textId="77777777" w:rsidR="00334023" w:rsidRPr="00DD7CD4" w:rsidRDefault="00334023" w:rsidP="005144C9">
      <w:pPr>
        <w:pStyle w:val="Textoindependiente"/>
        <w:spacing w:after="0" w:line="276" w:lineRule="auto"/>
        <w:ind w:left="426"/>
        <w:rPr>
          <w:rFonts w:ascii="Arial" w:hAnsi="Arial" w:cs="Arial"/>
          <w:i/>
          <w:szCs w:val="22"/>
        </w:rPr>
      </w:pPr>
    </w:p>
    <w:p w14:paraId="77C26720" w14:textId="77777777" w:rsidR="0005056E" w:rsidRPr="00DD7CD4" w:rsidRDefault="0005056E" w:rsidP="005144C9">
      <w:pPr>
        <w:pStyle w:val="Textoindependiente"/>
        <w:numPr>
          <w:ilvl w:val="0"/>
          <w:numId w:val="3"/>
        </w:numPr>
        <w:spacing w:after="0" w:line="276" w:lineRule="auto"/>
        <w:ind w:left="567" w:hanging="567"/>
        <w:rPr>
          <w:rFonts w:ascii="Arial" w:hAnsi="Arial" w:cs="Arial"/>
          <w:i/>
          <w:szCs w:val="22"/>
        </w:rPr>
      </w:pPr>
      <w:r w:rsidRPr="00DD7CD4">
        <w:rPr>
          <w:rFonts w:ascii="Arial" w:hAnsi="Arial" w:cs="Arial"/>
          <w:i/>
          <w:szCs w:val="22"/>
        </w:rPr>
        <w:t>Solicitamos por favor sea aclarado qué se tendrá en cuenta para la definición del plazo de emisión de los programas en el acto administrativo de asignación de los recursos.</w:t>
      </w:r>
    </w:p>
    <w:p w14:paraId="77FB3C38" w14:textId="77777777" w:rsidR="00F62874" w:rsidRPr="00DD7CD4" w:rsidRDefault="00F62874" w:rsidP="005144C9">
      <w:pPr>
        <w:pStyle w:val="Textoindependiente"/>
        <w:spacing w:after="0" w:line="276" w:lineRule="auto"/>
        <w:ind w:left="567"/>
        <w:rPr>
          <w:rFonts w:ascii="Arial" w:hAnsi="Arial" w:cs="Arial"/>
          <w:b/>
          <w:bCs/>
          <w:szCs w:val="22"/>
        </w:rPr>
      </w:pPr>
    </w:p>
    <w:p w14:paraId="7C422B73" w14:textId="77777777" w:rsidR="0005056E" w:rsidRPr="00DD7CD4" w:rsidRDefault="0005056E" w:rsidP="005144C9">
      <w:pPr>
        <w:pStyle w:val="Textoindependiente"/>
        <w:spacing w:after="0" w:line="276" w:lineRule="auto"/>
        <w:ind w:left="567"/>
        <w:rPr>
          <w:rFonts w:ascii="Arial" w:hAnsi="Arial" w:cs="Arial"/>
          <w:bCs/>
          <w:szCs w:val="22"/>
          <w:u w:val="single"/>
        </w:rPr>
      </w:pPr>
      <w:r w:rsidRPr="00DD7CD4">
        <w:rPr>
          <w:rFonts w:ascii="Arial" w:hAnsi="Arial" w:cs="Arial"/>
          <w:bCs/>
          <w:szCs w:val="22"/>
          <w:u w:val="single"/>
        </w:rPr>
        <w:t>Respuesta</w:t>
      </w:r>
    </w:p>
    <w:p w14:paraId="1189C567" w14:textId="77777777" w:rsidR="0005056E" w:rsidRPr="00DD7CD4" w:rsidRDefault="0005056E" w:rsidP="005144C9">
      <w:pPr>
        <w:pStyle w:val="Textoindependiente"/>
        <w:spacing w:after="0" w:line="276" w:lineRule="auto"/>
        <w:ind w:left="567"/>
        <w:rPr>
          <w:rFonts w:ascii="Arial" w:hAnsi="Arial" w:cs="Arial"/>
          <w:b/>
          <w:bCs/>
          <w:szCs w:val="22"/>
        </w:rPr>
      </w:pPr>
    </w:p>
    <w:p w14:paraId="6D66C62C" w14:textId="77777777" w:rsidR="00F62874" w:rsidRPr="00DD7CD4" w:rsidRDefault="006D356D" w:rsidP="005144C9">
      <w:pPr>
        <w:pStyle w:val="Textoindependiente"/>
        <w:spacing w:after="0" w:line="276" w:lineRule="auto"/>
        <w:ind w:left="567"/>
        <w:rPr>
          <w:rFonts w:ascii="Arial" w:hAnsi="Arial" w:cs="Arial"/>
          <w:bCs/>
          <w:szCs w:val="22"/>
        </w:rPr>
      </w:pPr>
      <w:r w:rsidRPr="00DD7CD4">
        <w:rPr>
          <w:rFonts w:ascii="Arial" w:hAnsi="Arial" w:cs="Arial"/>
          <w:bCs/>
          <w:szCs w:val="22"/>
        </w:rPr>
        <w:t>Para la definición del plazo de emisión de los programas, se tiene en cuenta el cronograma de ejecución presentado en la ficha del proyecto, en el cual siempre se solicita como una de las actividades la emisión de los programas a financiar.</w:t>
      </w:r>
    </w:p>
    <w:p w14:paraId="1ACD8A4F" w14:textId="77777777" w:rsidR="006D356D" w:rsidRPr="00DD7CD4" w:rsidRDefault="006D356D" w:rsidP="005144C9">
      <w:pPr>
        <w:pStyle w:val="Textoindependiente"/>
        <w:spacing w:after="0" w:line="276" w:lineRule="auto"/>
        <w:ind w:left="567"/>
        <w:rPr>
          <w:rFonts w:ascii="Arial" w:hAnsi="Arial" w:cs="Arial"/>
          <w:bCs/>
          <w:szCs w:val="22"/>
        </w:rPr>
      </w:pPr>
    </w:p>
    <w:p w14:paraId="5A3FCA25" w14:textId="77777777" w:rsidR="00334023" w:rsidRPr="00DD7CD4" w:rsidRDefault="006D356D" w:rsidP="005144C9">
      <w:pPr>
        <w:pStyle w:val="Textoindependiente"/>
        <w:spacing w:after="0" w:line="276" w:lineRule="auto"/>
        <w:rPr>
          <w:rFonts w:ascii="Arial" w:hAnsi="Arial" w:cs="Arial"/>
          <w:i/>
          <w:szCs w:val="22"/>
        </w:rPr>
      </w:pPr>
      <w:r w:rsidRPr="00DD7CD4">
        <w:rPr>
          <w:rFonts w:ascii="Arial" w:hAnsi="Arial" w:cs="Arial"/>
          <w:i/>
          <w:szCs w:val="22"/>
        </w:rPr>
        <w:t xml:space="preserve">Artículo 17. </w:t>
      </w:r>
    </w:p>
    <w:p w14:paraId="5C3AD84A" w14:textId="77777777" w:rsidR="00334023" w:rsidRPr="00DD7CD4" w:rsidRDefault="00334023" w:rsidP="005144C9">
      <w:pPr>
        <w:pStyle w:val="Textoindependiente"/>
        <w:spacing w:after="0" w:line="276" w:lineRule="auto"/>
        <w:ind w:left="426"/>
        <w:rPr>
          <w:rFonts w:ascii="Arial" w:hAnsi="Arial" w:cs="Arial"/>
          <w:i/>
          <w:szCs w:val="22"/>
        </w:rPr>
      </w:pPr>
    </w:p>
    <w:p w14:paraId="58886978" w14:textId="77777777" w:rsidR="0005056E" w:rsidRPr="00DD7CD4" w:rsidRDefault="0005056E" w:rsidP="005144C9">
      <w:pPr>
        <w:pStyle w:val="Textoindependiente"/>
        <w:numPr>
          <w:ilvl w:val="0"/>
          <w:numId w:val="3"/>
        </w:numPr>
        <w:spacing w:after="0" w:line="276" w:lineRule="auto"/>
        <w:ind w:left="567" w:hanging="567"/>
        <w:rPr>
          <w:rFonts w:ascii="Arial" w:hAnsi="Arial" w:cs="Arial"/>
          <w:i/>
          <w:szCs w:val="22"/>
        </w:rPr>
      </w:pPr>
      <w:r w:rsidRPr="00DD7CD4">
        <w:rPr>
          <w:rFonts w:ascii="Arial" w:hAnsi="Arial" w:cs="Arial"/>
          <w:i/>
          <w:szCs w:val="22"/>
        </w:rPr>
        <w:t>Menciona: "que trata el artículo 28 de la presente Resolución", por favor tener en cuenta que el artículo 28 hace relación a la INDEMNIDAD, los informes están relacionados en el artículo 14.</w:t>
      </w:r>
    </w:p>
    <w:p w14:paraId="04431197" w14:textId="77777777" w:rsidR="00F62874" w:rsidRPr="00DD7CD4" w:rsidRDefault="00F62874" w:rsidP="005144C9">
      <w:pPr>
        <w:pStyle w:val="Textoindependiente"/>
        <w:spacing w:after="0" w:line="276" w:lineRule="auto"/>
        <w:ind w:left="567"/>
        <w:rPr>
          <w:rFonts w:ascii="Arial" w:hAnsi="Arial" w:cs="Arial"/>
          <w:b/>
          <w:bCs/>
          <w:szCs w:val="22"/>
        </w:rPr>
      </w:pPr>
      <w:bookmarkStart w:id="12" w:name="_Hlk41038165"/>
    </w:p>
    <w:p w14:paraId="1C067E09" w14:textId="77777777" w:rsidR="0005056E" w:rsidRPr="00DD7CD4" w:rsidRDefault="0005056E" w:rsidP="005144C9">
      <w:pPr>
        <w:pStyle w:val="Textoindependiente"/>
        <w:spacing w:after="0" w:line="276" w:lineRule="auto"/>
        <w:ind w:left="567"/>
        <w:rPr>
          <w:rFonts w:ascii="Arial" w:hAnsi="Arial" w:cs="Arial"/>
          <w:bCs/>
          <w:szCs w:val="22"/>
          <w:u w:val="single"/>
        </w:rPr>
      </w:pPr>
      <w:r w:rsidRPr="00DD7CD4">
        <w:rPr>
          <w:rFonts w:ascii="Arial" w:hAnsi="Arial" w:cs="Arial"/>
          <w:bCs/>
          <w:szCs w:val="22"/>
          <w:u w:val="single"/>
        </w:rPr>
        <w:t>Respuesta</w:t>
      </w:r>
    </w:p>
    <w:bookmarkEnd w:id="12"/>
    <w:p w14:paraId="401DF13E" w14:textId="77777777" w:rsidR="0005056E" w:rsidRPr="00DD7CD4" w:rsidRDefault="0005056E" w:rsidP="005144C9">
      <w:pPr>
        <w:spacing w:line="276" w:lineRule="auto"/>
        <w:ind w:left="567"/>
        <w:rPr>
          <w:rFonts w:ascii="Arial" w:hAnsi="Arial" w:cs="Arial"/>
        </w:rPr>
      </w:pPr>
    </w:p>
    <w:p w14:paraId="57BCA66C" w14:textId="77777777" w:rsidR="006D356D" w:rsidRPr="00DD7CD4" w:rsidRDefault="00F57CDB" w:rsidP="005144C9">
      <w:pPr>
        <w:spacing w:line="276" w:lineRule="auto"/>
        <w:ind w:left="567"/>
        <w:rPr>
          <w:rFonts w:ascii="Arial" w:hAnsi="Arial" w:cs="Arial"/>
        </w:rPr>
      </w:pPr>
      <w:r>
        <w:rPr>
          <w:rFonts w:ascii="Arial" w:hAnsi="Arial" w:cs="Arial"/>
        </w:rPr>
        <w:t>S</w:t>
      </w:r>
      <w:r w:rsidR="006D356D" w:rsidRPr="00DD7CD4">
        <w:rPr>
          <w:rFonts w:ascii="Arial" w:hAnsi="Arial" w:cs="Arial"/>
        </w:rPr>
        <w:t>e acoge la observación. En este sentido, se ajusta el artículo 17 en los siguientes términos:</w:t>
      </w:r>
    </w:p>
    <w:p w14:paraId="7B496156" w14:textId="77777777" w:rsidR="006D356D" w:rsidRPr="00DD7CD4" w:rsidRDefault="006D356D" w:rsidP="005144C9">
      <w:pPr>
        <w:spacing w:line="276" w:lineRule="auto"/>
        <w:ind w:left="567"/>
        <w:rPr>
          <w:rFonts w:ascii="Arial" w:hAnsi="Arial" w:cs="Arial"/>
        </w:rPr>
      </w:pPr>
    </w:p>
    <w:p w14:paraId="492813DB" w14:textId="1CD4335D" w:rsidR="006D356D" w:rsidRPr="00DD7CD4" w:rsidRDefault="006D356D" w:rsidP="005144C9">
      <w:pPr>
        <w:spacing w:line="276" w:lineRule="auto"/>
        <w:ind w:left="851" w:right="284"/>
        <w:rPr>
          <w:rFonts w:ascii="Arial" w:hAnsi="Arial" w:cs="Arial"/>
          <w:i/>
        </w:rPr>
      </w:pPr>
      <w:r w:rsidRPr="00DD7CD4">
        <w:rPr>
          <w:rFonts w:ascii="Arial" w:hAnsi="Arial" w:cs="Arial"/>
          <w:b/>
          <w:i/>
        </w:rPr>
        <w:t>ARTÍCULO 17. PAZ Y SALVO.</w:t>
      </w:r>
      <w:r w:rsidRPr="00DD7CD4">
        <w:rPr>
          <w:rFonts w:ascii="Arial" w:hAnsi="Arial" w:cs="Arial"/>
          <w:i/>
        </w:rPr>
        <w:t xml:space="preserve"> </w:t>
      </w:r>
      <w:r w:rsidR="00F57CDB" w:rsidRPr="00F57CDB">
        <w:rPr>
          <w:rFonts w:ascii="Arial" w:hAnsi="Arial" w:cs="Arial"/>
          <w:i/>
          <w:szCs w:val="22"/>
          <w:lang w:val="es-CO"/>
        </w:rPr>
        <w:t xml:space="preserve">Una vez ejecutado el proyecto, y presentados por parte del operador público de televisión los informes de que trata el artículo 14 de la presente Resolución, y atendidas las observaciones requeridas por el Ministerio al operador, el funcionario del Ministerio de TIC designado para el seguimiento a la ejecución de los </w:t>
      </w:r>
      <w:proofErr w:type="gramStart"/>
      <w:r w:rsidR="00F57CDB" w:rsidRPr="00F57CDB">
        <w:rPr>
          <w:rFonts w:ascii="Arial" w:hAnsi="Arial" w:cs="Arial"/>
          <w:i/>
          <w:szCs w:val="22"/>
          <w:lang w:val="es-CO"/>
        </w:rPr>
        <w:t>recursos,</w:t>
      </w:r>
      <w:proofErr w:type="gramEnd"/>
      <w:r w:rsidR="00F57CDB" w:rsidRPr="00F57CDB">
        <w:rPr>
          <w:rFonts w:ascii="Arial" w:hAnsi="Arial" w:cs="Arial"/>
          <w:i/>
          <w:szCs w:val="22"/>
          <w:lang w:val="es-CO"/>
        </w:rPr>
        <w:t xml:space="preserve"> procederá a emitir el informe de cumplimiento del objeto del proyecto y de las obligaciones a cargo del operador público. Para expedir y remitir al operador </w:t>
      </w:r>
      <w:proofErr w:type="gramStart"/>
      <w:r w:rsidR="00F57CDB" w:rsidRPr="00F57CDB">
        <w:rPr>
          <w:rFonts w:ascii="Arial" w:hAnsi="Arial" w:cs="Arial"/>
          <w:i/>
          <w:szCs w:val="22"/>
          <w:lang w:val="es-CO"/>
        </w:rPr>
        <w:t>el paz</w:t>
      </w:r>
      <w:proofErr w:type="gramEnd"/>
      <w:r w:rsidR="00F57CDB" w:rsidRPr="00F57CDB">
        <w:rPr>
          <w:rFonts w:ascii="Arial" w:hAnsi="Arial" w:cs="Arial"/>
          <w:i/>
          <w:szCs w:val="22"/>
          <w:lang w:val="es-CO"/>
        </w:rPr>
        <w:t xml:space="preserve"> y salvo correspondiente, el funcionario del Ministerio de TIC designado para el seguimiento a la ejecución de los recursos contará con 30 días calendario para el efecto.</w:t>
      </w:r>
    </w:p>
    <w:p w14:paraId="218E9CE4" w14:textId="77777777" w:rsidR="00F62874" w:rsidRPr="00DD7CD4" w:rsidRDefault="00F62874" w:rsidP="005144C9">
      <w:pPr>
        <w:spacing w:line="276" w:lineRule="auto"/>
        <w:ind w:left="426"/>
        <w:rPr>
          <w:rFonts w:ascii="Arial" w:hAnsi="Arial" w:cs="Arial"/>
        </w:rPr>
      </w:pPr>
    </w:p>
    <w:p w14:paraId="7725929E" w14:textId="77777777" w:rsidR="00327B04" w:rsidRPr="00DD7CD4" w:rsidRDefault="00327B04" w:rsidP="005144C9">
      <w:pPr>
        <w:spacing w:line="276" w:lineRule="auto"/>
        <w:rPr>
          <w:rFonts w:ascii="Arial" w:hAnsi="Arial" w:cs="Arial"/>
          <w:i/>
        </w:rPr>
      </w:pPr>
      <w:r w:rsidRPr="00DD7CD4">
        <w:rPr>
          <w:rFonts w:ascii="Arial" w:hAnsi="Arial" w:cs="Arial"/>
          <w:i/>
        </w:rPr>
        <w:lastRenderedPageBreak/>
        <w:t>Observaciones al borrador de resolución: “Por la cual se establecen las reglas para la asignación y ejecución de los recursos a los que se refieren el numeral 17 del artículo 35 de la Ley 1341 de 2009, modificado por el artículo 22 de la Ley 1978 de 2019”</w:t>
      </w:r>
    </w:p>
    <w:p w14:paraId="7776B5A6" w14:textId="77777777" w:rsidR="00327B04" w:rsidRPr="00DD7CD4" w:rsidRDefault="00327B04" w:rsidP="005144C9">
      <w:pPr>
        <w:spacing w:line="276" w:lineRule="auto"/>
        <w:ind w:left="426"/>
        <w:rPr>
          <w:rFonts w:ascii="Arial" w:hAnsi="Arial" w:cs="Arial"/>
        </w:rPr>
      </w:pPr>
    </w:p>
    <w:p w14:paraId="2023A40F" w14:textId="77777777" w:rsidR="00327B04" w:rsidRPr="00DD7CD4" w:rsidRDefault="00327B04" w:rsidP="005144C9">
      <w:pPr>
        <w:pStyle w:val="Textoindependiente"/>
        <w:spacing w:after="0" w:line="276" w:lineRule="auto"/>
        <w:rPr>
          <w:rFonts w:ascii="Arial" w:hAnsi="Arial" w:cs="Arial"/>
          <w:i/>
        </w:rPr>
      </w:pPr>
      <w:r w:rsidRPr="00DD7CD4">
        <w:rPr>
          <w:rFonts w:ascii="Arial" w:hAnsi="Arial" w:cs="Arial"/>
          <w:i/>
        </w:rPr>
        <w:t>CONSIDERANDOS.</w:t>
      </w:r>
    </w:p>
    <w:p w14:paraId="12598594" w14:textId="77777777" w:rsidR="00327B04" w:rsidRPr="00DD7CD4" w:rsidRDefault="00327B04" w:rsidP="005144C9">
      <w:pPr>
        <w:spacing w:line="276" w:lineRule="auto"/>
        <w:ind w:left="426"/>
        <w:rPr>
          <w:rFonts w:ascii="Arial" w:hAnsi="Arial" w:cs="Arial"/>
          <w:i/>
        </w:rPr>
      </w:pPr>
    </w:p>
    <w:p w14:paraId="0F66461A" w14:textId="77777777" w:rsidR="00327B04" w:rsidRPr="00DD7CD4" w:rsidRDefault="00327B04" w:rsidP="005144C9">
      <w:pPr>
        <w:pStyle w:val="Textoindependiente"/>
        <w:numPr>
          <w:ilvl w:val="0"/>
          <w:numId w:val="3"/>
        </w:numPr>
        <w:spacing w:after="0" w:line="276" w:lineRule="auto"/>
        <w:ind w:left="567" w:hanging="567"/>
        <w:rPr>
          <w:rFonts w:ascii="Arial" w:hAnsi="Arial" w:cs="Arial"/>
          <w:i/>
        </w:rPr>
      </w:pPr>
      <w:r w:rsidRPr="00DD7CD4">
        <w:rPr>
          <w:rFonts w:ascii="Arial" w:hAnsi="Arial" w:cs="Arial"/>
          <w:i/>
        </w:rPr>
        <w:t xml:space="preserve">El decreto 554 de 2020 no menciona el estado de emergencia económica, social y ecológica de la que trata el decreto 447 de 2020 (el cual estuvo vigente hasta el 17 de abril y fue decretado nuevamente entre el 6 de mayo y el 6 de junio mediante decreto 637 de 2020), sino el estado de emergencia sanitaria decretado mediante la Resolución </w:t>
      </w:r>
      <w:proofErr w:type="spellStart"/>
      <w:r w:rsidRPr="00DD7CD4">
        <w:rPr>
          <w:rFonts w:ascii="Arial" w:hAnsi="Arial" w:cs="Arial"/>
          <w:i/>
        </w:rPr>
        <w:t>MinSalud</w:t>
      </w:r>
      <w:proofErr w:type="spellEnd"/>
      <w:r w:rsidRPr="00DD7CD4">
        <w:rPr>
          <w:rFonts w:ascii="Arial" w:hAnsi="Arial" w:cs="Arial"/>
          <w:i/>
        </w:rPr>
        <w:t xml:space="preserve"> 385 de 2020, el cual inicialmente va hasta el 31 de mayo, pero cuya prórroga hasta el 31 de agosto ya fue anunciada por el Gobierno nacional.</w:t>
      </w:r>
    </w:p>
    <w:p w14:paraId="619C03EC" w14:textId="77777777" w:rsidR="00327B04" w:rsidRPr="00DD7CD4" w:rsidRDefault="00327B04" w:rsidP="005144C9">
      <w:pPr>
        <w:spacing w:line="276" w:lineRule="auto"/>
        <w:ind w:left="567"/>
        <w:rPr>
          <w:rFonts w:ascii="Arial" w:hAnsi="Arial" w:cs="Arial"/>
        </w:rPr>
      </w:pPr>
    </w:p>
    <w:p w14:paraId="394F6294" w14:textId="77777777" w:rsidR="004032B1" w:rsidRPr="00DD7CD4" w:rsidRDefault="004032B1" w:rsidP="005144C9">
      <w:pPr>
        <w:spacing w:line="276" w:lineRule="auto"/>
        <w:ind w:left="567"/>
        <w:rPr>
          <w:rFonts w:ascii="Arial" w:hAnsi="Arial" w:cs="Arial"/>
          <w:u w:val="single"/>
        </w:rPr>
      </w:pPr>
      <w:r w:rsidRPr="00DD7CD4">
        <w:rPr>
          <w:rFonts w:ascii="Arial" w:hAnsi="Arial" w:cs="Arial"/>
          <w:u w:val="single"/>
        </w:rPr>
        <w:t>Respuesta</w:t>
      </w:r>
    </w:p>
    <w:p w14:paraId="3585AC8C" w14:textId="77777777" w:rsidR="004032B1" w:rsidRPr="00DD7CD4" w:rsidRDefault="004032B1" w:rsidP="005144C9">
      <w:pPr>
        <w:spacing w:line="276" w:lineRule="auto"/>
        <w:ind w:left="567"/>
        <w:rPr>
          <w:rFonts w:ascii="Arial" w:hAnsi="Arial" w:cs="Arial"/>
        </w:rPr>
      </w:pPr>
    </w:p>
    <w:p w14:paraId="64393619" w14:textId="77777777" w:rsidR="004032B1" w:rsidRPr="00DD7CD4" w:rsidRDefault="004032B1" w:rsidP="005144C9">
      <w:pPr>
        <w:spacing w:line="276" w:lineRule="auto"/>
        <w:ind w:left="567"/>
        <w:rPr>
          <w:rFonts w:ascii="Arial" w:hAnsi="Arial" w:cs="Arial"/>
        </w:rPr>
      </w:pPr>
      <w:r w:rsidRPr="00DD7CD4">
        <w:rPr>
          <w:rFonts w:ascii="Arial" w:hAnsi="Arial" w:cs="Arial"/>
        </w:rPr>
        <w:t>Se acoge la observación y en este sentido se ajusta el considerando en los siguientes términos:</w:t>
      </w:r>
    </w:p>
    <w:p w14:paraId="01DD429D" w14:textId="77777777" w:rsidR="004032B1" w:rsidRPr="00DD7CD4" w:rsidRDefault="004032B1" w:rsidP="005144C9">
      <w:pPr>
        <w:spacing w:line="276" w:lineRule="auto"/>
        <w:ind w:left="567"/>
        <w:rPr>
          <w:rFonts w:ascii="Arial" w:hAnsi="Arial" w:cs="Arial"/>
        </w:rPr>
      </w:pPr>
    </w:p>
    <w:p w14:paraId="2051393C" w14:textId="77777777" w:rsidR="004032B1" w:rsidRPr="00DD7CD4" w:rsidRDefault="00F57CDB" w:rsidP="005144C9">
      <w:pPr>
        <w:spacing w:line="276" w:lineRule="auto"/>
        <w:ind w:left="851" w:right="284"/>
        <w:rPr>
          <w:rFonts w:ascii="Arial" w:hAnsi="Arial" w:cs="Arial"/>
          <w:i/>
        </w:rPr>
      </w:pPr>
      <w:r w:rsidRPr="00F57CDB">
        <w:rPr>
          <w:rFonts w:ascii="Arial" w:hAnsi="Arial" w:cs="Arial"/>
          <w:i/>
        </w:rPr>
        <w:t>Que a través del Decreto Legislativo No. 554 del 15 de abril de 2020, se determina que, mientras se mantenga la declaratoria de la emergencia sanitaria por causa del coronavirus COVID-19, decretada mediante la Resolución MSPS 385 del 12 de marzo de 2020, prorrogada hasta el 31 de agosto de 2020 de acuerdo con lo establecido en la Resolución 844 del 26 de mayo de 2020, los operadores del servicio de televisión regional podrán destinar para funcionamiento hasta el 20% de los recursos de fortalecimiento girado a los operadores públicos del servicio de televisión</w:t>
      </w:r>
      <w:r w:rsidR="004032B1" w:rsidRPr="00DD7CD4">
        <w:rPr>
          <w:rFonts w:ascii="Arial" w:hAnsi="Arial" w:cs="Arial"/>
          <w:i/>
        </w:rPr>
        <w:t>.</w:t>
      </w:r>
    </w:p>
    <w:p w14:paraId="670D6F1D" w14:textId="77777777" w:rsidR="00E95CF5" w:rsidRPr="00DD7CD4" w:rsidRDefault="00E95CF5" w:rsidP="005144C9">
      <w:pPr>
        <w:spacing w:line="276" w:lineRule="auto"/>
        <w:ind w:left="567"/>
        <w:rPr>
          <w:rFonts w:ascii="Arial" w:hAnsi="Arial" w:cs="Arial"/>
        </w:rPr>
      </w:pPr>
    </w:p>
    <w:p w14:paraId="096CA4D9" w14:textId="77777777" w:rsidR="004032B1" w:rsidRPr="00DD7CD4" w:rsidRDefault="004032B1" w:rsidP="005144C9">
      <w:pPr>
        <w:spacing w:line="276" w:lineRule="auto"/>
        <w:ind w:left="567"/>
        <w:rPr>
          <w:rFonts w:ascii="Arial" w:hAnsi="Arial" w:cs="Arial"/>
        </w:rPr>
      </w:pPr>
      <w:r w:rsidRPr="00DD7CD4">
        <w:rPr>
          <w:rFonts w:ascii="Arial" w:hAnsi="Arial" w:cs="Arial"/>
        </w:rPr>
        <w:t>Así mismo, se ajusta el parágrafo del artículo 15 en los siguientes términos:</w:t>
      </w:r>
    </w:p>
    <w:p w14:paraId="27FCCF3B" w14:textId="77777777" w:rsidR="004032B1" w:rsidRPr="00DD7CD4" w:rsidRDefault="004032B1" w:rsidP="005144C9">
      <w:pPr>
        <w:spacing w:line="276" w:lineRule="auto"/>
        <w:ind w:left="567"/>
        <w:rPr>
          <w:rFonts w:ascii="Arial" w:hAnsi="Arial" w:cs="Arial"/>
        </w:rPr>
      </w:pPr>
    </w:p>
    <w:p w14:paraId="28A6DF54" w14:textId="77777777" w:rsidR="004032B1" w:rsidRPr="00DD7CD4" w:rsidRDefault="004032B1" w:rsidP="005144C9">
      <w:pPr>
        <w:spacing w:line="276" w:lineRule="auto"/>
        <w:ind w:left="851" w:right="284"/>
        <w:rPr>
          <w:rFonts w:ascii="Arial" w:hAnsi="Arial" w:cs="Arial"/>
          <w:i/>
        </w:rPr>
      </w:pPr>
      <w:r w:rsidRPr="00E5482B">
        <w:rPr>
          <w:rFonts w:ascii="Arial" w:hAnsi="Arial" w:cs="Arial"/>
          <w:b/>
          <w:i/>
        </w:rPr>
        <w:t>PARÁGRAFO.</w:t>
      </w:r>
      <w:r w:rsidRPr="00DD7CD4">
        <w:rPr>
          <w:rFonts w:ascii="Arial" w:hAnsi="Arial" w:cs="Arial"/>
          <w:i/>
        </w:rPr>
        <w:t xml:space="preserve"> </w:t>
      </w:r>
      <w:r w:rsidR="00F57CDB" w:rsidRPr="00F57CDB">
        <w:rPr>
          <w:rFonts w:ascii="Arial" w:hAnsi="Arial" w:cs="Arial"/>
          <w:i/>
        </w:rPr>
        <w:t>Durante la declaratoria de la emergencia sanitaria por causa del coronavirus COVID-19, decretada en la Resolución MSPS 385 del 12 de marzo de 2020, prorrogada hasta el 31 de agosto de 2020 de acuerdo con lo establecido en la Resolución 844 del 26 de mayo de 2020, los operadores del servicio de televisión regional podrán destinar para funcionamiento hasta el 20% de los recursos de fortalecimiento girado a los operadores públicos del servicio de televisión, en virtud de lo establecido en el Decreto No. 554 del 15 de abril de 2020</w:t>
      </w:r>
      <w:r w:rsidRPr="00DD7CD4">
        <w:rPr>
          <w:rFonts w:ascii="Arial" w:hAnsi="Arial" w:cs="Arial"/>
          <w:i/>
        </w:rPr>
        <w:t xml:space="preserve">. </w:t>
      </w:r>
    </w:p>
    <w:p w14:paraId="24D26BA4" w14:textId="77777777" w:rsidR="004032B1" w:rsidRPr="00DD7CD4" w:rsidRDefault="004032B1" w:rsidP="005144C9">
      <w:pPr>
        <w:spacing w:line="276" w:lineRule="auto"/>
        <w:ind w:left="426"/>
        <w:rPr>
          <w:rFonts w:ascii="Arial" w:hAnsi="Arial" w:cs="Arial"/>
        </w:rPr>
      </w:pPr>
    </w:p>
    <w:p w14:paraId="3778290D" w14:textId="77777777" w:rsidR="00334023" w:rsidRPr="00DD7CD4" w:rsidRDefault="00327B04" w:rsidP="005144C9">
      <w:pPr>
        <w:pStyle w:val="Textoindependiente"/>
        <w:spacing w:after="0" w:line="276" w:lineRule="auto"/>
        <w:rPr>
          <w:rFonts w:ascii="Arial" w:hAnsi="Arial" w:cs="Arial"/>
          <w:i/>
        </w:rPr>
      </w:pPr>
      <w:r w:rsidRPr="00DD7CD4">
        <w:rPr>
          <w:rFonts w:ascii="Arial" w:hAnsi="Arial" w:cs="Arial"/>
          <w:i/>
        </w:rPr>
        <w:t>ARTÍCULO 5.</w:t>
      </w:r>
    </w:p>
    <w:p w14:paraId="17CBB396" w14:textId="77777777" w:rsidR="00334023" w:rsidRPr="00DD7CD4" w:rsidRDefault="00334023" w:rsidP="005144C9">
      <w:pPr>
        <w:pStyle w:val="Textoindependiente"/>
        <w:spacing w:after="0" w:line="276" w:lineRule="auto"/>
        <w:rPr>
          <w:rFonts w:ascii="Arial" w:hAnsi="Arial" w:cs="Arial"/>
          <w:i/>
        </w:rPr>
      </w:pPr>
    </w:p>
    <w:p w14:paraId="7CB54F7D" w14:textId="77777777" w:rsidR="00327B04" w:rsidRPr="00DD7CD4" w:rsidRDefault="00327B04" w:rsidP="005144C9">
      <w:pPr>
        <w:pStyle w:val="Textoindependiente"/>
        <w:numPr>
          <w:ilvl w:val="0"/>
          <w:numId w:val="3"/>
        </w:numPr>
        <w:spacing w:after="0" w:line="276" w:lineRule="auto"/>
        <w:ind w:left="567" w:hanging="567"/>
        <w:rPr>
          <w:rFonts w:ascii="Arial" w:hAnsi="Arial" w:cs="Arial"/>
          <w:i/>
        </w:rPr>
      </w:pPr>
      <w:r w:rsidRPr="00DD7CD4">
        <w:rPr>
          <w:rFonts w:ascii="Arial" w:hAnsi="Arial" w:cs="Arial"/>
          <w:i/>
        </w:rPr>
        <w:t xml:space="preserve">No se incluye dentro de los planes, programas y proyectos a financiar la Operación y funcionamiento como uno de los conceptos objeto de financiación (en el artículo 8 si </w:t>
      </w:r>
      <w:r w:rsidRPr="00DD7CD4">
        <w:rPr>
          <w:rFonts w:ascii="Arial" w:hAnsi="Arial" w:cs="Arial"/>
          <w:i/>
        </w:rPr>
        <w:lastRenderedPageBreak/>
        <w:t>se incluye como línea de inversión). Consideramos que debe incluirse este concepto, de acuerdo con lo establecido en la ley 1978 de 2019.</w:t>
      </w:r>
    </w:p>
    <w:p w14:paraId="52B771FC" w14:textId="77777777" w:rsidR="00327B04" w:rsidRPr="00DD7CD4" w:rsidRDefault="00327B04" w:rsidP="005144C9">
      <w:pPr>
        <w:spacing w:line="276" w:lineRule="auto"/>
        <w:ind w:left="567"/>
        <w:rPr>
          <w:rFonts w:ascii="Arial" w:hAnsi="Arial" w:cs="Arial"/>
        </w:rPr>
      </w:pPr>
    </w:p>
    <w:p w14:paraId="629CA8E3" w14:textId="77777777" w:rsidR="00D04587" w:rsidRPr="00DD7CD4" w:rsidRDefault="00D04587" w:rsidP="005144C9">
      <w:pPr>
        <w:spacing w:line="276" w:lineRule="auto"/>
        <w:ind w:left="567"/>
        <w:rPr>
          <w:rFonts w:ascii="Arial" w:hAnsi="Arial" w:cs="Arial"/>
          <w:u w:val="single"/>
        </w:rPr>
      </w:pPr>
      <w:r w:rsidRPr="00DD7CD4">
        <w:rPr>
          <w:rFonts w:ascii="Arial" w:hAnsi="Arial" w:cs="Arial"/>
          <w:u w:val="single"/>
        </w:rPr>
        <w:t>Respuesta</w:t>
      </w:r>
    </w:p>
    <w:p w14:paraId="2F07EC39" w14:textId="77777777" w:rsidR="00D04587" w:rsidRPr="00DD7CD4" w:rsidRDefault="00D04587" w:rsidP="005144C9">
      <w:pPr>
        <w:spacing w:line="276" w:lineRule="auto"/>
        <w:ind w:left="567"/>
        <w:rPr>
          <w:rFonts w:ascii="Arial" w:hAnsi="Arial" w:cs="Arial"/>
        </w:rPr>
      </w:pPr>
    </w:p>
    <w:p w14:paraId="5DFE25CA" w14:textId="77777777" w:rsidR="00D04587" w:rsidRPr="00DD7CD4" w:rsidRDefault="00D04587" w:rsidP="005144C9">
      <w:pPr>
        <w:spacing w:line="276" w:lineRule="auto"/>
        <w:ind w:left="567"/>
        <w:rPr>
          <w:rFonts w:ascii="Arial" w:hAnsi="Arial" w:cs="Arial"/>
        </w:rPr>
      </w:pPr>
      <w:r w:rsidRPr="00DD7CD4">
        <w:rPr>
          <w:rFonts w:ascii="Arial" w:hAnsi="Arial" w:cs="Arial"/>
        </w:rPr>
        <w:t>Se acoge la observación y se ajusta el artículo 5 de la siguiente manera:</w:t>
      </w:r>
    </w:p>
    <w:p w14:paraId="79FCA37A" w14:textId="77777777" w:rsidR="00D04587" w:rsidRPr="00DD7CD4" w:rsidRDefault="00D04587" w:rsidP="005144C9">
      <w:pPr>
        <w:spacing w:line="276" w:lineRule="auto"/>
        <w:ind w:left="567" w:right="284"/>
        <w:rPr>
          <w:rFonts w:ascii="Arial" w:hAnsi="Arial" w:cs="Arial"/>
        </w:rPr>
      </w:pPr>
    </w:p>
    <w:p w14:paraId="6C186B24" w14:textId="77777777" w:rsidR="00D04587" w:rsidRPr="00DD7CD4" w:rsidRDefault="00D04587" w:rsidP="005144C9">
      <w:pPr>
        <w:pStyle w:val="NormalWeb"/>
        <w:spacing w:before="0" w:beforeAutospacing="0" w:after="0" w:line="276" w:lineRule="auto"/>
        <w:ind w:left="851" w:right="284"/>
        <w:jc w:val="both"/>
        <w:rPr>
          <w:rFonts w:ascii="Arial" w:hAnsi="Arial" w:cs="Arial"/>
          <w:i/>
          <w:sz w:val="22"/>
          <w:szCs w:val="22"/>
        </w:rPr>
      </w:pPr>
      <w:r w:rsidRPr="00DD7CD4">
        <w:rPr>
          <w:rFonts w:ascii="Arial" w:hAnsi="Arial" w:cs="Arial"/>
          <w:b/>
          <w:i/>
          <w:sz w:val="22"/>
          <w:szCs w:val="22"/>
        </w:rPr>
        <w:t>ARTÍCULO 5. PLANES, PROGRAMAS Y PROYECTOS A FINANCIAR</w:t>
      </w:r>
      <w:r w:rsidRPr="00DD7CD4">
        <w:rPr>
          <w:rFonts w:ascii="Arial" w:hAnsi="Arial" w:cs="Arial"/>
          <w:b/>
          <w:bCs/>
          <w:i/>
          <w:iCs/>
          <w:sz w:val="22"/>
          <w:szCs w:val="22"/>
        </w:rPr>
        <w:t>.</w:t>
      </w:r>
      <w:r w:rsidRPr="00DD7CD4">
        <w:rPr>
          <w:rFonts w:ascii="Arial" w:hAnsi="Arial" w:cs="Arial"/>
          <w:b/>
          <w:bCs/>
          <w:i/>
          <w:sz w:val="22"/>
          <w:szCs w:val="22"/>
        </w:rPr>
        <w:t xml:space="preserve"> </w:t>
      </w:r>
      <w:r w:rsidRPr="00DD7CD4">
        <w:rPr>
          <w:rFonts w:ascii="Arial" w:hAnsi="Arial" w:cs="Arial"/>
          <w:i/>
          <w:sz w:val="22"/>
          <w:szCs w:val="22"/>
        </w:rPr>
        <w:t>Los siguientes conceptos serán objeto de financiación con los recursos del Fondo Único de TIC, a los beneficiarios de la presente resolución:</w:t>
      </w:r>
    </w:p>
    <w:p w14:paraId="7FD32C99" w14:textId="77777777" w:rsidR="00D04587" w:rsidRPr="00DD7CD4" w:rsidRDefault="00D04587" w:rsidP="005144C9">
      <w:pPr>
        <w:spacing w:line="276" w:lineRule="auto"/>
        <w:ind w:left="709" w:right="284"/>
        <w:rPr>
          <w:rFonts w:ascii="Arial" w:hAnsi="Arial" w:cs="Arial"/>
          <w:i/>
          <w:szCs w:val="22"/>
          <w:lang w:val="es-CO"/>
        </w:rPr>
      </w:pPr>
    </w:p>
    <w:p w14:paraId="6362F8C5" w14:textId="77777777" w:rsidR="00D04587" w:rsidRPr="00DD7CD4" w:rsidRDefault="00D04587" w:rsidP="005144C9">
      <w:pPr>
        <w:pStyle w:val="Prrafodelista"/>
        <w:numPr>
          <w:ilvl w:val="0"/>
          <w:numId w:val="20"/>
        </w:numPr>
        <w:spacing w:after="0"/>
        <w:ind w:left="1134" w:right="284" w:hanging="283"/>
        <w:contextualSpacing w:val="0"/>
        <w:rPr>
          <w:rFonts w:ascii="Arial" w:hAnsi="Arial" w:cs="Arial"/>
          <w:i/>
          <w:lang w:val="es-ES_tradnl"/>
        </w:rPr>
      </w:pPr>
      <w:r w:rsidRPr="00DD7CD4">
        <w:rPr>
          <w:rFonts w:ascii="Arial" w:hAnsi="Arial" w:cs="Arial"/>
          <w:i/>
          <w:lang w:val="es-ES_tradnl"/>
        </w:rPr>
        <w:t>Los contenidos con destino a la programación educativa y cultural, esto es, aquella en la que la programación se orienta en general, a satisfacer las necesidades educativas y culturales de la audiencia y aquella en la que sean contenidos de origen regional, orientada al desarrollo social y cultural de la respectiva comunidad.</w:t>
      </w:r>
    </w:p>
    <w:p w14:paraId="66EE7BE6" w14:textId="77777777" w:rsidR="00D04587" w:rsidRPr="00DD7CD4" w:rsidRDefault="00D04587" w:rsidP="005144C9">
      <w:pPr>
        <w:pStyle w:val="Prrafodelista"/>
        <w:numPr>
          <w:ilvl w:val="0"/>
          <w:numId w:val="20"/>
        </w:numPr>
        <w:spacing w:after="0"/>
        <w:ind w:left="1134" w:right="284" w:hanging="283"/>
        <w:contextualSpacing w:val="0"/>
        <w:rPr>
          <w:rFonts w:ascii="Arial" w:hAnsi="Arial" w:cs="Arial"/>
          <w:i/>
          <w:lang w:val="es-ES_tradnl"/>
        </w:rPr>
      </w:pPr>
      <w:r w:rsidRPr="00DD7CD4">
        <w:rPr>
          <w:rFonts w:ascii="Arial" w:hAnsi="Arial" w:cs="Arial"/>
          <w:i/>
          <w:lang w:val="es-ES_tradnl"/>
        </w:rPr>
        <w:t>El fortalecimiento de la infraestructura destinada a garantizar la continuidad en la prestación del servicio público de televisión y de la capacidad tecnológica instalada relacionada con la prestación del servicio público de televisión.</w:t>
      </w:r>
    </w:p>
    <w:p w14:paraId="66141AB1" w14:textId="77777777" w:rsidR="00D04587" w:rsidRPr="00DD7CD4" w:rsidRDefault="00D04587" w:rsidP="005144C9">
      <w:pPr>
        <w:pStyle w:val="Prrafodelista"/>
        <w:numPr>
          <w:ilvl w:val="0"/>
          <w:numId w:val="20"/>
        </w:numPr>
        <w:spacing w:after="0"/>
        <w:ind w:left="1134" w:right="284" w:hanging="283"/>
        <w:contextualSpacing w:val="0"/>
        <w:rPr>
          <w:rFonts w:ascii="Arial" w:hAnsi="Arial" w:cs="Arial"/>
          <w:i/>
          <w:lang w:val="es-ES_tradnl"/>
        </w:rPr>
      </w:pPr>
      <w:r w:rsidRPr="00DD7CD4">
        <w:rPr>
          <w:rFonts w:ascii="Arial" w:hAnsi="Arial" w:cs="Arial"/>
          <w:i/>
          <w:lang w:val="es-ES_tradnl"/>
        </w:rPr>
        <w:t>La formación y capacitación para el fortalecimiento de los operadores del servicio de televisión.</w:t>
      </w:r>
    </w:p>
    <w:p w14:paraId="2C50E6F9" w14:textId="77777777" w:rsidR="00D04587" w:rsidRPr="00DD7CD4" w:rsidRDefault="00D04587" w:rsidP="005144C9">
      <w:pPr>
        <w:pStyle w:val="Prrafodelista"/>
        <w:numPr>
          <w:ilvl w:val="0"/>
          <w:numId w:val="20"/>
        </w:numPr>
        <w:spacing w:after="0"/>
        <w:ind w:left="1134" w:right="284" w:hanging="283"/>
        <w:contextualSpacing w:val="0"/>
        <w:rPr>
          <w:rFonts w:ascii="Arial" w:hAnsi="Arial" w:cs="Arial"/>
          <w:i/>
          <w:lang w:val="es-ES_tradnl"/>
        </w:rPr>
      </w:pPr>
      <w:r w:rsidRPr="00DD7CD4">
        <w:rPr>
          <w:rFonts w:ascii="Arial" w:hAnsi="Arial" w:cs="Arial"/>
          <w:i/>
          <w:lang w:val="es-ES_tradnl"/>
        </w:rPr>
        <w:t>Los estudios, investigaciones y mediciones dentro del marco del servicio de televisión, que permitan el conocimiento de las audiencias y aporten a la toma de decisiones del sector.</w:t>
      </w:r>
    </w:p>
    <w:p w14:paraId="36B99CCC" w14:textId="77777777" w:rsidR="00D04587" w:rsidRPr="00DD7CD4" w:rsidRDefault="00D04587" w:rsidP="005144C9">
      <w:pPr>
        <w:pStyle w:val="Prrafodelista"/>
        <w:numPr>
          <w:ilvl w:val="0"/>
          <w:numId w:val="20"/>
        </w:numPr>
        <w:spacing w:after="0"/>
        <w:ind w:left="1134" w:right="284" w:hanging="283"/>
        <w:contextualSpacing w:val="0"/>
        <w:rPr>
          <w:rFonts w:ascii="Arial" w:hAnsi="Arial" w:cs="Arial"/>
          <w:i/>
          <w:lang w:val="es-ES_tradnl"/>
        </w:rPr>
      </w:pPr>
      <w:r w:rsidRPr="00DD7CD4">
        <w:rPr>
          <w:rFonts w:ascii="Arial" w:hAnsi="Arial" w:cs="Arial"/>
          <w:i/>
          <w:lang w:val="es-ES_tradnl"/>
        </w:rPr>
        <w:t>La recuperación, preservación, digitalización y catalogación de la memoria y del patrimonio audiovisual y sonoro de los operadores públicos de televisión y de radiodifusión sonora.</w:t>
      </w:r>
    </w:p>
    <w:p w14:paraId="09C11CBF" w14:textId="77777777" w:rsidR="00D04587" w:rsidRPr="00DD7CD4" w:rsidRDefault="00D04587" w:rsidP="005144C9">
      <w:pPr>
        <w:pStyle w:val="Prrafodelista"/>
        <w:numPr>
          <w:ilvl w:val="0"/>
          <w:numId w:val="20"/>
        </w:numPr>
        <w:spacing w:after="0"/>
        <w:ind w:left="1134" w:right="284" w:hanging="283"/>
        <w:contextualSpacing w:val="0"/>
        <w:rPr>
          <w:rFonts w:ascii="Arial" w:hAnsi="Arial" w:cs="Arial"/>
          <w:i/>
          <w:lang w:val="es-ES_tradnl"/>
        </w:rPr>
      </w:pPr>
      <w:r w:rsidRPr="00DD7CD4">
        <w:rPr>
          <w:rFonts w:ascii="Arial" w:hAnsi="Arial" w:cs="Arial"/>
          <w:i/>
          <w:lang w:val="es-ES_tradnl"/>
        </w:rPr>
        <w:t>La administración, operación y mantenimiento de la red pública nacional y regional de televisión.</w:t>
      </w:r>
    </w:p>
    <w:p w14:paraId="50788EAC" w14:textId="77777777" w:rsidR="00D04587" w:rsidRPr="00DD7CD4" w:rsidRDefault="00D04587" w:rsidP="005144C9">
      <w:pPr>
        <w:pStyle w:val="Prrafodelista"/>
        <w:numPr>
          <w:ilvl w:val="0"/>
          <w:numId w:val="20"/>
        </w:numPr>
        <w:spacing w:after="0"/>
        <w:ind w:left="1134" w:right="284" w:hanging="283"/>
        <w:contextualSpacing w:val="0"/>
        <w:rPr>
          <w:rFonts w:ascii="Arial" w:hAnsi="Arial" w:cs="Arial"/>
          <w:i/>
        </w:rPr>
      </w:pPr>
      <w:r w:rsidRPr="00DD7CD4">
        <w:rPr>
          <w:rFonts w:ascii="Arial" w:hAnsi="Arial" w:cs="Arial"/>
          <w:i/>
          <w:lang w:val="es-ES_tradnl"/>
        </w:rPr>
        <w:t>El transporte satelital de la señal del operador público nacional y de los operadores públicos para el servicio</w:t>
      </w:r>
      <w:r w:rsidRPr="00DD7CD4">
        <w:rPr>
          <w:rFonts w:ascii="Arial" w:hAnsi="Arial" w:cs="Arial"/>
          <w:i/>
        </w:rPr>
        <w:t xml:space="preserve"> de la red pública nacional y regional de televisión.</w:t>
      </w:r>
    </w:p>
    <w:p w14:paraId="3C063AAB" w14:textId="77777777" w:rsidR="00D04587" w:rsidRPr="00DD7CD4" w:rsidRDefault="00D04587" w:rsidP="005144C9">
      <w:pPr>
        <w:pStyle w:val="Prrafodelista"/>
        <w:numPr>
          <w:ilvl w:val="0"/>
          <w:numId w:val="20"/>
        </w:numPr>
        <w:spacing w:after="0"/>
        <w:ind w:left="1134" w:right="284" w:hanging="283"/>
        <w:contextualSpacing w:val="0"/>
        <w:rPr>
          <w:rFonts w:ascii="Arial" w:hAnsi="Arial" w:cs="Arial"/>
          <w:i/>
        </w:rPr>
      </w:pPr>
      <w:r w:rsidRPr="00DD7CD4">
        <w:rPr>
          <w:rFonts w:ascii="Arial" w:hAnsi="Arial" w:cs="Arial"/>
          <w:i/>
        </w:rPr>
        <w:t>La operación y el funcionamiento de los operadores públicos.</w:t>
      </w:r>
    </w:p>
    <w:p w14:paraId="56059852" w14:textId="77777777" w:rsidR="00D04587" w:rsidRPr="00DD7CD4" w:rsidRDefault="00D04587" w:rsidP="005144C9">
      <w:pPr>
        <w:pStyle w:val="NormalWeb"/>
        <w:spacing w:before="0" w:beforeAutospacing="0" w:after="0" w:line="276" w:lineRule="auto"/>
        <w:ind w:left="851" w:right="284"/>
        <w:jc w:val="both"/>
        <w:rPr>
          <w:rFonts w:ascii="Arial" w:hAnsi="Arial" w:cs="Arial"/>
          <w:b/>
          <w:i/>
          <w:sz w:val="22"/>
          <w:szCs w:val="22"/>
          <w:lang w:val="es-CO"/>
        </w:rPr>
      </w:pPr>
    </w:p>
    <w:p w14:paraId="2FB178B4" w14:textId="77777777" w:rsidR="00D04587" w:rsidRPr="00DD7CD4" w:rsidRDefault="00D04587" w:rsidP="005144C9">
      <w:pPr>
        <w:pStyle w:val="NormalWeb"/>
        <w:spacing w:before="0" w:beforeAutospacing="0" w:after="0" w:line="276" w:lineRule="auto"/>
        <w:ind w:left="851" w:right="284"/>
        <w:jc w:val="both"/>
        <w:rPr>
          <w:rFonts w:ascii="Arial" w:hAnsi="Arial" w:cs="Arial"/>
          <w:i/>
          <w:sz w:val="22"/>
          <w:szCs w:val="22"/>
        </w:rPr>
      </w:pPr>
      <w:r w:rsidRPr="00DD7CD4">
        <w:rPr>
          <w:rFonts w:ascii="Arial" w:hAnsi="Arial" w:cs="Arial"/>
          <w:b/>
          <w:i/>
          <w:sz w:val="22"/>
          <w:szCs w:val="22"/>
        </w:rPr>
        <w:t xml:space="preserve">PARÁGRAFO 1. </w:t>
      </w:r>
      <w:r w:rsidRPr="00DD7CD4">
        <w:rPr>
          <w:rFonts w:ascii="Arial" w:hAnsi="Arial" w:cs="Arial"/>
          <w:i/>
          <w:sz w:val="22"/>
          <w:szCs w:val="22"/>
        </w:rPr>
        <w:t>El Fondo Único de TIC no financiará programas con tendencias políticas o ideológicas determinadas, ni aquellos que promuevan o difundan prácticas religiosas, infomerciales o televentas, ni tampoco los premios de los programas de formato concurso.</w:t>
      </w:r>
    </w:p>
    <w:p w14:paraId="46704EFB" w14:textId="77777777" w:rsidR="00D04587" w:rsidRPr="00DD7CD4" w:rsidRDefault="00D04587" w:rsidP="005144C9">
      <w:pPr>
        <w:pStyle w:val="NormalWeb"/>
        <w:spacing w:before="0" w:beforeAutospacing="0" w:after="0" w:line="276" w:lineRule="auto"/>
        <w:ind w:left="851" w:right="284"/>
        <w:jc w:val="both"/>
        <w:rPr>
          <w:rFonts w:ascii="Arial" w:hAnsi="Arial" w:cs="Arial"/>
          <w:i/>
          <w:sz w:val="22"/>
          <w:szCs w:val="22"/>
        </w:rPr>
      </w:pPr>
    </w:p>
    <w:p w14:paraId="5D92D8DC" w14:textId="77777777" w:rsidR="00D04587" w:rsidRPr="00DD7CD4" w:rsidRDefault="00D04587" w:rsidP="005144C9">
      <w:pPr>
        <w:pStyle w:val="NormalWeb"/>
        <w:spacing w:before="0" w:beforeAutospacing="0" w:after="0" w:line="276" w:lineRule="auto"/>
        <w:ind w:left="851" w:right="284"/>
        <w:jc w:val="both"/>
        <w:rPr>
          <w:rFonts w:ascii="Arial" w:hAnsi="Arial" w:cs="Arial"/>
          <w:i/>
          <w:sz w:val="22"/>
          <w:szCs w:val="22"/>
        </w:rPr>
      </w:pPr>
      <w:r w:rsidRPr="00DD7CD4">
        <w:rPr>
          <w:rFonts w:ascii="Arial" w:hAnsi="Arial" w:cs="Arial"/>
          <w:b/>
          <w:i/>
          <w:sz w:val="22"/>
          <w:szCs w:val="22"/>
        </w:rPr>
        <w:lastRenderedPageBreak/>
        <w:t xml:space="preserve">PARÁGRAFO 2. </w:t>
      </w:r>
      <w:r w:rsidRPr="00DD7CD4">
        <w:rPr>
          <w:rFonts w:ascii="Arial" w:hAnsi="Arial" w:cs="Arial"/>
          <w:i/>
          <w:sz w:val="22"/>
          <w:szCs w:val="22"/>
        </w:rPr>
        <w:t>Los contenidos audiovisuales, financiados con los recursos del Fondo Único de TIC, deberán contener los sistemas que garanticen el acceso de las personas con discapacidad auditiva al servicio de televisión.</w:t>
      </w:r>
    </w:p>
    <w:p w14:paraId="65965C6B" w14:textId="77777777" w:rsidR="00D04587" w:rsidRPr="00DD7CD4" w:rsidRDefault="00D04587" w:rsidP="005144C9">
      <w:pPr>
        <w:spacing w:line="276" w:lineRule="auto"/>
        <w:ind w:left="851"/>
        <w:rPr>
          <w:rFonts w:ascii="Arial" w:hAnsi="Arial" w:cs="Arial"/>
        </w:rPr>
      </w:pPr>
    </w:p>
    <w:p w14:paraId="54644F4F" w14:textId="77777777" w:rsidR="00327B04" w:rsidRPr="00DD7CD4" w:rsidRDefault="00327B04" w:rsidP="005144C9">
      <w:pPr>
        <w:pStyle w:val="Textoindependiente"/>
        <w:spacing w:after="0" w:line="276" w:lineRule="auto"/>
        <w:rPr>
          <w:rFonts w:ascii="Arial" w:hAnsi="Arial" w:cs="Arial"/>
          <w:i/>
        </w:rPr>
      </w:pPr>
      <w:r w:rsidRPr="00DD7CD4">
        <w:rPr>
          <w:rFonts w:ascii="Arial" w:hAnsi="Arial" w:cs="Arial"/>
          <w:i/>
        </w:rPr>
        <w:t>ARTÍCULO 7.</w:t>
      </w:r>
    </w:p>
    <w:p w14:paraId="27436CC2" w14:textId="77777777" w:rsidR="00810025" w:rsidRPr="00DD7CD4" w:rsidRDefault="00810025" w:rsidP="005144C9">
      <w:pPr>
        <w:pStyle w:val="Textoindependiente"/>
        <w:spacing w:after="0" w:line="276" w:lineRule="auto"/>
        <w:ind w:left="426"/>
        <w:rPr>
          <w:rFonts w:ascii="Arial" w:hAnsi="Arial" w:cs="Arial"/>
          <w:i/>
        </w:rPr>
      </w:pPr>
    </w:p>
    <w:p w14:paraId="60B006E5" w14:textId="77777777" w:rsidR="00327B04" w:rsidRPr="00DD7CD4" w:rsidRDefault="00327B04" w:rsidP="005144C9">
      <w:pPr>
        <w:pStyle w:val="Textoindependiente"/>
        <w:numPr>
          <w:ilvl w:val="0"/>
          <w:numId w:val="3"/>
        </w:numPr>
        <w:spacing w:after="0" w:line="276" w:lineRule="auto"/>
        <w:ind w:left="567" w:hanging="567"/>
        <w:rPr>
          <w:rFonts w:ascii="Arial" w:hAnsi="Arial" w:cs="Arial"/>
          <w:i/>
        </w:rPr>
      </w:pPr>
      <w:r w:rsidRPr="00DD7CD4">
        <w:rPr>
          <w:rFonts w:ascii="Arial" w:hAnsi="Arial" w:cs="Arial"/>
          <w:i/>
        </w:rPr>
        <w:t>Consideramos necesario incluir un mecanismo de divulgación previo de los datos que utilizará MinTIC en el cálculo de los coeficientes para cada variable, de manera que podamos conocer, analizar y, si es necesario, ajustar los mismos, buscando asegurar total transparencia en el proceso de asignación.</w:t>
      </w:r>
    </w:p>
    <w:p w14:paraId="5C0576C7" w14:textId="77777777" w:rsidR="00327B04" w:rsidRPr="00DD7CD4" w:rsidRDefault="00327B04" w:rsidP="005144C9">
      <w:pPr>
        <w:spacing w:line="276" w:lineRule="auto"/>
        <w:ind w:left="567"/>
        <w:rPr>
          <w:rFonts w:ascii="Arial" w:hAnsi="Arial" w:cs="Arial"/>
        </w:rPr>
      </w:pPr>
    </w:p>
    <w:p w14:paraId="58AA863C" w14:textId="77777777" w:rsidR="00D04587" w:rsidRPr="00DD7CD4" w:rsidRDefault="00D04587" w:rsidP="005144C9">
      <w:pPr>
        <w:spacing w:line="276" w:lineRule="auto"/>
        <w:ind w:left="567"/>
        <w:rPr>
          <w:rFonts w:ascii="Arial" w:hAnsi="Arial" w:cs="Arial"/>
          <w:u w:val="single"/>
        </w:rPr>
      </w:pPr>
      <w:r w:rsidRPr="00DD7CD4">
        <w:rPr>
          <w:rFonts w:ascii="Arial" w:hAnsi="Arial" w:cs="Arial"/>
          <w:u w:val="single"/>
        </w:rPr>
        <w:t>Respuesta</w:t>
      </w:r>
    </w:p>
    <w:p w14:paraId="20EC92C0" w14:textId="77777777" w:rsidR="00D04587" w:rsidRPr="00DD7CD4" w:rsidRDefault="00D04587" w:rsidP="005144C9">
      <w:pPr>
        <w:spacing w:line="276" w:lineRule="auto"/>
        <w:ind w:left="567"/>
        <w:rPr>
          <w:rFonts w:ascii="Arial" w:hAnsi="Arial" w:cs="Arial"/>
        </w:rPr>
      </w:pPr>
    </w:p>
    <w:p w14:paraId="2EC69942" w14:textId="77777777" w:rsidR="00534ACF" w:rsidRPr="00DD7CD4" w:rsidRDefault="00534ACF" w:rsidP="005144C9">
      <w:pPr>
        <w:spacing w:line="276" w:lineRule="auto"/>
        <w:ind w:left="567"/>
        <w:rPr>
          <w:rFonts w:ascii="Arial" w:hAnsi="Arial" w:cs="Arial"/>
          <w:szCs w:val="22"/>
        </w:rPr>
      </w:pPr>
      <w:r w:rsidRPr="00DD7CD4">
        <w:rPr>
          <w:rFonts w:ascii="Arial" w:hAnsi="Arial" w:cs="Arial"/>
          <w:szCs w:val="22"/>
        </w:rPr>
        <w:t>Se acoge la observación y se ajusta el artículo 6 en los siguientes términos:</w:t>
      </w:r>
    </w:p>
    <w:p w14:paraId="13F233B9" w14:textId="77777777" w:rsidR="00534ACF" w:rsidRPr="00DD7CD4" w:rsidRDefault="00534ACF" w:rsidP="005144C9">
      <w:pPr>
        <w:spacing w:line="276" w:lineRule="auto"/>
        <w:ind w:left="567"/>
        <w:rPr>
          <w:rFonts w:ascii="Arial" w:hAnsi="Arial" w:cs="Arial"/>
          <w:szCs w:val="22"/>
        </w:rPr>
      </w:pPr>
    </w:p>
    <w:p w14:paraId="4DB70344" w14:textId="77777777" w:rsidR="00264BB0" w:rsidRPr="00264BB0" w:rsidRDefault="00264BB0" w:rsidP="00264BB0">
      <w:pPr>
        <w:spacing w:line="276" w:lineRule="auto"/>
        <w:ind w:left="851" w:right="284"/>
        <w:rPr>
          <w:rFonts w:ascii="Arial" w:hAnsi="Arial" w:cs="Arial"/>
          <w:i/>
          <w:szCs w:val="22"/>
        </w:rPr>
      </w:pPr>
      <w:r w:rsidRPr="00264BB0">
        <w:rPr>
          <w:rFonts w:ascii="Arial" w:hAnsi="Arial" w:cs="Arial"/>
          <w:b/>
          <w:i/>
          <w:szCs w:val="22"/>
        </w:rPr>
        <w:t xml:space="preserve">ARTÍCULO 6. DEFINICIÓN DEL MONTO A ASIGNAR A LOS OPERADORES PÚBLICOS DE TELEVISIÓN. </w:t>
      </w:r>
      <w:r w:rsidRPr="00264BB0">
        <w:rPr>
          <w:rFonts w:ascii="Arial" w:hAnsi="Arial" w:cs="Arial"/>
          <w:i/>
          <w:szCs w:val="22"/>
        </w:rPr>
        <w:t xml:space="preserve">El Ministerio de Tecnologías de la Información y las Comunicaciones, con los recursos del Fondo Único de Tecnologías de la Información y las Comunicaciones, financiará planes de inversión, para el fortalecimiento de los operadores públicos de televisión. </w:t>
      </w:r>
    </w:p>
    <w:p w14:paraId="0105375A" w14:textId="77777777" w:rsidR="00264BB0" w:rsidRPr="00264BB0" w:rsidRDefault="00264BB0" w:rsidP="00264BB0">
      <w:pPr>
        <w:spacing w:line="276" w:lineRule="auto"/>
        <w:ind w:left="851" w:right="284"/>
        <w:rPr>
          <w:rFonts w:ascii="Arial" w:hAnsi="Arial" w:cs="Arial"/>
          <w:i/>
          <w:szCs w:val="22"/>
        </w:rPr>
      </w:pPr>
    </w:p>
    <w:p w14:paraId="40291D89" w14:textId="77777777" w:rsidR="00264BB0" w:rsidRPr="00264BB0" w:rsidRDefault="00264BB0" w:rsidP="00264BB0">
      <w:pPr>
        <w:spacing w:line="276" w:lineRule="auto"/>
        <w:ind w:left="851" w:right="284"/>
        <w:rPr>
          <w:rFonts w:ascii="Arial" w:hAnsi="Arial" w:cs="Arial"/>
          <w:i/>
          <w:szCs w:val="22"/>
        </w:rPr>
      </w:pPr>
      <w:r w:rsidRPr="00264BB0">
        <w:rPr>
          <w:rFonts w:ascii="Arial" w:hAnsi="Arial" w:cs="Arial"/>
          <w:i/>
          <w:szCs w:val="22"/>
        </w:rPr>
        <w:t>Los operadores públicos regionales entregarán la información para la aplicación de las variables de la fórmula, el último día hábil del mes de agosto, de acuerdo con los formatos que defina el ministerio, quien validará con lo reportado y ejecutado durante la vigencia anterior.</w:t>
      </w:r>
    </w:p>
    <w:p w14:paraId="045EE033" w14:textId="77777777" w:rsidR="00264BB0" w:rsidRPr="00264BB0" w:rsidRDefault="00264BB0" w:rsidP="00264BB0">
      <w:pPr>
        <w:spacing w:line="276" w:lineRule="auto"/>
        <w:ind w:left="851" w:right="284"/>
        <w:rPr>
          <w:rFonts w:ascii="Arial" w:hAnsi="Arial" w:cs="Arial"/>
          <w:i/>
          <w:szCs w:val="22"/>
        </w:rPr>
      </w:pPr>
    </w:p>
    <w:p w14:paraId="46CBB1C9" w14:textId="77777777" w:rsidR="00264BB0" w:rsidRPr="00264BB0" w:rsidRDefault="00264BB0" w:rsidP="00264BB0">
      <w:pPr>
        <w:spacing w:line="276" w:lineRule="auto"/>
        <w:ind w:left="851" w:right="284"/>
        <w:rPr>
          <w:rFonts w:ascii="Arial" w:hAnsi="Arial" w:cs="Arial"/>
          <w:i/>
          <w:szCs w:val="22"/>
        </w:rPr>
      </w:pPr>
      <w:r w:rsidRPr="00264BB0">
        <w:rPr>
          <w:rFonts w:ascii="Arial" w:hAnsi="Arial" w:cs="Arial"/>
          <w:i/>
          <w:szCs w:val="22"/>
        </w:rPr>
        <w:t>Para tales efectos, el Ministerio de Tecnologías de la Información y las Comunicaciones, a más tardar el último día hábil del mes de septiembre comunicará a los operadores públicos regionales los resultados de cada una de las variables de la fórmula de distribución de recursos para la siguiente vigencia de que trata el artículo 7 de la presente resolución.</w:t>
      </w:r>
    </w:p>
    <w:p w14:paraId="0F703AC6" w14:textId="77777777" w:rsidR="00264BB0" w:rsidRPr="00264BB0" w:rsidRDefault="00264BB0" w:rsidP="00264BB0">
      <w:pPr>
        <w:spacing w:line="276" w:lineRule="auto"/>
        <w:ind w:left="851" w:right="284"/>
        <w:rPr>
          <w:rFonts w:ascii="Arial" w:hAnsi="Arial" w:cs="Arial"/>
          <w:i/>
          <w:szCs w:val="22"/>
        </w:rPr>
      </w:pPr>
    </w:p>
    <w:p w14:paraId="5F8B6DBB" w14:textId="77777777" w:rsidR="00D04587" w:rsidRDefault="00264BB0" w:rsidP="00264BB0">
      <w:pPr>
        <w:spacing w:line="276" w:lineRule="auto"/>
        <w:ind w:left="851" w:right="284"/>
        <w:rPr>
          <w:rFonts w:ascii="Arial" w:hAnsi="Arial" w:cs="Arial"/>
          <w:i/>
          <w:szCs w:val="22"/>
        </w:rPr>
      </w:pPr>
      <w:r w:rsidRPr="00264BB0">
        <w:rPr>
          <w:rFonts w:ascii="Arial" w:hAnsi="Arial" w:cs="Arial"/>
          <w:i/>
          <w:szCs w:val="22"/>
        </w:rPr>
        <w:t>Una vez surtido este trámite, a más tardar el último día hábil del mes de octubre, comunicará a cada operador público del servicio de televisión el monto a financiar en la siguiente vigencia.</w:t>
      </w:r>
    </w:p>
    <w:p w14:paraId="02FD9ACB" w14:textId="77777777" w:rsidR="00264BB0" w:rsidRPr="00264BB0" w:rsidRDefault="00264BB0" w:rsidP="00264BB0">
      <w:pPr>
        <w:spacing w:line="276" w:lineRule="auto"/>
        <w:ind w:left="567"/>
        <w:rPr>
          <w:rFonts w:ascii="Arial" w:hAnsi="Arial" w:cs="Arial"/>
        </w:rPr>
      </w:pPr>
    </w:p>
    <w:p w14:paraId="56281AE3" w14:textId="77777777" w:rsidR="00327B04" w:rsidRPr="00DD7CD4" w:rsidRDefault="00327B04" w:rsidP="005144C9">
      <w:pPr>
        <w:pStyle w:val="Textoindependiente"/>
        <w:numPr>
          <w:ilvl w:val="0"/>
          <w:numId w:val="3"/>
        </w:numPr>
        <w:spacing w:after="0" w:line="276" w:lineRule="auto"/>
        <w:ind w:left="567" w:hanging="567"/>
        <w:rPr>
          <w:rFonts w:ascii="Arial" w:hAnsi="Arial" w:cs="Arial"/>
          <w:i/>
        </w:rPr>
      </w:pPr>
      <w:r w:rsidRPr="00DD7CD4">
        <w:rPr>
          <w:rFonts w:ascii="Arial" w:hAnsi="Arial" w:cs="Arial"/>
          <w:i/>
        </w:rPr>
        <w:t>En la variable "Patrimonio Audiovisual" no se define claramente qué se entiende por contenido atemporal; igualmente, la fórmula de cálculo presenta un componente (Atemporal) que no es el mencionado en la explicación de los componentes (Documental).</w:t>
      </w:r>
    </w:p>
    <w:p w14:paraId="5B9C58B2" w14:textId="77777777" w:rsidR="00327B04" w:rsidRPr="00DD7CD4" w:rsidRDefault="00327B04" w:rsidP="005144C9">
      <w:pPr>
        <w:spacing w:line="276" w:lineRule="auto"/>
        <w:ind w:left="567"/>
        <w:rPr>
          <w:rFonts w:ascii="Arial" w:hAnsi="Arial" w:cs="Arial"/>
          <w:i/>
        </w:rPr>
      </w:pPr>
    </w:p>
    <w:p w14:paraId="18039A87" w14:textId="77777777" w:rsidR="00E95CF5" w:rsidRPr="00DD7CD4" w:rsidRDefault="00E95CF5" w:rsidP="005144C9">
      <w:pPr>
        <w:spacing w:line="276" w:lineRule="auto"/>
        <w:ind w:left="567"/>
        <w:rPr>
          <w:rFonts w:ascii="Arial" w:hAnsi="Arial" w:cs="Arial"/>
          <w:u w:val="single"/>
        </w:rPr>
      </w:pPr>
      <w:r w:rsidRPr="00DD7CD4">
        <w:rPr>
          <w:rFonts w:ascii="Arial" w:hAnsi="Arial" w:cs="Arial"/>
          <w:u w:val="single"/>
        </w:rPr>
        <w:t>Respuesta</w:t>
      </w:r>
    </w:p>
    <w:p w14:paraId="5D4BFC2A" w14:textId="77777777" w:rsidR="00E95CF5" w:rsidRPr="00DD7CD4" w:rsidRDefault="00E95CF5" w:rsidP="005144C9">
      <w:pPr>
        <w:spacing w:line="276" w:lineRule="auto"/>
        <w:ind w:left="567"/>
        <w:rPr>
          <w:rFonts w:ascii="Arial" w:hAnsi="Arial" w:cs="Arial"/>
        </w:rPr>
      </w:pPr>
    </w:p>
    <w:p w14:paraId="4715D044" w14:textId="77777777" w:rsidR="00E95CF5" w:rsidRPr="00DD7CD4" w:rsidRDefault="00E95CF5" w:rsidP="005144C9">
      <w:pPr>
        <w:spacing w:line="276" w:lineRule="auto"/>
        <w:ind w:left="567"/>
        <w:rPr>
          <w:rFonts w:ascii="Arial" w:hAnsi="Arial" w:cs="Arial"/>
        </w:rPr>
      </w:pPr>
      <w:r w:rsidRPr="00DD7CD4">
        <w:rPr>
          <w:rFonts w:ascii="Arial" w:hAnsi="Arial" w:cs="Arial"/>
        </w:rPr>
        <w:t>Se acoge la observación y la variable Patrimonio Audiovisual se ajusta en los siguientes términos:</w:t>
      </w:r>
    </w:p>
    <w:p w14:paraId="2AE3A7F5" w14:textId="77777777" w:rsidR="00E95CF5" w:rsidRPr="00DD7CD4" w:rsidRDefault="00E95CF5" w:rsidP="005144C9">
      <w:pPr>
        <w:spacing w:line="276" w:lineRule="auto"/>
        <w:ind w:left="426"/>
        <w:rPr>
          <w:rFonts w:ascii="Arial" w:hAnsi="Arial" w:cs="Arial"/>
        </w:rPr>
      </w:pPr>
    </w:p>
    <w:p w14:paraId="7AAF2104" w14:textId="77777777" w:rsidR="00096804" w:rsidRPr="00B24F38" w:rsidRDefault="00096804" w:rsidP="00096804">
      <w:pPr>
        <w:pStyle w:val="Prrafodelista"/>
        <w:numPr>
          <w:ilvl w:val="0"/>
          <w:numId w:val="5"/>
        </w:numPr>
        <w:spacing w:after="0"/>
        <w:ind w:left="1134" w:right="284" w:hanging="284"/>
        <w:contextualSpacing w:val="0"/>
        <w:rPr>
          <w:rFonts w:ascii="Arial" w:hAnsi="Arial" w:cs="Arial"/>
          <w:bCs/>
          <w:i/>
        </w:rPr>
      </w:pPr>
      <w:r w:rsidRPr="00B24F38">
        <w:rPr>
          <w:rFonts w:ascii="Arial" w:hAnsi="Arial" w:cs="Arial"/>
          <w:b/>
          <w:i/>
          <w:lang w:eastAsia="es-CO"/>
        </w:rPr>
        <w:t xml:space="preserve">Patrimonio Audiovisual (PA): </w:t>
      </w:r>
      <w:r w:rsidRPr="00B24F38">
        <w:rPr>
          <w:rFonts w:ascii="Arial" w:hAnsi="Arial" w:cs="Arial"/>
          <w:i/>
          <w:lang w:eastAsia="es-CO"/>
        </w:rPr>
        <w:t xml:space="preserve">Variable que da cuenta del contenido audiovisual que han producido los operadores públicos regionales de televisión para visibilizar su idiosincrasia, su cultura, su diversidad y la pluralidad de cosmovisiones. </w:t>
      </w:r>
    </w:p>
    <w:p w14:paraId="2B928D71" w14:textId="77777777" w:rsidR="00096804" w:rsidRPr="00B24F38" w:rsidRDefault="00096804" w:rsidP="00096804">
      <w:pPr>
        <w:pStyle w:val="Prrafodelista"/>
        <w:spacing w:after="0"/>
        <w:ind w:left="1134" w:right="284"/>
        <w:rPr>
          <w:rFonts w:ascii="Arial" w:hAnsi="Arial" w:cs="Arial"/>
          <w:b/>
          <w:i/>
          <w:lang w:eastAsia="es-CO"/>
        </w:rPr>
      </w:pPr>
    </w:p>
    <w:p w14:paraId="3048EC9D" w14:textId="77777777" w:rsidR="00096804" w:rsidRPr="00B24F38" w:rsidRDefault="00096804" w:rsidP="00096804">
      <w:pPr>
        <w:pStyle w:val="Prrafodelista"/>
        <w:spacing w:after="0"/>
        <w:ind w:left="1134" w:right="284"/>
        <w:rPr>
          <w:rFonts w:ascii="Arial" w:hAnsi="Arial" w:cs="Arial"/>
          <w:i/>
          <w:lang w:eastAsia="es-CO"/>
        </w:rPr>
      </w:pPr>
      <w:r w:rsidRPr="00B24F38">
        <w:rPr>
          <w:rFonts w:ascii="Arial" w:hAnsi="Arial" w:cs="Arial"/>
          <w:i/>
          <w:lang w:eastAsia="es-CO"/>
        </w:rPr>
        <w:t xml:space="preserve">En esta variable, se reconocen las producciones de ficción y atemporales, que demandan creatividad, innovación y un esfuerzo de producción audiovisual. </w:t>
      </w:r>
    </w:p>
    <w:p w14:paraId="78A9FE3A" w14:textId="77777777" w:rsidR="00096804" w:rsidRPr="00B24F38" w:rsidRDefault="00096804" w:rsidP="00096804">
      <w:pPr>
        <w:pStyle w:val="Prrafodelista"/>
        <w:spacing w:after="0"/>
        <w:ind w:left="1134" w:right="284"/>
        <w:rPr>
          <w:rFonts w:ascii="Arial" w:hAnsi="Arial" w:cs="Arial"/>
          <w:i/>
          <w:lang w:eastAsia="es-CO"/>
        </w:rPr>
      </w:pPr>
    </w:p>
    <w:p w14:paraId="2C8AE3F1" w14:textId="77777777" w:rsidR="00096804" w:rsidRPr="00B24F38" w:rsidRDefault="00096804" w:rsidP="00096804">
      <w:pPr>
        <w:pStyle w:val="Prrafodelista"/>
        <w:spacing w:after="0"/>
        <w:ind w:left="1134" w:right="284"/>
        <w:rPr>
          <w:rFonts w:ascii="Arial" w:hAnsi="Arial" w:cs="Arial"/>
          <w:i/>
          <w:lang w:eastAsia="es-CO"/>
        </w:rPr>
      </w:pPr>
      <w:r w:rsidRPr="00B24F38">
        <w:rPr>
          <w:rFonts w:ascii="Arial" w:hAnsi="Arial" w:cs="Arial"/>
          <w:i/>
          <w:lang w:eastAsia="es-CO"/>
        </w:rPr>
        <w:t>Por producciones de ficción, se entienden los contenidos definidos en el literal c</w:t>
      </w:r>
      <w:r>
        <w:rPr>
          <w:rFonts w:ascii="Arial" w:hAnsi="Arial" w:cs="Arial"/>
          <w:i/>
          <w:lang w:eastAsia="es-CO"/>
        </w:rPr>
        <w:t>)</w:t>
      </w:r>
      <w:r w:rsidRPr="00B24F38">
        <w:rPr>
          <w:rFonts w:ascii="Arial" w:hAnsi="Arial" w:cs="Arial"/>
          <w:i/>
          <w:lang w:eastAsia="es-CO"/>
        </w:rPr>
        <w:t xml:space="preserve"> del artículo 3 de la presente resolución. Por producciones atemporales, se entienden aquellos contenidos que no caducan ni en su estructura narrativa ni la información que brinda al espectador.</w:t>
      </w:r>
    </w:p>
    <w:p w14:paraId="67576B8A" w14:textId="77777777" w:rsidR="00096804" w:rsidRPr="00B24F38" w:rsidRDefault="00096804" w:rsidP="00096804">
      <w:pPr>
        <w:pStyle w:val="Prrafodelista"/>
        <w:spacing w:after="0"/>
        <w:ind w:left="1134" w:right="284"/>
        <w:rPr>
          <w:rFonts w:ascii="Arial" w:hAnsi="Arial" w:cs="Arial"/>
          <w:i/>
          <w:lang w:eastAsia="es-CO"/>
        </w:rPr>
      </w:pPr>
    </w:p>
    <w:p w14:paraId="1FC588EB" w14:textId="1DF4278D" w:rsidR="00096804" w:rsidRPr="00B24F38" w:rsidRDefault="00096804" w:rsidP="00096804">
      <w:pPr>
        <w:pStyle w:val="Prrafodelista"/>
        <w:spacing w:after="0"/>
        <w:ind w:left="1134" w:right="284"/>
        <w:rPr>
          <w:rFonts w:ascii="Arial" w:hAnsi="Arial" w:cs="Arial"/>
          <w:bCs/>
          <w:i/>
        </w:rPr>
      </w:pPr>
      <w:r w:rsidRPr="00B24F38">
        <w:rPr>
          <w:rFonts w:ascii="Arial" w:hAnsi="Arial" w:cs="Arial"/>
          <w:i/>
          <w:lang w:eastAsia="es-CO"/>
        </w:rPr>
        <w:t>Se excluyen de la medición las transmisiones de programas diferentes a los eventos culturales, los programas informativos y de opinión y los magazines.</w:t>
      </w:r>
      <w:r w:rsidRPr="00B24F38">
        <w:rPr>
          <w:rFonts w:ascii="Arial" w:hAnsi="Arial" w:cs="Arial"/>
          <w:bCs/>
          <w:i/>
        </w:rPr>
        <w:t xml:space="preserve"> </w:t>
      </w:r>
    </w:p>
    <w:p w14:paraId="7822558B" w14:textId="77777777" w:rsidR="00096804" w:rsidRPr="00B24F38" w:rsidRDefault="00096804" w:rsidP="00096804">
      <w:pPr>
        <w:pStyle w:val="Prrafodelista"/>
        <w:spacing w:after="0"/>
        <w:ind w:left="1134" w:right="284"/>
        <w:rPr>
          <w:rFonts w:ascii="Arial" w:hAnsi="Arial" w:cs="Arial"/>
          <w:b/>
          <w:bCs/>
          <w:i/>
        </w:rPr>
      </w:pPr>
    </w:p>
    <w:p w14:paraId="58389BD9" w14:textId="77777777" w:rsidR="00096804" w:rsidRPr="00B24F38" w:rsidRDefault="00096804" w:rsidP="00096804">
      <w:pPr>
        <w:pStyle w:val="Prrafodelista"/>
        <w:spacing w:after="0"/>
        <w:ind w:left="1134" w:right="284"/>
        <w:rPr>
          <w:rFonts w:ascii="Arial" w:hAnsi="Arial" w:cs="Arial"/>
          <w:i/>
        </w:rPr>
      </w:pPr>
      <w:r w:rsidRPr="00B24F38">
        <w:rPr>
          <w:rFonts w:ascii="Arial" w:hAnsi="Arial" w:cs="Arial"/>
          <w:i/>
        </w:rPr>
        <w:t xml:space="preserve">Su </w:t>
      </w:r>
      <w:r w:rsidRPr="00B24F38">
        <w:rPr>
          <w:rFonts w:ascii="Arial" w:hAnsi="Arial" w:cs="Arial"/>
          <w:i/>
          <w:lang w:eastAsia="es-CO"/>
        </w:rPr>
        <w:t>cálculo</w:t>
      </w:r>
      <w:r w:rsidRPr="00B24F38">
        <w:rPr>
          <w:rFonts w:ascii="Arial" w:hAnsi="Arial" w:cs="Arial"/>
          <w:i/>
        </w:rPr>
        <w:t xml:space="preserve"> es el siguiente:</w:t>
      </w:r>
    </w:p>
    <w:p w14:paraId="0EBFB278" w14:textId="77777777" w:rsidR="00096804" w:rsidRPr="00B24F38" w:rsidRDefault="00096804" w:rsidP="00096804">
      <w:pPr>
        <w:pStyle w:val="Prrafodelista"/>
        <w:spacing w:after="0"/>
        <w:ind w:left="1134" w:right="284"/>
        <w:rPr>
          <w:rFonts w:ascii="Arial" w:hAnsi="Arial" w:cs="Arial"/>
          <w:i/>
        </w:rPr>
      </w:pPr>
    </w:p>
    <w:p w14:paraId="6B2E68E1" w14:textId="77777777" w:rsidR="00096804" w:rsidRPr="00B24F38" w:rsidRDefault="00096804" w:rsidP="00096804">
      <w:pPr>
        <w:spacing w:line="276" w:lineRule="auto"/>
        <w:ind w:left="851"/>
        <w:rPr>
          <w:rFonts w:ascii="Arial" w:hAnsi="Arial" w:cs="Arial"/>
          <w:i/>
          <w:sz w:val="18"/>
          <w:szCs w:val="22"/>
          <w:lang w:val="es-CO"/>
        </w:rPr>
      </w:pPr>
      <m:oMathPara>
        <m:oMath>
          <m:r>
            <m:rPr>
              <m:sty m:val="bi"/>
            </m:rPr>
            <w:rPr>
              <w:rFonts w:ascii="Cambria Math" w:hAnsi="Cambria Math" w:cs="Arial"/>
              <w:sz w:val="18"/>
              <w:szCs w:val="22"/>
              <w:lang w:val="es-CO"/>
            </w:rPr>
            <m:t>PI</m:t>
          </m:r>
          <m:r>
            <w:rPr>
              <w:rFonts w:ascii="Cambria Math" w:hAnsi="Cambria Math" w:cs="Arial"/>
              <w:sz w:val="18"/>
              <w:szCs w:val="22"/>
              <w:lang w:val="es-CO"/>
            </w:rPr>
            <m:t xml:space="preserve">=0,3 </m:t>
          </m:r>
          <m:f>
            <m:fPr>
              <m:ctrlPr>
                <w:rPr>
                  <w:rFonts w:ascii="Cambria Math" w:hAnsi="Cambria Math" w:cs="Arial"/>
                  <w:i/>
                  <w:sz w:val="18"/>
                  <w:szCs w:val="22"/>
                  <w:lang w:val="es-CO"/>
                </w:rPr>
              </m:ctrlPr>
            </m:fPr>
            <m:num>
              <m:sSub>
                <m:sSubPr>
                  <m:ctrlPr>
                    <w:rPr>
                      <w:rFonts w:ascii="Cambria Math" w:hAnsi="Cambria Math" w:cs="Arial"/>
                      <w:i/>
                      <w:sz w:val="18"/>
                      <w:szCs w:val="22"/>
                      <w:lang w:val="es-CO"/>
                    </w:rPr>
                  </m:ctrlPr>
                </m:sSubPr>
                <m:e>
                  <m:r>
                    <w:rPr>
                      <w:rFonts w:ascii="Cambria Math" w:hAnsi="Cambria Math" w:cs="Arial"/>
                      <w:sz w:val="18"/>
                      <w:szCs w:val="22"/>
                      <w:lang w:val="es-CO"/>
                    </w:rPr>
                    <m:t>Ficción</m:t>
                  </m:r>
                </m:e>
                <m:sub>
                  <m:r>
                    <w:rPr>
                      <w:rFonts w:ascii="Cambria Math" w:hAnsi="Cambria Math" w:cs="Arial"/>
                      <w:sz w:val="18"/>
                      <w:szCs w:val="22"/>
                      <w:lang w:val="es-CO"/>
                    </w:rPr>
                    <m:t>i</m:t>
                  </m:r>
                </m:sub>
              </m:sSub>
            </m:num>
            <m:den>
              <m:nary>
                <m:naryPr>
                  <m:chr m:val="∑"/>
                  <m:limLoc m:val="undOvr"/>
                  <m:ctrlPr>
                    <w:rPr>
                      <w:rFonts w:ascii="Cambria Math" w:hAnsi="Cambria Math" w:cs="Arial"/>
                      <w:i/>
                      <w:sz w:val="18"/>
                      <w:szCs w:val="22"/>
                      <w:lang w:val="es-CO"/>
                    </w:rPr>
                  </m:ctrlPr>
                </m:naryPr>
                <m:sub>
                  <m:r>
                    <w:rPr>
                      <w:rFonts w:ascii="Cambria Math" w:hAnsi="Cambria Math" w:cs="Arial"/>
                      <w:sz w:val="18"/>
                      <w:szCs w:val="22"/>
                      <w:lang w:val="es-CO"/>
                    </w:rPr>
                    <m:t>j=1</m:t>
                  </m:r>
                </m:sub>
                <m:sup>
                  <m:r>
                    <w:rPr>
                      <w:rFonts w:ascii="Cambria Math" w:hAnsi="Cambria Math" w:cs="Arial"/>
                      <w:sz w:val="18"/>
                      <w:szCs w:val="22"/>
                      <w:lang w:val="es-CO"/>
                    </w:rPr>
                    <m:t>n</m:t>
                  </m:r>
                </m:sup>
                <m:e>
                  <m:sSub>
                    <m:sSubPr>
                      <m:ctrlPr>
                        <w:rPr>
                          <w:rFonts w:ascii="Cambria Math" w:hAnsi="Cambria Math" w:cs="Arial"/>
                          <w:i/>
                          <w:sz w:val="18"/>
                          <w:szCs w:val="22"/>
                          <w:lang w:val="es-CO"/>
                        </w:rPr>
                      </m:ctrlPr>
                    </m:sSubPr>
                    <m:e>
                      <m:r>
                        <w:rPr>
                          <w:rFonts w:ascii="Cambria Math" w:hAnsi="Cambria Math" w:cs="Arial"/>
                          <w:sz w:val="18"/>
                          <w:szCs w:val="22"/>
                          <w:lang w:val="es-CO"/>
                        </w:rPr>
                        <m:t>Ficción</m:t>
                      </m:r>
                    </m:e>
                    <m:sub>
                      <m:r>
                        <w:rPr>
                          <w:rFonts w:ascii="Cambria Math" w:hAnsi="Cambria Math" w:cs="Arial"/>
                          <w:sz w:val="18"/>
                          <w:szCs w:val="22"/>
                          <w:lang w:val="es-CO"/>
                        </w:rPr>
                        <m:t>j</m:t>
                      </m:r>
                    </m:sub>
                  </m:sSub>
                </m:e>
              </m:nary>
            </m:den>
          </m:f>
          <m:r>
            <w:rPr>
              <w:rFonts w:ascii="Cambria Math" w:hAnsi="Cambria Math" w:cs="Arial"/>
              <w:sz w:val="18"/>
              <w:szCs w:val="22"/>
              <w:lang w:val="es-CO"/>
            </w:rPr>
            <m:t xml:space="preserve">+ 0,7 </m:t>
          </m:r>
          <m:f>
            <m:fPr>
              <m:ctrlPr>
                <w:rPr>
                  <w:rFonts w:ascii="Cambria Math" w:hAnsi="Cambria Math" w:cs="Arial"/>
                  <w:i/>
                  <w:sz w:val="18"/>
                  <w:szCs w:val="22"/>
                  <w:lang w:val="es-CO"/>
                </w:rPr>
              </m:ctrlPr>
            </m:fPr>
            <m:num>
              <m:sSub>
                <m:sSubPr>
                  <m:ctrlPr>
                    <w:rPr>
                      <w:rFonts w:ascii="Cambria Math" w:hAnsi="Cambria Math" w:cs="Arial"/>
                      <w:i/>
                      <w:sz w:val="18"/>
                      <w:szCs w:val="22"/>
                      <w:lang w:val="es-CO"/>
                    </w:rPr>
                  </m:ctrlPr>
                </m:sSubPr>
                <m:e>
                  <m:r>
                    <w:rPr>
                      <w:rFonts w:ascii="Cambria Math" w:hAnsi="Cambria Math" w:cs="Arial"/>
                      <w:sz w:val="18"/>
                      <w:szCs w:val="22"/>
                      <w:lang w:val="es-CO"/>
                    </w:rPr>
                    <m:t>Atemporal</m:t>
                  </m:r>
                </m:e>
                <m:sub>
                  <m:r>
                    <w:rPr>
                      <w:rFonts w:ascii="Cambria Math" w:hAnsi="Cambria Math" w:cs="Arial"/>
                      <w:sz w:val="18"/>
                      <w:szCs w:val="22"/>
                      <w:lang w:val="es-CO"/>
                    </w:rPr>
                    <m:t>i</m:t>
                  </m:r>
                </m:sub>
              </m:sSub>
            </m:num>
            <m:den>
              <m:nary>
                <m:naryPr>
                  <m:chr m:val="∑"/>
                  <m:limLoc m:val="undOvr"/>
                  <m:ctrlPr>
                    <w:rPr>
                      <w:rFonts w:ascii="Cambria Math" w:hAnsi="Cambria Math" w:cs="Arial"/>
                      <w:i/>
                      <w:sz w:val="18"/>
                      <w:szCs w:val="22"/>
                      <w:lang w:val="es-CO"/>
                    </w:rPr>
                  </m:ctrlPr>
                </m:naryPr>
                <m:sub>
                  <m:r>
                    <w:rPr>
                      <w:rFonts w:ascii="Cambria Math" w:hAnsi="Cambria Math" w:cs="Arial"/>
                      <w:sz w:val="18"/>
                      <w:szCs w:val="22"/>
                      <w:lang w:val="es-CO"/>
                    </w:rPr>
                    <m:t>j=1</m:t>
                  </m:r>
                </m:sub>
                <m:sup>
                  <m:r>
                    <w:rPr>
                      <w:rFonts w:ascii="Cambria Math" w:hAnsi="Cambria Math" w:cs="Arial"/>
                      <w:sz w:val="18"/>
                      <w:szCs w:val="22"/>
                      <w:lang w:val="es-CO"/>
                    </w:rPr>
                    <m:t>n</m:t>
                  </m:r>
                </m:sup>
                <m:e>
                  <m:sSub>
                    <m:sSubPr>
                      <m:ctrlPr>
                        <w:rPr>
                          <w:rFonts w:ascii="Cambria Math" w:hAnsi="Cambria Math" w:cs="Arial"/>
                          <w:i/>
                          <w:sz w:val="18"/>
                          <w:szCs w:val="22"/>
                          <w:lang w:val="es-CO"/>
                        </w:rPr>
                      </m:ctrlPr>
                    </m:sSubPr>
                    <m:e>
                      <m:r>
                        <w:rPr>
                          <w:rFonts w:ascii="Cambria Math" w:hAnsi="Cambria Math" w:cs="Arial"/>
                          <w:sz w:val="18"/>
                          <w:szCs w:val="22"/>
                          <w:lang w:val="es-CO"/>
                        </w:rPr>
                        <m:t>Atemporal</m:t>
                      </m:r>
                    </m:e>
                    <m:sub>
                      <m:r>
                        <w:rPr>
                          <w:rFonts w:ascii="Cambria Math" w:hAnsi="Cambria Math" w:cs="Arial"/>
                          <w:sz w:val="18"/>
                          <w:szCs w:val="22"/>
                          <w:lang w:val="es-CO"/>
                        </w:rPr>
                        <m:t>j</m:t>
                      </m:r>
                    </m:sub>
                  </m:sSub>
                </m:e>
              </m:nary>
            </m:den>
          </m:f>
        </m:oMath>
      </m:oMathPara>
    </w:p>
    <w:p w14:paraId="48984677" w14:textId="77777777" w:rsidR="00096804" w:rsidRPr="00B24F38" w:rsidRDefault="00096804" w:rsidP="00096804">
      <w:pPr>
        <w:spacing w:line="276" w:lineRule="auto"/>
        <w:ind w:left="1134"/>
        <w:rPr>
          <w:rFonts w:ascii="Arial" w:hAnsi="Arial" w:cs="Arial"/>
          <w:i/>
          <w:szCs w:val="22"/>
          <w:lang w:val="es-CO"/>
        </w:rPr>
      </w:pPr>
    </w:p>
    <w:p w14:paraId="14D42FA8" w14:textId="77777777" w:rsidR="00096804" w:rsidRPr="00B24F38" w:rsidRDefault="00096804" w:rsidP="00096804">
      <w:pPr>
        <w:spacing w:line="276" w:lineRule="auto"/>
        <w:ind w:left="1418" w:right="284"/>
        <w:rPr>
          <w:rFonts w:ascii="Arial" w:hAnsi="Arial" w:cs="Arial"/>
          <w:bCs/>
          <w:i/>
          <w:sz w:val="18"/>
          <w:szCs w:val="20"/>
          <w:lang w:val="es-CO"/>
        </w:rPr>
      </w:pPr>
      <w:r w:rsidRPr="00B24F38">
        <w:rPr>
          <w:rFonts w:ascii="Arial" w:hAnsi="Arial" w:cs="Arial"/>
          <w:bCs/>
          <w:i/>
          <w:sz w:val="18"/>
          <w:szCs w:val="20"/>
          <w:lang w:val="es-CO"/>
        </w:rPr>
        <w:t>Donde:</w:t>
      </w:r>
    </w:p>
    <w:p w14:paraId="2B34ED24" w14:textId="77777777" w:rsidR="00096804" w:rsidRPr="00B24F38" w:rsidRDefault="00096804" w:rsidP="00096804">
      <w:pPr>
        <w:spacing w:line="276" w:lineRule="auto"/>
        <w:ind w:left="2835" w:right="284" w:hanging="992"/>
        <w:rPr>
          <w:rFonts w:ascii="Arial" w:hAnsi="Arial" w:cs="Arial"/>
          <w:bCs/>
          <w:i/>
          <w:sz w:val="18"/>
          <w:szCs w:val="20"/>
          <w:lang w:val="es-CO"/>
        </w:rPr>
      </w:pPr>
      <w:r w:rsidRPr="00B24F38">
        <w:rPr>
          <w:rFonts w:ascii="Arial" w:hAnsi="Arial" w:cs="Arial"/>
          <w:bCs/>
          <w:i/>
          <w:sz w:val="18"/>
          <w:szCs w:val="20"/>
          <w:lang w:val="es-CO"/>
        </w:rPr>
        <w:t xml:space="preserve">PI: </w:t>
      </w:r>
      <w:r w:rsidRPr="00B24F38">
        <w:rPr>
          <w:rFonts w:ascii="Arial" w:hAnsi="Arial" w:cs="Arial"/>
          <w:bCs/>
          <w:i/>
          <w:sz w:val="18"/>
          <w:szCs w:val="20"/>
          <w:lang w:val="es-CO"/>
        </w:rPr>
        <w:tab/>
        <w:t>Patrimonio audiovisual</w:t>
      </w:r>
    </w:p>
    <w:p w14:paraId="287A3EE5" w14:textId="77777777" w:rsidR="00096804" w:rsidRPr="00B24F38" w:rsidRDefault="00096804" w:rsidP="00096804">
      <w:pPr>
        <w:spacing w:line="276" w:lineRule="auto"/>
        <w:ind w:left="2835" w:right="284" w:hanging="992"/>
        <w:rPr>
          <w:rFonts w:ascii="Arial" w:hAnsi="Arial" w:cs="Arial"/>
          <w:bCs/>
          <w:i/>
          <w:sz w:val="18"/>
          <w:szCs w:val="20"/>
          <w:lang w:val="es-CO"/>
        </w:rPr>
      </w:pPr>
      <w:proofErr w:type="spellStart"/>
      <w:r w:rsidRPr="00B24F38">
        <w:rPr>
          <w:rFonts w:ascii="Arial" w:hAnsi="Arial" w:cs="Arial"/>
          <w:bCs/>
          <w:i/>
          <w:sz w:val="18"/>
          <w:szCs w:val="20"/>
          <w:lang w:val="es-CO"/>
        </w:rPr>
        <w:t>Ficción</w:t>
      </w:r>
      <w:r w:rsidRPr="00B24F38">
        <w:rPr>
          <w:rFonts w:ascii="Arial" w:hAnsi="Arial" w:cs="Arial"/>
          <w:bCs/>
          <w:i/>
          <w:sz w:val="18"/>
          <w:szCs w:val="20"/>
          <w:vertAlign w:val="subscript"/>
          <w:lang w:val="es-CO"/>
        </w:rPr>
        <w:t>i</w:t>
      </w:r>
      <w:proofErr w:type="spellEnd"/>
      <w:r w:rsidRPr="00B24F38">
        <w:rPr>
          <w:rFonts w:ascii="Arial" w:hAnsi="Arial" w:cs="Arial"/>
          <w:bCs/>
          <w:i/>
          <w:sz w:val="18"/>
          <w:szCs w:val="20"/>
          <w:lang w:val="es-CO"/>
        </w:rPr>
        <w:t xml:space="preserve">: </w:t>
      </w:r>
      <w:r w:rsidRPr="00B24F38">
        <w:rPr>
          <w:rFonts w:ascii="Arial" w:hAnsi="Arial" w:cs="Arial"/>
          <w:bCs/>
          <w:i/>
          <w:sz w:val="18"/>
          <w:szCs w:val="20"/>
          <w:lang w:val="es-CO"/>
        </w:rPr>
        <w:tab/>
        <w:t>Horas de ficción producidas por el operador regional de televisión</w:t>
      </w:r>
    </w:p>
    <w:p w14:paraId="74CB8F3C" w14:textId="77777777" w:rsidR="00096804" w:rsidRPr="00B24F38" w:rsidRDefault="00096804" w:rsidP="00096804">
      <w:pPr>
        <w:spacing w:line="276" w:lineRule="auto"/>
        <w:ind w:left="2835" w:right="284" w:hanging="992"/>
        <w:rPr>
          <w:rFonts w:ascii="Arial" w:hAnsi="Arial" w:cs="Arial"/>
          <w:bCs/>
          <w:i/>
          <w:sz w:val="18"/>
          <w:szCs w:val="20"/>
          <w:lang w:val="es-CO"/>
        </w:rPr>
      </w:pPr>
      <w:proofErr w:type="spellStart"/>
      <w:r w:rsidRPr="00B24F38">
        <w:rPr>
          <w:rFonts w:ascii="Arial" w:hAnsi="Arial" w:cs="Arial"/>
          <w:bCs/>
          <w:i/>
          <w:sz w:val="18"/>
          <w:szCs w:val="20"/>
          <w:lang w:val="es-CO"/>
        </w:rPr>
        <w:t>Ficción</w:t>
      </w:r>
      <w:r w:rsidRPr="00B24F38">
        <w:rPr>
          <w:rFonts w:ascii="Arial" w:hAnsi="Arial" w:cs="Arial"/>
          <w:bCs/>
          <w:i/>
          <w:sz w:val="18"/>
          <w:szCs w:val="20"/>
          <w:vertAlign w:val="subscript"/>
          <w:lang w:val="es-CO"/>
        </w:rPr>
        <w:t>j</w:t>
      </w:r>
      <w:proofErr w:type="spellEnd"/>
      <w:r w:rsidRPr="00B24F38">
        <w:rPr>
          <w:rFonts w:ascii="Arial" w:hAnsi="Arial" w:cs="Arial"/>
          <w:bCs/>
          <w:i/>
          <w:sz w:val="18"/>
          <w:szCs w:val="20"/>
          <w:lang w:val="es-CO"/>
        </w:rPr>
        <w:t xml:space="preserve">: </w:t>
      </w:r>
      <w:r w:rsidRPr="00B24F38">
        <w:rPr>
          <w:rFonts w:ascii="Arial" w:hAnsi="Arial" w:cs="Arial"/>
          <w:bCs/>
          <w:i/>
          <w:sz w:val="18"/>
          <w:szCs w:val="20"/>
          <w:lang w:val="es-CO"/>
        </w:rPr>
        <w:tab/>
        <w:t>Horas de ficción producidas los operadores regionales de televisión</w:t>
      </w:r>
    </w:p>
    <w:p w14:paraId="4042EBE8" w14:textId="77777777" w:rsidR="00096804" w:rsidRPr="00B24F38" w:rsidRDefault="00096804" w:rsidP="00096804">
      <w:pPr>
        <w:spacing w:line="276" w:lineRule="auto"/>
        <w:ind w:left="2835" w:right="284" w:hanging="992"/>
        <w:rPr>
          <w:rFonts w:ascii="Arial" w:hAnsi="Arial" w:cs="Arial"/>
          <w:bCs/>
          <w:i/>
          <w:sz w:val="18"/>
          <w:szCs w:val="20"/>
          <w:lang w:val="es-CO"/>
        </w:rPr>
      </w:pPr>
      <w:proofErr w:type="spellStart"/>
      <w:r w:rsidRPr="00B24F38">
        <w:rPr>
          <w:rFonts w:ascii="Arial" w:hAnsi="Arial" w:cs="Arial"/>
          <w:bCs/>
          <w:i/>
          <w:sz w:val="18"/>
          <w:szCs w:val="20"/>
          <w:lang w:val="es-CO"/>
        </w:rPr>
        <w:t>Atemporal</w:t>
      </w:r>
      <w:r w:rsidRPr="00B24F38">
        <w:rPr>
          <w:rFonts w:ascii="Arial" w:hAnsi="Arial" w:cs="Arial"/>
          <w:bCs/>
          <w:i/>
          <w:sz w:val="18"/>
          <w:szCs w:val="20"/>
          <w:vertAlign w:val="subscript"/>
          <w:lang w:val="es-CO"/>
        </w:rPr>
        <w:t>i</w:t>
      </w:r>
      <w:proofErr w:type="spellEnd"/>
      <w:r w:rsidRPr="00B24F38">
        <w:rPr>
          <w:rFonts w:ascii="Arial" w:hAnsi="Arial" w:cs="Arial"/>
          <w:bCs/>
          <w:i/>
          <w:sz w:val="18"/>
          <w:szCs w:val="20"/>
          <w:lang w:val="es-CO"/>
        </w:rPr>
        <w:t xml:space="preserve">: </w:t>
      </w:r>
      <w:r w:rsidRPr="00B24F38">
        <w:rPr>
          <w:rFonts w:ascii="Arial" w:hAnsi="Arial" w:cs="Arial"/>
          <w:bCs/>
          <w:i/>
          <w:sz w:val="18"/>
          <w:szCs w:val="20"/>
          <w:lang w:val="es-CO"/>
        </w:rPr>
        <w:tab/>
        <w:t>Horas de documentales, crónicas, concursos, musicales y transmisiones de eventos culturales propios de la región del área de influencia del operador, producidas por el operador regional de televisión</w:t>
      </w:r>
    </w:p>
    <w:p w14:paraId="6260E78A" w14:textId="77777777" w:rsidR="00096804" w:rsidRPr="00B24F38" w:rsidRDefault="00096804" w:rsidP="00096804">
      <w:pPr>
        <w:spacing w:line="276" w:lineRule="auto"/>
        <w:ind w:left="2835" w:right="284" w:hanging="992"/>
        <w:rPr>
          <w:rFonts w:ascii="Arial" w:hAnsi="Arial" w:cs="Arial"/>
          <w:bCs/>
          <w:i/>
          <w:sz w:val="18"/>
          <w:szCs w:val="20"/>
          <w:lang w:val="es-CO"/>
        </w:rPr>
      </w:pPr>
      <w:proofErr w:type="spellStart"/>
      <w:r w:rsidRPr="00B24F38">
        <w:rPr>
          <w:rFonts w:ascii="Arial" w:hAnsi="Arial" w:cs="Arial"/>
          <w:bCs/>
          <w:i/>
          <w:sz w:val="18"/>
          <w:szCs w:val="20"/>
          <w:lang w:val="es-CO"/>
        </w:rPr>
        <w:t>Atemporal</w:t>
      </w:r>
      <w:r w:rsidRPr="00B24F38">
        <w:rPr>
          <w:rFonts w:ascii="Arial" w:hAnsi="Arial" w:cs="Arial"/>
          <w:bCs/>
          <w:i/>
          <w:sz w:val="18"/>
          <w:szCs w:val="20"/>
          <w:vertAlign w:val="subscript"/>
          <w:lang w:val="es-CO"/>
        </w:rPr>
        <w:t>j</w:t>
      </w:r>
      <w:proofErr w:type="spellEnd"/>
      <w:r w:rsidRPr="00B24F38">
        <w:rPr>
          <w:rFonts w:ascii="Arial" w:hAnsi="Arial" w:cs="Arial"/>
          <w:bCs/>
          <w:i/>
          <w:sz w:val="18"/>
          <w:szCs w:val="20"/>
          <w:lang w:val="es-CO"/>
        </w:rPr>
        <w:t xml:space="preserve">: </w:t>
      </w:r>
      <w:r w:rsidRPr="00B24F38">
        <w:rPr>
          <w:rFonts w:ascii="Arial" w:hAnsi="Arial" w:cs="Arial"/>
          <w:bCs/>
          <w:i/>
          <w:sz w:val="18"/>
          <w:szCs w:val="20"/>
          <w:lang w:val="es-CO"/>
        </w:rPr>
        <w:tab/>
        <w:t>Horas de documentales, crónicas, concursos, musicales y transmisiones de eventos culturales propios de la región del área de influencia del operador, producidas por los operadores regionales de televisión</w:t>
      </w:r>
    </w:p>
    <w:p w14:paraId="3A9F852E" w14:textId="77777777" w:rsidR="00096804" w:rsidRPr="00B24F38" w:rsidRDefault="00096804" w:rsidP="00096804">
      <w:pPr>
        <w:pStyle w:val="Prrafodelista"/>
        <w:spacing w:after="0"/>
        <w:ind w:left="1134" w:right="284"/>
        <w:rPr>
          <w:rFonts w:ascii="Arial" w:hAnsi="Arial" w:cs="Arial"/>
          <w:i/>
        </w:rPr>
      </w:pPr>
    </w:p>
    <w:p w14:paraId="14C50CB5" w14:textId="77777777" w:rsidR="00E95CF5" w:rsidRPr="00096804" w:rsidRDefault="00096804" w:rsidP="00096804">
      <w:pPr>
        <w:pStyle w:val="Prrafodelista"/>
        <w:spacing w:after="0"/>
        <w:ind w:left="1134" w:right="284"/>
        <w:rPr>
          <w:rFonts w:ascii="Arial" w:hAnsi="Arial" w:cs="Arial"/>
          <w:i/>
        </w:rPr>
      </w:pPr>
      <w:r w:rsidRPr="00B24F38">
        <w:rPr>
          <w:rFonts w:ascii="Arial" w:hAnsi="Arial" w:cs="Arial"/>
          <w:i/>
        </w:rPr>
        <w:t>El resultado de cada operador se multiplicará por los recursos a distribuir por esta variable.</w:t>
      </w:r>
    </w:p>
    <w:p w14:paraId="66852ACF" w14:textId="77777777" w:rsidR="00E95CF5" w:rsidRPr="00DD7CD4" w:rsidRDefault="00E95CF5" w:rsidP="005144C9">
      <w:pPr>
        <w:spacing w:line="276" w:lineRule="auto"/>
        <w:ind w:left="426"/>
        <w:rPr>
          <w:rFonts w:ascii="Arial" w:hAnsi="Arial" w:cs="Arial"/>
        </w:rPr>
      </w:pPr>
    </w:p>
    <w:p w14:paraId="1DC823BD" w14:textId="77777777" w:rsidR="00327B04" w:rsidRPr="00DD7CD4" w:rsidRDefault="00327B04" w:rsidP="005144C9">
      <w:pPr>
        <w:pStyle w:val="Textoindependiente"/>
        <w:numPr>
          <w:ilvl w:val="0"/>
          <w:numId w:val="3"/>
        </w:numPr>
        <w:spacing w:after="0" w:line="276" w:lineRule="auto"/>
        <w:ind w:left="567" w:hanging="567"/>
        <w:rPr>
          <w:rFonts w:ascii="Arial" w:hAnsi="Arial" w:cs="Arial"/>
          <w:i/>
        </w:rPr>
      </w:pPr>
      <w:r w:rsidRPr="00DD7CD4">
        <w:rPr>
          <w:rFonts w:ascii="Arial" w:hAnsi="Arial" w:cs="Arial"/>
          <w:i/>
        </w:rPr>
        <w:t>En la variable "Patrimonio Audiovisual" solicitamos incluir también las transmisiones culturales y deportivas.</w:t>
      </w:r>
    </w:p>
    <w:p w14:paraId="220FC9A7" w14:textId="77777777" w:rsidR="00327B04" w:rsidRPr="00DD7CD4" w:rsidRDefault="00327B04" w:rsidP="005144C9">
      <w:pPr>
        <w:spacing w:line="276" w:lineRule="auto"/>
        <w:ind w:left="567"/>
        <w:rPr>
          <w:rFonts w:ascii="Arial" w:hAnsi="Arial" w:cs="Arial"/>
        </w:rPr>
      </w:pPr>
    </w:p>
    <w:p w14:paraId="52B7C3CA" w14:textId="77777777" w:rsidR="00E95CF5" w:rsidRPr="00DD7CD4" w:rsidRDefault="00E95CF5" w:rsidP="005144C9">
      <w:pPr>
        <w:spacing w:line="276" w:lineRule="auto"/>
        <w:ind w:left="567"/>
        <w:rPr>
          <w:rFonts w:ascii="Arial" w:hAnsi="Arial" w:cs="Arial"/>
          <w:u w:val="single"/>
        </w:rPr>
      </w:pPr>
      <w:r w:rsidRPr="00DD7CD4">
        <w:rPr>
          <w:rFonts w:ascii="Arial" w:hAnsi="Arial" w:cs="Arial"/>
          <w:u w:val="single"/>
        </w:rPr>
        <w:t>Respuesta</w:t>
      </w:r>
    </w:p>
    <w:p w14:paraId="6EDEF818" w14:textId="77777777" w:rsidR="00E95CF5" w:rsidRPr="00DD7CD4" w:rsidRDefault="00E95CF5" w:rsidP="005144C9">
      <w:pPr>
        <w:spacing w:line="276" w:lineRule="auto"/>
        <w:ind w:left="567"/>
        <w:rPr>
          <w:rFonts w:ascii="Arial" w:hAnsi="Arial" w:cs="Arial"/>
        </w:rPr>
      </w:pPr>
    </w:p>
    <w:p w14:paraId="7AE09724" w14:textId="77777777" w:rsidR="00F76AA3" w:rsidRPr="00F76AA3" w:rsidRDefault="00F76AA3" w:rsidP="00F76AA3">
      <w:pPr>
        <w:spacing w:line="276" w:lineRule="auto"/>
        <w:ind w:left="567"/>
        <w:rPr>
          <w:rFonts w:ascii="Arial" w:hAnsi="Arial" w:cs="Arial"/>
        </w:rPr>
      </w:pPr>
      <w:r w:rsidRPr="00F76AA3">
        <w:rPr>
          <w:rFonts w:ascii="Arial" w:hAnsi="Arial" w:cs="Arial"/>
        </w:rPr>
        <w:t>Se acoge la observación, en relación con las transmisiones de eventos culturales propios de la región del área de influencia del operador.</w:t>
      </w:r>
    </w:p>
    <w:p w14:paraId="15134BF9" w14:textId="77777777" w:rsidR="00F76AA3" w:rsidRPr="00F76AA3" w:rsidRDefault="00F76AA3" w:rsidP="00F76AA3">
      <w:pPr>
        <w:spacing w:line="276" w:lineRule="auto"/>
        <w:ind w:left="567"/>
        <w:rPr>
          <w:rFonts w:ascii="Arial" w:hAnsi="Arial" w:cs="Arial"/>
        </w:rPr>
      </w:pPr>
    </w:p>
    <w:p w14:paraId="205647BB" w14:textId="77777777" w:rsidR="003E1601" w:rsidRPr="00F76AA3" w:rsidRDefault="00F76AA3" w:rsidP="00F76AA3">
      <w:pPr>
        <w:spacing w:line="276" w:lineRule="auto"/>
        <w:ind w:left="567"/>
        <w:rPr>
          <w:rFonts w:ascii="Arial" w:hAnsi="Arial" w:cs="Arial"/>
        </w:rPr>
      </w:pPr>
      <w:r w:rsidRPr="00F76AA3">
        <w:rPr>
          <w:rFonts w:ascii="Arial" w:hAnsi="Arial" w:cs="Arial"/>
        </w:rPr>
        <w:t>En cuanto a las transmisiones deportivas, su vigencia tiene un carácter temporal y está sujeta a un suceso específico en el tiempo. El MinTIC no desconoce el valor de este tipo de documentos audiovisuales, pero no son considerados en la fórmula de distribución de recursos por cuanto en sí mismos no son objeto de reemisión.</w:t>
      </w:r>
    </w:p>
    <w:p w14:paraId="290A9439" w14:textId="77777777" w:rsidR="00F76AA3" w:rsidRPr="00DD7CD4" w:rsidRDefault="00F76AA3" w:rsidP="00F76AA3">
      <w:pPr>
        <w:spacing w:line="276" w:lineRule="auto"/>
        <w:ind w:left="426"/>
        <w:rPr>
          <w:rFonts w:ascii="Arial" w:hAnsi="Arial" w:cs="Arial"/>
        </w:rPr>
      </w:pPr>
    </w:p>
    <w:p w14:paraId="15E50688" w14:textId="77777777" w:rsidR="00327B04" w:rsidRPr="00DD7CD4" w:rsidRDefault="00327B04" w:rsidP="005144C9">
      <w:pPr>
        <w:pStyle w:val="Textoindependiente"/>
        <w:numPr>
          <w:ilvl w:val="0"/>
          <w:numId w:val="3"/>
        </w:numPr>
        <w:spacing w:after="0" w:line="276" w:lineRule="auto"/>
        <w:ind w:left="567" w:hanging="567"/>
        <w:rPr>
          <w:rFonts w:ascii="Arial" w:hAnsi="Arial" w:cs="Arial"/>
          <w:i/>
        </w:rPr>
      </w:pPr>
      <w:r w:rsidRPr="00DD7CD4">
        <w:rPr>
          <w:rFonts w:ascii="Arial" w:hAnsi="Arial" w:cs="Arial"/>
          <w:i/>
        </w:rPr>
        <w:t>Para la variable "Audiencia" no se define cuál es la medición de audiencia que se considerará; en el documento de soporte se menciona el valor Kantar IBOPE, pero debería hacerse explícito en la resolución. Tampoco se establece la forma en que se determinarán los porcentajes de distribución por concepto de esta variable. Consideramos que la variable debe definirse al mismo nivel de detalle que todas las otras utilizadas.</w:t>
      </w:r>
    </w:p>
    <w:p w14:paraId="0E384F40" w14:textId="77777777" w:rsidR="00327B04" w:rsidRPr="00DD7CD4" w:rsidRDefault="00327B04" w:rsidP="005144C9">
      <w:pPr>
        <w:spacing w:line="276" w:lineRule="auto"/>
        <w:ind w:left="567"/>
        <w:rPr>
          <w:rFonts w:ascii="Arial" w:hAnsi="Arial" w:cs="Arial"/>
        </w:rPr>
      </w:pPr>
    </w:p>
    <w:p w14:paraId="2144F470" w14:textId="77777777" w:rsidR="00E95CF5" w:rsidRPr="00DD7CD4" w:rsidRDefault="00E95CF5" w:rsidP="005144C9">
      <w:pPr>
        <w:spacing w:line="276" w:lineRule="auto"/>
        <w:ind w:left="567"/>
        <w:rPr>
          <w:rFonts w:ascii="Arial" w:hAnsi="Arial" w:cs="Arial"/>
          <w:u w:val="single"/>
        </w:rPr>
      </w:pPr>
      <w:r w:rsidRPr="00DD7CD4">
        <w:rPr>
          <w:rFonts w:ascii="Arial" w:hAnsi="Arial" w:cs="Arial"/>
          <w:u w:val="single"/>
        </w:rPr>
        <w:t>Respuesta</w:t>
      </w:r>
    </w:p>
    <w:p w14:paraId="6D622A47" w14:textId="77777777" w:rsidR="00E95CF5" w:rsidRPr="00DD7CD4" w:rsidRDefault="00E95CF5" w:rsidP="005144C9">
      <w:pPr>
        <w:spacing w:line="276" w:lineRule="auto"/>
        <w:ind w:left="567"/>
        <w:rPr>
          <w:rFonts w:ascii="Arial" w:hAnsi="Arial" w:cs="Arial"/>
        </w:rPr>
      </w:pPr>
    </w:p>
    <w:p w14:paraId="69FCCB78" w14:textId="77777777" w:rsidR="00CC3FAD" w:rsidRPr="00DD7CD4" w:rsidRDefault="00CC3FAD" w:rsidP="005144C9">
      <w:pPr>
        <w:spacing w:line="276" w:lineRule="auto"/>
        <w:ind w:left="567"/>
        <w:rPr>
          <w:rFonts w:ascii="Arial" w:hAnsi="Arial" w:cs="Arial"/>
        </w:rPr>
      </w:pPr>
      <w:r w:rsidRPr="00DD7CD4">
        <w:rPr>
          <w:rFonts w:ascii="Arial" w:hAnsi="Arial" w:cs="Arial"/>
        </w:rPr>
        <w:t>Teniendo en cuenta la observación, se ajusta esta variable en los siguientes términos:</w:t>
      </w:r>
    </w:p>
    <w:p w14:paraId="2216A72B" w14:textId="77777777" w:rsidR="00CC3FAD" w:rsidRPr="00DD7CD4" w:rsidRDefault="00CC3FAD" w:rsidP="005144C9">
      <w:pPr>
        <w:spacing w:line="276" w:lineRule="auto"/>
        <w:ind w:left="567"/>
        <w:rPr>
          <w:rFonts w:ascii="Arial" w:hAnsi="Arial" w:cs="Arial"/>
        </w:rPr>
      </w:pPr>
    </w:p>
    <w:p w14:paraId="5A17D7AA" w14:textId="77777777" w:rsidR="00F76AA3" w:rsidRPr="00F76AA3" w:rsidRDefault="00CC3FAD" w:rsidP="00F76AA3">
      <w:pPr>
        <w:spacing w:line="276" w:lineRule="auto"/>
        <w:ind w:left="1134" w:right="284" w:hanging="283"/>
        <w:rPr>
          <w:rFonts w:ascii="Arial" w:hAnsi="Arial" w:cs="Arial"/>
          <w:i/>
          <w:szCs w:val="22"/>
        </w:rPr>
      </w:pPr>
      <w:r w:rsidRPr="00DD7CD4">
        <w:rPr>
          <w:rFonts w:ascii="Arial" w:hAnsi="Arial" w:cs="Arial"/>
        </w:rPr>
        <w:t>•</w:t>
      </w:r>
      <w:r w:rsidRPr="00DD7CD4">
        <w:rPr>
          <w:rFonts w:ascii="Arial" w:hAnsi="Arial" w:cs="Arial"/>
        </w:rPr>
        <w:tab/>
      </w:r>
      <w:r w:rsidR="00F76AA3" w:rsidRPr="00F76AA3">
        <w:rPr>
          <w:rFonts w:ascii="Arial" w:hAnsi="Arial" w:cs="Arial"/>
          <w:b/>
          <w:i/>
          <w:szCs w:val="22"/>
        </w:rPr>
        <w:t xml:space="preserve">Audiencia: </w:t>
      </w:r>
      <w:r w:rsidR="00F76AA3" w:rsidRPr="00F76AA3">
        <w:rPr>
          <w:rFonts w:ascii="Arial" w:hAnsi="Arial" w:cs="Arial"/>
          <w:i/>
          <w:szCs w:val="22"/>
        </w:rPr>
        <w:t>Mide el nivel de recepción de los contenidos emitidos por los usuarios, consumidores y televidentes.</w:t>
      </w:r>
    </w:p>
    <w:p w14:paraId="5FB973B1" w14:textId="77777777" w:rsidR="00F76AA3" w:rsidRPr="00886BFA" w:rsidRDefault="00F76AA3" w:rsidP="00F76AA3">
      <w:pPr>
        <w:spacing w:line="276" w:lineRule="auto"/>
        <w:ind w:left="426"/>
        <w:rPr>
          <w:rFonts w:ascii="Arial" w:hAnsi="Arial" w:cs="Arial"/>
          <w:szCs w:val="22"/>
          <w:lang w:val="es-CO"/>
        </w:rPr>
      </w:pPr>
    </w:p>
    <w:p w14:paraId="68982C75" w14:textId="77777777" w:rsidR="00F76AA3" w:rsidRPr="00F76AA3" w:rsidRDefault="00F76AA3" w:rsidP="00F76AA3">
      <w:pPr>
        <w:spacing w:line="276" w:lineRule="auto"/>
        <w:ind w:left="1134" w:right="284"/>
        <w:rPr>
          <w:rFonts w:ascii="Arial" w:hAnsi="Arial" w:cs="Arial"/>
          <w:i/>
          <w:szCs w:val="22"/>
        </w:rPr>
      </w:pPr>
      <w:r w:rsidRPr="00F76AA3">
        <w:rPr>
          <w:rFonts w:ascii="Arial" w:hAnsi="Arial" w:cs="Arial"/>
          <w:i/>
          <w:szCs w:val="22"/>
        </w:rPr>
        <w:t>Para efectos de la cuantificación de esta variable, se tendrá en cuenta la audiencia promedio del operador en la vigencia anterior a la vigencia en la que se proyecta la distribución de recursos.</w:t>
      </w:r>
    </w:p>
    <w:p w14:paraId="30EE7892" w14:textId="77777777" w:rsidR="00F76AA3" w:rsidRPr="00F76AA3" w:rsidRDefault="00F76AA3" w:rsidP="00F76AA3">
      <w:pPr>
        <w:spacing w:line="276" w:lineRule="auto"/>
        <w:ind w:left="1134" w:right="284"/>
        <w:rPr>
          <w:rFonts w:ascii="Arial" w:hAnsi="Arial" w:cs="Arial"/>
          <w:i/>
          <w:szCs w:val="22"/>
        </w:rPr>
      </w:pPr>
    </w:p>
    <w:p w14:paraId="47943A60" w14:textId="77777777" w:rsidR="00F76AA3" w:rsidRPr="00F76AA3" w:rsidRDefault="00F76AA3" w:rsidP="00F76AA3">
      <w:pPr>
        <w:spacing w:line="276" w:lineRule="auto"/>
        <w:ind w:left="1134" w:right="284"/>
        <w:rPr>
          <w:rFonts w:ascii="Arial" w:hAnsi="Arial" w:cs="Arial"/>
          <w:i/>
          <w:szCs w:val="22"/>
        </w:rPr>
      </w:pPr>
      <w:r w:rsidRPr="00F76AA3">
        <w:rPr>
          <w:rFonts w:ascii="Arial" w:hAnsi="Arial" w:cs="Arial"/>
          <w:i/>
          <w:szCs w:val="22"/>
        </w:rPr>
        <w:t>El porcentaje de asignación de recursos corresponderá a la proporción en la participación de la audiencia de cada canal respecto al total obtenido con los demás operadores.</w:t>
      </w:r>
    </w:p>
    <w:p w14:paraId="1C905DB4" w14:textId="77777777" w:rsidR="00F76AA3" w:rsidRPr="00E5482B" w:rsidRDefault="00F76AA3" w:rsidP="005144C9">
      <w:pPr>
        <w:spacing w:line="276" w:lineRule="auto"/>
        <w:ind w:left="567"/>
        <w:rPr>
          <w:rFonts w:ascii="Arial" w:hAnsi="Arial" w:cs="Arial"/>
        </w:rPr>
      </w:pPr>
    </w:p>
    <w:p w14:paraId="69677A49" w14:textId="77777777" w:rsidR="001374F3" w:rsidRPr="00DD7CD4" w:rsidRDefault="00E226E1" w:rsidP="00E226E1">
      <w:pPr>
        <w:spacing w:line="276" w:lineRule="auto"/>
        <w:ind w:left="567"/>
        <w:rPr>
          <w:rFonts w:ascii="Arial" w:hAnsi="Arial" w:cs="Arial"/>
        </w:rPr>
      </w:pPr>
      <w:r w:rsidRPr="00DD7CD4">
        <w:rPr>
          <w:rFonts w:ascii="Arial" w:hAnsi="Arial" w:cs="Arial"/>
        </w:rPr>
        <w:t xml:space="preserve">Sin embargo, </w:t>
      </w:r>
      <w:r>
        <w:rPr>
          <w:rFonts w:ascii="Arial" w:hAnsi="Arial" w:cs="Arial"/>
        </w:rPr>
        <w:t xml:space="preserve">no será objeto de reglamentación </w:t>
      </w:r>
      <w:r w:rsidRPr="00DD7CD4">
        <w:rPr>
          <w:rFonts w:ascii="Arial" w:hAnsi="Arial" w:cs="Arial"/>
        </w:rPr>
        <w:t xml:space="preserve">la </w:t>
      </w:r>
      <w:r>
        <w:rPr>
          <w:rFonts w:ascii="Arial" w:hAnsi="Arial" w:cs="Arial"/>
        </w:rPr>
        <w:t xml:space="preserve">metodología para medir esta variable y en </w:t>
      </w:r>
      <w:r w:rsidRPr="00DD7CD4">
        <w:rPr>
          <w:rFonts w:ascii="Arial" w:hAnsi="Arial" w:cs="Arial"/>
        </w:rPr>
        <w:t>cada vigencia se determinará el estudio que será utilizado</w:t>
      </w:r>
      <w:r>
        <w:rPr>
          <w:rFonts w:ascii="Arial" w:hAnsi="Arial" w:cs="Arial"/>
        </w:rPr>
        <w:t xml:space="preserve"> para tal propósito</w:t>
      </w:r>
      <w:r w:rsidRPr="00DD7CD4">
        <w:rPr>
          <w:rFonts w:ascii="Arial" w:hAnsi="Arial" w:cs="Arial"/>
        </w:rPr>
        <w:t>, de acuerdo con la información que sea requerida por la entidad.</w:t>
      </w:r>
    </w:p>
    <w:p w14:paraId="41CB2FB1" w14:textId="77777777" w:rsidR="001374F3" w:rsidRPr="00DD7CD4" w:rsidRDefault="001374F3" w:rsidP="005144C9">
      <w:pPr>
        <w:spacing w:line="276" w:lineRule="auto"/>
        <w:ind w:left="567"/>
        <w:rPr>
          <w:rFonts w:ascii="Arial" w:hAnsi="Arial" w:cs="Arial"/>
        </w:rPr>
      </w:pPr>
    </w:p>
    <w:p w14:paraId="2AF165BB" w14:textId="77777777" w:rsidR="00327B04" w:rsidRPr="00DD7CD4" w:rsidRDefault="00327B04" w:rsidP="005144C9">
      <w:pPr>
        <w:pStyle w:val="Textoindependiente"/>
        <w:numPr>
          <w:ilvl w:val="0"/>
          <w:numId w:val="3"/>
        </w:numPr>
        <w:spacing w:after="0" w:line="276" w:lineRule="auto"/>
        <w:ind w:left="567" w:hanging="567"/>
        <w:rPr>
          <w:rFonts w:ascii="Arial" w:hAnsi="Arial" w:cs="Arial"/>
          <w:i/>
        </w:rPr>
      </w:pPr>
      <w:r w:rsidRPr="00DD7CD4">
        <w:rPr>
          <w:rFonts w:ascii="Arial" w:hAnsi="Arial" w:cs="Arial"/>
          <w:i/>
        </w:rPr>
        <w:t>En la variable "Fomento a la industria" solicitamos no excluir a las empresas temporales, ya que a través de estas se canaliza todo el talento para producir los contenidos audiovisuales; solicitamos también incluir los contratos de prestación de servicios personales.</w:t>
      </w:r>
    </w:p>
    <w:p w14:paraId="09D874E7" w14:textId="77777777" w:rsidR="00327B04" w:rsidRPr="00DD7CD4" w:rsidRDefault="00327B04" w:rsidP="005144C9">
      <w:pPr>
        <w:spacing w:line="276" w:lineRule="auto"/>
        <w:ind w:left="567"/>
        <w:rPr>
          <w:rFonts w:ascii="Arial" w:hAnsi="Arial" w:cs="Arial"/>
        </w:rPr>
      </w:pPr>
    </w:p>
    <w:p w14:paraId="50097DB6" w14:textId="77777777" w:rsidR="00CC3FAD" w:rsidRPr="00DD7CD4" w:rsidRDefault="00CC3FAD" w:rsidP="005144C9">
      <w:pPr>
        <w:spacing w:line="276" w:lineRule="auto"/>
        <w:ind w:left="567"/>
        <w:rPr>
          <w:rFonts w:ascii="Arial" w:hAnsi="Arial" w:cs="Arial"/>
          <w:u w:val="single"/>
        </w:rPr>
      </w:pPr>
      <w:r w:rsidRPr="00DD7CD4">
        <w:rPr>
          <w:rFonts w:ascii="Arial" w:hAnsi="Arial" w:cs="Arial"/>
          <w:u w:val="single"/>
        </w:rPr>
        <w:t>Respuesta</w:t>
      </w:r>
    </w:p>
    <w:p w14:paraId="17288703" w14:textId="77777777" w:rsidR="00CC3FAD" w:rsidRPr="00DD7CD4" w:rsidRDefault="00CC3FAD" w:rsidP="005144C9">
      <w:pPr>
        <w:spacing w:line="276" w:lineRule="auto"/>
        <w:ind w:left="567"/>
        <w:rPr>
          <w:rFonts w:ascii="Arial" w:hAnsi="Arial" w:cs="Arial"/>
        </w:rPr>
      </w:pPr>
    </w:p>
    <w:p w14:paraId="08D0340B" w14:textId="77777777" w:rsidR="00F76AA3" w:rsidRDefault="00F76AA3" w:rsidP="005144C9">
      <w:pPr>
        <w:spacing w:line="276" w:lineRule="auto"/>
        <w:ind w:left="567"/>
        <w:rPr>
          <w:rFonts w:ascii="Arial" w:hAnsi="Arial" w:cs="Arial"/>
        </w:rPr>
      </w:pPr>
      <w:r>
        <w:rPr>
          <w:rFonts w:ascii="Arial" w:hAnsi="Arial" w:cs="Arial"/>
        </w:rPr>
        <w:lastRenderedPageBreak/>
        <w:t xml:space="preserve">Se acoge parcialmente la observación en lo relacionado con la inclusión de contratos de prestación de servicios personales, </w:t>
      </w:r>
      <w:r w:rsidRPr="00F76AA3">
        <w:rPr>
          <w:rFonts w:ascii="Arial" w:hAnsi="Arial" w:cs="Arial"/>
        </w:rPr>
        <w:t>cuya contratación tenga como objeto el desarrollo de actividades de dirección general y de producción general, de los contenidos financiados en el plan de inversión</w:t>
      </w:r>
      <w:r>
        <w:rPr>
          <w:rFonts w:ascii="Arial" w:hAnsi="Arial" w:cs="Arial"/>
        </w:rPr>
        <w:t>.</w:t>
      </w:r>
    </w:p>
    <w:p w14:paraId="36693515" w14:textId="77777777" w:rsidR="00F76AA3" w:rsidRDefault="00F76AA3" w:rsidP="005144C9">
      <w:pPr>
        <w:spacing w:line="276" w:lineRule="auto"/>
        <w:ind w:left="567"/>
        <w:rPr>
          <w:rFonts w:ascii="Arial" w:hAnsi="Arial" w:cs="Arial"/>
        </w:rPr>
      </w:pPr>
    </w:p>
    <w:p w14:paraId="7D262B1C" w14:textId="77777777" w:rsidR="006F4339" w:rsidRPr="00DD7CD4" w:rsidRDefault="00F76AA3" w:rsidP="005144C9">
      <w:pPr>
        <w:spacing w:line="276" w:lineRule="auto"/>
        <w:ind w:left="567"/>
        <w:rPr>
          <w:rFonts w:ascii="Arial" w:hAnsi="Arial" w:cs="Arial"/>
        </w:rPr>
      </w:pPr>
      <w:r>
        <w:rPr>
          <w:rFonts w:ascii="Arial" w:hAnsi="Arial" w:cs="Arial"/>
        </w:rPr>
        <w:t xml:space="preserve">En relación con las empresas temporales EST, si bien son personas jurídicas </w:t>
      </w:r>
      <w:r w:rsidRPr="00F76AA3">
        <w:rPr>
          <w:rFonts w:ascii="Arial" w:hAnsi="Arial" w:cs="Arial"/>
        </w:rPr>
        <w:t>(en su mayoría)</w:t>
      </w:r>
      <w:r>
        <w:rPr>
          <w:rFonts w:ascii="Arial" w:hAnsi="Arial" w:cs="Arial"/>
        </w:rPr>
        <w:t>,</w:t>
      </w:r>
      <w:r w:rsidRPr="00F76AA3">
        <w:rPr>
          <w:rFonts w:ascii="Arial" w:hAnsi="Arial" w:cs="Arial"/>
        </w:rPr>
        <w:t xml:space="preserve"> el objeto social de las mismas es el suministro de personal y no tiene que ver con el sector audiovisual</w:t>
      </w:r>
      <w:r>
        <w:rPr>
          <w:rFonts w:ascii="Arial" w:hAnsi="Arial" w:cs="Arial"/>
        </w:rPr>
        <w:t>, por lo que no serán consideradas en la aplicación de esta variable</w:t>
      </w:r>
      <w:r w:rsidR="004D4DA9" w:rsidRPr="00DD7CD4">
        <w:rPr>
          <w:rFonts w:ascii="Arial" w:hAnsi="Arial" w:cs="Arial"/>
        </w:rPr>
        <w:t>.</w:t>
      </w:r>
      <w:r w:rsidR="006F4339" w:rsidRPr="00DD7CD4">
        <w:rPr>
          <w:rFonts w:ascii="Arial" w:hAnsi="Arial" w:cs="Arial"/>
        </w:rPr>
        <w:t xml:space="preserve"> </w:t>
      </w:r>
    </w:p>
    <w:p w14:paraId="3C50D220" w14:textId="77777777" w:rsidR="006F4339" w:rsidRPr="00DD7CD4" w:rsidRDefault="006F4339" w:rsidP="005144C9">
      <w:pPr>
        <w:spacing w:line="276" w:lineRule="auto"/>
        <w:ind w:left="426"/>
        <w:rPr>
          <w:rFonts w:ascii="Arial" w:hAnsi="Arial" w:cs="Arial"/>
        </w:rPr>
      </w:pPr>
    </w:p>
    <w:p w14:paraId="0399E055" w14:textId="77777777" w:rsidR="00327B04" w:rsidRPr="00DD7CD4" w:rsidRDefault="00327B04" w:rsidP="005144C9">
      <w:pPr>
        <w:pStyle w:val="Textoindependiente"/>
        <w:numPr>
          <w:ilvl w:val="0"/>
          <w:numId w:val="3"/>
        </w:numPr>
        <w:spacing w:after="0" w:line="276" w:lineRule="auto"/>
        <w:ind w:left="567" w:hanging="567"/>
        <w:rPr>
          <w:rFonts w:ascii="Arial" w:hAnsi="Arial" w:cs="Arial"/>
          <w:i/>
        </w:rPr>
      </w:pPr>
      <w:r w:rsidRPr="00DD7CD4">
        <w:rPr>
          <w:rFonts w:ascii="Arial" w:hAnsi="Arial" w:cs="Arial"/>
          <w:i/>
        </w:rPr>
        <w:t>Solicitamos evaluar a fondo la pertinencia y efectividad de esta variable (“Fomento a la industria”); Consideramos que premia al operador que durante el año invierta menos recursos en programación dado que tendrá una posibilidad más alta de que le sean asignados mayores recursos, puesto que en la formulación su numerador será menor en comparación con el operador que durante el año invirtió más en programación.</w:t>
      </w:r>
    </w:p>
    <w:p w14:paraId="413FD407" w14:textId="77777777" w:rsidR="00327B04" w:rsidRPr="00DD7CD4" w:rsidRDefault="00327B04" w:rsidP="005144C9">
      <w:pPr>
        <w:spacing w:line="276" w:lineRule="auto"/>
        <w:ind w:left="567"/>
        <w:rPr>
          <w:rFonts w:ascii="Arial" w:hAnsi="Arial" w:cs="Arial"/>
          <w:b/>
        </w:rPr>
      </w:pPr>
    </w:p>
    <w:p w14:paraId="48B5DE65" w14:textId="77777777" w:rsidR="006F4339" w:rsidRPr="00DD7CD4" w:rsidRDefault="006F4339" w:rsidP="005144C9">
      <w:pPr>
        <w:spacing w:line="276" w:lineRule="auto"/>
        <w:ind w:left="567"/>
        <w:rPr>
          <w:rFonts w:ascii="Arial" w:hAnsi="Arial" w:cs="Arial"/>
          <w:u w:val="single"/>
        </w:rPr>
      </w:pPr>
      <w:r w:rsidRPr="00DD7CD4">
        <w:rPr>
          <w:rFonts w:ascii="Arial" w:hAnsi="Arial" w:cs="Arial"/>
          <w:u w:val="single"/>
        </w:rPr>
        <w:t>Respuesta</w:t>
      </w:r>
    </w:p>
    <w:p w14:paraId="042197F8" w14:textId="77777777" w:rsidR="006F4339" w:rsidRPr="00DD7CD4" w:rsidRDefault="006F4339" w:rsidP="005144C9">
      <w:pPr>
        <w:spacing w:line="276" w:lineRule="auto"/>
        <w:ind w:left="567"/>
        <w:rPr>
          <w:rFonts w:ascii="Arial" w:hAnsi="Arial" w:cs="Arial"/>
        </w:rPr>
      </w:pPr>
    </w:p>
    <w:p w14:paraId="17CFBF51" w14:textId="77777777" w:rsidR="004D4DA9" w:rsidRPr="00DD7CD4" w:rsidRDefault="004D4DA9" w:rsidP="005144C9">
      <w:pPr>
        <w:spacing w:line="276" w:lineRule="auto"/>
        <w:ind w:left="567"/>
        <w:rPr>
          <w:rFonts w:ascii="Arial" w:hAnsi="Arial" w:cs="Arial"/>
        </w:rPr>
      </w:pPr>
      <w:r w:rsidRPr="00DD7CD4">
        <w:rPr>
          <w:rFonts w:ascii="Arial" w:hAnsi="Arial" w:cs="Arial"/>
        </w:rPr>
        <w:t>No se acoge la observación. Esta variable no premia al operador que haya tenido menores inversiones en la producción de contenidos</w:t>
      </w:r>
      <w:r w:rsidR="006F2DEB" w:rsidRPr="00DD7CD4">
        <w:rPr>
          <w:rFonts w:ascii="Arial" w:hAnsi="Arial" w:cs="Arial"/>
        </w:rPr>
        <w:t xml:space="preserve">, como lo afirma el </w:t>
      </w:r>
      <w:r w:rsidR="00A3025E">
        <w:rPr>
          <w:rFonts w:ascii="Arial" w:hAnsi="Arial" w:cs="Arial"/>
        </w:rPr>
        <w:t>interesado</w:t>
      </w:r>
      <w:r w:rsidR="006F2DEB" w:rsidRPr="00DD7CD4">
        <w:rPr>
          <w:rFonts w:ascii="Arial" w:hAnsi="Arial" w:cs="Arial"/>
        </w:rPr>
        <w:t>, sino que m</w:t>
      </w:r>
      <w:r w:rsidRPr="00DD7CD4">
        <w:rPr>
          <w:rFonts w:ascii="Arial" w:hAnsi="Arial" w:cs="Arial"/>
        </w:rPr>
        <w:t>ide la concentración de la contratación que se haya realizado por parte del operador, y aquel que haya tenido un menor índice de concentración será el operador con mayores recursos por esta variable.</w:t>
      </w:r>
    </w:p>
    <w:p w14:paraId="17EB3F13" w14:textId="77777777" w:rsidR="004D4DA9" w:rsidRPr="00DD7CD4" w:rsidRDefault="004D4DA9" w:rsidP="005144C9">
      <w:pPr>
        <w:spacing w:line="276" w:lineRule="auto"/>
        <w:ind w:left="426"/>
        <w:rPr>
          <w:rFonts w:ascii="Arial" w:hAnsi="Arial" w:cs="Arial"/>
        </w:rPr>
      </w:pPr>
    </w:p>
    <w:p w14:paraId="36DF7BAB" w14:textId="77777777" w:rsidR="00327B04" w:rsidRPr="00DD7CD4" w:rsidRDefault="00327B04" w:rsidP="005144C9">
      <w:pPr>
        <w:spacing w:line="276" w:lineRule="auto"/>
        <w:rPr>
          <w:rFonts w:ascii="Arial" w:hAnsi="Arial" w:cs="Arial"/>
          <w:i/>
        </w:rPr>
      </w:pPr>
      <w:r w:rsidRPr="00DD7CD4">
        <w:rPr>
          <w:rFonts w:ascii="Arial" w:hAnsi="Arial" w:cs="Arial"/>
          <w:i/>
        </w:rPr>
        <w:t>ARTÍCULO 8</w:t>
      </w:r>
      <w:r w:rsidR="006F4339" w:rsidRPr="00DD7CD4">
        <w:rPr>
          <w:rFonts w:ascii="Arial" w:hAnsi="Arial" w:cs="Arial"/>
          <w:i/>
        </w:rPr>
        <w:t>.</w:t>
      </w:r>
    </w:p>
    <w:p w14:paraId="369818B4" w14:textId="77777777" w:rsidR="006F4339" w:rsidRPr="00DD7CD4" w:rsidRDefault="006F4339" w:rsidP="005144C9">
      <w:pPr>
        <w:spacing w:line="276" w:lineRule="auto"/>
        <w:ind w:left="426"/>
        <w:rPr>
          <w:rFonts w:ascii="Arial" w:hAnsi="Arial" w:cs="Arial"/>
          <w:i/>
        </w:rPr>
      </w:pPr>
    </w:p>
    <w:p w14:paraId="03F8731B" w14:textId="77777777" w:rsidR="00327B04" w:rsidRPr="00DD7CD4" w:rsidRDefault="00327B04" w:rsidP="005144C9">
      <w:pPr>
        <w:pStyle w:val="Textoindependiente"/>
        <w:numPr>
          <w:ilvl w:val="0"/>
          <w:numId w:val="3"/>
        </w:numPr>
        <w:spacing w:after="0" w:line="276" w:lineRule="auto"/>
        <w:ind w:left="567" w:hanging="567"/>
        <w:rPr>
          <w:rFonts w:ascii="Arial" w:hAnsi="Arial" w:cs="Arial"/>
          <w:i/>
        </w:rPr>
      </w:pPr>
      <w:r w:rsidRPr="00DD7CD4">
        <w:rPr>
          <w:rFonts w:ascii="Arial" w:hAnsi="Arial" w:cs="Arial"/>
          <w:i/>
        </w:rPr>
        <w:t>Para la línea de inversión "Contenido de programación educativa y cultural multiplataforma" solicitamos se tenga en cuenta lo dispuesto en los artículos 2, parágrafo 1, literal c (uno de los principios del FUTIC es el de “Evaluar periódicamente la eficiencia, eficacia y efectividad de los planes, programas y proyectos que financie”) y 22,numeral 12 (una de las funciones del FUTIC es la de “Realizar periódicamente estudios de los proyectos implementados para determinar, entre otros, la eficiencia, eficacia o el impacto en la utilización de los recursos asignados en cada proyecto. Los resultados de estos estudios serán publicados y serán insumo para determinar la continuidad de los proyectos y las líneas de inversión”) de la Ley 1978 de 2019. Consideramos que, con el propósito de evitar reprocesos y apelando al principio de eficiencia, en la reglamentación de los recursos que se asignen a los operadores públicos no deberían incluirse indicadores que redunden con los ya establecidos en la citada ley, y que deberán ser implementados por el Fondo.</w:t>
      </w:r>
    </w:p>
    <w:p w14:paraId="6D6491BF" w14:textId="77777777" w:rsidR="00327B04" w:rsidRPr="00DD7CD4" w:rsidRDefault="00327B04" w:rsidP="005144C9">
      <w:pPr>
        <w:spacing w:line="276" w:lineRule="auto"/>
        <w:ind w:left="567"/>
        <w:rPr>
          <w:rFonts w:ascii="Arial" w:hAnsi="Arial" w:cs="Arial"/>
        </w:rPr>
      </w:pPr>
    </w:p>
    <w:p w14:paraId="46383C68" w14:textId="77777777" w:rsidR="00F65F39" w:rsidRPr="00DD7CD4" w:rsidRDefault="00F65F39" w:rsidP="005144C9">
      <w:pPr>
        <w:spacing w:line="276" w:lineRule="auto"/>
        <w:ind w:left="567"/>
        <w:rPr>
          <w:rFonts w:ascii="Arial" w:hAnsi="Arial" w:cs="Arial"/>
          <w:color w:val="000000"/>
          <w:szCs w:val="22"/>
          <w:u w:val="single"/>
          <w:lang w:val="es-CO" w:eastAsia="es-CO"/>
        </w:rPr>
      </w:pPr>
      <w:r w:rsidRPr="00DD7CD4">
        <w:rPr>
          <w:rFonts w:ascii="Arial" w:hAnsi="Arial" w:cs="Arial"/>
          <w:color w:val="000000"/>
          <w:szCs w:val="22"/>
          <w:u w:val="single"/>
          <w:lang w:val="es-CO" w:eastAsia="es-CO"/>
        </w:rPr>
        <w:t>Respuesta</w:t>
      </w:r>
    </w:p>
    <w:p w14:paraId="76722A89" w14:textId="77777777" w:rsidR="00F65F39" w:rsidRPr="00DD7CD4" w:rsidRDefault="00F65F39" w:rsidP="005144C9">
      <w:pPr>
        <w:spacing w:line="276" w:lineRule="auto"/>
        <w:ind w:left="567"/>
        <w:rPr>
          <w:rFonts w:ascii="Arial" w:hAnsi="Arial" w:cs="Arial"/>
          <w:b/>
          <w:color w:val="000000"/>
          <w:szCs w:val="22"/>
          <w:lang w:val="es-CO" w:eastAsia="es-CO"/>
        </w:rPr>
      </w:pPr>
    </w:p>
    <w:p w14:paraId="14D6B1EC" w14:textId="77777777" w:rsidR="006F2DEB" w:rsidRPr="00DD7CD4" w:rsidRDefault="006F2DEB" w:rsidP="005144C9">
      <w:pPr>
        <w:spacing w:line="276" w:lineRule="auto"/>
        <w:ind w:left="567"/>
        <w:rPr>
          <w:rFonts w:ascii="Arial" w:hAnsi="Arial" w:cs="Arial"/>
          <w:color w:val="000000"/>
          <w:szCs w:val="22"/>
          <w:lang w:val="es-CO" w:eastAsia="es-CO"/>
        </w:rPr>
      </w:pPr>
      <w:r w:rsidRPr="00DD7CD4">
        <w:rPr>
          <w:rFonts w:ascii="Arial" w:hAnsi="Arial" w:cs="Arial"/>
          <w:color w:val="000000"/>
          <w:szCs w:val="22"/>
          <w:lang w:val="es-CO" w:eastAsia="es-CO"/>
        </w:rPr>
        <w:t xml:space="preserve">No se acoge la observación. La evaluación y estudios a los que hacen referencia las normas citadas por el </w:t>
      </w:r>
      <w:r w:rsidR="00A3025E">
        <w:rPr>
          <w:rFonts w:ascii="Arial" w:hAnsi="Arial" w:cs="Arial"/>
          <w:color w:val="000000"/>
          <w:szCs w:val="22"/>
          <w:lang w:val="es-CO" w:eastAsia="es-CO"/>
        </w:rPr>
        <w:t>interesado</w:t>
      </w:r>
      <w:r w:rsidRPr="00DD7CD4">
        <w:rPr>
          <w:rFonts w:ascii="Arial" w:hAnsi="Arial" w:cs="Arial"/>
          <w:color w:val="000000"/>
          <w:szCs w:val="22"/>
          <w:lang w:val="es-CO" w:eastAsia="es-CO"/>
        </w:rPr>
        <w:t xml:space="preserve"> deben ser realizadas por el </w:t>
      </w:r>
      <w:r w:rsidR="004013C0">
        <w:rPr>
          <w:rFonts w:ascii="Arial" w:hAnsi="Arial" w:cs="Arial"/>
          <w:color w:val="000000"/>
          <w:szCs w:val="22"/>
          <w:lang w:val="es-CO" w:eastAsia="es-CO"/>
        </w:rPr>
        <w:t>Fondo Único de TIC</w:t>
      </w:r>
      <w:r w:rsidRPr="00DD7CD4">
        <w:rPr>
          <w:rFonts w:ascii="Arial" w:hAnsi="Arial" w:cs="Arial"/>
          <w:color w:val="000000"/>
          <w:szCs w:val="22"/>
          <w:lang w:val="es-CO" w:eastAsia="es-CO"/>
        </w:rPr>
        <w:t xml:space="preserve"> para la totalidad de los planes, programas y proyectos que ejecute, por lo cual los beneficiarios de los recursos, como es el caso de los operadores públicos del servicio de televisión</w:t>
      </w:r>
      <w:r w:rsidR="00FD68E7" w:rsidRPr="00DD7CD4">
        <w:rPr>
          <w:rFonts w:ascii="Arial" w:hAnsi="Arial" w:cs="Arial"/>
          <w:color w:val="000000"/>
          <w:szCs w:val="22"/>
          <w:lang w:val="es-CO" w:eastAsia="es-CO"/>
        </w:rPr>
        <w:t>,</w:t>
      </w:r>
      <w:r w:rsidRPr="00DD7CD4">
        <w:rPr>
          <w:rFonts w:ascii="Arial" w:hAnsi="Arial" w:cs="Arial"/>
          <w:color w:val="000000"/>
          <w:szCs w:val="22"/>
          <w:lang w:val="es-CO" w:eastAsia="es-CO"/>
        </w:rPr>
        <w:t xml:space="preserve"> deben suministrar la información que se considere necesaria</w:t>
      </w:r>
      <w:r w:rsidR="003D1957" w:rsidRPr="00DD7CD4">
        <w:rPr>
          <w:rFonts w:ascii="Arial" w:hAnsi="Arial" w:cs="Arial"/>
          <w:color w:val="000000"/>
          <w:szCs w:val="22"/>
          <w:lang w:val="es-CO" w:eastAsia="es-CO"/>
        </w:rPr>
        <w:t xml:space="preserve"> según lo dispuesto en la Ley 1978 de 2019</w:t>
      </w:r>
      <w:r w:rsidRPr="00DD7CD4">
        <w:rPr>
          <w:rFonts w:ascii="Arial" w:hAnsi="Arial" w:cs="Arial"/>
          <w:color w:val="000000"/>
          <w:szCs w:val="22"/>
          <w:lang w:val="es-CO" w:eastAsia="es-CO"/>
        </w:rPr>
        <w:t>.</w:t>
      </w:r>
    </w:p>
    <w:p w14:paraId="0B7470CC" w14:textId="77777777" w:rsidR="006F2DEB" w:rsidRPr="00DD7CD4" w:rsidRDefault="006F2DEB" w:rsidP="005144C9">
      <w:pPr>
        <w:spacing w:line="276" w:lineRule="auto"/>
        <w:ind w:left="567"/>
        <w:rPr>
          <w:rFonts w:ascii="Arial" w:hAnsi="Arial" w:cs="Arial"/>
          <w:color w:val="000000"/>
          <w:szCs w:val="22"/>
          <w:lang w:val="es-CO" w:eastAsia="es-CO"/>
        </w:rPr>
      </w:pPr>
    </w:p>
    <w:p w14:paraId="0D17EF38" w14:textId="77777777" w:rsidR="006F2DEB" w:rsidRPr="00DD7CD4" w:rsidRDefault="006F2DEB" w:rsidP="005144C9">
      <w:pPr>
        <w:spacing w:line="276" w:lineRule="auto"/>
        <w:ind w:left="567"/>
        <w:rPr>
          <w:rFonts w:ascii="Arial" w:hAnsi="Arial" w:cs="Arial"/>
          <w:color w:val="000000"/>
          <w:szCs w:val="22"/>
          <w:lang w:val="es-CO" w:eastAsia="es-CO"/>
        </w:rPr>
      </w:pPr>
      <w:r w:rsidRPr="00DD7CD4">
        <w:rPr>
          <w:rFonts w:ascii="Arial" w:hAnsi="Arial" w:cs="Arial"/>
          <w:color w:val="000000"/>
          <w:szCs w:val="22"/>
          <w:lang w:val="es-CO" w:eastAsia="es-CO"/>
        </w:rPr>
        <w:t xml:space="preserve">En el caso de los indicadores que se solicitan en las propuestas, planes y proyectos, éstos son el resultado de la planeación integral que deben realizar los operadores públicos al definir, evaluar y priorizar sus necesidades y los recursos que serán solicitados al </w:t>
      </w:r>
      <w:r w:rsidR="004013C0">
        <w:rPr>
          <w:rFonts w:ascii="Arial" w:hAnsi="Arial" w:cs="Arial"/>
          <w:color w:val="000000"/>
          <w:szCs w:val="22"/>
          <w:lang w:val="es-CO" w:eastAsia="es-CO"/>
        </w:rPr>
        <w:t>Fondo Único de TIC</w:t>
      </w:r>
      <w:r w:rsidRPr="00DD7CD4">
        <w:rPr>
          <w:rFonts w:ascii="Arial" w:hAnsi="Arial" w:cs="Arial"/>
          <w:color w:val="000000"/>
          <w:szCs w:val="22"/>
          <w:lang w:val="es-CO" w:eastAsia="es-CO"/>
        </w:rPr>
        <w:t xml:space="preserve"> para el cumplimiento de su objeto social y su fortalecimiento.</w:t>
      </w:r>
    </w:p>
    <w:p w14:paraId="6A40F828" w14:textId="77777777" w:rsidR="00F65F39" w:rsidRPr="00DD7CD4" w:rsidRDefault="00F65F39" w:rsidP="005144C9">
      <w:pPr>
        <w:spacing w:line="276" w:lineRule="auto"/>
        <w:ind w:left="567"/>
        <w:rPr>
          <w:rFonts w:ascii="Arial" w:hAnsi="Arial" w:cs="Arial"/>
          <w:color w:val="000000"/>
          <w:szCs w:val="22"/>
          <w:lang w:val="es-CO" w:eastAsia="es-CO"/>
        </w:rPr>
      </w:pPr>
    </w:p>
    <w:p w14:paraId="597CF4F1" w14:textId="77777777" w:rsidR="00327B04" w:rsidRPr="00DD7CD4" w:rsidRDefault="00327B04" w:rsidP="005144C9">
      <w:pPr>
        <w:pStyle w:val="Textoindependiente"/>
        <w:numPr>
          <w:ilvl w:val="0"/>
          <w:numId w:val="3"/>
        </w:numPr>
        <w:spacing w:after="0" w:line="276" w:lineRule="auto"/>
        <w:ind w:left="567" w:hanging="567"/>
        <w:rPr>
          <w:rFonts w:ascii="Arial" w:hAnsi="Arial" w:cs="Arial"/>
          <w:i/>
        </w:rPr>
      </w:pPr>
      <w:r w:rsidRPr="00DD7CD4">
        <w:rPr>
          <w:rFonts w:ascii="Arial" w:hAnsi="Arial" w:cs="Arial"/>
          <w:i/>
        </w:rPr>
        <w:t>En la línea de inversión "Recuperación, preservación, digitalización y catalogación del patrimonio audiovisual", creemos debe reconsiderarse la unidad de medida para determinar el alcance de la inversión. No es fácil conocer antes de la recuperación el número de horas de material que se recuperarán, usualmente se conoce tan solo el número documentos audiovisuales a recuperar y no cuántas horas reales de contenido se tienen. En todo caso, la unidad de medida debería ser la misma en la formulación y en la recepción de los proyectos regulada en el artículo 12.</w:t>
      </w:r>
    </w:p>
    <w:p w14:paraId="29CD964C" w14:textId="77777777" w:rsidR="00327B04" w:rsidRPr="00DD7CD4" w:rsidRDefault="00327B04" w:rsidP="005144C9">
      <w:pPr>
        <w:spacing w:line="276" w:lineRule="auto"/>
        <w:ind w:left="567"/>
        <w:rPr>
          <w:rFonts w:ascii="Arial" w:hAnsi="Arial" w:cs="Arial"/>
        </w:rPr>
      </w:pPr>
    </w:p>
    <w:p w14:paraId="4F0BA5CB" w14:textId="77777777" w:rsidR="00224B6D" w:rsidRPr="00DD7CD4" w:rsidRDefault="00224B6D" w:rsidP="005144C9">
      <w:pPr>
        <w:spacing w:line="276" w:lineRule="auto"/>
        <w:ind w:left="567"/>
        <w:rPr>
          <w:rFonts w:ascii="Arial" w:hAnsi="Arial" w:cs="Arial"/>
          <w:color w:val="000000"/>
          <w:szCs w:val="22"/>
          <w:u w:val="single"/>
          <w:lang w:val="es-CO" w:eastAsia="es-CO"/>
        </w:rPr>
      </w:pPr>
      <w:r w:rsidRPr="00DD7CD4">
        <w:rPr>
          <w:rFonts w:ascii="Arial" w:hAnsi="Arial" w:cs="Arial"/>
          <w:color w:val="000000"/>
          <w:szCs w:val="22"/>
          <w:u w:val="single"/>
          <w:lang w:val="es-CO" w:eastAsia="es-CO"/>
        </w:rPr>
        <w:t>Respuesta</w:t>
      </w:r>
    </w:p>
    <w:p w14:paraId="0CE441D4" w14:textId="77777777" w:rsidR="00224B6D" w:rsidRPr="00DD7CD4" w:rsidRDefault="00224B6D" w:rsidP="005144C9">
      <w:pPr>
        <w:spacing w:line="276" w:lineRule="auto"/>
        <w:ind w:left="567"/>
        <w:rPr>
          <w:rFonts w:ascii="Arial" w:hAnsi="Arial" w:cs="Arial"/>
          <w:b/>
          <w:color w:val="000000"/>
          <w:szCs w:val="22"/>
          <w:lang w:val="es-CO" w:eastAsia="es-CO"/>
        </w:rPr>
      </w:pPr>
    </w:p>
    <w:p w14:paraId="2BBE16C4" w14:textId="77777777" w:rsidR="00224B6D" w:rsidRPr="00DD7CD4" w:rsidRDefault="00224B6D" w:rsidP="005144C9">
      <w:pPr>
        <w:spacing w:line="276" w:lineRule="auto"/>
        <w:ind w:left="567"/>
        <w:rPr>
          <w:rFonts w:ascii="Arial" w:hAnsi="Arial" w:cs="Arial"/>
          <w:color w:val="000000"/>
          <w:szCs w:val="22"/>
          <w:lang w:val="es-CO" w:eastAsia="es-CO"/>
        </w:rPr>
      </w:pPr>
      <w:r w:rsidRPr="00DD7CD4">
        <w:rPr>
          <w:rFonts w:ascii="Arial" w:hAnsi="Arial" w:cs="Arial"/>
          <w:color w:val="000000"/>
          <w:szCs w:val="22"/>
          <w:lang w:val="es-CO" w:eastAsia="es-CO"/>
        </w:rPr>
        <w:t>Se acoge la observación y se ajusta la línea de inversión en los siguientes términos:</w:t>
      </w:r>
    </w:p>
    <w:p w14:paraId="367C323F" w14:textId="77777777" w:rsidR="00224B6D" w:rsidRPr="00DD7CD4" w:rsidRDefault="00224B6D" w:rsidP="005144C9">
      <w:pPr>
        <w:spacing w:line="276" w:lineRule="auto"/>
        <w:ind w:left="567"/>
        <w:rPr>
          <w:rFonts w:ascii="Arial" w:hAnsi="Arial" w:cs="Arial"/>
          <w:color w:val="000000"/>
          <w:szCs w:val="22"/>
          <w:lang w:val="es-CO" w:eastAsia="es-CO"/>
        </w:rPr>
      </w:pPr>
    </w:p>
    <w:p w14:paraId="55A07AF2" w14:textId="77777777" w:rsidR="00224B6D" w:rsidRPr="00DD7CD4" w:rsidRDefault="00224B6D" w:rsidP="005144C9">
      <w:pPr>
        <w:spacing w:line="276" w:lineRule="auto"/>
        <w:ind w:left="1134" w:right="284" w:hanging="283"/>
        <w:rPr>
          <w:rFonts w:ascii="Arial" w:hAnsi="Arial" w:cs="Arial"/>
          <w:color w:val="000000"/>
          <w:szCs w:val="22"/>
          <w:lang w:val="es-CO" w:eastAsia="es-CO"/>
        </w:rPr>
      </w:pPr>
      <w:r w:rsidRPr="00DD7CD4">
        <w:rPr>
          <w:rFonts w:ascii="Arial" w:hAnsi="Arial" w:cs="Arial"/>
          <w:color w:val="000000"/>
          <w:szCs w:val="22"/>
          <w:lang w:val="es-CO" w:eastAsia="es-CO"/>
        </w:rPr>
        <w:t>•</w:t>
      </w:r>
      <w:r w:rsidRPr="00DD7CD4">
        <w:rPr>
          <w:rFonts w:ascii="Arial" w:hAnsi="Arial" w:cs="Arial"/>
          <w:color w:val="000000"/>
          <w:szCs w:val="22"/>
          <w:lang w:val="es-CO" w:eastAsia="es-CO"/>
        </w:rPr>
        <w:tab/>
      </w:r>
      <w:r w:rsidRPr="00DD7CD4">
        <w:rPr>
          <w:rFonts w:ascii="Arial" w:hAnsi="Arial" w:cs="Arial"/>
          <w:b/>
          <w:i/>
          <w:color w:val="000000"/>
          <w:szCs w:val="22"/>
          <w:lang w:val="es-CO" w:eastAsia="es-CO"/>
        </w:rPr>
        <w:t>Recuperación, preservación, digitalización y catalogación del patrimonio audiovisual</w:t>
      </w:r>
      <w:r w:rsidRPr="00DD7CD4">
        <w:rPr>
          <w:rFonts w:ascii="Arial" w:hAnsi="Arial" w:cs="Arial"/>
          <w:i/>
          <w:color w:val="000000"/>
          <w:szCs w:val="22"/>
          <w:lang w:val="es-CO" w:eastAsia="es-CO"/>
        </w:rPr>
        <w:t>. Corresponde a las inversiones realizadas en la conservación del patrimonio audiovisual. En el plan de inversión, cada operador público deberá indicar el alcance de la inversión, medido en documentos audiovisuales a recuperar, preservar, digitalizar o catalogar, el cronograma de ejecución de las actividades y el presupuesto</w:t>
      </w:r>
      <w:r w:rsidRPr="00DD7CD4">
        <w:rPr>
          <w:rFonts w:ascii="Arial" w:hAnsi="Arial" w:cs="Arial"/>
          <w:color w:val="000000"/>
          <w:szCs w:val="22"/>
          <w:lang w:val="es-CO" w:eastAsia="es-CO"/>
        </w:rPr>
        <w:t>.</w:t>
      </w:r>
    </w:p>
    <w:p w14:paraId="08996A83" w14:textId="77777777" w:rsidR="00224B6D" w:rsidRPr="00DD7CD4" w:rsidRDefault="00224B6D" w:rsidP="005144C9">
      <w:pPr>
        <w:spacing w:line="276" w:lineRule="auto"/>
        <w:ind w:left="426"/>
        <w:rPr>
          <w:rFonts w:ascii="Arial" w:hAnsi="Arial" w:cs="Arial"/>
          <w:color w:val="000000"/>
          <w:szCs w:val="22"/>
          <w:lang w:val="es-CO" w:eastAsia="es-CO"/>
        </w:rPr>
      </w:pPr>
    </w:p>
    <w:p w14:paraId="0097D9D8" w14:textId="77777777" w:rsidR="00327B04" w:rsidRPr="00DD7CD4" w:rsidRDefault="00327B04" w:rsidP="005144C9">
      <w:pPr>
        <w:pStyle w:val="Textoindependiente"/>
        <w:numPr>
          <w:ilvl w:val="0"/>
          <w:numId w:val="3"/>
        </w:numPr>
        <w:spacing w:after="0" w:line="276" w:lineRule="auto"/>
        <w:ind w:left="567" w:hanging="567"/>
        <w:rPr>
          <w:rFonts w:ascii="Arial" w:hAnsi="Arial" w:cs="Arial"/>
          <w:i/>
        </w:rPr>
      </w:pPr>
      <w:r w:rsidRPr="00DD7CD4">
        <w:rPr>
          <w:rFonts w:ascii="Arial" w:hAnsi="Arial" w:cs="Arial"/>
          <w:i/>
        </w:rPr>
        <w:t>Para la línea de inversión "Operación y funcionamiento", consideramos importante se especifique y aclare la parte final del párrafo cuando se establece que "...debe presentar la desagregación de los gastos por componente…".</w:t>
      </w:r>
    </w:p>
    <w:p w14:paraId="5C8CD410" w14:textId="77777777" w:rsidR="00327B04" w:rsidRPr="00DD7CD4" w:rsidRDefault="00327B04" w:rsidP="005144C9">
      <w:pPr>
        <w:spacing w:line="276" w:lineRule="auto"/>
        <w:ind w:left="567"/>
        <w:rPr>
          <w:rFonts w:ascii="Arial" w:hAnsi="Arial" w:cs="Arial"/>
        </w:rPr>
      </w:pPr>
    </w:p>
    <w:p w14:paraId="21B0442E" w14:textId="77777777" w:rsidR="00B2244B" w:rsidRPr="00DD7CD4" w:rsidRDefault="00B2244B" w:rsidP="005144C9">
      <w:pPr>
        <w:spacing w:line="276" w:lineRule="auto"/>
        <w:ind w:left="567"/>
        <w:rPr>
          <w:rFonts w:ascii="Arial" w:hAnsi="Arial" w:cs="Arial"/>
          <w:u w:val="single"/>
        </w:rPr>
      </w:pPr>
      <w:r w:rsidRPr="00DD7CD4">
        <w:rPr>
          <w:rFonts w:ascii="Arial" w:hAnsi="Arial" w:cs="Arial"/>
          <w:u w:val="single"/>
        </w:rPr>
        <w:t>Respuesta</w:t>
      </w:r>
    </w:p>
    <w:p w14:paraId="023459E7" w14:textId="77777777" w:rsidR="00B2244B" w:rsidRPr="00DD7CD4" w:rsidRDefault="00B2244B" w:rsidP="005144C9">
      <w:pPr>
        <w:spacing w:line="276" w:lineRule="auto"/>
        <w:ind w:left="567"/>
        <w:rPr>
          <w:rFonts w:ascii="Arial" w:hAnsi="Arial" w:cs="Arial"/>
        </w:rPr>
      </w:pPr>
    </w:p>
    <w:p w14:paraId="2D69A772" w14:textId="77777777" w:rsidR="00B2244B" w:rsidRPr="00DD7CD4" w:rsidRDefault="00B93444" w:rsidP="005144C9">
      <w:pPr>
        <w:spacing w:line="276" w:lineRule="auto"/>
        <w:ind w:left="567"/>
        <w:rPr>
          <w:rFonts w:ascii="Arial" w:hAnsi="Arial" w:cs="Arial"/>
        </w:rPr>
      </w:pPr>
      <w:r w:rsidRPr="00DD7CD4">
        <w:rPr>
          <w:rFonts w:ascii="Arial" w:hAnsi="Arial" w:cs="Arial"/>
        </w:rPr>
        <w:t>De acuerdo con el Clasificado por objeto de gasto del Ministerio de Hacienda y Crédito Público (</w:t>
      </w:r>
      <w:hyperlink r:id="rId8" w:history="1">
        <w:r w:rsidRPr="00DD7CD4">
          <w:rPr>
            <w:rStyle w:val="Hipervnculo"/>
            <w:rFonts w:ascii="Arial" w:hAnsi="Arial" w:cs="Arial"/>
          </w:rPr>
          <w:t>https://www.minhacienda.gov.co/webcenter/portal/EntOrdenNacional/pages_catalog</w:t>
        </w:r>
        <w:r w:rsidRPr="00DD7CD4">
          <w:rPr>
            <w:rStyle w:val="Hipervnculo"/>
            <w:rFonts w:ascii="Arial" w:hAnsi="Arial" w:cs="Arial"/>
          </w:rPr>
          <w:lastRenderedPageBreak/>
          <w:t>oclasificaciopresupuestalEICE/clasificadoresEICE</w:t>
        </w:r>
      </w:hyperlink>
      <w:r w:rsidRPr="00DD7CD4">
        <w:rPr>
          <w:rFonts w:ascii="Arial" w:hAnsi="Arial" w:cs="Arial"/>
        </w:rPr>
        <w:t xml:space="preserve">), la </w:t>
      </w:r>
      <w:r w:rsidR="00B2244B" w:rsidRPr="00DD7CD4">
        <w:rPr>
          <w:rFonts w:ascii="Arial" w:hAnsi="Arial" w:cs="Arial"/>
        </w:rPr>
        <w:t>distribución de esta línea de inversión</w:t>
      </w:r>
      <w:r w:rsidRPr="00DD7CD4">
        <w:rPr>
          <w:rFonts w:ascii="Arial" w:hAnsi="Arial" w:cs="Arial"/>
        </w:rPr>
        <w:t xml:space="preserve"> es la siguiente:</w:t>
      </w:r>
    </w:p>
    <w:p w14:paraId="4949808E" w14:textId="77777777" w:rsidR="00B2244B" w:rsidRPr="00DD7CD4" w:rsidRDefault="00B2244B" w:rsidP="005144C9">
      <w:pPr>
        <w:spacing w:line="276" w:lineRule="auto"/>
        <w:ind w:left="567"/>
        <w:rPr>
          <w:rFonts w:ascii="Arial" w:hAnsi="Arial" w:cs="Arial"/>
        </w:rPr>
      </w:pPr>
    </w:p>
    <w:p w14:paraId="23D5A4A6" w14:textId="77777777" w:rsidR="00B2244B" w:rsidRPr="00DD7CD4" w:rsidRDefault="00B2244B" w:rsidP="005144C9">
      <w:pPr>
        <w:spacing w:line="276" w:lineRule="auto"/>
        <w:ind w:left="426" w:firstLine="283"/>
        <w:rPr>
          <w:rFonts w:ascii="Arial" w:hAnsi="Arial" w:cs="Arial"/>
        </w:rPr>
      </w:pPr>
      <w:r w:rsidRPr="00DD7CD4">
        <w:rPr>
          <w:rFonts w:ascii="Arial" w:hAnsi="Arial" w:cs="Arial"/>
        </w:rPr>
        <w:t>Gastos de funcionamiento:</w:t>
      </w:r>
    </w:p>
    <w:p w14:paraId="561A3EB5" w14:textId="77777777" w:rsidR="00B2244B" w:rsidRPr="00DD7CD4" w:rsidRDefault="00B2244B" w:rsidP="005144C9">
      <w:pPr>
        <w:pStyle w:val="Prrafodelista"/>
        <w:numPr>
          <w:ilvl w:val="0"/>
          <w:numId w:val="21"/>
        </w:numPr>
        <w:spacing w:after="0"/>
        <w:ind w:left="1276" w:hanging="283"/>
        <w:rPr>
          <w:rFonts w:ascii="Arial" w:hAnsi="Arial" w:cs="Arial"/>
        </w:rPr>
      </w:pPr>
      <w:r w:rsidRPr="00DD7CD4">
        <w:rPr>
          <w:rFonts w:ascii="Arial" w:hAnsi="Arial" w:cs="Arial"/>
        </w:rPr>
        <w:t>Gastos de personal</w:t>
      </w:r>
    </w:p>
    <w:p w14:paraId="47E48DC1" w14:textId="77777777" w:rsidR="00B2244B" w:rsidRPr="00DD7CD4" w:rsidRDefault="00B2244B" w:rsidP="005144C9">
      <w:pPr>
        <w:pStyle w:val="Prrafodelista"/>
        <w:numPr>
          <w:ilvl w:val="0"/>
          <w:numId w:val="21"/>
        </w:numPr>
        <w:spacing w:after="0"/>
        <w:ind w:left="1276" w:hanging="283"/>
        <w:rPr>
          <w:rFonts w:ascii="Arial" w:hAnsi="Arial" w:cs="Arial"/>
        </w:rPr>
      </w:pPr>
      <w:r w:rsidRPr="00DD7CD4">
        <w:rPr>
          <w:rFonts w:ascii="Arial" w:hAnsi="Arial" w:cs="Arial"/>
        </w:rPr>
        <w:t>Adquisición de bienes y servicios</w:t>
      </w:r>
    </w:p>
    <w:p w14:paraId="261F0373" w14:textId="77777777" w:rsidR="00B2244B" w:rsidRPr="00DD7CD4" w:rsidRDefault="00B2244B" w:rsidP="005144C9">
      <w:pPr>
        <w:pStyle w:val="Prrafodelista"/>
        <w:numPr>
          <w:ilvl w:val="0"/>
          <w:numId w:val="21"/>
        </w:numPr>
        <w:spacing w:after="0"/>
        <w:ind w:left="1276" w:hanging="283"/>
        <w:rPr>
          <w:rFonts w:ascii="Arial" w:hAnsi="Arial" w:cs="Arial"/>
        </w:rPr>
      </w:pPr>
      <w:r w:rsidRPr="00DD7CD4">
        <w:rPr>
          <w:rFonts w:ascii="Arial" w:hAnsi="Arial" w:cs="Arial"/>
        </w:rPr>
        <w:t>Transferencias corrientes</w:t>
      </w:r>
    </w:p>
    <w:p w14:paraId="0ED4208E" w14:textId="77777777" w:rsidR="00B2244B" w:rsidRPr="00DD7CD4" w:rsidRDefault="00B2244B" w:rsidP="005144C9">
      <w:pPr>
        <w:pStyle w:val="Prrafodelista"/>
        <w:numPr>
          <w:ilvl w:val="0"/>
          <w:numId w:val="21"/>
        </w:numPr>
        <w:spacing w:after="0"/>
        <w:ind w:left="1276" w:hanging="283"/>
        <w:rPr>
          <w:rFonts w:ascii="Arial" w:hAnsi="Arial" w:cs="Arial"/>
        </w:rPr>
      </w:pPr>
      <w:r w:rsidRPr="00DD7CD4">
        <w:rPr>
          <w:rFonts w:ascii="Arial" w:hAnsi="Arial" w:cs="Arial"/>
        </w:rPr>
        <w:t>Transferencias de capital</w:t>
      </w:r>
    </w:p>
    <w:p w14:paraId="7AF1AFE3" w14:textId="77777777" w:rsidR="00B2244B" w:rsidRPr="00DD7CD4" w:rsidRDefault="00B2244B" w:rsidP="005144C9">
      <w:pPr>
        <w:pStyle w:val="Prrafodelista"/>
        <w:numPr>
          <w:ilvl w:val="0"/>
          <w:numId w:val="21"/>
        </w:numPr>
        <w:spacing w:after="0"/>
        <w:ind w:left="1276" w:hanging="283"/>
        <w:rPr>
          <w:rFonts w:ascii="Arial" w:hAnsi="Arial" w:cs="Arial"/>
        </w:rPr>
      </w:pPr>
      <w:r w:rsidRPr="00DD7CD4">
        <w:rPr>
          <w:rFonts w:ascii="Arial" w:hAnsi="Arial" w:cs="Arial"/>
        </w:rPr>
        <w:t>Adquisición de activos financieros</w:t>
      </w:r>
    </w:p>
    <w:p w14:paraId="24F5A289" w14:textId="77777777" w:rsidR="00B2244B" w:rsidRPr="00DD7CD4" w:rsidRDefault="00B2244B" w:rsidP="005144C9">
      <w:pPr>
        <w:pStyle w:val="Prrafodelista"/>
        <w:numPr>
          <w:ilvl w:val="0"/>
          <w:numId w:val="21"/>
        </w:numPr>
        <w:spacing w:after="0"/>
        <w:ind w:left="1276" w:hanging="283"/>
        <w:rPr>
          <w:rFonts w:ascii="Arial" w:hAnsi="Arial" w:cs="Arial"/>
        </w:rPr>
      </w:pPr>
      <w:r w:rsidRPr="00DD7CD4">
        <w:rPr>
          <w:rFonts w:ascii="Arial" w:hAnsi="Arial" w:cs="Arial"/>
        </w:rPr>
        <w:t xml:space="preserve">Disminución de pasivos </w:t>
      </w:r>
    </w:p>
    <w:p w14:paraId="7E691A0A" w14:textId="77777777" w:rsidR="00B2244B" w:rsidRPr="00DD7CD4" w:rsidRDefault="00B2244B" w:rsidP="005144C9">
      <w:pPr>
        <w:pStyle w:val="Prrafodelista"/>
        <w:numPr>
          <w:ilvl w:val="0"/>
          <w:numId w:val="21"/>
        </w:numPr>
        <w:spacing w:after="0"/>
        <w:ind w:left="1276" w:hanging="283"/>
        <w:rPr>
          <w:rFonts w:ascii="Arial" w:hAnsi="Arial" w:cs="Arial"/>
        </w:rPr>
      </w:pPr>
      <w:r w:rsidRPr="00DD7CD4">
        <w:rPr>
          <w:rFonts w:ascii="Arial" w:hAnsi="Arial" w:cs="Arial"/>
        </w:rPr>
        <w:t>Gastos por tributos, multas, sanciones e intereses de mora</w:t>
      </w:r>
    </w:p>
    <w:p w14:paraId="2118DB49" w14:textId="77777777" w:rsidR="00B93444" w:rsidRPr="00DD7CD4" w:rsidRDefault="00B93444" w:rsidP="005144C9">
      <w:pPr>
        <w:spacing w:line="276" w:lineRule="auto"/>
        <w:ind w:left="426" w:firstLine="283"/>
        <w:rPr>
          <w:rFonts w:ascii="Arial" w:hAnsi="Arial" w:cs="Arial"/>
        </w:rPr>
      </w:pPr>
    </w:p>
    <w:p w14:paraId="51A1377D" w14:textId="77777777" w:rsidR="00B2244B" w:rsidRPr="00DD7CD4" w:rsidRDefault="00B2244B" w:rsidP="005144C9">
      <w:pPr>
        <w:spacing w:line="276" w:lineRule="auto"/>
        <w:ind w:left="426" w:firstLine="283"/>
        <w:rPr>
          <w:rFonts w:ascii="Arial" w:hAnsi="Arial" w:cs="Arial"/>
        </w:rPr>
      </w:pPr>
      <w:r w:rsidRPr="00DD7CD4">
        <w:rPr>
          <w:rFonts w:ascii="Arial" w:hAnsi="Arial" w:cs="Arial"/>
        </w:rPr>
        <w:t>Gastos de operación comercial</w:t>
      </w:r>
    </w:p>
    <w:p w14:paraId="30DAAA8D" w14:textId="77777777" w:rsidR="00B93444" w:rsidRPr="00DD7CD4" w:rsidRDefault="00B93444" w:rsidP="005144C9">
      <w:pPr>
        <w:pStyle w:val="Prrafodelista"/>
        <w:numPr>
          <w:ilvl w:val="0"/>
          <w:numId w:val="21"/>
        </w:numPr>
        <w:spacing w:after="0"/>
        <w:ind w:left="1276" w:hanging="283"/>
        <w:rPr>
          <w:rFonts w:ascii="Arial" w:hAnsi="Arial" w:cs="Arial"/>
        </w:rPr>
      </w:pPr>
      <w:r w:rsidRPr="00DD7CD4">
        <w:rPr>
          <w:rFonts w:ascii="Arial" w:hAnsi="Arial" w:cs="Arial"/>
        </w:rPr>
        <w:t>Gastos de comercialización y producción</w:t>
      </w:r>
      <w:r w:rsidRPr="00DD7CD4">
        <w:rPr>
          <w:rFonts w:ascii="Arial" w:hAnsi="Arial" w:cs="Arial"/>
        </w:rPr>
        <w:tab/>
      </w:r>
    </w:p>
    <w:p w14:paraId="4FCDAB87" w14:textId="77777777" w:rsidR="00B2244B" w:rsidRPr="00DD7CD4" w:rsidRDefault="00B2244B" w:rsidP="005144C9">
      <w:pPr>
        <w:spacing w:line="276" w:lineRule="auto"/>
        <w:ind w:left="426"/>
        <w:rPr>
          <w:rFonts w:ascii="Arial" w:hAnsi="Arial" w:cs="Arial"/>
        </w:rPr>
      </w:pPr>
    </w:p>
    <w:p w14:paraId="203A3EC0" w14:textId="77777777" w:rsidR="00726C47" w:rsidRPr="00DD7CD4" w:rsidRDefault="00327B04" w:rsidP="005144C9">
      <w:pPr>
        <w:pStyle w:val="Textoindependiente"/>
        <w:spacing w:after="0" w:line="276" w:lineRule="auto"/>
        <w:rPr>
          <w:rFonts w:ascii="Arial" w:hAnsi="Arial" w:cs="Arial"/>
          <w:i/>
        </w:rPr>
      </w:pPr>
      <w:r w:rsidRPr="00DD7CD4">
        <w:rPr>
          <w:rFonts w:ascii="Arial" w:hAnsi="Arial" w:cs="Arial"/>
          <w:i/>
        </w:rPr>
        <w:t>ARTÍCULO 10.</w:t>
      </w:r>
      <w:r w:rsidR="00B93444" w:rsidRPr="00DD7CD4">
        <w:rPr>
          <w:rFonts w:ascii="Arial" w:hAnsi="Arial" w:cs="Arial"/>
          <w:i/>
        </w:rPr>
        <w:t xml:space="preserve"> </w:t>
      </w:r>
    </w:p>
    <w:p w14:paraId="75860405" w14:textId="77777777" w:rsidR="00726C47" w:rsidRPr="00DD7CD4" w:rsidRDefault="00726C47" w:rsidP="005144C9">
      <w:pPr>
        <w:pStyle w:val="Textoindependiente"/>
        <w:spacing w:after="0" w:line="276" w:lineRule="auto"/>
        <w:ind w:left="426"/>
        <w:rPr>
          <w:rFonts w:ascii="Arial" w:hAnsi="Arial" w:cs="Arial"/>
          <w:i/>
        </w:rPr>
      </w:pPr>
    </w:p>
    <w:p w14:paraId="31551D77" w14:textId="77777777" w:rsidR="00327B04" w:rsidRPr="00DD7CD4" w:rsidRDefault="00327B04" w:rsidP="005144C9">
      <w:pPr>
        <w:pStyle w:val="Textoindependiente"/>
        <w:numPr>
          <w:ilvl w:val="0"/>
          <w:numId w:val="3"/>
        </w:numPr>
        <w:spacing w:after="0" w:line="276" w:lineRule="auto"/>
        <w:ind w:left="567" w:hanging="567"/>
        <w:rPr>
          <w:rFonts w:ascii="Arial" w:hAnsi="Arial" w:cs="Arial"/>
          <w:i/>
        </w:rPr>
      </w:pPr>
      <w:r w:rsidRPr="00DD7CD4">
        <w:rPr>
          <w:rFonts w:ascii="Arial" w:hAnsi="Arial" w:cs="Arial"/>
          <w:i/>
        </w:rPr>
        <w:t>Consideramos debe mantenerse el término vigente en la regulación actual para el giro de los recursos: el mes de enero de la vigencia siguiente a la presentación del plan. Al fijar el plazo de expedición de la resolución hasta el primer trimestre de la vigencia a</w:t>
      </w:r>
      <w:r w:rsidR="006F4339" w:rsidRPr="00DD7CD4">
        <w:rPr>
          <w:rFonts w:ascii="Arial" w:hAnsi="Arial" w:cs="Arial"/>
          <w:i/>
        </w:rPr>
        <w:t xml:space="preserve"> </w:t>
      </w:r>
      <w:r w:rsidRPr="00DD7CD4">
        <w:rPr>
          <w:rFonts w:ascii="Arial" w:hAnsi="Arial" w:cs="Arial"/>
          <w:i/>
        </w:rPr>
        <w:t>financiar se podría dejar al canal sin estos recursos durante todo el primer trimestre del año, lo cual causaría inconvenientes técnicos y económicos.</w:t>
      </w:r>
    </w:p>
    <w:p w14:paraId="29583C91" w14:textId="77777777" w:rsidR="00327B04" w:rsidRPr="00DD7CD4" w:rsidRDefault="00327B04" w:rsidP="005144C9">
      <w:pPr>
        <w:spacing w:line="276" w:lineRule="auto"/>
        <w:ind w:left="567"/>
        <w:rPr>
          <w:rFonts w:ascii="Arial" w:hAnsi="Arial" w:cs="Arial"/>
        </w:rPr>
      </w:pPr>
    </w:p>
    <w:p w14:paraId="39185474" w14:textId="77777777" w:rsidR="00B93444" w:rsidRPr="00DD7CD4" w:rsidRDefault="00B93444" w:rsidP="005144C9">
      <w:pPr>
        <w:spacing w:line="276" w:lineRule="auto"/>
        <w:ind w:left="567"/>
        <w:rPr>
          <w:rFonts w:ascii="Arial" w:hAnsi="Arial" w:cs="Arial"/>
          <w:u w:val="single"/>
        </w:rPr>
      </w:pPr>
      <w:r w:rsidRPr="00DD7CD4">
        <w:rPr>
          <w:rFonts w:ascii="Arial" w:hAnsi="Arial" w:cs="Arial"/>
          <w:u w:val="single"/>
        </w:rPr>
        <w:t>Respuesta</w:t>
      </w:r>
    </w:p>
    <w:p w14:paraId="756CAE72" w14:textId="77777777" w:rsidR="00B93444" w:rsidRPr="00DD7CD4" w:rsidRDefault="00B93444" w:rsidP="005144C9">
      <w:pPr>
        <w:spacing w:line="276" w:lineRule="auto"/>
        <w:ind w:left="567"/>
        <w:rPr>
          <w:rFonts w:ascii="Arial" w:hAnsi="Arial" w:cs="Arial"/>
        </w:rPr>
      </w:pPr>
    </w:p>
    <w:p w14:paraId="656D301E" w14:textId="77777777" w:rsidR="00677360" w:rsidRPr="00DD7CD4" w:rsidRDefault="00B93444" w:rsidP="005144C9">
      <w:pPr>
        <w:spacing w:line="276" w:lineRule="auto"/>
        <w:ind w:left="567"/>
        <w:rPr>
          <w:rFonts w:ascii="Arial" w:hAnsi="Arial" w:cs="Arial"/>
        </w:rPr>
      </w:pPr>
      <w:r w:rsidRPr="00DD7CD4">
        <w:rPr>
          <w:rFonts w:ascii="Arial" w:hAnsi="Arial" w:cs="Arial"/>
        </w:rPr>
        <w:t>No se acoge la observación. E</w:t>
      </w:r>
      <w:r w:rsidR="00677360" w:rsidRPr="00DD7CD4">
        <w:rPr>
          <w:rFonts w:ascii="Arial" w:hAnsi="Arial" w:cs="Arial"/>
        </w:rPr>
        <w:t xml:space="preserve">l plazo del primer trimestre para la expedición de la resolución de asignación de recursos obedece a los requisitos y procedimientos que deben surtirse al interior </w:t>
      </w:r>
      <w:r w:rsidRPr="00DD7CD4">
        <w:rPr>
          <w:rFonts w:ascii="Arial" w:hAnsi="Arial" w:cs="Arial"/>
        </w:rPr>
        <w:t xml:space="preserve">del </w:t>
      </w:r>
      <w:r w:rsidR="009074C0">
        <w:rPr>
          <w:rFonts w:ascii="Arial" w:hAnsi="Arial" w:cs="Arial"/>
        </w:rPr>
        <w:t>MinTIC</w:t>
      </w:r>
      <w:r w:rsidR="00677360" w:rsidRPr="00DD7CD4">
        <w:rPr>
          <w:rFonts w:ascii="Arial" w:hAnsi="Arial" w:cs="Arial"/>
        </w:rPr>
        <w:t xml:space="preserve"> para la elaboración, aprobación, firma y registro de estos actos administrativos.</w:t>
      </w:r>
    </w:p>
    <w:p w14:paraId="28DBCD89" w14:textId="77777777" w:rsidR="00B93444" w:rsidRPr="00DD7CD4" w:rsidRDefault="00B93444" w:rsidP="005144C9">
      <w:pPr>
        <w:spacing w:line="276" w:lineRule="auto"/>
        <w:ind w:left="426"/>
        <w:rPr>
          <w:rFonts w:ascii="Arial" w:hAnsi="Arial" w:cs="Arial"/>
        </w:rPr>
      </w:pPr>
    </w:p>
    <w:p w14:paraId="1368C40F" w14:textId="77777777" w:rsidR="00327B04" w:rsidRPr="00DD7CD4" w:rsidRDefault="00327B04" w:rsidP="005144C9">
      <w:pPr>
        <w:spacing w:line="276" w:lineRule="auto"/>
        <w:rPr>
          <w:rFonts w:ascii="Arial" w:hAnsi="Arial" w:cs="Arial"/>
          <w:i/>
        </w:rPr>
      </w:pPr>
      <w:r w:rsidRPr="00DD7CD4">
        <w:rPr>
          <w:rFonts w:ascii="Arial" w:hAnsi="Arial" w:cs="Arial"/>
          <w:i/>
        </w:rPr>
        <w:t>ARTÍCULO 12.</w:t>
      </w:r>
    </w:p>
    <w:p w14:paraId="35362B46" w14:textId="77777777" w:rsidR="006F4339" w:rsidRPr="00DD7CD4" w:rsidRDefault="006F4339" w:rsidP="005144C9">
      <w:pPr>
        <w:spacing w:line="276" w:lineRule="auto"/>
        <w:ind w:left="426"/>
        <w:rPr>
          <w:rFonts w:ascii="Arial" w:hAnsi="Arial" w:cs="Arial"/>
          <w:i/>
        </w:rPr>
      </w:pPr>
    </w:p>
    <w:p w14:paraId="7A26DC44" w14:textId="77777777" w:rsidR="00327B04" w:rsidRPr="00DD7CD4" w:rsidRDefault="00327B04" w:rsidP="005144C9">
      <w:pPr>
        <w:pStyle w:val="Textoindependiente"/>
        <w:numPr>
          <w:ilvl w:val="0"/>
          <w:numId w:val="3"/>
        </w:numPr>
        <w:spacing w:after="0" w:line="276" w:lineRule="auto"/>
        <w:ind w:left="567" w:hanging="567"/>
        <w:rPr>
          <w:rFonts w:ascii="Arial" w:hAnsi="Arial" w:cs="Arial"/>
          <w:i/>
        </w:rPr>
      </w:pPr>
      <w:r w:rsidRPr="00DD7CD4">
        <w:rPr>
          <w:rFonts w:ascii="Arial" w:hAnsi="Arial" w:cs="Arial"/>
          <w:i/>
        </w:rPr>
        <w:t>Para la línea "Contenido de programación educativa y cultural multiplataforma", consideramos pertinente aclarar si los recursos invertidos en contenidos producidos directamente por el operador se entenderán ejecutados con la emisión de estos en las condiciones señaladas en el plan de inversión autorizado, dado que no habría un recibo a satisfacción.</w:t>
      </w:r>
    </w:p>
    <w:p w14:paraId="3FDD139D" w14:textId="77777777" w:rsidR="00327B04" w:rsidRPr="00DD7CD4" w:rsidRDefault="00327B04" w:rsidP="005144C9">
      <w:pPr>
        <w:spacing w:line="276" w:lineRule="auto"/>
        <w:ind w:left="567"/>
        <w:rPr>
          <w:rFonts w:ascii="Arial" w:hAnsi="Arial" w:cs="Arial"/>
        </w:rPr>
      </w:pPr>
    </w:p>
    <w:p w14:paraId="1F465211" w14:textId="77777777" w:rsidR="00677360" w:rsidRPr="00DD7CD4" w:rsidRDefault="00677360" w:rsidP="005144C9">
      <w:pPr>
        <w:spacing w:line="276" w:lineRule="auto"/>
        <w:ind w:left="567"/>
        <w:rPr>
          <w:rFonts w:ascii="Arial" w:hAnsi="Arial" w:cs="Arial"/>
          <w:u w:val="single"/>
        </w:rPr>
      </w:pPr>
      <w:r w:rsidRPr="00DD7CD4">
        <w:rPr>
          <w:rFonts w:ascii="Arial" w:hAnsi="Arial" w:cs="Arial"/>
          <w:u w:val="single"/>
        </w:rPr>
        <w:t>Respuesta</w:t>
      </w:r>
    </w:p>
    <w:p w14:paraId="67C71C75" w14:textId="77777777" w:rsidR="00677360" w:rsidRPr="00DD7CD4" w:rsidRDefault="00677360" w:rsidP="005144C9">
      <w:pPr>
        <w:spacing w:line="276" w:lineRule="auto"/>
        <w:ind w:left="567"/>
        <w:rPr>
          <w:rFonts w:ascii="Arial" w:hAnsi="Arial" w:cs="Arial"/>
        </w:rPr>
      </w:pPr>
    </w:p>
    <w:p w14:paraId="5C9B9CE1" w14:textId="34D0041D" w:rsidR="006F785A" w:rsidRDefault="00F96D00" w:rsidP="005144C9">
      <w:pPr>
        <w:spacing w:line="276" w:lineRule="auto"/>
        <w:ind w:left="567"/>
        <w:rPr>
          <w:rFonts w:ascii="Arial" w:hAnsi="Arial" w:cs="Arial"/>
        </w:rPr>
      </w:pPr>
      <w:r>
        <w:rPr>
          <w:rFonts w:ascii="Arial" w:hAnsi="Arial" w:cs="Arial"/>
        </w:rPr>
        <w:t xml:space="preserve">Se aclara. </w:t>
      </w:r>
      <w:r w:rsidR="006F785A">
        <w:rPr>
          <w:rFonts w:ascii="Arial" w:hAnsi="Arial" w:cs="Arial"/>
        </w:rPr>
        <w:t>Los recursos de la línea de inversión “Contenido de programación educativa y cultural multiplataforma” se entenderán ejecutados c</w:t>
      </w:r>
      <w:r w:rsidR="006F785A" w:rsidRPr="006F785A">
        <w:rPr>
          <w:rFonts w:ascii="Arial" w:hAnsi="Arial" w:cs="Arial"/>
        </w:rPr>
        <w:t xml:space="preserve">on la certificación de </w:t>
      </w:r>
      <w:r w:rsidR="006F785A" w:rsidRPr="006F785A">
        <w:rPr>
          <w:rFonts w:ascii="Arial" w:hAnsi="Arial" w:cs="Arial"/>
        </w:rPr>
        <w:lastRenderedPageBreak/>
        <w:t>entrega y el recibo a satisfacción por parte del operador público de la totalidad de los capítulos de cada programa financiado, y con la emisión de la totalidad de los contenidos, en las condiciones señaladas en el respectivo proyecto viabilizado por el Min</w:t>
      </w:r>
      <w:r w:rsidR="006F785A">
        <w:rPr>
          <w:rFonts w:ascii="Arial" w:hAnsi="Arial" w:cs="Arial"/>
        </w:rPr>
        <w:t xml:space="preserve">TIC. </w:t>
      </w:r>
    </w:p>
    <w:p w14:paraId="58DE3E8D" w14:textId="77777777" w:rsidR="006F785A" w:rsidRDefault="006F785A" w:rsidP="00B90896">
      <w:pPr>
        <w:spacing w:line="276" w:lineRule="auto"/>
        <w:ind w:left="567"/>
        <w:rPr>
          <w:rFonts w:ascii="Arial" w:hAnsi="Arial" w:cs="Arial"/>
        </w:rPr>
      </w:pPr>
    </w:p>
    <w:p w14:paraId="611286C1" w14:textId="77777777" w:rsidR="00677360" w:rsidRPr="00DD7CD4" w:rsidRDefault="006F785A" w:rsidP="00B90896">
      <w:pPr>
        <w:spacing w:line="276" w:lineRule="auto"/>
        <w:ind w:left="567"/>
        <w:rPr>
          <w:rFonts w:ascii="Arial" w:hAnsi="Arial" w:cs="Arial"/>
        </w:rPr>
      </w:pPr>
      <w:r>
        <w:rPr>
          <w:rFonts w:ascii="Arial" w:hAnsi="Arial" w:cs="Arial"/>
        </w:rPr>
        <w:t xml:space="preserve">Por lo tanto, el operador debe </w:t>
      </w:r>
      <w:r w:rsidR="00677360" w:rsidRPr="00DD7CD4">
        <w:rPr>
          <w:rFonts w:ascii="Arial" w:hAnsi="Arial" w:cs="Arial"/>
        </w:rPr>
        <w:t>cer</w:t>
      </w:r>
      <w:r>
        <w:rPr>
          <w:rFonts w:ascii="Arial" w:hAnsi="Arial" w:cs="Arial"/>
        </w:rPr>
        <w:t xml:space="preserve">tificar los capítulos producidos </w:t>
      </w:r>
      <w:proofErr w:type="spellStart"/>
      <w:r w:rsidR="00677360" w:rsidRPr="00DD7CD4">
        <w:rPr>
          <w:rFonts w:ascii="Arial" w:hAnsi="Arial" w:cs="Arial"/>
        </w:rPr>
        <w:t>in-house</w:t>
      </w:r>
      <w:proofErr w:type="spellEnd"/>
      <w:r w:rsidR="00677360" w:rsidRPr="00DD7CD4">
        <w:rPr>
          <w:rFonts w:ascii="Arial" w:hAnsi="Arial" w:cs="Arial"/>
        </w:rPr>
        <w:t xml:space="preserve"> </w:t>
      </w:r>
      <w:r>
        <w:rPr>
          <w:rFonts w:ascii="Arial" w:hAnsi="Arial" w:cs="Arial"/>
        </w:rPr>
        <w:t xml:space="preserve">y los capítulos recibidos por </w:t>
      </w:r>
      <w:r w:rsidR="006F2DEB" w:rsidRPr="00DD7CD4">
        <w:rPr>
          <w:rFonts w:ascii="Arial" w:hAnsi="Arial" w:cs="Arial"/>
        </w:rPr>
        <w:t xml:space="preserve">él </w:t>
      </w:r>
      <w:r w:rsidR="00677360" w:rsidRPr="00DD7CD4">
        <w:rPr>
          <w:rFonts w:ascii="Arial" w:hAnsi="Arial" w:cs="Arial"/>
        </w:rPr>
        <w:t>contratadas o convocadas.</w:t>
      </w:r>
    </w:p>
    <w:p w14:paraId="1EC88AA8" w14:textId="77777777" w:rsidR="00677360" w:rsidRPr="00DD7CD4" w:rsidRDefault="00677360" w:rsidP="00B90896">
      <w:pPr>
        <w:spacing w:line="276" w:lineRule="auto"/>
        <w:ind w:left="567"/>
        <w:rPr>
          <w:rFonts w:ascii="Arial" w:hAnsi="Arial" w:cs="Arial"/>
        </w:rPr>
      </w:pPr>
    </w:p>
    <w:p w14:paraId="0E7C2221" w14:textId="77777777" w:rsidR="00327B04" w:rsidRPr="00DD7CD4" w:rsidRDefault="00327B04" w:rsidP="005144C9">
      <w:pPr>
        <w:pStyle w:val="Textoindependiente"/>
        <w:numPr>
          <w:ilvl w:val="0"/>
          <w:numId w:val="3"/>
        </w:numPr>
        <w:spacing w:after="0" w:line="276" w:lineRule="auto"/>
        <w:ind w:left="567" w:hanging="567"/>
        <w:rPr>
          <w:rFonts w:ascii="Arial" w:hAnsi="Arial" w:cs="Arial"/>
          <w:i/>
        </w:rPr>
      </w:pPr>
      <w:r w:rsidRPr="00DD7CD4">
        <w:rPr>
          <w:rFonts w:ascii="Arial" w:hAnsi="Arial" w:cs="Arial"/>
          <w:i/>
        </w:rPr>
        <w:t>En la línea "Fortalecimiento de la infraestructura tecnológica instalada para la producción, emisión y transporte de la señal", no se menciona en qué condiciones se entenderán ejecutados los recursos para el mantenimiento, actualización, y mejoramiento de la infraestructura de redes de transmisión. Entendemos que se haría con el recibo a satisfacción, pero debería quedar explícito en la resolución.</w:t>
      </w:r>
    </w:p>
    <w:p w14:paraId="4B361053" w14:textId="77777777" w:rsidR="00327B04" w:rsidRPr="00DD7CD4" w:rsidRDefault="00327B04" w:rsidP="005144C9">
      <w:pPr>
        <w:spacing w:line="276" w:lineRule="auto"/>
        <w:ind w:left="567"/>
        <w:rPr>
          <w:rFonts w:ascii="Arial" w:hAnsi="Arial" w:cs="Arial"/>
          <w:i/>
        </w:rPr>
      </w:pPr>
    </w:p>
    <w:p w14:paraId="741D0CCD" w14:textId="77777777" w:rsidR="00677360" w:rsidRPr="00DD7CD4" w:rsidRDefault="00677360" w:rsidP="005144C9">
      <w:pPr>
        <w:spacing w:line="276" w:lineRule="auto"/>
        <w:ind w:left="567"/>
        <w:rPr>
          <w:rFonts w:ascii="Arial" w:hAnsi="Arial" w:cs="Arial"/>
          <w:u w:val="single"/>
        </w:rPr>
      </w:pPr>
      <w:r w:rsidRPr="00DD7CD4">
        <w:rPr>
          <w:rFonts w:ascii="Arial" w:hAnsi="Arial" w:cs="Arial"/>
          <w:u w:val="single"/>
        </w:rPr>
        <w:t>Respuesta</w:t>
      </w:r>
    </w:p>
    <w:p w14:paraId="19810DB6" w14:textId="77777777" w:rsidR="00677360" w:rsidRPr="00DD7CD4" w:rsidRDefault="00677360" w:rsidP="005144C9">
      <w:pPr>
        <w:spacing w:line="276" w:lineRule="auto"/>
        <w:ind w:left="567"/>
        <w:rPr>
          <w:rFonts w:ascii="Arial" w:hAnsi="Arial" w:cs="Arial"/>
        </w:rPr>
      </w:pPr>
    </w:p>
    <w:p w14:paraId="06F7AEB3" w14:textId="77777777" w:rsidR="00677360" w:rsidRPr="00DD7CD4" w:rsidRDefault="00677360" w:rsidP="00B90896">
      <w:pPr>
        <w:spacing w:line="276" w:lineRule="auto"/>
        <w:ind w:left="567"/>
        <w:rPr>
          <w:rFonts w:ascii="Arial" w:hAnsi="Arial" w:cs="Arial"/>
        </w:rPr>
      </w:pPr>
      <w:r w:rsidRPr="00DD7CD4">
        <w:rPr>
          <w:rFonts w:ascii="Arial" w:hAnsi="Arial" w:cs="Arial"/>
        </w:rPr>
        <w:t xml:space="preserve">No se acoge la observación. </w:t>
      </w:r>
      <w:r w:rsidR="009A5420" w:rsidRPr="00DD7CD4">
        <w:rPr>
          <w:rFonts w:ascii="Arial" w:hAnsi="Arial" w:cs="Arial"/>
        </w:rPr>
        <w:t xml:space="preserve">El </w:t>
      </w:r>
      <w:r w:rsidR="009074C0">
        <w:rPr>
          <w:rFonts w:ascii="Arial" w:hAnsi="Arial" w:cs="Arial"/>
        </w:rPr>
        <w:t>MinTIC</w:t>
      </w:r>
      <w:r w:rsidR="009A5420" w:rsidRPr="00DD7CD4">
        <w:rPr>
          <w:rFonts w:ascii="Arial" w:hAnsi="Arial" w:cs="Arial"/>
        </w:rPr>
        <w:t xml:space="preserve"> considera que está suficientemente explícito</w:t>
      </w:r>
      <w:r w:rsidR="00CD57A9">
        <w:rPr>
          <w:rFonts w:ascii="Arial" w:hAnsi="Arial" w:cs="Arial"/>
        </w:rPr>
        <w:t xml:space="preserve"> en el artículo 12 </w:t>
      </w:r>
      <w:r w:rsidR="009A5420" w:rsidRPr="00DD7CD4">
        <w:rPr>
          <w:rFonts w:ascii="Arial" w:hAnsi="Arial" w:cs="Arial"/>
        </w:rPr>
        <w:t>la descripción de las condiciones de ejecución de esta línea de inversión.</w:t>
      </w:r>
    </w:p>
    <w:p w14:paraId="66F5C99D" w14:textId="77777777" w:rsidR="00677360" w:rsidRPr="00DD7CD4" w:rsidRDefault="00677360" w:rsidP="005144C9">
      <w:pPr>
        <w:spacing w:line="276" w:lineRule="auto"/>
        <w:ind w:left="567"/>
        <w:rPr>
          <w:rFonts w:ascii="Arial" w:hAnsi="Arial" w:cs="Arial"/>
          <w:i/>
        </w:rPr>
      </w:pPr>
    </w:p>
    <w:p w14:paraId="7E447BE6" w14:textId="77777777" w:rsidR="00327B04" w:rsidRPr="00DD7CD4" w:rsidRDefault="00327B04" w:rsidP="005144C9">
      <w:pPr>
        <w:pStyle w:val="Textoindependiente"/>
        <w:numPr>
          <w:ilvl w:val="0"/>
          <w:numId w:val="3"/>
        </w:numPr>
        <w:spacing w:after="0" w:line="276" w:lineRule="auto"/>
        <w:ind w:left="567" w:hanging="567"/>
        <w:rPr>
          <w:rFonts w:ascii="Arial" w:hAnsi="Arial" w:cs="Arial"/>
          <w:i/>
        </w:rPr>
      </w:pPr>
      <w:r w:rsidRPr="00DD7CD4">
        <w:rPr>
          <w:rFonts w:ascii="Arial" w:hAnsi="Arial" w:cs="Arial"/>
          <w:i/>
        </w:rPr>
        <w:t>Como mencionamos en las observaciones al artículo 8, en la línea "Recuperación, preservación, digitalización y catalogación del patrimonio audiovisual", la unidad de medida debería ser la misma en la formulación y en la recepción de los proyectos. En la formulación se requiere hacerlo en "horas del material audiovisual a recuperar", mientras que el recibo a satisfacción se mide en "documentos audiovisuales recuperados". En todo caso, consideramos que "documentos audiovisuales recuperados" debería ser la unidad común.</w:t>
      </w:r>
    </w:p>
    <w:p w14:paraId="24522E07" w14:textId="77777777" w:rsidR="00327B04" w:rsidRPr="00DD7CD4" w:rsidRDefault="00327B04" w:rsidP="005144C9">
      <w:pPr>
        <w:spacing w:line="276" w:lineRule="auto"/>
        <w:ind w:left="567"/>
        <w:rPr>
          <w:rFonts w:ascii="Arial" w:hAnsi="Arial" w:cs="Arial"/>
          <w:i/>
        </w:rPr>
      </w:pPr>
    </w:p>
    <w:p w14:paraId="7FBC859A" w14:textId="77777777" w:rsidR="009A5420" w:rsidRPr="00DD7CD4" w:rsidRDefault="009A5420" w:rsidP="005144C9">
      <w:pPr>
        <w:spacing w:line="276" w:lineRule="auto"/>
        <w:ind w:left="567"/>
        <w:rPr>
          <w:rFonts w:ascii="Arial" w:hAnsi="Arial" w:cs="Arial"/>
          <w:u w:val="single"/>
        </w:rPr>
      </w:pPr>
      <w:r w:rsidRPr="00DD7CD4">
        <w:rPr>
          <w:rFonts w:ascii="Arial" w:hAnsi="Arial" w:cs="Arial"/>
          <w:u w:val="single"/>
        </w:rPr>
        <w:t>Respuesta</w:t>
      </w:r>
    </w:p>
    <w:p w14:paraId="7E5E5496" w14:textId="77777777" w:rsidR="009A5420" w:rsidRPr="00DD7CD4" w:rsidRDefault="009A5420" w:rsidP="005144C9">
      <w:pPr>
        <w:spacing w:line="276" w:lineRule="auto"/>
        <w:ind w:left="567"/>
        <w:rPr>
          <w:rFonts w:ascii="Arial" w:hAnsi="Arial" w:cs="Arial"/>
        </w:rPr>
      </w:pPr>
    </w:p>
    <w:p w14:paraId="03DFF136" w14:textId="77777777" w:rsidR="00697133" w:rsidRPr="00DD7CD4" w:rsidRDefault="00697133" w:rsidP="005144C9">
      <w:pPr>
        <w:spacing w:line="276" w:lineRule="auto"/>
        <w:ind w:left="567"/>
        <w:rPr>
          <w:rFonts w:ascii="Arial" w:hAnsi="Arial" w:cs="Arial"/>
          <w:color w:val="000000"/>
          <w:szCs w:val="22"/>
          <w:lang w:val="es-CO" w:eastAsia="es-CO"/>
        </w:rPr>
      </w:pPr>
      <w:r w:rsidRPr="00DD7CD4">
        <w:rPr>
          <w:rFonts w:ascii="Arial" w:hAnsi="Arial" w:cs="Arial"/>
          <w:color w:val="000000"/>
          <w:szCs w:val="22"/>
          <w:lang w:val="es-CO" w:eastAsia="es-CO"/>
        </w:rPr>
        <w:t>Se acoge la observación y se ajusta la línea de inversión en los siguientes términos:</w:t>
      </w:r>
    </w:p>
    <w:p w14:paraId="41355BB1" w14:textId="77777777" w:rsidR="00697133" w:rsidRPr="00DD7CD4" w:rsidRDefault="00697133" w:rsidP="005144C9">
      <w:pPr>
        <w:spacing w:line="276" w:lineRule="auto"/>
        <w:ind w:left="567"/>
        <w:rPr>
          <w:rFonts w:ascii="Arial" w:hAnsi="Arial" w:cs="Arial"/>
          <w:color w:val="000000"/>
          <w:szCs w:val="22"/>
          <w:lang w:val="es-CO" w:eastAsia="es-CO"/>
        </w:rPr>
      </w:pPr>
    </w:p>
    <w:p w14:paraId="370B5C2F" w14:textId="77777777" w:rsidR="00697133" w:rsidRPr="00DD7CD4" w:rsidRDefault="00697133" w:rsidP="005144C9">
      <w:pPr>
        <w:spacing w:line="276" w:lineRule="auto"/>
        <w:ind w:left="1134" w:right="284" w:hanging="283"/>
        <w:rPr>
          <w:rFonts w:ascii="Arial" w:hAnsi="Arial" w:cs="Arial"/>
          <w:color w:val="000000"/>
          <w:szCs w:val="22"/>
          <w:lang w:val="es-CO" w:eastAsia="es-CO"/>
        </w:rPr>
      </w:pPr>
      <w:r w:rsidRPr="00DD7CD4">
        <w:rPr>
          <w:rFonts w:ascii="Arial" w:hAnsi="Arial" w:cs="Arial"/>
          <w:color w:val="000000"/>
          <w:szCs w:val="22"/>
          <w:lang w:val="es-CO" w:eastAsia="es-CO"/>
        </w:rPr>
        <w:t>•</w:t>
      </w:r>
      <w:r w:rsidRPr="00DD7CD4">
        <w:rPr>
          <w:rFonts w:ascii="Arial" w:hAnsi="Arial" w:cs="Arial"/>
          <w:color w:val="000000"/>
          <w:szCs w:val="22"/>
          <w:lang w:val="es-CO" w:eastAsia="es-CO"/>
        </w:rPr>
        <w:tab/>
      </w:r>
      <w:r w:rsidRPr="00DD7CD4">
        <w:rPr>
          <w:rFonts w:ascii="Arial" w:hAnsi="Arial" w:cs="Arial"/>
          <w:b/>
          <w:i/>
          <w:color w:val="000000"/>
          <w:szCs w:val="22"/>
          <w:lang w:val="es-CO" w:eastAsia="es-CO"/>
        </w:rPr>
        <w:t>Recuperación, preservación, digitalización y catalogación del patrimonio audiovisual</w:t>
      </w:r>
      <w:r w:rsidRPr="00DD7CD4">
        <w:rPr>
          <w:rFonts w:ascii="Arial" w:hAnsi="Arial" w:cs="Arial"/>
          <w:i/>
          <w:color w:val="000000"/>
          <w:szCs w:val="22"/>
          <w:lang w:val="es-CO" w:eastAsia="es-CO"/>
        </w:rPr>
        <w:t>. Corresponde a las inversiones realizadas en la conservación del patrimonio audiovisual. En el plan de inversión, cada operador público deberá indicar el alcance de la inversión, medido en documentos audiovisuales a recuperar, preservar, digitalizar o catalogar, el cronograma de ejecución de las actividades y el presupuesto</w:t>
      </w:r>
      <w:r w:rsidRPr="00DD7CD4">
        <w:rPr>
          <w:rFonts w:ascii="Arial" w:hAnsi="Arial" w:cs="Arial"/>
          <w:color w:val="000000"/>
          <w:szCs w:val="22"/>
          <w:lang w:val="es-CO" w:eastAsia="es-CO"/>
        </w:rPr>
        <w:t>.</w:t>
      </w:r>
    </w:p>
    <w:p w14:paraId="49DC4A78" w14:textId="77777777" w:rsidR="009A5420" w:rsidRPr="00DD7CD4" w:rsidRDefault="009A5420" w:rsidP="005144C9">
      <w:pPr>
        <w:spacing w:line="276" w:lineRule="auto"/>
        <w:ind w:left="426"/>
        <w:rPr>
          <w:rFonts w:ascii="Arial" w:hAnsi="Arial" w:cs="Arial"/>
          <w:i/>
        </w:rPr>
      </w:pPr>
    </w:p>
    <w:p w14:paraId="2321BDCE" w14:textId="77777777" w:rsidR="00327B04" w:rsidRPr="00DD7CD4" w:rsidRDefault="00327B04" w:rsidP="005144C9">
      <w:pPr>
        <w:spacing w:line="276" w:lineRule="auto"/>
        <w:rPr>
          <w:rFonts w:ascii="Arial" w:hAnsi="Arial" w:cs="Arial"/>
          <w:i/>
        </w:rPr>
      </w:pPr>
      <w:r w:rsidRPr="00DD7CD4">
        <w:rPr>
          <w:rFonts w:ascii="Arial" w:hAnsi="Arial" w:cs="Arial"/>
          <w:i/>
        </w:rPr>
        <w:t>ARTÍCULO 13.</w:t>
      </w:r>
    </w:p>
    <w:p w14:paraId="607B4400" w14:textId="77777777" w:rsidR="009A5420" w:rsidRPr="00DD7CD4" w:rsidRDefault="009A5420" w:rsidP="005144C9">
      <w:pPr>
        <w:spacing w:line="276" w:lineRule="auto"/>
        <w:ind w:left="426"/>
        <w:rPr>
          <w:rFonts w:ascii="Arial" w:hAnsi="Arial" w:cs="Arial"/>
          <w:i/>
        </w:rPr>
      </w:pPr>
    </w:p>
    <w:p w14:paraId="73ECAEBB" w14:textId="77777777" w:rsidR="00327B04" w:rsidRPr="00DD7CD4" w:rsidRDefault="00327B04" w:rsidP="005144C9">
      <w:pPr>
        <w:pStyle w:val="Textoindependiente"/>
        <w:numPr>
          <w:ilvl w:val="0"/>
          <w:numId w:val="3"/>
        </w:numPr>
        <w:spacing w:after="0" w:line="276" w:lineRule="auto"/>
        <w:ind w:left="567" w:hanging="567"/>
        <w:rPr>
          <w:rFonts w:ascii="Arial" w:hAnsi="Arial" w:cs="Arial"/>
          <w:i/>
        </w:rPr>
      </w:pPr>
      <w:r w:rsidRPr="00DD7CD4">
        <w:rPr>
          <w:rFonts w:ascii="Arial" w:hAnsi="Arial" w:cs="Arial"/>
          <w:i/>
        </w:rPr>
        <w:lastRenderedPageBreak/>
        <w:t>Consideramos que los gastos de funcionamiento no se deben limitar o condicionar ni tampoco estar asociados a los proyectos, ya que la ley 1978 de 2019, en su artículo 35, numeral 17 no lo estableció así.</w:t>
      </w:r>
    </w:p>
    <w:p w14:paraId="59F82A01" w14:textId="77777777" w:rsidR="009A5420" w:rsidRPr="00DD7CD4" w:rsidRDefault="009A5420" w:rsidP="005144C9">
      <w:pPr>
        <w:spacing w:line="276" w:lineRule="auto"/>
        <w:ind w:left="567"/>
        <w:rPr>
          <w:rFonts w:ascii="Arial" w:hAnsi="Arial" w:cs="Arial"/>
          <w:i/>
        </w:rPr>
      </w:pPr>
    </w:p>
    <w:p w14:paraId="20703BC3" w14:textId="77777777" w:rsidR="00327B04" w:rsidRPr="00DD7CD4" w:rsidRDefault="00327B04" w:rsidP="005144C9">
      <w:pPr>
        <w:spacing w:line="276" w:lineRule="auto"/>
        <w:ind w:left="567"/>
        <w:rPr>
          <w:rFonts w:ascii="Arial" w:hAnsi="Arial" w:cs="Arial"/>
          <w:i/>
        </w:rPr>
      </w:pPr>
      <w:r w:rsidRPr="00DD7CD4">
        <w:rPr>
          <w:rFonts w:ascii="Arial" w:hAnsi="Arial" w:cs="Arial"/>
          <w:i/>
        </w:rPr>
        <w:t>Los gastos de funcionamiento deberán corresponder al 10% sobre la base de los presupuestos aprobados por las Juntas y no sobre la base de los proyectos presentados.</w:t>
      </w:r>
    </w:p>
    <w:p w14:paraId="0CB161B0" w14:textId="77777777" w:rsidR="009A5420" w:rsidRPr="00DD7CD4" w:rsidRDefault="009A5420" w:rsidP="005144C9">
      <w:pPr>
        <w:spacing w:line="276" w:lineRule="auto"/>
        <w:ind w:left="567"/>
        <w:rPr>
          <w:rFonts w:ascii="Arial" w:hAnsi="Arial" w:cs="Arial"/>
          <w:i/>
        </w:rPr>
      </w:pPr>
    </w:p>
    <w:p w14:paraId="0BFD591C" w14:textId="77777777" w:rsidR="00327B04" w:rsidRPr="00DD7CD4" w:rsidRDefault="00327B04" w:rsidP="005144C9">
      <w:pPr>
        <w:spacing w:line="276" w:lineRule="auto"/>
        <w:ind w:left="567"/>
        <w:rPr>
          <w:rFonts w:ascii="Arial" w:hAnsi="Arial" w:cs="Arial"/>
          <w:i/>
        </w:rPr>
      </w:pPr>
      <w:r w:rsidRPr="00DD7CD4">
        <w:rPr>
          <w:rFonts w:ascii="Arial" w:hAnsi="Arial" w:cs="Arial"/>
          <w:i/>
        </w:rPr>
        <w:t>Se solicita además aclarar si los gastos de operación de los operadores públicos regionales se encuentran incluido este 10%, debido a que la estructura presupuestal de las empresas se compone de: gastos de funcionamiento, gastos de operación y gastos de inversión.</w:t>
      </w:r>
    </w:p>
    <w:p w14:paraId="1150352E" w14:textId="77777777" w:rsidR="00327B04" w:rsidRPr="00DD7CD4" w:rsidRDefault="00327B04" w:rsidP="005144C9">
      <w:pPr>
        <w:spacing w:line="276" w:lineRule="auto"/>
        <w:ind w:left="567"/>
        <w:rPr>
          <w:rFonts w:ascii="Arial" w:hAnsi="Arial" w:cs="Arial"/>
        </w:rPr>
      </w:pPr>
    </w:p>
    <w:p w14:paraId="4D14ED6B" w14:textId="77777777" w:rsidR="009A5420" w:rsidRPr="00DD7CD4" w:rsidRDefault="009A5420" w:rsidP="005144C9">
      <w:pPr>
        <w:spacing w:line="276" w:lineRule="auto"/>
        <w:ind w:left="567"/>
        <w:rPr>
          <w:rFonts w:ascii="Arial" w:hAnsi="Arial" w:cs="Arial"/>
          <w:u w:val="single"/>
        </w:rPr>
      </w:pPr>
      <w:r w:rsidRPr="00DD7CD4">
        <w:rPr>
          <w:rFonts w:ascii="Arial" w:hAnsi="Arial" w:cs="Arial"/>
          <w:u w:val="single"/>
        </w:rPr>
        <w:t>Respuesta</w:t>
      </w:r>
    </w:p>
    <w:p w14:paraId="36E4F531" w14:textId="77777777" w:rsidR="009A5420" w:rsidRPr="00DD7CD4" w:rsidRDefault="009A5420" w:rsidP="005144C9">
      <w:pPr>
        <w:spacing w:line="276" w:lineRule="auto"/>
        <w:ind w:left="567"/>
        <w:rPr>
          <w:rFonts w:ascii="Arial" w:hAnsi="Arial" w:cs="Arial"/>
          <w:b/>
        </w:rPr>
      </w:pPr>
    </w:p>
    <w:p w14:paraId="089F320B" w14:textId="4FCE19DE" w:rsidR="009A5420" w:rsidRPr="00DD7CD4" w:rsidRDefault="000F6D20" w:rsidP="005144C9">
      <w:pPr>
        <w:spacing w:line="276" w:lineRule="auto"/>
        <w:ind w:left="567"/>
        <w:rPr>
          <w:rFonts w:ascii="Arial" w:hAnsi="Arial" w:cs="Arial"/>
        </w:rPr>
      </w:pPr>
      <w:r>
        <w:rPr>
          <w:rFonts w:ascii="Arial" w:hAnsi="Arial" w:cs="Arial"/>
        </w:rPr>
        <w:t xml:space="preserve">Se aclara. </w:t>
      </w:r>
      <w:r w:rsidR="009A5420" w:rsidRPr="00DD7CD4">
        <w:rPr>
          <w:rFonts w:ascii="Arial" w:hAnsi="Arial" w:cs="Arial"/>
        </w:rPr>
        <w:t>E</w:t>
      </w:r>
      <w:r w:rsidR="00C73C72" w:rsidRPr="00DD7CD4">
        <w:rPr>
          <w:rFonts w:ascii="Arial" w:hAnsi="Arial" w:cs="Arial"/>
        </w:rPr>
        <w:t xml:space="preserve">l </w:t>
      </w:r>
      <w:r w:rsidR="009A5420" w:rsidRPr="00DD7CD4">
        <w:rPr>
          <w:rFonts w:ascii="Arial" w:hAnsi="Arial" w:cs="Arial"/>
        </w:rPr>
        <w:t xml:space="preserve">artículo 13 </w:t>
      </w:r>
      <w:r w:rsidR="00C73C72" w:rsidRPr="00DD7CD4">
        <w:rPr>
          <w:rFonts w:ascii="Arial" w:hAnsi="Arial" w:cs="Arial"/>
        </w:rPr>
        <w:t>implica</w:t>
      </w:r>
      <w:r w:rsidR="009A5420" w:rsidRPr="00DD7CD4">
        <w:rPr>
          <w:rFonts w:ascii="Arial" w:hAnsi="Arial" w:cs="Arial"/>
        </w:rPr>
        <w:t xml:space="preserve"> que no serán reconocidos gastos de funcionamiento que se incluyan en la ejecución de las líneas de inversión diferentes a la denominada “Gasto de operación y funcionamiento”.</w:t>
      </w:r>
    </w:p>
    <w:p w14:paraId="5E4F9048" w14:textId="77777777" w:rsidR="009A5420" w:rsidRPr="00DD7CD4" w:rsidRDefault="009A5420" w:rsidP="005144C9">
      <w:pPr>
        <w:spacing w:line="276" w:lineRule="auto"/>
        <w:ind w:left="567"/>
        <w:rPr>
          <w:rFonts w:ascii="Arial" w:hAnsi="Arial" w:cs="Arial"/>
        </w:rPr>
      </w:pPr>
    </w:p>
    <w:p w14:paraId="2D5F1484" w14:textId="77777777" w:rsidR="00C73C72" w:rsidRPr="00DD7CD4" w:rsidRDefault="00C73C72" w:rsidP="005144C9">
      <w:pPr>
        <w:spacing w:line="276" w:lineRule="auto"/>
        <w:ind w:left="567"/>
        <w:rPr>
          <w:rFonts w:ascii="Arial" w:hAnsi="Arial" w:cs="Arial"/>
        </w:rPr>
      </w:pPr>
      <w:r w:rsidRPr="00DD7CD4">
        <w:rPr>
          <w:rFonts w:ascii="Arial" w:hAnsi="Arial" w:cs="Arial"/>
        </w:rPr>
        <w:t>Sin embargo, para mayor claridad, se ajusta la redacción del artículo en los siguientes términos:</w:t>
      </w:r>
    </w:p>
    <w:p w14:paraId="33A2D72F" w14:textId="77777777" w:rsidR="009A5420" w:rsidRPr="00DD7CD4" w:rsidRDefault="009A5420" w:rsidP="005144C9">
      <w:pPr>
        <w:spacing w:line="276" w:lineRule="auto"/>
        <w:ind w:left="567"/>
        <w:rPr>
          <w:rFonts w:ascii="Arial" w:hAnsi="Arial" w:cs="Arial"/>
        </w:rPr>
      </w:pPr>
    </w:p>
    <w:p w14:paraId="0925E7A4" w14:textId="77777777" w:rsidR="00C73C72" w:rsidRPr="00C335D2" w:rsidRDefault="009A5420" w:rsidP="005144C9">
      <w:pPr>
        <w:spacing w:line="276" w:lineRule="auto"/>
        <w:ind w:left="851" w:right="284"/>
        <w:rPr>
          <w:rFonts w:ascii="Arial" w:hAnsi="Arial" w:cs="Arial"/>
          <w:i/>
          <w:szCs w:val="22"/>
        </w:rPr>
      </w:pPr>
      <w:r w:rsidRPr="00DD7CD4">
        <w:rPr>
          <w:rFonts w:ascii="Arial" w:hAnsi="Arial" w:cs="Arial"/>
          <w:b/>
          <w:i/>
          <w:szCs w:val="22"/>
        </w:rPr>
        <w:t>ARTÍCULO 13. GASTOS DE FUNCIONAMIENTO</w:t>
      </w:r>
      <w:r w:rsidR="00C335D2" w:rsidRPr="00C335D2">
        <w:t xml:space="preserve"> </w:t>
      </w:r>
      <w:r w:rsidR="00C335D2" w:rsidRPr="00C335D2">
        <w:rPr>
          <w:rFonts w:ascii="Arial" w:hAnsi="Arial" w:cs="Arial"/>
          <w:i/>
          <w:szCs w:val="22"/>
        </w:rPr>
        <w:t>Los operadores públicos regionales de televisión únicamente podrán ejecutar con los recursos del Fondo Único de Tecnologías de la Información y las Comunicaciones, gastos asociados con su funcionamiento en la línea de inversión “Gastos de operación y funcionamiento” y hasta por el porcentaje establecido en el numeral 17 del artículo 35 de la Ley 1341 de 2009, modificado por el artículo 22 de la Ley 1978 de 2019</w:t>
      </w:r>
      <w:r w:rsidR="00C73C72" w:rsidRPr="00C335D2">
        <w:rPr>
          <w:rFonts w:ascii="Arial" w:hAnsi="Arial" w:cs="Arial"/>
          <w:i/>
          <w:szCs w:val="22"/>
        </w:rPr>
        <w:t>.</w:t>
      </w:r>
    </w:p>
    <w:p w14:paraId="0E342F96" w14:textId="77777777" w:rsidR="00C73C72" w:rsidRPr="00DD7CD4" w:rsidRDefault="00C73C72" w:rsidP="005144C9">
      <w:pPr>
        <w:spacing w:line="276" w:lineRule="auto"/>
        <w:ind w:left="567" w:right="284"/>
        <w:rPr>
          <w:rFonts w:ascii="Arial" w:hAnsi="Arial" w:cs="Arial"/>
          <w:b/>
          <w:szCs w:val="22"/>
        </w:rPr>
      </w:pPr>
    </w:p>
    <w:p w14:paraId="03123908" w14:textId="77777777" w:rsidR="002A0E5F" w:rsidRPr="00DD7CD4" w:rsidRDefault="002A0E5F" w:rsidP="005144C9">
      <w:pPr>
        <w:spacing w:line="276" w:lineRule="auto"/>
        <w:ind w:left="567" w:right="284"/>
        <w:rPr>
          <w:rFonts w:ascii="Arial" w:hAnsi="Arial" w:cs="Arial"/>
          <w:szCs w:val="22"/>
        </w:rPr>
      </w:pPr>
      <w:r w:rsidRPr="00DD7CD4">
        <w:rPr>
          <w:rFonts w:ascii="Arial" w:hAnsi="Arial" w:cs="Arial"/>
          <w:szCs w:val="22"/>
        </w:rPr>
        <w:t>Con relación al porcentaje de la línea de inversión “Gastos de operación y funcionamiento”, el porcentaje máximo permitido es el 10% de los recursos girados, conforme lo dispuesto en la Ley 1978 de 2019.</w:t>
      </w:r>
    </w:p>
    <w:p w14:paraId="6D228979" w14:textId="77777777" w:rsidR="009A5420" w:rsidRPr="00DD7CD4" w:rsidRDefault="009A5420" w:rsidP="005144C9">
      <w:pPr>
        <w:spacing w:line="276" w:lineRule="auto"/>
        <w:ind w:left="567"/>
        <w:rPr>
          <w:rFonts w:ascii="Arial" w:hAnsi="Arial" w:cs="Arial"/>
          <w:i/>
        </w:rPr>
      </w:pPr>
    </w:p>
    <w:p w14:paraId="6100CF2F" w14:textId="77777777" w:rsidR="00327B04" w:rsidRPr="00DD7CD4" w:rsidRDefault="00327B04" w:rsidP="005144C9">
      <w:pPr>
        <w:spacing w:line="276" w:lineRule="auto"/>
        <w:rPr>
          <w:rFonts w:ascii="Arial" w:hAnsi="Arial" w:cs="Arial"/>
          <w:i/>
        </w:rPr>
      </w:pPr>
      <w:r w:rsidRPr="00DD7CD4">
        <w:rPr>
          <w:rFonts w:ascii="Arial" w:hAnsi="Arial" w:cs="Arial"/>
          <w:i/>
        </w:rPr>
        <w:t>ARTÍCULO 15.</w:t>
      </w:r>
    </w:p>
    <w:p w14:paraId="771921F3" w14:textId="77777777" w:rsidR="002A0E5F" w:rsidRPr="00DD7CD4" w:rsidRDefault="002A0E5F" w:rsidP="005144C9">
      <w:pPr>
        <w:pStyle w:val="Textoindependiente"/>
        <w:spacing w:after="0" w:line="276" w:lineRule="auto"/>
        <w:ind w:left="426"/>
        <w:rPr>
          <w:rFonts w:ascii="Arial" w:hAnsi="Arial" w:cs="Arial"/>
          <w:i/>
        </w:rPr>
      </w:pPr>
    </w:p>
    <w:p w14:paraId="1A386C5A" w14:textId="77777777" w:rsidR="00327B04" w:rsidRPr="00DD7CD4" w:rsidRDefault="00327B04" w:rsidP="005144C9">
      <w:pPr>
        <w:pStyle w:val="Textoindependiente"/>
        <w:numPr>
          <w:ilvl w:val="0"/>
          <w:numId w:val="3"/>
        </w:numPr>
        <w:spacing w:after="0" w:line="276" w:lineRule="auto"/>
        <w:ind w:left="567" w:hanging="567"/>
        <w:rPr>
          <w:rFonts w:ascii="Arial" w:hAnsi="Arial" w:cs="Arial"/>
          <w:i/>
        </w:rPr>
      </w:pPr>
      <w:r w:rsidRPr="00DD7CD4">
        <w:rPr>
          <w:rFonts w:ascii="Arial" w:hAnsi="Arial" w:cs="Arial"/>
          <w:i/>
        </w:rPr>
        <w:t xml:space="preserve">Teniendo en cuenta la época actual y el manejo de las noticias por los diferentes medios de comunicación, es necesario que cada vez más los noticieros públicos cuenten con los recursos necesarios para llegar a la mayor cantidad de televidentes, con el fin de informar con veracidad y objetividad de forma oportuna. Es por esto por lo que consideramos importante sea asignado más del 20% de los recursos asignados </w:t>
      </w:r>
      <w:r w:rsidRPr="00DD7CD4">
        <w:rPr>
          <w:rFonts w:ascii="Arial" w:hAnsi="Arial" w:cs="Arial"/>
          <w:i/>
        </w:rPr>
        <w:lastRenderedPageBreak/>
        <w:t>a los operadores públicos regionales de televisión, a la financiación total o parcial de los costos de los programas de opinión y o noticieros.</w:t>
      </w:r>
    </w:p>
    <w:p w14:paraId="01A182F4" w14:textId="77777777" w:rsidR="00327B04" w:rsidRPr="00DD7CD4" w:rsidRDefault="00327B04" w:rsidP="005144C9">
      <w:pPr>
        <w:spacing w:line="276" w:lineRule="auto"/>
        <w:ind w:left="567"/>
        <w:rPr>
          <w:rFonts w:ascii="Arial" w:hAnsi="Arial" w:cs="Arial"/>
          <w:i/>
        </w:rPr>
      </w:pPr>
    </w:p>
    <w:p w14:paraId="2C297E58" w14:textId="77777777" w:rsidR="002A0E5F" w:rsidRPr="00DD7CD4" w:rsidRDefault="002A0E5F" w:rsidP="005144C9">
      <w:pPr>
        <w:spacing w:line="276" w:lineRule="auto"/>
        <w:ind w:left="567"/>
        <w:rPr>
          <w:rFonts w:ascii="Arial" w:hAnsi="Arial" w:cs="Arial"/>
          <w:u w:val="single"/>
        </w:rPr>
      </w:pPr>
      <w:r w:rsidRPr="00DD7CD4">
        <w:rPr>
          <w:rFonts w:ascii="Arial" w:hAnsi="Arial" w:cs="Arial"/>
          <w:u w:val="single"/>
        </w:rPr>
        <w:t>Respuesta</w:t>
      </w:r>
    </w:p>
    <w:p w14:paraId="4EE0B62F" w14:textId="77777777" w:rsidR="002A0E5F" w:rsidRPr="00DD7CD4" w:rsidRDefault="002A0E5F" w:rsidP="005144C9">
      <w:pPr>
        <w:spacing w:line="276" w:lineRule="auto"/>
        <w:ind w:left="567"/>
        <w:rPr>
          <w:rFonts w:ascii="Arial" w:hAnsi="Arial" w:cs="Arial"/>
        </w:rPr>
      </w:pPr>
    </w:p>
    <w:p w14:paraId="1DBA019B" w14:textId="77777777" w:rsidR="00CC456D" w:rsidRPr="00DD7CD4" w:rsidRDefault="008554E6" w:rsidP="005144C9">
      <w:pPr>
        <w:spacing w:line="276" w:lineRule="auto"/>
        <w:ind w:left="567"/>
        <w:rPr>
          <w:rFonts w:ascii="Arial" w:hAnsi="Arial" w:cs="Arial"/>
        </w:rPr>
      </w:pPr>
      <w:r w:rsidRPr="00DD7CD4">
        <w:rPr>
          <w:rFonts w:ascii="Arial" w:hAnsi="Arial" w:cs="Arial"/>
        </w:rPr>
        <w:t xml:space="preserve">No se acoge la observación. </w:t>
      </w:r>
      <w:r w:rsidR="00CC456D" w:rsidRPr="00DD7CD4">
        <w:rPr>
          <w:rFonts w:ascii="Arial" w:hAnsi="Arial" w:cs="Arial"/>
        </w:rPr>
        <w:t xml:space="preserve">Los noticieros cuentan con una audiencia importante, </w:t>
      </w:r>
      <w:r w:rsidR="0053596C">
        <w:rPr>
          <w:rFonts w:ascii="Arial" w:hAnsi="Arial" w:cs="Arial"/>
        </w:rPr>
        <w:t xml:space="preserve">por lo </w:t>
      </w:r>
      <w:r w:rsidR="00CC456D" w:rsidRPr="00DD7CD4">
        <w:rPr>
          <w:rFonts w:ascii="Arial" w:hAnsi="Arial" w:cs="Arial"/>
        </w:rPr>
        <w:t xml:space="preserve">que </w:t>
      </w:r>
      <w:r w:rsidR="0053596C">
        <w:rPr>
          <w:rFonts w:ascii="Arial" w:hAnsi="Arial" w:cs="Arial"/>
        </w:rPr>
        <w:t xml:space="preserve">los </w:t>
      </w:r>
      <w:r w:rsidR="00CC456D" w:rsidRPr="00DD7CD4">
        <w:rPr>
          <w:rFonts w:ascii="Arial" w:hAnsi="Arial" w:cs="Arial"/>
        </w:rPr>
        <w:t xml:space="preserve">operadores públicos regionales </w:t>
      </w:r>
      <w:r w:rsidR="0053596C">
        <w:rPr>
          <w:rFonts w:ascii="Arial" w:hAnsi="Arial" w:cs="Arial"/>
        </w:rPr>
        <w:t xml:space="preserve">pueden </w:t>
      </w:r>
      <w:r w:rsidR="00CC456D" w:rsidRPr="00DD7CD4">
        <w:rPr>
          <w:rFonts w:ascii="Arial" w:hAnsi="Arial" w:cs="Arial"/>
        </w:rPr>
        <w:t xml:space="preserve">contar con fuentes alternas a los recursos del Fondo para su financiamiento. </w:t>
      </w:r>
    </w:p>
    <w:p w14:paraId="03DC4EE9" w14:textId="77777777" w:rsidR="00CC456D" w:rsidRPr="00DD7CD4" w:rsidRDefault="00CC456D" w:rsidP="005144C9">
      <w:pPr>
        <w:spacing w:line="276" w:lineRule="auto"/>
        <w:ind w:left="567"/>
        <w:rPr>
          <w:rFonts w:ascii="Arial" w:hAnsi="Arial" w:cs="Arial"/>
        </w:rPr>
      </w:pPr>
    </w:p>
    <w:p w14:paraId="35CBEB94" w14:textId="77777777" w:rsidR="008554E6" w:rsidRPr="00DD7CD4" w:rsidRDefault="00CC456D" w:rsidP="005144C9">
      <w:pPr>
        <w:spacing w:line="276" w:lineRule="auto"/>
        <w:ind w:left="567"/>
        <w:rPr>
          <w:rFonts w:ascii="Arial" w:hAnsi="Arial" w:cs="Arial"/>
        </w:rPr>
      </w:pPr>
      <w:r w:rsidRPr="00DD7CD4">
        <w:rPr>
          <w:rFonts w:ascii="Arial" w:hAnsi="Arial" w:cs="Arial"/>
        </w:rPr>
        <w:t>Es necesario advertir que en el inciso tercero del numeral 3 del artículo 37 de la Ley 182 de 1995 se establece: “</w:t>
      </w:r>
      <w:r w:rsidRPr="00DD7CD4">
        <w:rPr>
          <w:rFonts w:ascii="Arial" w:hAnsi="Arial" w:cs="Arial"/>
          <w:i/>
        </w:rPr>
        <w:t>Los canales regionales estarán obligados a celebrar licitaciones públicas para adjudicación de los programas informativos, noticieros y de opinión y el acto de adjudicación siempre se llevará a cabo en audiencia pública</w:t>
      </w:r>
      <w:r w:rsidRPr="00DD7CD4">
        <w:rPr>
          <w:rFonts w:ascii="Arial" w:hAnsi="Arial" w:cs="Arial"/>
        </w:rPr>
        <w:t>”.</w:t>
      </w:r>
      <w:r w:rsidR="003750DF" w:rsidRPr="00DD7CD4">
        <w:rPr>
          <w:rFonts w:ascii="Arial" w:hAnsi="Arial" w:cs="Arial"/>
        </w:rPr>
        <w:t xml:space="preserve"> Por lo tanto, se mantiene el porcentaje de financiación para este tipo de contenidos.</w:t>
      </w:r>
    </w:p>
    <w:p w14:paraId="6B1969AD" w14:textId="77777777" w:rsidR="00242881" w:rsidRPr="00DD7CD4" w:rsidRDefault="00242881" w:rsidP="005144C9">
      <w:pPr>
        <w:spacing w:line="276" w:lineRule="auto"/>
        <w:ind w:left="426"/>
        <w:rPr>
          <w:rFonts w:ascii="Arial" w:hAnsi="Arial" w:cs="Arial"/>
        </w:rPr>
      </w:pPr>
    </w:p>
    <w:p w14:paraId="48F7F4AE" w14:textId="77777777" w:rsidR="00327B04" w:rsidRPr="00DD7CD4" w:rsidRDefault="00327B04" w:rsidP="005144C9">
      <w:pPr>
        <w:pStyle w:val="Textoindependiente"/>
        <w:numPr>
          <w:ilvl w:val="0"/>
          <w:numId w:val="3"/>
        </w:numPr>
        <w:spacing w:after="0" w:line="276" w:lineRule="auto"/>
        <w:ind w:left="567" w:hanging="567"/>
        <w:rPr>
          <w:rFonts w:ascii="Arial" w:hAnsi="Arial" w:cs="Arial"/>
          <w:i/>
        </w:rPr>
      </w:pPr>
      <w:r w:rsidRPr="00DD7CD4">
        <w:rPr>
          <w:rFonts w:ascii="Arial" w:hAnsi="Arial" w:cs="Arial"/>
          <w:i/>
        </w:rPr>
        <w:t>En el parágrafo nuevamente se hace mención del estado de emergencia económica, social y ecológica de la que trata el Decreto 417 de 2020. Reiteramos nuestro comentario a las consideraciones:</w:t>
      </w:r>
    </w:p>
    <w:p w14:paraId="6B72812A" w14:textId="77777777" w:rsidR="00C90561" w:rsidRPr="00DD7CD4" w:rsidRDefault="00C90561" w:rsidP="005144C9">
      <w:pPr>
        <w:spacing w:line="276" w:lineRule="auto"/>
        <w:ind w:left="567"/>
        <w:rPr>
          <w:rFonts w:ascii="Arial" w:hAnsi="Arial" w:cs="Arial"/>
          <w:i/>
        </w:rPr>
      </w:pPr>
    </w:p>
    <w:p w14:paraId="22D20CD0" w14:textId="77777777" w:rsidR="00327B04" w:rsidRPr="00DD7CD4" w:rsidRDefault="00327B04" w:rsidP="005144C9">
      <w:pPr>
        <w:spacing w:line="276" w:lineRule="auto"/>
        <w:ind w:left="567"/>
        <w:rPr>
          <w:rFonts w:ascii="Arial" w:hAnsi="Arial" w:cs="Arial"/>
          <w:i/>
        </w:rPr>
      </w:pPr>
      <w:r w:rsidRPr="00DD7CD4">
        <w:rPr>
          <w:rFonts w:ascii="Arial" w:hAnsi="Arial" w:cs="Arial"/>
          <w:i/>
        </w:rPr>
        <w:t xml:space="preserve">El decreto 554 de 2020 no menciona el estado de emergencia económica, social y ecológica de la que trata el decreto 447 de 2020 (el cual estuvo vigente hasta el 17 de abril y fue decretado nuevamente entre el 6 de mayo y el 6 de junio mediante decreto 637 de 2020), sino el estado de emergencia sanitaria decretado mediante la Resolución </w:t>
      </w:r>
      <w:proofErr w:type="spellStart"/>
      <w:r w:rsidRPr="00DD7CD4">
        <w:rPr>
          <w:rFonts w:ascii="Arial" w:hAnsi="Arial" w:cs="Arial"/>
          <w:i/>
        </w:rPr>
        <w:t>MinSalud</w:t>
      </w:r>
      <w:proofErr w:type="spellEnd"/>
      <w:r w:rsidRPr="00DD7CD4">
        <w:rPr>
          <w:rFonts w:ascii="Arial" w:hAnsi="Arial" w:cs="Arial"/>
          <w:i/>
        </w:rPr>
        <w:t xml:space="preserve"> 385 de 2020, el cual inicialmente va hasta el 31 de mayo, pero cuya prórroga hasta el 31 de agosto ya fue anunciada por el Gobierno nacional.</w:t>
      </w:r>
    </w:p>
    <w:p w14:paraId="6F425868" w14:textId="77777777" w:rsidR="00327B04" w:rsidRPr="00DD7CD4" w:rsidRDefault="00327B04" w:rsidP="005144C9">
      <w:pPr>
        <w:spacing w:line="276" w:lineRule="auto"/>
        <w:ind w:left="567"/>
        <w:rPr>
          <w:rFonts w:ascii="Arial" w:hAnsi="Arial" w:cs="Arial"/>
          <w:i/>
        </w:rPr>
      </w:pPr>
    </w:p>
    <w:p w14:paraId="5F468D9B" w14:textId="77777777" w:rsidR="00C90561" w:rsidRPr="00DD7CD4" w:rsidRDefault="00C90561" w:rsidP="005144C9">
      <w:pPr>
        <w:spacing w:line="276" w:lineRule="auto"/>
        <w:ind w:left="567"/>
        <w:rPr>
          <w:rFonts w:ascii="Arial" w:hAnsi="Arial" w:cs="Arial"/>
          <w:u w:val="single"/>
        </w:rPr>
      </w:pPr>
      <w:r w:rsidRPr="00DD7CD4">
        <w:rPr>
          <w:rFonts w:ascii="Arial" w:hAnsi="Arial" w:cs="Arial"/>
          <w:u w:val="single"/>
        </w:rPr>
        <w:t>Respuesta</w:t>
      </w:r>
    </w:p>
    <w:p w14:paraId="30B36F04" w14:textId="77777777" w:rsidR="00C90561" w:rsidRPr="00DD7CD4" w:rsidRDefault="00C90561" w:rsidP="005144C9">
      <w:pPr>
        <w:spacing w:line="276" w:lineRule="auto"/>
        <w:ind w:left="567"/>
        <w:rPr>
          <w:rFonts w:ascii="Arial" w:hAnsi="Arial" w:cs="Arial"/>
        </w:rPr>
      </w:pPr>
    </w:p>
    <w:p w14:paraId="6EB6C205" w14:textId="77777777" w:rsidR="00C335D2" w:rsidRPr="00DD7CD4" w:rsidRDefault="00C335D2" w:rsidP="00C335D2">
      <w:pPr>
        <w:spacing w:line="276" w:lineRule="auto"/>
        <w:ind w:left="567"/>
        <w:rPr>
          <w:rFonts w:ascii="Arial" w:hAnsi="Arial" w:cs="Arial"/>
        </w:rPr>
      </w:pPr>
      <w:r w:rsidRPr="00DD7CD4">
        <w:rPr>
          <w:rFonts w:ascii="Arial" w:hAnsi="Arial" w:cs="Arial"/>
        </w:rPr>
        <w:t>Se acoge la observación y en este sentido se ajusta el considerando en los siguientes términos:</w:t>
      </w:r>
    </w:p>
    <w:p w14:paraId="743E2449" w14:textId="77777777" w:rsidR="00C335D2" w:rsidRPr="00DD7CD4" w:rsidRDefault="00C335D2" w:rsidP="00C335D2">
      <w:pPr>
        <w:spacing w:line="276" w:lineRule="auto"/>
        <w:ind w:left="567"/>
        <w:rPr>
          <w:rFonts w:ascii="Arial" w:hAnsi="Arial" w:cs="Arial"/>
        </w:rPr>
      </w:pPr>
    </w:p>
    <w:p w14:paraId="0F030912" w14:textId="77777777" w:rsidR="00C335D2" w:rsidRPr="00DD7CD4" w:rsidRDefault="00C335D2" w:rsidP="00C335D2">
      <w:pPr>
        <w:spacing w:line="276" w:lineRule="auto"/>
        <w:ind w:left="851" w:right="284"/>
        <w:rPr>
          <w:rFonts w:ascii="Arial" w:hAnsi="Arial" w:cs="Arial"/>
          <w:i/>
        </w:rPr>
      </w:pPr>
      <w:r w:rsidRPr="00F57CDB">
        <w:rPr>
          <w:rFonts w:ascii="Arial" w:hAnsi="Arial" w:cs="Arial"/>
          <w:i/>
        </w:rPr>
        <w:t>Que a través del Decreto Legislativo No. 554 del 15 de abril de 2020, se determina que, mientras se mantenga la declaratoria de la emergencia sanitaria por causa del coronavirus COVID-19, decretada mediante la Resolución MSPS 385 del 12 de marzo de 2020, prorrogada hasta el 31 de agosto de 2020 de acuerdo con lo establecido en la Resolución 844 del 26 de mayo de 2020, los operadores del servicio de televisión regional podrán destinar para funcionamiento hasta el 20% de los recursos de fortalecimiento girado a los operadores públicos del servicio de televisión</w:t>
      </w:r>
      <w:r w:rsidRPr="00DD7CD4">
        <w:rPr>
          <w:rFonts w:ascii="Arial" w:hAnsi="Arial" w:cs="Arial"/>
          <w:i/>
        </w:rPr>
        <w:t>.</w:t>
      </w:r>
    </w:p>
    <w:p w14:paraId="027FB775" w14:textId="77777777" w:rsidR="00C335D2" w:rsidRPr="00DD7CD4" w:rsidRDefault="00C335D2" w:rsidP="00C335D2">
      <w:pPr>
        <w:spacing w:line="276" w:lineRule="auto"/>
        <w:ind w:left="567"/>
        <w:rPr>
          <w:rFonts w:ascii="Arial" w:hAnsi="Arial" w:cs="Arial"/>
        </w:rPr>
      </w:pPr>
    </w:p>
    <w:p w14:paraId="78ADB4A7" w14:textId="77777777" w:rsidR="00C335D2" w:rsidRPr="00DD7CD4" w:rsidRDefault="00C335D2" w:rsidP="00C335D2">
      <w:pPr>
        <w:spacing w:line="276" w:lineRule="auto"/>
        <w:ind w:left="567"/>
        <w:rPr>
          <w:rFonts w:ascii="Arial" w:hAnsi="Arial" w:cs="Arial"/>
        </w:rPr>
      </w:pPr>
      <w:r w:rsidRPr="00DD7CD4">
        <w:rPr>
          <w:rFonts w:ascii="Arial" w:hAnsi="Arial" w:cs="Arial"/>
        </w:rPr>
        <w:t>Así mismo, se ajusta el parágrafo del artículo 15 en los siguientes términos:</w:t>
      </w:r>
    </w:p>
    <w:p w14:paraId="3AF870DE" w14:textId="77777777" w:rsidR="00C335D2" w:rsidRPr="00DD7CD4" w:rsidRDefault="00C335D2" w:rsidP="00C335D2">
      <w:pPr>
        <w:spacing w:line="276" w:lineRule="auto"/>
        <w:ind w:left="567"/>
        <w:rPr>
          <w:rFonts w:ascii="Arial" w:hAnsi="Arial" w:cs="Arial"/>
        </w:rPr>
      </w:pPr>
    </w:p>
    <w:p w14:paraId="680ECB57" w14:textId="77777777" w:rsidR="00C90561" w:rsidRPr="00DD7CD4" w:rsidRDefault="00C335D2" w:rsidP="00C335D2">
      <w:pPr>
        <w:spacing w:line="276" w:lineRule="auto"/>
        <w:ind w:left="851" w:right="284"/>
        <w:rPr>
          <w:rFonts w:ascii="Arial" w:hAnsi="Arial" w:cs="Arial"/>
        </w:rPr>
      </w:pPr>
      <w:r w:rsidRPr="00E5482B">
        <w:rPr>
          <w:rFonts w:ascii="Arial" w:hAnsi="Arial" w:cs="Arial"/>
          <w:b/>
          <w:i/>
        </w:rPr>
        <w:lastRenderedPageBreak/>
        <w:t>PARÁGRAFO.</w:t>
      </w:r>
      <w:r w:rsidRPr="00DD7CD4">
        <w:rPr>
          <w:rFonts w:ascii="Arial" w:hAnsi="Arial" w:cs="Arial"/>
          <w:i/>
        </w:rPr>
        <w:t xml:space="preserve"> </w:t>
      </w:r>
      <w:r w:rsidRPr="00F57CDB">
        <w:rPr>
          <w:rFonts w:ascii="Arial" w:hAnsi="Arial" w:cs="Arial"/>
          <w:i/>
        </w:rPr>
        <w:t>Durante la declaratoria de la emergencia sanitaria por causa del coronavirus COVID-19, decretada en la Resolución MSPS 385 del 12 de marzo de 2020, prorrogada hasta el 31 de agosto de 2020 de acuerdo con lo establecido en la Resolución 844 del 26 de mayo de 2020, los operadores del servicio de televisión regional podrán destinar para funcionamiento hasta el 20% de los recursos de fortalecimiento girado a los operadores públicos del servicio de televisión, en virtud de lo establecido en el Decreto No. 554 del 15 de abril de 2020</w:t>
      </w:r>
      <w:r w:rsidRPr="00DD7CD4">
        <w:rPr>
          <w:rFonts w:ascii="Arial" w:hAnsi="Arial" w:cs="Arial"/>
          <w:i/>
        </w:rPr>
        <w:t>.</w:t>
      </w:r>
    </w:p>
    <w:p w14:paraId="1A9BA884" w14:textId="77777777" w:rsidR="006F2DEB" w:rsidRPr="00DD7CD4" w:rsidRDefault="006F2DEB" w:rsidP="005144C9">
      <w:pPr>
        <w:spacing w:line="276" w:lineRule="auto"/>
        <w:ind w:left="426"/>
        <w:rPr>
          <w:rFonts w:ascii="Arial" w:hAnsi="Arial" w:cs="Arial"/>
        </w:rPr>
      </w:pPr>
    </w:p>
    <w:p w14:paraId="609C969C" w14:textId="77777777" w:rsidR="00327B04" w:rsidRPr="00DD7CD4" w:rsidRDefault="00327B04" w:rsidP="005144C9">
      <w:pPr>
        <w:spacing w:line="276" w:lineRule="auto"/>
        <w:rPr>
          <w:rFonts w:ascii="Arial" w:hAnsi="Arial" w:cs="Arial"/>
          <w:i/>
        </w:rPr>
      </w:pPr>
      <w:r w:rsidRPr="00DD7CD4">
        <w:rPr>
          <w:rFonts w:ascii="Arial" w:hAnsi="Arial" w:cs="Arial"/>
          <w:i/>
        </w:rPr>
        <w:t>ARTÍCULO16.</w:t>
      </w:r>
    </w:p>
    <w:p w14:paraId="724AC386" w14:textId="77777777" w:rsidR="00C90561" w:rsidRPr="00DD7CD4" w:rsidRDefault="00C90561" w:rsidP="005144C9">
      <w:pPr>
        <w:spacing w:line="276" w:lineRule="auto"/>
        <w:ind w:left="426"/>
        <w:rPr>
          <w:rFonts w:ascii="Arial" w:hAnsi="Arial" w:cs="Arial"/>
          <w:i/>
        </w:rPr>
      </w:pPr>
    </w:p>
    <w:p w14:paraId="393BD840" w14:textId="77777777" w:rsidR="00327B04" w:rsidRPr="007B7953" w:rsidRDefault="00327B04" w:rsidP="005144C9">
      <w:pPr>
        <w:pStyle w:val="Textoindependiente"/>
        <w:numPr>
          <w:ilvl w:val="0"/>
          <w:numId w:val="3"/>
        </w:numPr>
        <w:spacing w:after="0" w:line="276" w:lineRule="auto"/>
        <w:ind w:left="567" w:hanging="567"/>
        <w:rPr>
          <w:rFonts w:ascii="Arial" w:hAnsi="Arial" w:cs="Arial"/>
          <w:i/>
        </w:rPr>
      </w:pPr>
      <w:r w:rsidRPr="007B7953">
        <w:rPr>
          <w:rFonts w:ascii="Arial" w:hAnsi="Arial" w:cs="Arial"/>
          <w:i/>
        </w:rPr>
        <w:t>Solicitamos se aclare y detalle en qué consiste el "Informe de ejecución contable" mencionado en el literal b., y en qué se diferencia del "Detalle de la ejecución de los recursos" incluido en los literales d., numeral (i) y e, numeral (i).</w:t>
      </w:r>
    </w:p>
    <w:p w14:paraId="47E3F0BB" w14:textId="77777777" w:rsidR="00327B04" w:rsidRPr="007B7953" w:rsidRDefault="00327B04" w:rsidP="005144C9">
      <w:pPr>
        <w:spacing w:line="276" w:lineRule="auto"/>
        <w:ind w:left="567"/>
        <w:rPr>
          <w:rFonts w:ascii="Arial" w:hAnsi="Arial" w:cs="Arial"/>
          <w:i/>
        </w:rPr>
      </w:pPr>
    </w:p>
    <w:p w14:paraId="0E971BD7" w14:textId="77777777" w:rsidR="00C90561" w:rsidRPr="007B7953" w:rsidRDefault="00C90561" w:rsidP="005144C9">
      <w:pPr>
        <w:spacing w:line="276" w:lineRule="auto"/>
        <w:ind w:left="567"/>
        <w:rPr>
          <w:rFonts w:ascii="Arial" w:hAnsi="Arial" w:cs="Arial"/>
          <w:u w:val="single"/>
        </w:rPr>
      </w:pPr>
      <w:r w:rsidRPr="007B7953">
        <w:rPr>
          <w:rFonts w:ascii="Arial" w:hAnsi="Arial" w:cs="Arial"/>
          <w:u w:val="single"/>
        </w:rPr>
        <w:t>Respuesta</w:t>
      </w:r>
    </w:p>
    <w:p w14:paraId="5613BBC7" w14:textId="77777777" w:rsidR="00C90561" w:rsidRPr="007B7953" w:rsidRDefault="00C90561" w:rsidP="005144C9">
      <w:pPr>
        <w:spacing w:line="276" w:lineRule="auto"/>
        <w:ind w:left="567"/>
        <w:rPr>
          <w:rFonts w:ascii="Arial" w:hAnsi="Arial" w:cs="Arial"/>
        </w:rPr>
      </w:pPr>
    </w:p>
    <w:p w14:paraId="4E17B5BB" w14:textId="77777777" w:rsidR="00DD0F65" w:rsidRDefault="00DD0F65" w:rsidP="00DD0F65">
      <w:pPr>
        <w:pStyle w:val="Textoindependiente"/>
        <w:spacing w:after="0" w:line="276" w:lineRule="auto"/>
        <w:ind w:left="567"/>
        <w:rPr>
          <w:rFonts w:ascii="Arial" w:hAnsi="Arial" w:cs="Arial"/>
          <w:bCs/>
          <w:szCs w:val="22"/>
        </w:rPr>
      </w:pPr>
      <w:r w:rsidRPr="007B7953">
        <w:rPr>
          <w:rFonts w:ascii="Arial" w:hAnsi="Arial" w:cs="Arial"/>
          <w:bCs/>
          <w:szCs w:val="22"/>
        </w:rPr>
        <w:t>El informe de ejecución contable es definido por la Subdirección Financiera del MinTIC, quien determina el alcance y/o las condiciones a los beneficiarios de los recursos para su presentación.</w:t>
      </w:r>
    </w:p>
    <w:p w14:paraId="7EA3AB1C" w14:textId="77777777" w:rsidR="00DD0F65" w:rsidRDefault="00DD0F65" w:rsidP="00DD0F65">
      <w:pPr>
        <w:pStyle w:val="Textoindependiente"/>
        <w:spacing w:after="0" w:line="276" w:lineRule="auto"/>
        <w:ind w:left="567"/>
        <w:rPr>
          <w:rFonts w:ascii="Arial" w:hAnsi="Arial" w:cs="Arial"/>
          <w:bCs/>
          <w:szCs w:val="22"/>
        </w:rPr>
      </w:pPr>
    </w:p>
    <w:p w14:paraId="67E84BC1" w14:textId="77777777" w:rsidR="00F15D64" w:rsidRPr="00DD0F65" w:rsidRDefault="00DD0F65" w:rsidP="00DD0F65">
      <w:pPr>
        <w:pStyle w:val="Textoindependiente"/>
        <w:spacing w:after="0" w:line="276" w:lineRule="auto"/>
        <w:ind w:left="567"/>
        <w:rPr>
          <w:rFonts w:ascii="Arial" w:hAnsi="Arial" w:cs="Arial"/>
          <w:bCs/>
          <w:szCs w:val="22"/>
        </w:rPr>
      </w:pPr>
      <w:r>
        <w:rPr>
          <w:rFonts w:ascii="Arial" w:hAnsi="Arial" w:cs="Arial"/>
          <w:bCs/>
          <w:szCs w:val="22"/>
        </w:rPr>
        <w:t>En relación con el informe de ejecución de los recursos, deben relacionarse los compromisos, los pagos, los capítulos producidos y emitidos para el caso de programación, y el movimiento bancario, el cual, si bien debe tener coherencia con el manejo contable del canal, no se limita a las cuentas del PUC</w:t>
      </w:r>
      <w:r w:rsidR="00F15D64" w:rsidRPr="007B7953">
        <w:rPr>
          <w:rFonts w:ascii="Arial" w:hAnsi="Arial" w:cs="Arial"/>
          <w:bCs/>
          <w:szCs w:val="22"/>
        </w:rPr>
        <w:t>.</w:t>
      </w:r>
    </w:p>
    <w:p w14:paraId="55AF0B3F" w14:textId="77777777" w:rsidR="00C90561" w:rsidRPr="00DD7CD4" w:rsidRDefault="00C90561" w:rsidP="005144C9">
      <w:pPr>
        <w:spacing w:line="276" w:lineRule="auto"/>
        <w:ind w:left="567"/>
        <w:rPr>
          <w:rFonts w:ascii="Arial" w:hAnsi="Arial" w:cs="Arial"/>
          <w:i/>
        </w:rPr>
      </w:pPr>
    </w:p>
    <w:p w14:paraId="374F4B73" w14:textId="77777777" w:rsidR="00327B04" w:rsidRPr="00DD7CD4" w:rsidRDefault="00327B04" w:rsidP="005144C9">
      <w:pPr>
        <w:pStyle w:val="Textoindependiente"/>
        <w:numPr>
          <w:ilvl w:val="0"/>
          <w:numId w:val="3"/>
        </w:numPr>
        <w:spacing w:after="0" w:line="276" w:lineRule="auto"/>
        <w:ind w:left="567" w:hanging="567"/>
        <w:rPr>
          <w:rFonts w:ascii="Arial" w:hAnsi="Arial" w:cs="Arial"/>
          <w:i/>
        </w:rPr>
      </w:pPr>
      <w:r w:rsidRPr="00DD7CD4">
        <w:rPr>
          <w:rFonts w:ascii="Arial" w:hAnsi="Arial" w:cs="Arial"/>
          <w:i/>
        </w:rPr>
        <w:t>Consideramos que el "Reporte sobre el cumplimiento de cada una de las obligaciones" mencionado en el literal d., numeral (v), es redundante con el "Informe sobre el cumplimiento de cada una de las obligaciones" establecido en el literal c., el cual se debe presentar mensualmente dentro de los tres días hábiles siguientes a la finalización del mes que será reportado. Si el cumplimiento de las obligaciones se presenta mensualmente no parece razonable presentar de nuevo la misma información de forma trimestral.</w:t>
      </w:r>
    </w:p>
    <w:p w14:paraId="780E5344" w14:textId="77777777" w:rsidR="00A25EA5" w:rsidRPr="00DD7CD4" w:rsidRDefault="00A25EA5" w:rsidP="005144C9">
      <w:pPr>
        <w:spacing w:line="276" w:lineRule="auto"/>
        <w:ind w:left="567"/>
        <w:rPr>
          <w:rFonts w:ascii="Arial" w:hAnsi="Arial" w:cs="Arial"/>
          <w:i/>
        </w:rPr>
      </w:pPr>
    </w:p>
    <w:p w14:paraId="589D4566" w14:textId="77777777" w:rsidR="00A25EA5" w:rsidRPr="00DD7CD4" w:rsidRDefault="00A25EA5" w:rsidP="005144C9">
      <w:pPr>
        <w:spacing w:line="276" w:lineRule="auto"/>
        <w:ind w:left="567"/>
        <w:rPr>
          <w:rFonts w:ascii="Arial" w:hAnsi="Arial" w:cs="Arial"/>
          <w:u w:val="single"/>
        </w:rPr>
      </w:pPr>
      <w:r w:rsidRPr="00DD7CD4">
        <w:rPr>
          <w:rFonts w:ascii="Arial" w:hAnsi="Arial" w:cs="Arial"/>
          <w:u w:val="single"/>
        </w:rPr>
        <w:t>Respuesta</w:t>
      </w:r>
    </w:p>
    <w:p w14:paraId="247C30E6" w14:textId="77777777" w:rsidR="00A25EA5" w:rsidRPr="00DD7CD4" w:rsidRDefault="00A25EA5" w:rsidP="005144C9">
      <w:pPr>
        <w:spacing w:line="276" w:lineRule="auto"/>
        <w:ind w:left="567"/>
        <w:rPr>
          <w:rFonts w:ascii="Arial" w:hAnsi="Arial" w:cs="Arial"/>
        </w:rPr>
      </w:pPr>
    </w:p>
    <w:p w14:paraId="4B6CAF09" w14:textId="77777777" w:rsidR="00A25EA5" w:rsidRPr="00DD7CD4" w:rsidRDefault="00F15D64" w:rsidP="005144C9">
      <w:pPr>
        <w:spacing w:line="276" w:lineRule="auto"/>
        <w:ind w:left="567"/>
        <w:rPr>
          <w:rFonts w:ascii="Arial" w:hAnsi="Arial" w:cs="Arial"/>
        </w:rPr>
      </w:pPr>
      <w:r w:rsidRPr="00DD7CD4">
        <w:rPr>
          <w:rFonts w:ascii="Arial" w:hAnsi="Arial" w:cs="Arial"/>
        </w:rPr>
        <w:t xml:space="preserve">Se acoge la observación y se procede a ajustar el </w:t>
      </w:r>
      <w:r w:rsidR="00AE0FB1" w:rsidRPr="00DD7CD4">
        <w:rPr>
          <w:rFonts w:ascii="Arial" w:hAnsi="Arial" w:cs="Arial"/>
        </w:rPr>
        <w:t>literal c</w:t>
      </w:r>
      <w:r w:rsidR="00A330A4">
        <w:rPr>
          <w:rFonts w:ascii="Arial" w:hAnsi="Arial" w:cs="Arial"/>
        </w:rPr>
        <w:t>)</w:t>
      </w:r>
      <w:r w:rsidR="00AE0FB1" w:rsidRPr="00DD7CD4">
        <w:rPr>
          <w:rFonts w:ascii="Arial" w:hAnsi="Arial" w:cs="Arial"/>
        </w:rPr>
        <w:t xml:space="preserve"> del </w:t>
      </w:r>
      <w:r w:rsidRPr="00DD7CD4">
        <w:rPr>
          <w:rFonts w:ascii="Arial" w:hAnsi="Arial" w:cs="Arial"/>
        </w:rPr>
        <w:t>artículo 16 de la siguiente manera:</w:t>
      </w:r>
    </w:p>
    <w:p w14:paraId="2383D10D" w14:textId="77777777" w:rsidR="00F15D64" w:rsidRPr="00DD7CD4" w:rsidRDefault="00F15D64" w:rsidP="005144C9">
      <w:pPr>
        <w:spacing w:line="276" w:lineRule="auto"/>
        <w:ind w:left="567"/>
        <w:rPr>
          <w:rFonts w:ascii="Arial" w:hAnsi="Arial" w:cs="Arial"/>
        </w:rPr>
      </w:pPr>
    </w:p>
    <w:p w14:paraId="12F79EF7" w14:textId="77777777" w:rsidR="00F15D64" w:rsidRPr="00DD7CD4" w:rsidRDefault="00F15D64" w:rsidP="005144C9">
      <w:pPr>
        <w:spacing w:line="276" w:lineRule="auto"/>
        <w:ind w:left="851" w:right="284"/>
        <w:rPr>
          <w:rFonts w:ascii="Arial" w:hAnsi="Arial" w:cs="Arial"/>
          <w:i/>
          <w:lang w:val="es-CO"/>
        </w:rPr>
      </w:pPr>
      <w:r w:rsidRPr="00DD7CD4">
        <w:rPr>
          <w:rFonts w:ascii="Arial" w:hAnsi="Arial" w:cs="Arial"/>
          <w:b/>
          <w:i/>
          <w:lang w:val="es-CO"/>
        </w:rPr>
        <w:t xml:space="preserve">ARTÍCULO 16. OBLIGACIONES DE PRESENTACIÓN DE INFORMES A CARGO DE LOS OPERADORES PÚBLICOS DE TELEVISIÓN. </w:t>
      </w:r>
      <w:r w:rsidRPr="00DD7CD4">
        <w:rPr>
          <w:rFonts w:ascii="Arial" w:hAnsi="Arial" w:cs="Arial"/>
          <w:i/>
          <w:lang w:val="es-CO"/>
        </w:rPr>
        <w:t xml:space="preserve">Con relación a los planes de inversión, es obligación del operador público </w:t>
      </w:r>
      <w:r w:rsidRPr="00DD7CD4">
        <w:rPr>
          <w:rFonts w:ascii="Arial" w:hAnsi="Arial" w:cs="Arial"/>
          <w:i/>
        </w:rPr>
        <w:t>de televisión</w:t>
      </w:r>
      <w:r w:rsidRPr="00DD7CD4">
        <w:rPr>
          <w:rFonts w:ascii="Arial" w:hAnsi="Arial" w:cs="Arial"/>
          <w:i/>
          <w:lang w:val="es-CO"/>
        </w:rPr>
        <w:t>:</w:t>
      </w:r>
    </w:p>
    <w:p w14:paraId="409A28E5" w14:textId="77777777" w:rsidR="00F15D64" w:rsidRPr="00DD7CD4" w:rsidRDefault="00F15D64" w:rsidP="005144C9">
      <w:pPr>
        <w:spacing w:line="276" w:lineRule="auto"/>
        <w:ind w:left="851" w:right="284"/>
        <w:rPr>
          <w:rFonts w:ascii="Arial" w:hAnsi="Arial" w:cs="Arial"/>
          <w:i/>
          <w:lang w:val="es-CO"/>
        </w:rPr>
      </w:pPr>
    </w:p>
    <w:p w14:paraId="751FB7BF" w14:textId="77777777" w:rsidR="00AE0FB1" w:rsidRPr="00DD7CD4" w:rsidRDefault="00AE0FB1" w:rsidP="005144C9">
      <w:pPr>
        <w:spacing w:line="276" w:lineRule="auto"/>
        <w:ind w:left="851" w:right="284"/>
        <w:rPr>
          <w:rFonts w:ascii="Arial" w:hAnsi="Arial" w:cs="Arial"/>
          <w:i/>
          <w:lang w:val="es-CO"/>
        </w:rPr>
      </w:pPr>
      <w:r w:rsidRPr="00DD7CD4">
        <w:rPr>
          <w:rFonts w:ascii="Arial" w:hAnsi="Arial" w:cs="Arial"/>
          <w:i/>
          <w:lang w:val="es-CO"/>
        </w:rPr>
        <w:t>(…)</w:t>
      </w:r>
    </w:p>
    <w:p w14:paraId="5CD9236E" w14:textId="77777777" w:rsidR="00F15D64" w:rsidRPr="00DD7CD4" w:rsidRDefault="00AE0FB1" w:rsidP="005144C9">
      <w:pPr>
        <w:spacing w:line="276" w:lineRule="auto"/>
        <w:ind w:left="1276" w:right="284" w:hanging="284"/>
        <w:rPr>
          <w:rFonts w:ascii="Arial" w:hAnsi="Arial" w:cs="Arial"/>
          <w:i/>
        </w:rPr>
      </w:pPr>
      <w:r w:rsidRPr="00DD7CD4">
        <w:rPr>
          <w:rFonts w:ascii="Arial" w:hAnsi="Arial" w:cs="Arial"/>
          <w:i/>
        </w:rPr>
        <w:t xml:space="preserve">c. </w:t>
      </w:r>
      <w:r w:rsidRPr="00DD7CD4">
        <w:rPr>
          <w:rFonts w:ascii="Arial" w:hAnsi="Arial" w:cs="Arial"/>
          <w:i/>
        </w:rPr>
        <w:tab/>
      </w:r>
      <w:r w:rsidR="00F15D64" w:rsidRPr="00DD7CD4">
        <w:rPr>
          <w:rFonts w:ascii="Arial" w:hAnsi="Arial" w:cs="Arial"/>
          <w:i/>
        </w:rPr>
        <w:t xml:space="preserve">Presentar ante el funcionario del </w:t>
      </w:r>
      <w:r w:rsidR="00C15BF3">
        <w:rPr>
          <w:rFonts w:ascii="Arial" w:hAnsi="Arial" w:cs="Arial"/>
          <w:i/>
        </w:rPr>
        <w:t>MinTIC</w:t>
      </w:r>
      <w:r w:rsidR="00F15D64" w:rsidRPr="00DD7CD4">
        <w:rPr>
          <w:rFonts w:ascii="Arial" w:hAnsi="Arial" w:cs="Arial"/>
          <w:i/>
        </w:rPr>
        <w:t xml:space="preserve">, designado para el seguimiento a la ejecución de </w:t>
      </w:r>
      <w:r w:rsidRPr="00DD7CD4">
        <w:rPr>
          <w:rFonts w:ascii="Arial" w:hAnsi="Arial" w:cs="Arial"/>
          <w:i/>
        </w:rPr>
        <w:t>los recursos, dentro de los cinco</w:t>
      </w:r>
      <w:r w:rsidR="00F15D64" w:rsidRPr="00DD7CD4">
        <w:rPr>
          <w:rFonts w:ascii="Arial" w:hAnsi="Arial" w:cs="Arial"/>
          <w:i/>
        </w:rPr>
        <w:t xml:space="preserve"> días hábiles siguientes a la finalización del mes que será reportado, un informe sobre el cumplimiento de cada una de las obligaciones establecidas en el presente capítulo.</w:t>
      </w:r>
    </w:p>
    <w:p w14:paraId="11311558" w14:textId="77777777" w:rsidR="00A25EA5" w:rsidRPr="00DD7CD4" w:rsidRDefault="00A25EA5" w:rsidP="005144C9">
      <w:pPr>
        <w:spacing w:line="276" w:lineRule="auto"/>
        <w:ind w:left="426"/>
        <w:rPr>
          <w:rFonts w:ascii="Arial" w:hAnsi="Arial" w:cs="Arial"/>
        </w:rPr>
      </w:pPr>
    </w:p>
    <w:p w14:paraId="230C9767" w14:textId="77777777" w:rsidR="00327B04" w:rsidRPr="00DD7CD4" w:rsidRDefault="00327B04" w:rsidP="005144C9">
      <w:pPr>
        <w:pStyle w:val="Textoindependiente"/>
        <w:numPr>
          <w:ilvl w:val="0"/>
          <w:numId w:val="3"/>
        </w:numPr>
        <w:spacing w:after="0" w:line="276" w:lineRule="auto"/>
        <w:ind w:left="567" w:hanging="567"/>
        <w:rPr>
          <w:rFonts w:ascii="Arial" w:hAnsi="Arial" w:cs="Arial"/>
          <w:i/>
        </w:rPr>
      </w:pPr>
      <w:r w:rsidRPr="00DD7CD4">
        <w:rPr>
          <w:rFonts w:ascii="Arial" w:hAnsi="Arial" w:cs="Arial"/>
          <w:i/>
        </w:rPr>
        <w:t>Respecto a lo regulado en el literal f., numeral (</w:t>
      </w:r>
      <w:proofErr w:type="spellStart"/>
      <w:r w:rsidRPr="00DD7CD4">
        <w:rPr>
          <w:rFonts w:ascii="Arial" w:hAnsi="Arial" w:cs="Arial"/>
          <w:i/>
        </w:rPr>
        <w:t>ii</w:t>
      </w:r>
      <w:proofErr w:type="spellEnd"/>
      <w:r w:rsidRPr="00DD7CD4">
        <w:rPr>
          <w:rFonts w:ascii="Arial" w:hAnsi="Arial" w:cs="Arial"/>
          <w:i/>
        </w:rPr>
        <w:t>), solicitamos como en las observaciones al artículo 8 se tenga en cuenta lo dispuesto en los artículos 2, parágrafo 1, literal c (uno de los principios del FUTIC es el de “Evaluar periódicamente la eficiencia, eficacia y efectividad de los planes, programas y proyectos que financie”) y 22,numeral 12 (una de las funciones del FUTIC es la de “Realizar periódicamente estudios de los proyectos implementados para determinar, entre otros, la eficiencia, eficacia o el impacto en la utilización de los recursos asignados en cada proyecto. Los resultados de estos estudios serán publicados y serán insumo para determinar la continuidad de los proyectos y las líneas de inversión”) de la Ley 1978 de 2019. Consideramos que, con el propósito de evitar reprocesos y apelando al principio de eficiencia, en la reglamentación de los recursos que se asignen a los operadores públicos no deberían incluirse indicadores que redunden con los ya establecidos en la citada ley, y que deberán ser implementados por el Fondo.</w:t>
      </w:r>
    </w:p>
    <w:p w14:paraId="35191A5E" w14:textId="77777777" w:rsidR="00327B04" w:rsidRPr="00DD7CD4" w:rsidRDefault="00327B04" w:rsidP="005144C9">
      <w:pPr>
        <w:spacing w:line="276" w:lineRule="auto"/>
        <w:ind w:left="567"/>
        <w:rPr>
          <w:rFonts w:ascii="Arial" w:hAnsi="Arial" w:cs="Arial"/>
        </w:rPr>
      </w:pPr>
    </w:p>
    <w:p w14:paraId="1F155AB9" w14:textId="77777777" w:rsidR="00A25EA5" w:rsidRPr="00DD7CD4" w:rsidRDefault="00A25EA5" w:rsidP="005144C9">
      <w:pPr>
        <w:spacing w:line="276" w:lineRule="auto"/>
        <w:ind w:left="567"/>
        <w:rPr>
          <w:rFonts w:ascii="Arial" w:hAnsi="Arial" w:cs="Arial"/>
          <w:u w:val="single"/>
        </w:rPr>
      </w:pPr>
      <w:r w:rsidRPr="00DD7CD4">
        <w:rPr>
          <w:rFonts w:ascii="Arial" w:hAnsi="Arial" w:cs="Arial"/>
          <w:u w:val="single"/>
        </w:rPr>
        <w:t>Respuesta</w:t>
      </w:r>
    </w:p>
    <w:p w14:paraId="11462521" w14:textId="77777777" w:rsidR="00A25EA5" w:rsidRPr="00DD7CD4" w:rsidRDefault="00A25EA5" w:rsidP="005144C9">
      <w:pPr>
        <w:spacing w:line="276" w:lineRule="auto"/>
        <w:ind w:left="567"/>
        <w:rPr>
          <w:rFonts w:ascii="Arial" w:hAnsi="Arial" w:cs="Arial"/>
        </w:rPr>
      </w:pPr>
    </w:p>
    <w:p w14:paraId="4B0B2620" w14:textId="77777777" w:rsidR="006F2DEB" w:rsidRPr="00DD7CD4" w:rsidRDefault="006F2DEB" w:rsidP="005144C9">
      <w:pPr>
        <w:spacing w:line="276" w:lineRule="auto"/>
        <w:ind w:left="567"/>
        <w:rPr>
          <w:rFonts w:ascii="Arial" w:hAnsi="Arial" w:cs="Arial"/>
          <w:color w:val="000000"/>
          <w:szCs w:val="22"/>
          <w:lang w:val="es-CO" w:eastAsia="es-CO"/>
        </w:rPr>
      </w:pPr>
      <w:r w:rsidRPr="00DD7CD4">
        <w:rPr>
          <w:rFonts w:ascii="Arial" w:hAnsi="Arial" w:cs="Arial"/>
          <w:color w:val="000000"/>
          <w:szCs w:val="22"/>
          <w:lang w:val="es-CO" w:eastAsia="es-CO"/>
        </w:rPr>
        <w:t xml:space="preserve">No se acoge la observación. La evaluación y estudios a los que hacen referencia las normas citadas por el observante deben ser realizadas por el </w:t>
      </w:r>
      <w:r w:rsidR="004013C0">
        <w:rPr>
          <w:rFonts w:ascii="Arial" w:hAnsi="Arial" w:cs="Arial"/>
          <w:color w:val="000000"/>
          <w:szCs w:val="22"/>
          <w:lang w:val="es-CO" w:eastAsia="es-CO"/>
        </w:rPr>
        <w:t>Fondo Único de TIC</w:t>
      </w:r>
      <w:r w:rsidRPr="00DD7CD4">
        <w:rPr>
          <w:rFonts w:ascii="Arial" w:hAnsi="Arial" w:cs="Arial"/>
          <w:color w:val="000000"/>
          <w:szCs w:val="22"/>
          <w:lang w:val="es-CO" w:eastAsia="es-CO"/>
        </w:rPr>
        <w:t xml:space="preserve"> para la totalidad de los planes, programas y proyectos que ejecute, por lo cual los beneficiarios de los recursos, como es el caso de los operadores públicos del servicio de televisión</w:t>
      </w:r>
      <w:r w:rsidR="00484249" w:rsidRPr="00DD7CD4">
        <w:rPr>
          <w:rFonts w:ascii="Arial" w:hAnsi="Arial" w:cs="Arial"/>
          <w:color w:val="000000"/>
          <w:szCs w:val="22"/>
          <w:lang w:val="es-CO" w:eastAsia="es-CO"/>
        </w:rPr>
        <w:t>,</w:t>
      </w:r>
      <w:r w:rsidRPr="00DD7CD4">
        <w:rPr>
          <w:rFonts w:ascii="Arial" w:hAnsi="Arial" w:cs="Arial"/>
          <w:color w:val="000000"/>
          <w:szCs w:val="22"/>
          <w:lang w:val="es-CO" w:eastAsia="es-CO"/>
        </w:rPr>
        <w:t xml:space="preserve"> deben suministrar la información que se considere necesaria</w:t>
      </w:r>
      <w:r w:rsidR="00484249" w:rsidRPr="00DD7CD4">
        <w:rPr>
          <w:rFonts w:ascii="Arial" w:hAnsi="Arial" w:cs="Arial"/>
          <w:color w:val="000000"/>
          <w:szCs w:val="22"/>
          <w:lang w:val="es-CO" w:eastAsia="es-CO"/>
        </w:rPr>
        <w:t xml:space="preserve"> según lo dispuesto en la Ley 182 de 1995</w:t>
      </w:r>
      <w:r w:rsidRPr="00DD7CD4">
        <w:rPr>
          <w:rFonts w:ascii="Arial" w:hAnsi="Arial" w:cs="Arial"/>
          <w:color w:val="000000"/>
          <w:szCs w:val="22"/>
          <w:lang w:val="es-CO" w:eastAsia="es-CO"/>
        </w:rPr>
        <w:t>.</w:t>
      </w:r>
    </w:p>
    <w:p w14:paraId="05C269E1" w14:textId="77777777" w:rsidR="006F2DEB" w:rsidRPr="00DD7CD4" w:rsidRDefault="006F2DEB" w:rsidP="005144C9">
      <w:pPr>
        <w:spacing w:line="276" w:lineRule="auto"/>
        <w:ind w:left="567"/>
        <w:rPr>
          <w:rFonts w:ascii="Arial" w:hAnsi="Arial" w:cs="Arial"/>
          <w:color w:val="000000"/>
          <w:szCs w:val="22"/>
          <w:lang w:val="es-CO" w:eastAsia="es-CO"/>
        </w:rPr>
      </w:pPr>
    </w:p>
    <w:p w14:paraId="0E647E76" w14:textId="77777777" w:rsidR="006F2DEB" w:rsidRPr="00DD7CD4" w:rsidRDefault="006F2DEB" w:rsidP="005144C9">
      <w:pPr>
        <w:spacing w:line="276" w:lineRule="auto"/>
        <w:ind w:left="567"/>
        <w:rPr>
          <w:rFonts w:ascii="Arial" w:hAnsi="Arial" w:cs="Arial"/>
          <w:color w:val="000000"/>
          <w:szCs w:val="22"/>
          <w:lang w:val="es-CO" w:eastAsia="es-CO"/>
        </w:rPr>
      </w:pPr>
      <w:r w:rsidRPr="00DD7CD4">
        <w:rPr>
          <w:rFonts w:ascii="Arial" w:hAnsi="Arial" w:cs="Arial"/>
          <w:color w:val="000000"/>
          <w:szCs w:val="22"/>
          <w:lang w:val="es-CO" w:eastAsia="es-CO"/>
        </w:rPr>
        <w:t xml:space="preserve">En el caso de los indicadores que se solicitan en las propuestas, planes y proyectos, éstos son el resultado de la planeación integral que deben realizar los operadores públicos al definir, evaluar y priorizar sus necesidades y los recursos que serán solicitados al </w:t>
      </w:r>
      <w:r w:rsidR="004013C0">
        <w:rPr>
          <w:rFonts w:ascii="Arial" w:hAnsi="Arial" w:cs="Arial"/>
          <w:color w:val="000000"/>
          <w:szCs w:val="22"/>
          <w:lang w:val="es-CO" w:eastAsia="es-CO"/>
        </w:rPr>
        <w:t>Fondo Único de TIC</w:t>
      </w:r>
      <w:r w:rsidRPr="00DD7CD4">
        <w:rPr>
          <w:rFonts w:ascii="Arial" w:hAnsi="Arial" w:cs="Arial"/>
          <w:color w:val="000000"/>
          <w:szCs w:val="22"/>
          <w:lang w:val="es-CO" w:eastAsia="es-CO"/>
        </w:rPr>
        <w:t xml:space="preserve"> para el cumplimiento de su objeto social y su fortalecimiento.</w:t>
      </w:r>
    </w:p>
    <w:p w14:paraId="40541E4E" w14:textId="77777777" w:rsidR="00A25EA5" w:rsidRPr="00DD7CD4" w:rsidRDefault="00A25EA5" w:rsidP="005144C9">
      <w:pPr>
        <w:spacing w:line="276" w:lineRule="auto"/>
        <w:ind w:left="567"/>
        <w:rPr>
          <w:rFonts w:ascii="Arial" w:hAnsi="Arial" w:cs="Arial"/>
        </w:rPr>
      </w:pPr>
    </w:p>
    <w:p w14:paraId="761B5AF8" w14:textId="77777777" w:rsidR="00F15D64" w:rsidRPr="00DD7CD4" w:rsidRDefault="00F15D64" w:rsidP="005144C9">
      <w:pPr>
        <w:spacing w:line="276" w:lineRule="auto"/>
        <w:ind w:left="567"/>
        <w:rPr>
          <w:rFonts w:ascii="Arial" w:hAnsi="Arial" w:cs="Arial"/>
        </w:rPr>
      </w:pPr>
    </w:p>
    <w:p w14:paraId="127DC49F" w14:textId="77777777" w:rsidR="0005056E" w:rsidRPr="00DD7CD4" w:rsidRDefault="0015187F" w:rsidP="005144C9">
      <w:pPr>
        <w:pStyle w:val="Ttulo1"/>
        <w:spacing w:line="276" w:lineRule="auto"/>
        <w:ind w:left="426" w:hanging="426"/>
        <w:rPr>
          <w:rFonts w:ascii="Arial" w:hAnsi="Arial" w:cs="Arial"/>
        </w:rPr>
      </w:pPr>
      <w:bookmarkStart w:id="13" w:name="_Toc41756372"/>
      <w:r w:rsidRPr="00DD7CD4">
        <w:rPr>
          <w:rFonts w:ascii="Arial" w:hAnsi="Arial" w:cs="Arial"/>
        </w:rPr>
        <w:t>Operadores públicos regionales</w:t>
      </w:r>
      <w:bookmarkEnd w:id="13"/>
    </w:p>
    <w:p w14:paraId="7DECCA38" w14:textId="77777777" w:rsidR="0005056E" w:rsidRPr="00DD7CD4" w:rsidRDefault="0005056E" w:rsidP="005144C9">
      <w:pPr>
        <w:spacing w:line="276" w:lineRule="auto"/>
        <w:ind w:left="426"/>
        <w:rPr>
          <w:rFonts w:ascii="Arial" w:hAnsi="Arial" w:cs="Arial"/>
          <w:i/>
        </w:rPr>
      </w:pPr>
    </w:p>
    <w:p w14:paraId="0016CAF9" w14:textId="77777777" w:rsidR="00BD6706" w:rsidRPr="00DD7CD4" w:rsidRDefault="00BD6706" w:rsidP="005144C9">
      <w:pPr>
        <w:spacing w:line="276" w:lineRule="auto"/>
        <w:rPr>
          <w:rFonts w:ascii="Arial" w:hAnsi="Arial" w:cs="Arial"/>
          <w:i/>
          <w:szCs w:val="22"/>
        </w:rPr>
      </w:pPr>
      <w:r w:rsidRPr="00DD7CD4">
        <w:rPr>
          <w:rFonts w:ascii="Arial" w:hAnsi="Arial" w:cs="Arial"/>
          <w:i/>
          <w:szCs w:val="22"/>
        </w:rPr>
        <w:t>1. BORRADOR RESOLUCIÓN</w:t>
      </w:r>
    </w:p>
    <w:p w14:paraId="0575530E" w14:textId="77777777" w:rsidR="00BD6706" w:rsidRPr="00DD7CD4" w:rsidRDefault="00BD6706" w:rsidP="005144C9">
      <w:pPr>
        <w:spacing w:line="276" w:lineRule="auto"/>
        <w:ind w:left="426"/>
        <w:rPr>
          <w:rFonts w:ascii="Arial" w:hAnsi="Arial" w:cs="Arial"/>
          <w:i/>
          <w:szCs w:val="22"/>
        </w:rPr>
      </w:pPr>
    </w:p>
    <w:p w14:paraId="00FFF417" w14:textId="77777777" w:rsidR="00BD6706" w:rsidRPr="00DD7CD4" w:rsidRDefault="00BD6706" w:rsidP="005144C9">
      <w:pPr>
        <w:spacing w:line="276" w:lineRule="auto"/>
        <w:rPr>
          <w:rFonts w:ascii="Arial" w:hAnsi="Arial" w:cs="Arial"/>
          <w:i/>
          <w:szCs w:val="22"/>
        </w:rPr>
      </w:pPr>
      <w:r w:rsidRPr="00DD7CD4">
        <w:rPr>
          <w:rFonts w:ascii="Arial" w:hAnsi="Arial" w:cs="Arial"/>
          <w:i/>
          <w:szCs w:val="22"/>
        </w:rPr>
        <w:lastRenderedPageBreak/>
        <w:t>“Por la cual se establecen las reglas para la asignación y ejecución de los recursos a los que se refieren el numeral 17 del artículo 35 de la Ley 1341 de 2009, modificado por el artículo 22 de la Ley 1978 de 2019”</w:t>
      </w:r>
    </w:p>
    <w:p w14:paraId="7643D9BB" w14:textId="77777777" w:rsidR="00BD6706" w:rsidRPr="00DD7CD4" w:rsidRDefault="00BD6706" w:rsidP="005144C9">
      <w:pPr>
        <w:spacing w:line="276" w:lineRule="auto"/>
        <w:ind w:left="426"/>
        <w:rPr>
          <w:rFonts w:ascii="Arial" w:hAnsi="Arial" w:cs="Arial"/>
          <w:i/>
          <w:szCs w:val="22"/>
        </w:rPr>
      </w:pPr>
    </w:p>
    <w:p w14:paraId="2404DE9B" w14:textId="77777777" w:rsidR="00BD6706" w:rsidRPr="007B7953" w:rsidRDefault="00BD6706" w:rsidP="005144C9">
      <w:pPr>
        <w:spacing w:line="276" w:lineRule="auto"/>
        <w:rPr>
          <w:rFonts w:ascii="Arial" w:hAnsi="Arial" w:cs="Arial"/>
          <w:i/>
          <w:szCs w:val="22"/>
        </w:rPr>
      </w:pPr>
      <w:r w:rsidRPr="007B7953">
        <w:rPr>
          <w:rFonts w:ascii="Arial" w:hAnsi="Arial" w:cs="Arial"/>
          <w:i/>
          <w:szCs w:val="22"/>
        </w:rPr>
        <w:t>ARTÍCULO 4. DERECHOS DE AUTOR Y CONEXOS.</w:t>
      </w:r>
    </w:p>
    <w:p w14:paraId="69DC9CEC" w14:textId="77777777" w:rsidR="00BD6706" w:rsidRPr="007B7953" w:rsidRDefault="00BD6706" w:rsidP="005144C9">
      <w:pPr>
        <w:spacing w:line="276" w:lineRule="auto"/>
        <w:ind w:left="426"/>
        <w:rPr>
          <w:rFonts w:ascii="Arial" w:hAnsi="Arial" w:cs="Arial"/>
          <w:i/>
          <w:szCs w:val="22"/>
        </w:rPr>
      </w:pPr>
    </w:p>
    <w:p w14:paraId="4F7D07EA" w14:textId="77777777" w:rsidR="00BD6706" w:rsidRPr="007B7953" w:rsidRDefault="00BD6706" w:rsidP="005144C9">
      <w:pPr>
        <w:pStyle w:val="Textoindependiente"/>
        <w:numPr>
          <w:ilvl w:val="0"/>
          <w:numId w:val="3"/>
        </w:numPr>
        <w:spacing w:after="0" w:line="276" w:lineRule="auto"/>
        <w:ind w:left="567" w:hanging="567"/>
        <w:rPr>
          <w:rFonts w:ascii="Arial" w:hAnsi="Arial" w:cs="Arial"/>
          <w:i/>
          <w:szCs w:val="22"/>
        </w:rPr>
      </w:pPr>
      <w:r w:rsidRPr="007B7953">
        <w:rPr>
          <w:rFonts w:ascii="Arial" w:hAnsi="Arial" w:cs="Arial"/>
          <w:i/>
          <w:szCs w:val="22"/>
        </w:rPr>
        <w:t>¿Qué sucede con los contenidos que tengan más componentes de financiación?, amablemente proponemos “En los contenidos con aportes conjuntos de otras fuentes y el Fondo, se deberá garantizar por lo menos el uso de estos para emisión por parte de Mintic, para televisión pública nacional, televisión sin ánimo de lucro, y estrategias de emisión multilateral gratuita, en pantalla tradicional o en otras pantallas.</w:t>
      </w:r>
    </w:p>
    <w:p w14:paraId="0AA5715B" w14:textId="77777777" w:rsidR="00BD6706" w:rsidRPr="007B7953" w:rsidRDefault="00BD6706" w:rsidP="005144C9">
      <w:pPr>
        <w:pStyle w:val="Textoindependiente"/>
        <w:spacing w:after="0" w:line="276" w:lineRule="auto"/>
        <w:ind w:left="567"/>
        <w:rPr>
          <w:rFonts w:ascii="Arial" w:hAnsi="Arial" w:cs="Arial"/>
          <w:szCs w:val="22"/>
        </w:rPr>
      </w:pPr>
    </w:p>
    <w:p w14:paraId="07FA5F44" w14:textId="77777777" w:rsidR="00BD6706" w:rsidRPr="007B7953" w:rsidRDefault="00BD6706" w:rsidP="005144C9">
      <w:pPr>
        <w:pStyle w:val="Textoindependiente"/>
        <w:spacing w:after="0" w:line="276" w:lineRule="auto"/>
        <w:ind w:left="567"/>
        <w:rPr>
          <w:rFonts w:ascii="Arial" w:hAnsi="Arial" w:cs="Arial"/>
          <w:szCs w:val="22"/>
          <w:u w:val="single"/>
        </w:rPr>
      </w:pPr>
      <w:r w:rsidRPr="007B7953">
        <w:rPr>
          <w:rFonts w:ascii="Arial" w:hAnsi="Arial" w:cs="Arial"/>
          <w:szCs w:val="22"/>
          <w:u w:val="single"/>
        </w:rPr>
        <w:t>Respuesta</w:t>
      </w:r>
    </w:p>
    <w:p w14:paraId="2B2577D1" w14:textId="77777777" w:rsidR="00BD6706" w:rsidRPr="007B7953" w:rsidRDefault="00BD6706" w:rsidP="005144C9">
      <w:pPr>
        <w:pStyle w:val="Textoindependiente"/>
        <w:spacing w:after="0" w:line="276" w:lineRule="auto"/>
        <w:ind w:left="567"/>
        <w:rPr>
          <w:rFonts w:ascii="Arial" w:hAnsi="Arial" w:cs="Arial"/>
          <w:szCs w:val="22"/>
        </w:rPr>
      </w:pPr>
    </w:p>
    <w:p w14:paraId="577244AC" w14:textId="77777777" w:rsidR="00A5552D" w:rsidRPr="007B7953" w:rsidRDefault="00A5552D" w:rsidP="005144C9">
      <w:pPr>
        <w:pStyle w:val="Textoindependiente"/>
        <w:spacing w:after="0" w:line="276" w:lineRule="auto"/>
        <w:ind w:left="567"/>
        <w:rPr>
          <w:rFonts w:ascii="Arial" w:hAnsi="Arial" w:cs="Arial"/>
          <w:szCs w:val="22"/>
        </w:rPr>
      </w:pPr>
      <w:r w:rsidRPr="007B7953">
        <w:rPr>
          <w:rFonts w:ascii="Arial" w:hAnsi="Arial" w:cs="Arial"/>
          <w:szCs w:val="22"/>
        </w:rPr>
        <w:t>El artículo 4 se ajusta en los siguientes términos:</w:t>
      </w:r>
    </w:p>
    <w:p w14:paraId="55C159B8" w14:textId="77777777" w:rsidR="00A5552D" w:rsidRPr="007B7953" w:rsidRDefault="00A5552D" w:rsidP="005144C9">
      <w:pPr>
        <w:pStyle w:val="Textoindependiente"/>
        <w:spacing w:after="0" w:line="276" w:lineRule="auto"/>
        <w:ind w:left="567"/>
        <w:rPr>
          <w:rFonts w:ascii="Arial" w:hAnsi="Arial" w:cs="Arial"/>
          <w:szCs w:val="22"/>
        </w:rPr>
      </w:pPr>
    </w:p>
    <w:p w14:paraId="759BBC83" w14:textId="77777777" w:rsidR="00A5552D" w:rsidRPr="007B7953" w:rsidRDefault="00A5552D" w:rsidP="00A5552D">
      <w:pPr>
        <w:pStyle w:val="Textoindependiente"/>
        <w:spacing w:after="0" w:line="276" w:lineRule="auto"/>
        <w:ind w:left="851" w:right="284"/>
        <w:rPr>
          <w:rFonts w:ascii="Arial" w:hAnsi="Arial" w:cs="Arial"/>
          <w:bCs/>
          <w:i/>
          <w:szCs w:val="22"/>
        </w:rPr>
      </w:pPr>
      <w:r w:rsidRPr="007B7953">
        <w:rPr>
          <w:rFonts w:ascii="Arial" w:hAnsi="Arial" w:cs="Arial"/>
          <w:b/>
          <w:bCs/>
          <w:i/>
          <w:szCs w:val="22"/>
        </w:rPr>
        <w:t>ARTÍCULO 4. DERECHOS DE AUTOR Y CONEXOS</w:t>
      </w:r>
      <w:r w:rsidRPr="007B7953">
        <w:rPr>
          <w:rFonts w:ascii="Arial" w:hAnsi="Arial" w:cs="Arial"/>
          <w:bCs/>
          <w:i/>
          <w:szCs w:val="22"/>
        </w:rPr>
        <w:t>. Los beneficiarios de los recursos del Fondo Único de Tecnologías de la Información y las Comunicaciones serán responsables del pago de los derechos de autor y conexos y derechos de imagen, que se deriven de la ejecución de los planes, programas y proyectos financiados con los recursos de dicho Fondo.</w:t>
      </w:r>
    </w:p>
    <w:p w14:paraId="729BD12B" w14:textId="77777777" w:rsidR="00A5552D" w:rsidRPr="007B7953" w:rsidRDefault="00A5552D" w:rsidP="00A5552D">
      <w:pPr>
        <w:pStyle w:val="Textoindependiente"/>
        <w:spacing w:after="0" w:line="276" w:lineRule="auto"/>
        <w:ind w:left="851" w:right="284"/>
        <w:rPr>
          <w:rFonts w:ascii="Arial" w:hAnsi="Arial" w:cs="Arial"/>
          <w:bCs/>
          <w:i/>
          <w:szCs w:val="22"/>
        </w:rPr>
      </w:pPr>
    </w:p>
    <w:p w14:paraId="5EB447E5" w14:textId="77777777" w:rsidR="00A5552D" w:rsidRPr="007B7953" w:rsidRDefault="00A5552D" w:rsidP="00A5552D">
      <w:pPr>
        <w:pStyle w:val="Textoindependiente"/>
        <w:spacing w:after="0" w:line="276" w:lineRule="auto"/>
        <w:ind w:left="851" w:right="284"/>
        <w:rPr>
          <w:rFonts w:ascii="Arial" w:hAnsi="Arial" w:cs="Arial"/>
          <w:bCs/>
          <w:i/>
          <w:szCs w:val="22"/>
        </w:rPr>
      </w:pPr>
      <w:r w:rsidRPr="007B7953">
        <w:rPr>
          <w:rFonts w:ascii="Arial" w:hAnsi="Arial" w:cs="Arial"/>
          <w:bCs/>
          <w:i/>
          <w:szCs w:val="22"/>
        </w:rPr>
        <w:t>Una vez cumplida la emisión por parte del operador, el Ministerio de Tecnologías de la Información y las Comunicaciones y el Fondo Único de Tecnologías de la Información y las Comunicaciones tendrá derecho a disponer del material audiovisual que se produzca o realice con los recursos del Fondo para el desarrollo de planes, programas y proyectos para la promoción de contenidos audiovisuales entre los operadores de televisión sin ánimo de lucro y la televisión pública en general. En el caso de programas en coproducción, la disposición del material audiovisual estará sujeta a las condiciones pactadas por los operadores públicos de televisión con el coproductor.</w:t>
      </w:r>
    </w:p>
    <w:p w14:paraId="4536FDF9" w14:textId="77777777" w:rsidR="00A5552D" w:rsidRPr="007B7953" w:rsidRDefault="00A5552D" w:rsidP="00A5552D">
      <w:pPr>
        <w:pStyle w:val="Textoindependiente"/>
        <w:spacing w:after="0" w:line="276" w:lineRule="auto"/>
        <w:ind w:left="851" w:right="284"/>
        <w:rPr>
          <w:rFonts w:ascii="Arial" w:hAnsi="Arial" w:cs="Arial"/>
          <w:bCs/>
          <w:i/>
          <w:szCs w:val="22"/>
        </w:rPr>
      </w:pPr>
    </w:p>
    <w:p w14:paraId="69BA14DE" w14:textId="77777777" w:rsidR="00BD6706" w:rsidRPr="007B7953" w:rsidRDefault="00A5552D" w:rsidP="00A5552D">
      <w:pPr>
        <w:pStyle w:val="Textoindependiente"/>
        <w:spacing w:after="0" w:line="276" w:lineRule="auto"/>
        <w:ind w:left="851" w:right="284"/>
        <w:rPr>
          <w:rFonts w:ascii="Arial" w:hAnsi="Arial" w:cs="Arial"/>
          <w:bCs/>
          <w:i/>
          <w:szCs w:val="22"/>
        </w:rPr>
      </w:pPr>
      <w:r w:rsidRPr="007B7953">
        <w:rPr>
          <w:rFonts w:ascii="Arial" w:hAnsi="Arial" w:cs="Arial"/>
          <w:bCs/>
          <w:i/>
          <w:szCs w:val="22"/>
        </w:rPr>
        <w:t>En las transmisiones de eventos que realicen los operadores públicos del servicio de televisión abierta radiodifundida con cargo a los recursos del Fondo, y salvo las restricciones derivadas por compra de derechos, se deberá permitir el encadenamiento para todos los operadores públicos de televisión abierta radiodifundida.</w:t>
      </w:r>
    </w:p>
    <w:p w14:paraId="22BF7991" w14:textId="77777777" w:rsidR="00A5552D" w:rsidRPr="007B7953" w:rsidRDefault="00A5552D" w:rsidP="00A5552D">
      <w:pPr>
        <w:pStyle w:val="Textoindependiente"/>
        <w:spacing w:after="0" w:line="276" w:lineRule="auto"/>
        <w:ind w:left="851" w:right="284"/>
        <w:rPr>
          <w:rFonts w:ascii="Arial" w:hAnsi="Arial" w:cs="Arial"/>
          <w:szCs w:val="22"/>
        </w:rPr>
      </w:pPr>
    </w:p>
    <w:p w14:paraId="26A77F40" w14:textId="77777777" w:rsidR="00BD6706" w:rsidRPr="007B7953" w:rsidRDefault="00BD6706" w:rsidP="005144C9">
      <w:pPr>
        <w:pStyle w:val="Textoindependiente"/>
        <w:numPr>
          <w:ilvl w:val="0"/>
          <w:numId w:val="3"/>
        </w:numPr>
        <w:spacing w:after="0" w:line="276" w:lineRule="auto"/>
        <w:ind w:left="567" w:hanging="567"/>
        <w:rPr>
          <w:rFonts w:ascii="Arial" w:hAnsi="Arial" w:cs="Arial"/>
          <w:i/>
          <w:szCs w:val="22"/>
        </w:rPr>
      </w:pPr>
      <w:r w:rsidRPr="007B7953">
        <w:rPr>
          <w:rFonts w:ascii="Arial" w:hAnsi="Arial" w:cs="Arial"/>
          <w:i/>
          <w:szCs w:val="22"/>
        </w:rPr>
        <w:t xml:space="preserve">Agregar “un acto o contrato no exclusivo de cesión de derechos de autor al </w:t>
      </w:r>
      <w:r w:rsidR="00C15BF3" w:rsidRPr="007B7953">
        <w:rPr>
          <w:rFonts w:ascii="Arial" w:hAnsi="Arial" w:cs="Arial"/>
          <w:i/>
          <w:szCs w:val="22"/>
        </w:rPr>
        <w:t>MinTIC</w:t>
      </w:r>
      <w:r w:rsidRPr="007B7953">
        <w:rPr>
          <w:rFonts w:ascii="Arial" w:hAnsi="Arial" w:cs="Arial"/>
          <w:i/>
          <w:szCs w:val="22"/>
        </w:rPr>
        <w:t xml:space="preserve"> y al Fondo Único de TIC”.</w:t>
      </w:r>
    </w:p>
    <w:p w14:paraId="02C99059" w14:textId="77777777" w:rsidR="00BD6706" w:rsidRPr="007B7953" w:rsidRDefault="00BD6706" w:rsidP="005144C9">
      <w:pPr>
        <w:pStyle w:val="Textoindependiente"/>
        <w:spacing w:after="0" w:line="276" w:lineRule="auto"/>
        <w:ind w:left="567"/>
        <w:rPr>
          <w:rFonts w:ascii="Arial" w:hAnsi="Arial" w:cs="Arial"/>
          <w:szCs w:val="22"/>
        </w:rPr>
      </w:pPr>
    </w:p>
    <w:p w14:paraId="09B34E7F" w14:textId="77777777" w:rsidR="00BD6706" w:rsidRPr="007B7953" w:rsidRDefault="00BD6706" w:rsidP="005144C9">
      <w:pPr>
        <w:pStyle w:val="Textoindependiente"/>
        <w:spacing w:after="0" w:line="276" w:lineRule="auto"/>
        <w:ind w:left="567"/>
        <w:rPr>
          <w:rFonts w:ascii="Arial" w:hAnsi="Arial" w:cs="Arial"/>
          <w:szCs w:val="22"/>
          <w:u w:val="single"/>
        </w:rPr>
      </w:pPr>
      <w:r w:rsidRPr="007B7953">
        <w:rPr>
          <w:rFonts w:ascii="Arial" w:hAnsi="Arial" w:cs="Arial"/>
          <w:szCs w:val="22"/>
          <w:u w:val="single"/>
        </w:rPr>
        <w:t>Respuesta</w:t>
      </w:r>
    </w:p>
    <w:p w14:paraId="3ED71F67" w14:textId="77777777" w:rsidR="00BD6706" w:rsidRPr="007B7953" w:rsidRDefault="00BD6706" w:rsidP="005144C9">
      <w:pPr>
        <w:pStyle w:val="Textoindependiente"/>
        <w:spacing w:after="0" w:line="276" w:lineRule="auto"/>
        <w:ind w:left="567"/>
        <w:rPr>
          <w:rFonts w:ascii="Arial" w:hAnsi="Arial" w:cs="Arial"/>
          <w:szCs w:val="22"/>
        </w:rPr>
      </w:pPr>
    </w:p>
    <w:p w14:paraId="5DDC84E7" w14:textId="77777777" w:rsidR="00A5552D" w:rsidRPr="007B7953" w:rsidRDefault="00A5552D" w:rsidP="00A5552D">
      <w:pPr>
        <w:pStyle w:val="Textoindependiente"/>
        <w:spacing w:after="0" w:line="276" w:lineRule="auto"/>
        <w:ind w:left="567"/>
        <w:rPr>
          <w:rFonts w:ascii="Arial" w:hAnsi="Arial" w:cs="Arial"/>
          <w:szCs w:val="22"/>
        </w:rPr>
      </w:pPr>
      <w:r w:rsidRPr="007B7953">
        <w:rPr>
          <w:rFonts w:ascii="Arial" w:hAnsi="Arial" w:cs="Arial"/>
          <w:szCs w:val="22"/>
        </w:rPr>
        <w:t>El artículo 4 se ajusta en los siguientes términos:</w:t>
      </w:r>
    </w:p>
    <w:p w14:paraId="6FE3824F" w14:textId="77777777" w:rsidR="00A5552D" w:rsidRPr="007B7953" w:rsidRDefault="00A5552D" w:rsidP="00A5552D">
      <w:pPr>
        <w:pStyle w:val="Textoindependiente"/>
        <w:spacing w:after="0" w:line="276" w:lineRule="auto"/>
        <w:ind w:left="567"/>
        <w:rPr>
          <w:rFonts w:ascii="Arial" w:hAnsi="Arial" w:cs="Arial"/>
          <w:szCs w:val="22"/>
        </w:rPr>
      </w:pPr>
    </w:p>
    <w:p w14:paraId="060AFC3A" w14:textId="77777777" w:rsidR="00A5552D" w:rsidRPr="007B7953" w:rsidRDefault="00A5552D" w:rsidP="00A5552D">
      <w:pPr>
        <w:pStyle w:val="Textoindependiente"/>
        <w:spacing w:after="0" w:line="276" w:lineRule="auto"/>
        <w:ind w:left="851" w:right="284"/>
        <w:rPr>
          <w:rFonts w:ascii="Arial" w:hAnsi="Arial" w:cs="Arial"/>
          <w:bCs/>
          <w:i/>
          <w:szCs w:val="22"/>
        </w:rPr>
      </w:pPr>
      <w:r w:rsidRPr="007B7953">
        <w:rPr>
          <w:rFonts w:ascii="Arial" w:hAnsi="Arial" w:cs="Arial"/>
          <w:b/>
          <w:bCs/>
          <w:i/>
          <w:szCs w:val="22"/>
        </w:rPr>
        <w:t>ARTÍCULO 4. DERECHOS DE AUTOR Y CONEXOS</w:t>
      </w:r>
      <w:r w:rsidRPr="007B7953">
        <w:rPr>
          <w:rFonts w:ascii="Arial" w:hAnsi="Arial" w:cs="Arial"/>
          <w:bCs/>
          <w:i/>
          <w:szCs w:val="22"/>
        </w:rPr>
        <w:t>. Los beneficiarios de los recursos del Fondo Único de Tecnologías de la Información y las Comunicaciones serán responsables del pago de los derechos de autor y conexos y derechos de imagen, que se deriven de la ejecución de los planes, programas y proyectos financiados con los recursos de dicho Fondo.</w:t>
      </w:r>
    </w:p>
    <w:p w14:paraId="6E7AE35B" w14:textId="77777777" w:rsidR="00A5552D" w:rsidRPr="007B7953" w:rsidRDefault="00A5552D" w:rsidP="00A5552D">
      <w:pPr>
        <w:pStyle w:val="Textoindependiente"/>
        <w:spacing w:after="0" w:line="276" w:lineRule="auto"/>
        <w:ind w:left="851" w:right="284"/>
        <w:rPr>
          <w:rFonts w:ascii="Arial" w:hAnsi="Arial" w:cs="Arial"/>
          <w:bCs/>
          <w:i/>
          <w:szCs w:val="22"/>
        </w:rPr>
      </w:pPr>
    </w:p>
    <w:p w14:paraId="7B71134A" w14:textId="77777777" w:rsidR="00A5552D" w:rsidRPr="007B7953" w:rsidRDefault="00A5552D" w:rsidP="00A5552D">
      <w:pPr>
        <w:pStyle w:val="Textoindependiente"/>
        <w:spacing w:after="0" w:line="276" w:lineRule="auto"/>
        <w:ind w:left="851" w:right="284"/>
        <w:rPr>
          <w:rFonts w:ascii="Arial" w:hAnsi="Arial" w:cs="Arial"/>
          <w:bCs/>
          <w:i/>
          <w:szCs w:val="22"/>
        </w:rPr>
      </w:pPr>
      <w:r w:rsidRPr="007B7953">
        <w:rPr>
          <w:rFonts w:ascii="Arial" w:hAnsi="Arial" w:cs="Arial"/>
          <w:bCs/>
          <w:i/>
          <w:szCs w:val="22"/>
        </w:rPr>
        <w:t>Una vez cumplida la emisión por parte del operador, el Ministerio de Tecnologías de la Información y las Comunicaciones y el Fondo Único de Tecnologías de la Información y las Comunicaciones tendrá derecho a disponer del material audiovisual que se produzca o realice con los recursos del Fondo para el desarrollo de planes, programas y proyectos para la promoción de contenidos audiovisuales entre los operadores de televisión sin ánimo de lucro y la televisión pública en general. En el caso de programas en coproducción, la disposición del material audiovisual estará sujeta a las condiciones pactadas por los operadores públicos de televisión con el coproductor.</w:t>
      </w:r>
    </w:p>
    <w:p w14:paraId="3BFDFA30" w14:textId="77777777" w:rsidR="00A5552D" w:rsidRPr="007B7953" w:rsidRDefault="00A5552D" w:rsidP="00A5552D">
      <w:pPr>
        <w:pStyle w:val="Textoindependiente"/>
        <w:spacing w:after="0" w:line="276" w:lineRule="auto"/>
        <w:ind w:left="851" w:right="284"/>
        <w:rPr>
          <w:rFonts w:ascii="Arial" w:hAnsi="Arial" w:cs="Arial"/>
          <w:bCs/>
          <w:i/>
          <w:szCs w:val="22"/>
        </w:rPr>
      </w:pPr>
    </w:p>
    <w:p w14:paraId="1973EA77" w14:textId="77777777" w:rsidR="00A5552D" w:rsidRPr="007B7953" w:rsidRDefault="00A5552D" w:rsidP="00A5552D">
      <w:pPr>
        <w:pStyle w:val="Textoindependiente"/>
        <w:spacing w:after="0" w:line="276" w:lineRule="auto"/>
        <w:ind w:left="851" w:right="284"/>
        <w:rPr>
          <w:rFonts w:ascii="Arial" w:hAnsi="Arial" w:cs="Arial"/>
          <w:bCs/>
          <w:i/>
          <w:szCs w:val="22"/>
        </w:rPr>
      </w:pPr>
      <w:r w:rsidRPr="007B7953">
        <w:rPr>
          <w:rFonts w:ascii="Arial" w:hAnsi="Arial" w:cs="Arial"/>
          <w:bCs/>
          <w:i/>
          <w:szCs w:val="22"/>
        </w:rPr>
        <w:t>En las transmisiones de eventos que realicen los operadores públicos del servicio de televisión abierta radiodifundida con cargo a los recursos del Fondo, y salvo las restricciones derivadas por compra de derechos, se deberá permitir el encadenamiento para todos los operadores públicos de televisión abierta radiodifundida.</w:t>
      </w:r>
    </w:p>
    <w:p w14:paraId="0EF6A7B5" w14:textId="77777777" w:rsidR="00BD6706" w:rsidRPr="007B7953" w:rsidRDefault="00BD6706" w:rsidP="005144C9">
      <w:pPr>
        <w:pStyle w:val="Textoindependiente"/>
        <w:spacing w:after="0" w:line="276" w:lineRule="auto"/>
        <w:ind w:left="567"/>
        <w:rPr>
          <w:rFonts w:ascii="Arial" w:hAnsi="Arial" w:cs="Arial"/>
          <w:szCs w:val="22"/>
        </w:rPr>
      </w:pPr>
    </w:p>
    <w:p w14:paraId="278C8161" w14:textId="77777777" w:rsidR="00BD6706" w:rsidRPr="007B7953" w:rsidRDefault="00BD6706" w:rsidP="005144C9">
      <w:pPr>
        <w:pStyle w:val="Textoindependiente"/>
        <w:numPr>
          <w:ilvl w:val="0"/>
          <w:numId w:val="3"/>
        </w:numPr>
        <w:spacing w:after="0" w:line="276" w:lineRule="auto"/>
        <w:ind w:left="567" w:hanging="567"/>
        <w:rPr>
          <w:rFonts w:ascii="Arial" w:hAnsi="Arial" w:cs="Arial"/>
          <w:i/>
          <w:szCs w:val="22"/>
        </w:rPr>
      </w:pPr>
      <w:r w:rsidRPr="007B7953">
        <w:rPr>
          <w:rFonts w:ascii="Arial" w:hAnsi="Arial" w:cs="Arial"/>
          <w:i/>
          <w:szCs w:val="22"/>
        </w:rPr>
        <w:t>Revisar el impacto de esta licencia en la comercialización de los productos por parte de los Canales regionales, consideremos que se limita esto lo que impacta la generación de ingresos de los canales regionales.</w:t>
      </w:r>
    </w:p>
    <w:p w14:paraId="544C29AC" w14:textId="77777777" w:rsidR="009367DD" w:rsidRPr="007B7953" w:rsidRDefault="009367DD" w:rsidP="005144C9">
      <w:pPr>
        <w:pStyle w:val="Textoindependiente"/>
        <w:spacing w:after="0" w:line="276" w:lineRule="auto"/>
        <w:ind w:left="567"/>
        <w:rPr>
          <w:rFonts w:ascii="Arial" w:hAnsi="Arial" w:cs="Arial"/>
          <w:i/>
          <w:szCs w:val="22"/>
        </w:rPr>
      </w:pPr>
    </w:p>
    <w:p w14:paraId="08E7979C" w14:textId="77777777" w:rsidR="009367DD" w:rsidRPr="007B7953" w:rsidRDefault="009367DD" w:rsidP="005144C9">
      <w:pPr>
        <w:pStyle w:val="Textoindependiente"/>
        <w:spacing w:after="0" w:line="276" w:lineRule="auto"/>
        <w:ind w:left="567"/>
        <w:rPr>
          <w:rFonts w:ascii="Arial" w:hAnsi="Arial" w:cs="Arial"/>
          <w:szCs w:val="22"/>
          <w:u w:val="single"/>
        </w:rPr>
      </w:pPr>
      <w:r w:rsidRPr="007B7953">
        <w:rPr>
          <w:rFonts w:ascii="Arial" w:hAnsi="Arial" w:cs="Arial"/>
          <w:szCs w:val="22"/>
          <w:u w:val="single"/>
        </w:rPr>
        <w:t>Respuesta</w:t>
      </w:r>
    </w:p>
    <w:p w14:paraId="37AFF345" w14:textId="77777777" w:rsidR="009367DD" w:rsidRPr="007B7953" w:rsidRDefault="009367DD" w:rsidP="005144C9">
      <w:pPr>
        <w:pStyle w:val="Textoindependiente"/>
        <w:spacing w:after="0" w:line="276" w:lineRule="auto"/>
        <w:ind w:left="567"/>
        <w:rPr>
          <w:rFonts w:ascii="Arial" w:hAnsi="Arial" w:cs="Arial"/>
          <w:szCs w:val="22"/>
        </w:rPr>
      </w:pPr>
    </w:p>
    <w:p w14:paraId="74146F5C" w14:textId="77777777" w:rsidR="00A5552D" w:rsidRPr="007B7953" w:rsidRDefault="00A5552D" w:rsidP="00A5552D">
      <w:pPr>
        <w:pStyle w:val="Textoindependiente"/>
        <w:spacing w:after="0" w:line="276" w:lineRule="auto"/>
        <w:ind w:left="567"/>
        <w:rPr>
          <w:rFonts w:ascii="Arial" w:hAnsi="Arial" w:cs="Arial"/>
          <w:szCs w:val="22"/>
        </w:rPr>
      </w:pPr>
      <w:r w:rsidRPr="007B7953">
        <w:rPr>
          <w:rFonts w:ascii="Arial" w:hAnsi="Arial" w:cs="Arial"/>
          <w:szCs w:val="22"/>
        </w:rPr>
        <w:t>El artículo 4 se ajusta en los siguientes términos:</w:t>
      </w:r>
    </w:p>
    <w:p w14:paraId="4F011FB2" w14:textId="77777777" w:rsidR="00A5552D" w:rsidRPr="007B7953" w:rsidRDefault="00A5552D" w:rsidP="00A5552D">
      <w:pPr>
        <w:pStyle w:val="Textoindependiente"/>
        <w:spacing w:after="0" w:line="276" w:lineRule="auto"/>
        <w:ind w:left="567"/>
        <w:rPr>
          <w:rFonts w:ascii="Arial" w:hAnsi="Arial" w:cs="Arial"/>
          <w:szCs w:val="22"/>
        </w:rPr>
      </w:pPr>
    </w:p>
    <w:p w14:paraId="7929D27E" w14:textId="77777777" w:rsidR="00A5552D" w:rsidRPr="007B7953" w:rsidRDefault="00A5552D" w:rsidP="00A5552D">
      <w:pPr>
        <w:pStyle w:val="Textoindependiente"/>
        <w:spacing w:after="0" w:line="276" w:lineRule="auto"/>
        <w:ind w:left="851" w:right="284"/>
        <w:rPr>
          <w:rFonts w:ascii="Arial" w:hAnsi="Arial" w:cs="Arial"/>
          <w:bCs/>
          <w:i/>
          <w:szCs w:val="22"/>
        </w:rPr>
      </w:pPr>
      <w:r w:rsidRPr="007B7953">
        <w:rPr>
          <w:rFonts w:ascii="Arial" w:hAnsi="Arial" w:cs="Arial"/>
          <w:b/>
          <w:bCs/>
          <w:i/>
          <w:szCs w:val="22"/>
        </w:rPr>
        <w:t>ARTÍCULO 4. DERECHOS DE AUTOR Y CONEXOS</w:t>
      </w:r>
      <w:r w:rsidRPr="007B7953">
        <w:rPr>
          <w:rFonts w:ascii="Arial" w:hAnsi="Arial" w:cs="Arial"/>
          <w:bCs/>
          <w:i/>
          <w:szCs w:val="22"/>
        </w:rPr>
        <w:t>. Los beneficiarios de los recursos del Fondo Único de Tecnologías de la Información y las Comunicaciones serán responsables del pago de los derechos de autor y conexos y derechos de imagen, que se deriven de la ejecución de los planes, programas y proyectos financiados con los recursos de dicho Fondo.</w:t>
      </w:r>
    </w:p>
    <w:p w14:paraId="547D1C04" w14:textId="77777777" w:rsidR="00A5552D" w:rsidRPr="007B7953" w:rsidRDefault="00A5552D" w:rsidP="00A5552D">
      <w:pPr>
        <w:pStyle w:val="Textoindependiente"/>
        <w:spacing w:after="0" w:line="276" w:lineRule="auto"/>
        <w:ind w:left="851" w:right="284"/>
        <w:rPr>
          <w:rFonts w:ascii="Arial" w:hAnsi="Arial" w:cs="Arial"/>
          <w:bCs/>
          <w:i/>
          <w:szCs w:val="22"/>
        </w:rPr>
      </w:pPr>
    </w:p>
    <w:p w14:paraId="5EA8A330" w14:textId="77777777" w:rsidR="00A5552D" w:rsidRPr="007B7953" w:rsidRDefault="00A5552D" w:rsidP="00A5552D">
      <w:pPr>
        <w:pStyle w:val="Textoindependiente"/>
        <w:spacing w:after="0" w:line="276" w:lineRule="auto"/>
        <w:ind w:left="851" w:right="284"/>
        <w:rPr>
          <w:rFonts w:ascii="Arial" w:hAnsi="Arial" w:cs="Arial"/>
          <w:bCs/>
          <w:i/>
          <w:szCs w:val="22"/>
        </w:rPr>
      </w:pPr>
      <w:r w:rsidRPr="007B7953">
        <w:rPr>
          <w:rFonts w:ascii="Arial" w:hAnsi="Arial" w:cs="Arial"/>
          <w:bCs/>
          <w:i/>
          <w:szCs w:val="22"/>
        </w:rPr>
        <w:t xml:space="preserve">Una vez cumplida la emisión por parte del operador, el Ministerio de Tecnologías de la Información y las Comunicaciones y el Fondo Único de Tecnologías de la Información y las Comunicaciones tendrá derecho a disponer </w:t>
      </w:r>
      <w:r w:rsidRPr="007B7953">
        <w:rPr>
          <w:rFonts w:ascii="Arial" w:hAnsi="Arial" w:cs="Arial"/>
          <w:bCs/>
          <w:i/>
          <w:szCs w:val="22"/>
        </w:rPr>
        <w:lastRenderedPageBreak/>
        <w:t>del material audiovisual que se produzca o realice con los recursos del Fondo para el desarrollo de planes, programas y proyectos para la promoción de contenidos audiovisuales entre los operadores de televisión sin ánimo de lucro y la televisión pública en general. En el caso de programas en coproducción, la disposición del material audiovisual estará sujeta a las condiciones pactadas por los operadores públicos de televisión con el coproductor.</w:t>
      </w:r>
    </w:p>
    <w:p w14:paraId="06894B32" w14:textId="77777777" w:rsidR="00A5552D" w:rsidRPr="007B7953" w:rsidRDefault="00A5552D" w:rsidP="00A5552D">
      <w:pPr>
        <w:pStyle w:val="Textoindependiente"/>
        <w:spacing w:after="0" w:line="276" w:lineRule="auto"/>
        <w:ind w:left="851" w:right="284"/>
        <w:rPr>
          <w:rFonts w:ascii="Arial" w:hAnsi="Arial" w:cs="Arial"/>
          <w:bCs/>
          <w:i/>
          <w:szCs w:val="22"/>
        </w:rPr>
      </w:pPr>
    </w:p>
    <w:p w14:paraId="5C168013" w14:textId="77777777" w:rsidR="00A5552D" w:rsidRPr="007B7953" w:rsidRDefault="00A5552D" w:rsidP="00A5552D">
      <w:pPr>
        <w:pStyle w:val="Textoindependiente"/>
        <w:spacing w:after="0" w:line="276" w:lineRule="auto"/>
        <w:ind w:left="851" w:right="284"/>
        <w:rPr>
          <w:rFonts w:ascii="Arial" w:hAnsi="Arial" w:cs="Arial"/>
          <w:bCs/>
          <w:i/>
          <w:szCs w:val="22"/>
        </w:rPr>
      </w:pPr>
      <w:r w:rsidRPr="007B7953">
        <w:rPr>
          <w:rFonts w:ascii="Arial" w:hAnsi="Arial" w:cs="Arial"/>
          <w:bCs/>
          <w:i/>
          <w:szCs w:val="22"/>
        </w:rPr>
        <w:t>En las transmisiones de eventos que realicen los operadores públicos del servicio de televisión abierta radiodifundida con cargo a los recursos del Fondo, y salvo las restricciones derivadas por compra de derechos, se deberá permitir el encadenamiento para todos los operadores públicos de televisión abierta radiodifundida.</w:t>
      </w:r>
    </w:p>
    <w:p w14:paraId="663C3A9B" w14:textId="77777777" w:rsidR="009367DD" w:rsidRPr="007B7953" w:rsidRDefault="009367DD" w:rsidP="00A5552D">
      <w:pPr>
        <w:pStyle w:val="Textoindependiente"/>
        <w:spacing w:after="0" w:line="276" w:lineRule="auto"/>
        <w:ind w:left="567"/>
        <w:rPr>
          <w:rFonts w:ascii="Arial" w:hAnsi="Arial" w:cs="Arial"/>
          <w:szCs w:val="22"/>
        </w:rPr>
      </w:pPr>
    </w:p>
    <w:p w14:paraId="2FA1471E" w14:textId="77777777" w:rsidR="00155237" w:rsidRPr="007B7953" w:rsidRDefault="00155237" w:rsidP="00155237">
      <w:pPr>
        <w:pStyle w:val="Textoindependiente"/>
        <w:spacing w:after="0" w:line="276" w:lineRule="auto"/>
        <w:ind w:left="567"/>
        <w:rPr>
          <w:rFonts w:ascii="Arial" w:hAnsi="Arial" w:cs="Arial"/>
          <w:szCs w:val="22"/>
        </w:rPr>
      </w:pPr>
      <w:r w:rsidRPr="007B7953">
        <w:rPr>
          <w:rFonts w:ascii="Arial" w:hAnsi="Arial" w:cs="Arial"/>
          <w:szCs w:val="22"/>
        </w:rPr>
        <w:t>Como se puede concluir, el operador público conserva la titularidad de los derechos patrimoniales y por lo tanto no se está realizando una transferencia o cesión de estos derechos a nombre del Ministerio, no se vulnera el ejercicio de la autonomía de los operadores consagrada en la Ley 489 de 1998 y no se imponen restricciones para producción ni comercialización de los contenidos.</w:t>
      </w:r>
    </w:p>
    <w:p w14:paraId="59321892" w14:textId="77777777" w:rsidR="00155237" w:rsidRPr="007B7953" w:rsidRDefault="00155237" w:rsidP="00155237">
      <w:pPr>
        <w:pStyle w:val="Textoindependiente"/>
        <w:spacing w:after="0" w:line="276" w:lineRule="auto"/>
        <w:ind w:left="567"/>
        <w:rPr>
          <w:rFonts w:ascii="Arial" w:hAnsi="Arial" w:cs="Arial"/>
          <w:szCs w:val="22"/>
        </w:rPr>
      </w:pPr>
    </w:p>
    <w:p w14:paraId="71E58E99" w14:textId="77777777" w:rsidR="00155237" w:rsidRPr="007B7953" w:rsidRDefault="00155237" w:rsidP="00155237">
      <w:pPr>
        <w:pStyle w:val="Textoindependiente"/>
        <w:spacing w:after="0" w:line="276" w:lineRule="auto"/>
        <w:ind w:left="567"/>
        <w:rPr>
          <w:rFonts w:ascii="Arial" w:hAnsi="Arial" w:cs="Arial"/>
          <w:szCs w:val="22"/>
          <w:lang w:val="es-CO"/>
        </w:rPr>
      </w:pPr>
      <w:r w:rsidRPr="007B7953">
        <w:rPr>
          <w:rFonts w:ascii="Arial" w:hAnsi="Arial" w:cs="Arial"/>
          <w:szCs w:val="22"/>
        </w:rPr>
        <w:t>Así mismo, en el artículo 12 se incluye un parágrafo que estipula que “</w:t>
      </w:r>
      <w:r w:rsidRPr="007B7953">
        <w:rPr>
          <w:rFonts w:ascii="Arial" w:hAnsi="Arial" w:cs="Arial"/>
          <w:szCs w:val="22"/>
          <w:lang w:val="es-CO"/>
        </w:rPr>
        <w:t>Todos los bienes adquiridos por los operadores públicos de televisión abierta radiodifundida con los recursos del Fondo Único de Tecnologías de la Información y las Comunicaciones serán de propiedad del operador correspondiente”.</w:t>
      </w:r>
    </w:p>
    <w:p w14:paraId="0E9C8390" w14:textId="77777777" w:rsidR="00155237" w:rsidRPr="007B7953" w:rsidRDefault="00155237" w:rsidP="00155237">
      <w:pPr>
        <w:pStyle w:val="Textoindependiente"/>
        <w:spacing w:after="0" w:line="276" w:lineRule="auto"/>
        <w:rPr>
          <w:rFonts w:ascii="Arial" w:hAnsi="Arial" w:cs="Arial"/>
          <w:szCs w:val="22"/>
        </w:rPr>
      </w:pPr>
    </w:p>
    <w:p w14:paraId="256FE815" w14:textId="77777777" w:rsidR="00BD6706" w:rsidRPr="007B7953" w:rsidRDefault="00BD6706" w:rsidP="005144C9">
      <w:pPr>
        <w:pStyle w:val="Textoindependiente"/>
        <w:numPr>
          <w:ilvl w:val="0"/>
          <w:numId w:val="3"/>
        </w:numPr>
        <w:spacing w:after="0" w:line="276" w:lineRule="auto"/>
        <w:ind w:left="567" w:hanging="567"/>
        <w:rPr>
          <w:rFonts w:ascii="Arial" w:hAnsi="Arial" w:cs="Arial"/>
          <w:i/>
          <w:szCs w:val="22"/>
        </w:rPr>
      </w:pPr>
      <w:r w:rsidRPr="007B7953">
        <w:rPr>
          <w:rFonts w:ascii="Arial" w:hAnsi="Arial" w:cs="Arial"/>
          <w:i/>
          <w:szCs w:val="22"/>
        </w:rPr>
        <w:t>Proponemos amablemente adicionar el siguiente párrafo “En todo caso, el beneficiario de los recursos podrá comercializar los contenidos en mercados internacionales por si o por tercero”.</w:t>
      </w:r>
    </w:p>
    <w:p w14:paraId="51272D04" w14:textId="77777777" w:rsidR="00BD6706" w:rsidRPr="007B7953" w:rsidRDefault="00BD6706" w:rsidP="005144C9">
      <w:pPr>
        <w:spacing w:line="276" w:lineRule="auto"/>
        <w:ind w:left="567"/>
        <w:rPr>
          <w:rFonts w:ascii="Arial" w:hAnsi="Arial" w:cs="Arial"/>
          <w:szCs w:val="22"/>
        </w:rPr>
      </w:pPr>
    </w:p>
    <w:p w14:paraId="66F6E5EA" w14:textId="77777777" w:rsidR="009367DD" w:rsidRPr="007B7953" w:rsidRDefault="009367DD" w:rsidP="005144C9">
      <w:pPr>
        <w:pStyle w:val="Textoindependiente"/>
        <w:spacing w:after="0" w:line="276" w:lineRule="auto"/>
        <w:ind w:left="567"/>
        <w:rPr>
          <w:rFonts w:ascii="Arial" w:hAnsi="Arial" w:cs="Arial"/>
          <w:szCs w:val="22"/>
          <w:u w:val="single"/>
        </w:rPr>
      </w:pPr>
      <w:r w:rsidRPr="007B7953">
        <w:rPr>
          <w:rFonts w:ascii="Arial" w:hAnsi="Arial" w:cs="Arial"/>
          <w:szCs w:val="22"/>
          <w:u w:val="single"/>
        </w:rPr>
        <w:t>Respuesta</w:t>
      </w:r>
    </w:p>
    <w:p w14:paraId="28DF3EB1" w14:textId="77777777" w:rsidR="009367DD" w:rsidRPr="007B7953" w:rsidRDefault="009367DD" w:rsidP="005144C9">
      <w:pPr>
        <w:pStyle w:val="Textoindependiente"/>
        <w:spacing w:after="0" w:line="276" w:lineRule="auto"/>
        <w:ind w:left="567"/>
        <w:rPr>
          <w:rFonts w:ascii="Arial" w:hAnsi="Arial" w:cs="Arial"/>
          <w:szCs w:val="22"/>
        </w:rPr>
      </w:pPr>
    </w:p>
    <w:p w14:paraId="1774C95F" w14:textId="77777777" w:rsidR="00C92E1D" w:rsidRPr="007B7953" w:rsidRDefault="00D7344F" w:rsidP="005144C9">
      <w:pPr>
        <w:pStyle w:val="Textoindependiente"/>
        <w:spacing w:after="0" w:line="276" w:lineRule="auto"/>
        <w:ind w:left="567"/>
        <w:rPr>
          <w:rFonts w:ascii="Arial" w:hAnsi="Arial" w:cs="Arial"/>
          <w:bCs/>
          <w:szCs w:val="22"/>
        </w:rPr>
      </w:pPr>
      <w:r w:rsidRPr="007B7953">
        <w:rPr>
          <w:rFonts w:ascii="Arial" w:hAnsi="Arial" w:cs="Arial"/>
          <w:bCs/>
          <w:szCs w:val="22"/>
        </w:rPr>
        <w:t>No se acoge la observación por cuanto los derechos patrimoniales son de propiedad del operador y puede realizar la comercialización tanto a nivel nacional como internacional, por sí mismo o por un tercero.</w:t>
      </w:r>
    </w:p>
    <w:p w14:paraId="765DF668" w14:textId="77777777" w:rsidR="009367DD" w:rsidRPr="007B7953" w:rsidRDefault="009367DD" w:rsidP="005144C9">
      <w:pPr>
        <w:spacing w:line="276" w:lineRule="auto"/>
        <w:ind w:left="426"/>
        <w:rPr>
          <w:rFonts w:ascii="Arial" w:hAnsi="Arial" w:cs="Arial"/>
          <w:szCs w:val="22"/>
        </w:rPr>
      </w:pPr>
    </w:p>
    <w:p w14:paraId="0DC2FD21" w14:textId="77777777" w:rsidR="00BD6706" w:rsidRPr="007B7953" w:rsidRDefault="00BD6706" w:rsidP="005144C9">
      <w:pPr>
        <w:pStyle w:val="Textoindependiente"/>
        <w:numPr>
          <w:ilvl w:val="0"/>
          <w:numId w:val="3"/>
        </w:numPr>
        <w:spacing w:after="0" w:line="276" w:lineRule="auto"/>
        <w:ind w:left="567" w:hanging="567"/>
        <w:rPr>
          <w:rFonts w:ascii="Arial" w:hAnsi="Arial" w:cs="Arial"/>
          <w:i/>
          <w:szCs w:val="22"/>
        </w:rPr>
      </w:pPr>
      <w:r w:rsidRPr="007B7953">
        <w:rPr>
          <w:rFonts w:ascii="Arial" w:hAnsi="Arial" w:cs="Arial"/>
          <w:i/>
          <w:szCs w:val="22"/>
        </w:rPr>
        <w:t>Solicitamos se revise a detalle este artículo y su impacto en la autonomía de los canales regionales. Es necesario permitir un tiempo exclusivo para uso de cada operador y posterior a este tiempo se permita la utilización por parte de todos los canales regionales. Este período de emergencia sanitaria ha evidenciado la necesidad de fortalecer el uso compartido de los contenidos por parte de los canales públicos regionales para facilitar la distribución y uso en la programación de la televisión pública regional.</w:t>
      </w:r>
    </w:p>
    <w:p w14:paraId="0C758C85" w14:textId="77777777" w:rsidR="00BD6706" w:rsidRPr="007B7953" w:rsidRDefault="00BD6706" w:rsidP="005144C9">
      <w:pPr>
        <w:spacing w:line="276" w:lineRule="auto"/>
        <w:ind w:left="567"/>
        <w:rPr>
          <w:rFonts w:ascii="Arial" w:hAnsi="Arial" w:cs="Arial"/>
          <w:szCs w:val="22"/>
        </w:rPr>
      </w:pPr>
    </w:p>
    <w:p w14:paraId="149C8045" w14:textId="77777777" w:rsidR="00DC1D5E" w:rsidRPr="007B7953" w:rsidRDefault="00DC1D5E" w:rsidP="005144C9">
      <w:pPr>
        <w:spacing w:line="276" w:lineRule="auto"/>
        <w:ind w:left="567"/>
        <w:rPr>
          <w:rFonts w:ascii="Arial" w:hAnsi="Arial" w:cs="Arial"/>
          <w:szCs w:val="22"/>
          <w:u w:val="single"/>
        </w:rPr>
      </w:pPr>
      <w:r w:rsidRPr="007B7953">
        <w:rPr>
          <w:rFonts w:ascii="Arial" w:hAnsi="Arial" w:cs="Arial"/>
          <w:szCs w:val="22"/>
          <w:u w:val="single"/>
        </w:rPr>
        <w:lastRenderedPageBreak/>
        <w:t>Respuesta</w:t>
      </w:r>
    </w:p>
    <w:p w14:paraId="52F18226" w14:textId="77777777" w:rsidR="00DC1D5E" w:rsidRPr="007B7953" w:rsidRDefault="00DC1D5E" w:rsidP="005144C9">
      <w:pPr>
        <w:spacing w:line="276" w:lineRule="auto"/>
        <w:ind w:left="567"/>
        <w:rPr>
          <w:rFonts w:ascii="Arial" w:hAnsi="Arial" w:cs="Arial"/>
          <w:szCs w:val="22"/>
        </w:rPr>
      </w:pPr>
    </w:p>
    <w:p w14:paraId="161AD6A8" w14:textId="77777777" w:rsidR="00155237" w:rsidRPr="007B7953" w:rsidRDefault="00155237" w:rsidP="00155237">
      <w:pPr>
        <w:pStyle w:val="Textoindependiente"/>
        <w:spacing w:after="0" w:line="276" w:lineRule="auto"/>
        <w:ind w:left="567"/>
        <w:rPr>
          <w:rFonts w:ascii="Arial" w:hAnsi="Arial" w:cs="Arial"/>
          <w:szCs w:val="22"/>
        </w:rPr>
      </w:pPr>
      <w:r w:rsidRPr="007B7953">
        <w:rPr>
          <w:rFonts w:ascii="Arial" w:hAnsi="Arial" w:cs="Arial"/>
          <w:szCs w:val="22"/>
        </w:rPr>
        <w:t>El artículo 4 se ajusta en los siguientes términos:</w:t>
      </w:r>
    </w:p>
    <w:p w14:paraId="1EA99F42" w14:textId="77777777" w:rsidR="00155237" w:rsidRPr="007B7953" w:rsidRDefault="00155237" w:rsidP="00155237">
      <w:pPr>
        <w:pStyle w:val="Textoindependiente"/>
        <w:spacing w:after="0" w:line="276" w:lineRule="auto"/>
        <w:ind w:left="567"/>
        <w:rPr>
          <w:rFonts w:ascii="Arial" w:hAnsi="Arial" w:cs="Arial"/>
          <w:szCs w:val="22"/>
        </w:rPr>
      </w:pPr>
    </w:p>
    <w:p w14:paraId="6C4F719A" w14:textId="77777777" w:rsidR="00155237" w:rsidRPr="00A5552D" w:rsidRDefault="00155237" w:rsidP="00155237">
      <w:pPr>
        <w:pStyle w:val="Textoindependiente"/>
        <w:spacing w:after="0" w:line="276" w:lineRule="auto"/>
        <w:ind w:left="851" w:right="284"/>
        <w:rPr>
          <w:rFonts w:ascii="Arial" w:hAnsi="Arial" w:cs="Arial"/>
          <w:bCs/>
          <w:i/>
          <w:szCs w:val="22"/>
        </w:rPr>
      </w:pPr>
      <w:r w:rsidRPr="007B7953">
        <w:rPr>
          <w:rFonts w:ascii="Arial" w:hAnsi="Arial" w:cs="Arial"/>
          <w:b/>
          <w:bCs/>
          <w:i/>
          <w:szCs w:val="22"/>
        </w:rPr>
        <w:t>ARTÍCULO 4. DERECHOS DE AUTOR Y CONEXOS</w:t>
      </w:r>
      <w:r w:rsidRPr="007B7953">
        <w:rPr>
          <w:rFonts w:ascii="Arial" w:hAnsi="Arial" w:cs="Arial"/>
          <w:bCs/>
          <w:i/>
          <w:szCs w:val="22"/>
        </w:rPr>
        <w:t>. Los beneficiarios de los recursos del Fondo Único de Tecnologías de la Información y las Comunicaciones serán responsables del pago de los derechos de autor y conexos y derechos de</w:t>
      </w:r>
      <w:r w:rsidRPr="00A5552D">
        <w:rPr>
          <w:rFonts w:ascii="Arial" w:hAnsi="Arial" w:cs="Arial"/>
          <w:bCs/>
          <w:i/>
          <w:szCs w:val="22"/>
        </w:rPr>
        <w:t xml:space="preserve"> imagen, que se deriven de la ejecución de los planes, programas y proyectos financiados con los recursos de dicho Fondo.</w:t>
      </w:r>
    </w:p>
    <w:p w14:paraId="3EC61DDA" w14:textId="77777777" w:rsidR="00155237" w:rsidRPr="00A5552D" w:rsidRDefault="00155237" w:rsidP="00155237">
      <w:pPr>
        <w:pStyle w:val="Textoindependiente"/>
        <w:spacing w:after="0" w:line="276" w:lineRule="auto"/>
        <w:ind w:left="851" w:right="284"/>
        <w:rPr>
          <w:rFonts w:ascii="Arial" w:hAnsi="Arial" w:cs="Arial"/>
          <w:bCs/>
          <w:i/>
          <w:szCs w:val="22"/>
        </w:rPr>
      </w:pPr>
    </w:p>
    <w:p w14:paraId="5174063E" w14:textId="77777777" w:rsidR="00155237" w:rsidRPr="00A5552D" w:rsidRDefault="00155237" w:rsidP="00155237">
      <w:pPr>
        <w:pStyle w:val="Textoindependiente"/>
        <w:spacing w:after="0" w:line="276" w:lineRule="auto"/>
        <w:ind w:left="851" w:right="284"/>
        <w:rPr>
          <w:rFonts w:ascii="Arial" w:hAnsi="Arial" w:cs="Arial"/>
          <w:bCs/>
          <w:i/>
          <w:szCs w:val="22"/>
        </w:rPr>
      </w:pPr>
      <w:r w:rsidRPr="00A5552D">
        <w:rPr>
          <w:rFonts w:ascii="Arial" w:hAnsi="Arial" w:cs="Arial"/>
          <w:bCs/>
          <w:i/>
          <w:szCs w:val="22"/>
        </w:rPr>
        <w:t>Una vez cumplida la emisión por parte del operador, el Ministerio de Tecnologías de la Información y las Comunicaciones y el Fondo Único de Tecnologías de la Información y las Comunicaciones tendrá derecho a disponer del material audiovisual que se produzca o realice con los recursos del Fondo para el desarrollo de planes, programas y proyectos para la promoción de contenidos audiovisuales entre los operadores de televisión sin ánimo de lucro y la televisión pública en general. En el caso de programas en coproducción, la disposición del material audiovisual estará sujeta a las condiciones pactadas por los operadores públicos de televisión con el coproductor.</w:t>
      </w:r>
    </w:p>
    <w:p w14:paraId="6B204E64" w14:textId="77777777" w:rsidR="00155237" w:rsidRPr="00A5552D" w:rsidRDefault="00155237" w:rsidP="00155237">
      <w:pPr>
        <w:pStyle w:val="Textoindependiente"/>
        <w:spacing w:after="0" w:line="276" w:lineRule="auto"/>
        <w:ind w:left="851" w:right="284"/>
        <w:rPr>
          <w:rFonts w:ascii="Arial" w:hAnsi="Arial" w:cs="Arial"/>
          <w:bCs/>
          <w:i/>
          <w:szCs w:val="22"/>
        </w:rPr>
      </w:pPr>
    </w:p>
    <w:p w14:paraId="516C324F" w14:textId="77777777" w:rsidR="00155237" w:rsidRPr="00A5552D" w:rsidRDefault="00155237" w:rsidP="00155237">
      <w:pPr>
        <w:pStyle w:val="Textoindependiente"/>
        <w:spacing w:after="0" w:line="276" w:lineRule="auto"/>
        <w:ind w:left="851" w:right="284"/>
        <w:rPr>
          <w:rFonts w:ascii="Arial" w:hAnsi="Arial" w:cs="Arial"/>
          <w:bCs/>
          <w:i/>
          <w:szCs w:val="22"/>
        </w:rPr>
      </w:pPr>
      <w:r w:rsidRPr="00A5552D">
        <w:rPr>
          <w:rFonts w:ascii="Arial" w:hAnsi="Arial" w:cs="Arial"/>
          <w:bCs/>
          <w:i/>
          <w:szCs w:val="22"/>
        </w:rPr>
        <w:t>En las transmisiones de eventos que realicen los operadores públicos del servicio de televisión abierta radiodifundida con cargo a los recursos del Fondo, y salvo las restricciones derivadas por compra de derechos, se deberá permitir el encadenamiento para todos los operadores públicos de televisión abierta radiodifundida.</w:t>
      </w:r>
    </w:p>
    <w:p w14:paraId="3ED2F4C3" w14:textId="77777777" w:rsidR="00DC1D5E" w:rsidRDefault="00155237" w:rsidP="00155237">
      <w:pPr>
        <w:pStyle w:val="Textoindependiente"/>
        <w:spacing w:after="0" w:line="276" w:lineRule="auto"/>
        <w:rPr>
          <w:rFonts w:ascii="Arial" w:hAnsi="Arial" w:cs="Arial"/>
          <w:szCs w:val="22"/>
          <w:lang w:val="es-CO"/>
        </w:rPr>
      </w:pPr>
      <w:r>
        <w:rPr>
          <w:rFonts w:ascii="Arial" w:hAnsi="Arial" w:cs="Arial"/>
          <w:szCs w:val="22"/>
          <w:lang w:val="es-CO"/>
        </w:rPr>
        <w:tab/>
      </w:r>
    </w:p>
    <w:p w14:paraId="3E04C48B" w14:textId="77777777" w:rsidR="00155237" w:rsidRDefault="00155237" w:rsidP="00155237">
      <w:pPr>
        <w:pStyle w:val="Textoindependiente"/>
        <w:spacing w:after="0" w:line="276" w:lineRule="auto"/>
        <w:ind w:left="567"/>
        <w:rPr>
          <w:rFonts w:ascii="Arial" w:hAnsi="Arial" w:cs="Arial"/>
          <w:szCs w:val="22"/>
        </w:rPr>
      </w:pPr>
      <w:r>
        <w:rPr>
          <w:rFonts w:ascii="Arial" w:hAnsi="Arial" w:cs="Arial"/>
          <w:szCs w:val="22"/>
        </w:rPr>
        <w:t>Como se puede concluir, el operador público conserva la titularidad de los derechos patrimoniales y por lo tanto no se está realizando una transferencia o cesión de estos derechos a nombre del Ministerio, no se vulnera el ejercicio de la autonomía de los operadores consagrada en la Ley 489 de 1998 y no se imponen restricciones para producción ni comercialización de los contenidos.</w:t>
      </w:r>
    </w:p>
    <w:p w14:paraId="57F4CAF5" w14:textId="77777777" w:rsidR="00155237" w:rsidRDefault="00155237" w:rsidP="00155237">
      <w:pPr>
        <w:pStyle w:val="Textoindependiente"/>
        <w:spacing w:after="0" w:line="276" w:lineRule="auto"/>
        <w:ind w:left="567"/>
        <w:rPr>
          <w:rFonts w:ascii="Arial" w:hAnsi="Arial" w:cs="Arial"/>
          <w:szCs w:val="22"/>
        </w:rPr>
      </w:pPr>
    </w:p>
    <w:p w14:paraId="651AF743" w14:textId="77777777" w:rsidR="00155237" w:rsidRPr="00320831" w:rsidRDefault="00155237" w:rsidP="00155237">
      <w:pPr>
        <w:pStyle w:val="Textoindependiente"/>
        <w:spacing w:after="0" w:line="276" w:lineRule="auto"/>
        <w:ind w:left="567"/>
        <w:rPr>
          <w:rFonts w:ascii="Arial" w:hAnsi="Arial" w:cs="Arial"/>
          <w:szCs w:val="22"/>
          <w:lang w:val="es-CO"/>
        </w:rPr>
      </w:pPr>
      <w:r>
        <w:rPr>
          <w:rFonts w:ascii="Arial" w:hAnsi="Arial" w:cs="Arial"/>
          <w:szCs w:val="22"/>
        </w:rPr>
        <w:t>Así mismo, en el artículo 12 se incluye un parágrafo que estipula que “</w:t>
      </w:r>
      <w:r w:rsidRPr="00320831">
        <w:rPr>
          <w:rFonts w:ascii="Arial" w:hAnsi="Arial" w:cs="Arial"/>
          <w:szCs w:val="22"/>
          <w:lang w:val="es-CO"/>
        </w:rPr>
        <w:t>Todos los bienes adquiridos por los operadores públicos de televisión abierta radiodifu</w:t>
      </w:r>
      <w:r>
        <w:rPr>
          <w:rFonts w:ascii="Arial" w:hAnsi="Arial" w:cs="Arial"/>
          <w:szCs w:val="22"/>
          <w:lang w:val="es-CO"/>
        </w:rPr>
        <w:t xml:space="preserve">ndida con los recursos del Fondo Único </w:t>
      </w:r>
      <w:r w:rsidRPr="0060589E">
        <w:rPr>
          <w:rFonts w:ascii="Arial" w:hAnsi="Arial" w:cs="Arial"/>
          <w:szCs w:val="22"/>
          <w:lang w:val="es-CO"/>
        </w:rPr>
        <w:t>de Tecnologías de la Información y las Comunicaciones</w:t>
      </w:r>
      <w:r w:rsidRPr="00320831">
        <w:rPr>
          <w:rFonts w:ascii="Arial" w:hAnsi="Arial" w:cs="Arial"/>
          <w:szCs w:val="22"/>
          <w:lang w:val="es-CO"/>
        </w:rPr>
        <w:t xml:space="preserve"> serán de propiedad del operador correspondiente</w:t>
      </w:r>
      <w:r>
        <w:rPr>
          <w:rFonts w:ascii="Arial" w:hAnsi="Arial" w:cs="Arial"/>
          <w:szCs w:val="22"/>
          <w:lang w:val="es-CO"/>
        </w:rPr>
        <w:t>”</w:t>
      </w:r>
      <w:r w:rsidRPr="00320831">
        <w:rPr>
          <w:rFonts w:ascii="Arial" w:hAnsi="Arial" w:cs="Arial"/>
          <w:szCs w:val="22"/>
          <w:lang w:val="es-CO"/>
        </w:rPr>
        <w:t>.</w:t>
      </w:r>
    </w:p>
    <w:p w14:paraId="568CB282" w14:textId="77777777" w:rsidR="00155237" w:rsidRPr="00155237" w:rsidRDefault="00155237" w:rsidP="00155237">
      <w:pPr>
        <w:pStyle w:val="Textoindependiente"/>
        <w:spacing w:after="0" w:line="276" w:lineRule="auto"/>
        <w:rPr>
          <w:rFonts w:ascii="Arial" w:hAnsi="Arial" w:cs="Arial"/>
          <w:szCs w:val="22"/>
          <w:lang w:val="es-CO"/>
        </w:rPr>
      </w:pPr>
    </w:p>
    <w:p w14:paraId="6EA91804" w14:textId="77777777" w:rsidR="00BD6706" w:rsidRPr="00DD7CD4" w:rsidRDefault="00BD6706" w:rsidP="005144C9">
      <w:pPr>
        <w:spacing w:line="276" w:lineRule="auto"/>
        <w:rPr>
          <w:rFonts w:ascii="Arial" w:hAnsi="Arial" w:cs="Arial"/>
          <w:i/>
          <w:szCs w:val="22"/>
        </w:rPr>
      </w:pPr>
      <w:r w:rsidRPr="00DD7CD4">
        <w:rPr>
          <w:rFonts w:ascii="Arial" w:hAnsi="Arial" w:cs="Arial"/>
          <w:i/>
          <w:szCs w:val="22"/>
        </w:rPr>
        <w:t>ARTÍCULO 5. PLANES, PROGRAMAS Y PROYECTOS A FINANCIAR.</w:t>
      </w:r>
    </w:p>
    <w:p w14:paraId="680B35C8" w14:textId="77777777" w:rsidR="00BD6706" w:rsidRPr="00DD7CD4" w:rsidRDefault="00BD6706" w:rsidP="005144C9">
      <w:pPr>
        <w:spacing w:line="276" w:lineRule="auto"/>
        <w:ind w:left="426"/>
        <w:rPr>
          <w:rFonts w:ascii="Arial" w:hAnsi="Arial" w:cs="Arial"/>
          <w:i/>
          <w:szCs w:val="22"/>
        </w:rPr>
      </w:pPr>
    </w:p>
    <w:p w14:paraId="111B1BE4" w14:textId="77777777" w:rsidR="00BD6706" w:rsidRPr="00DD7CD4" w:rsidRDefault="00BD6706" w:rsidP="005144C9">
      <w:pPr>
        <w:pStyle w:val="Textoindependiente"/>
        <w:numPr>
          <w:ilvl w:val="0"/>
          <w:numId w:val="3"/>
        </w:numPr>
        <w:spacing w:after="0" w:line="276" w:lineRule="auto"/>
        <w:ind w:left="567" w:hanging="567"/>
        <w:rPr>
          <w:rFonts w:ascii="Arial" w:hAnsi="Arial" w:cs="Arial"/>
          <w:i/>
          <w:szCs w:val="22"/>
        </w:rPr>
      </w:pPr>
      <w:r w:rsidRPr="00DD7CD4">
        <w:rPr>
          <w:rFonts w:ascii="Arial" w:hAnsi="Arial" w:cs="Arial"/>
          <w:i/>
          <w:szCs w:val="22"/>
        </w:rPr>
        <w:t>Solicitamos que en los conceptos descritos se incluya el de funcionamiento en coherencia con lo establecido por la Ley 1978 de 2019.</w:t>
      </w:r>
    </w:p>
    <w:p w14:paraId="5809B253" w14:textId="77777777" w:rsidR="00BD6706" w:rsidRPr="00DD7CD4" w:rsidRDefault="00BD6706" w:rsidP="005144C9">
      <w:pPr>
        <w:spacing w:line="276" w:lineRule="auto"/>
        <w:ind w:left="567"/>
        <w:rPr>
          <w:rFonts w:ascii="Arial" w:hAnsi="Arial" w:cs="Arial"/>
          <w:szCs w:val="22"/>
        </w:rPr>
      </w:pPr>
    </w:p>
    <w:p w14:paraId="070AF259" w14:textId="77777777" w:rsidR="009367DD" w:rsidRPr="00DD7CD4" w:rsidRDefault="009367DD" w:rsidP="005144C9">
      <w:pPr>
        <w:spacing w:line="276" w:lineRule="auto"/>
        <w:ind w:left="567"/>
        <w:rPr>
          <w:rFonts w:ascii="Arial" w:hAnsi="Arial" w:cs="Arial"/>
          <w:szCs w:val="22"/>
          <w:u w:val="single"/>
        </w:rPr>
      </w:pPr>
      <w:r w:rsidRPr="00DD7CD4">
        <w:rPr>
          <w:rFonts w:ascii="Arial" w:hAnsi="Arial" w:cs="Arial"/>
          <w:szCs w:val="22"/>
          <w:u w:val="single"/>
        </w:rPr>
        <w:lastRenderedPageBreak/>
        <w:t>Respuesta</w:t>
      </w:r>
    </w:p>
    <w:p w14:paraId="49FFEBCA" w14:textId="77777777" w:rsidR="009367DD" w:rsidRPr="00DD7CD4" w:rsidRDefault="009367DD" w:rsidP="005144C9">
      <w:pPr>
        <w:spacing w:line="276" w:lineRule="auto"/>
        <w:ind w:left="567"/>
        <w:rPr>
          <w:rFonts w:ascii="Arial" w:hAnsi="Arial" w:cs="Arial"/>
          <w:szCs w:val="22"/>
        </w:rPr>
      </w:pPr>
    </w:p>
    <w:p w14:paraId="7A058BB5" w14:textId="77777777" w:rsidR="00816D19" w:rsidRPr="00DD7CD4" w:rsidRDefault="00816D19" w:rsidP="00816D19">
      <w:pPr>
        <w:spacing w:line="276" w:lineRule="auto"/>
        <w:ind w:left="567"/>
        <w:rPr>
          <w:rFonts w:ascii="Arial" w:hAnsi="Arial" w:cs="Arial"/>
        </w:rPr>
      </w:pPr>
      <w:r w:rsidRPr="00DD7CD4">
        <w:rPr>
          <w:rFonts w:ascii="Arial" w:hAnsi="Arial" w:cs="Arial"/>
        </w:rPr>
        <w:t>Se acoge la observación y se ajusta el artículo 5 de la siguiente manera:</w:t>
      </w:r>
    </w:p>
    <w:p w14:paraId="41CD8B1A" w14:textId="77777777" w:rsidR="00816D19" w:rsidRPr="00DD7CD4" w:rsidRDefault="00816D19" w:rsidP="00816D19">
      <w:pPr>
        <w:spacing w:line="276" w:lineRule="auto"/>
        <w:ind w:left="567" w:right="284"/>
        <w:rPr>
          <w:rFonts w:ascii="Arial" w:hAnsi="Arial" w:cs="Arial"/>
        </w:rPr>
      </w:pPr>
    </w:p>
    <w:p w14:paraId="055E311A" w14:textId="77777777" w:rsidR="00816D19" w:rsidRPr="00DD7CD4" w:rsidRDefault="00816D19" w:rsidP="00816D19">
      <w:pPr>
        <w:pStyle w:val="NormalWeb"/>
        <w:spacing w:before="0" w:beforeAutospacing="0" w:after="0" w:line="276" w:lineRule="auto"/>
        <w:ind w:left="851" w:right="284"/>
        <w:jc w:val="both"/>
        <w:rPr>
          <w:rFonts w:ascii="Arial" w:hAnsi="Arial" w:cs="Arial"/>
          <w:i/>
          <w:sz w:val="22"/>
          <w:szCs w:val="22"/>
        </w:rPr>
      </w:pPr>
      <w:r w:rsidRPr="00DD7CD4">
        <w:rPr>
          <w:rFonts w:ascii="Arial" w:hAnsi="Arial" w:cs="Arial"/>
          <w:b/>
          <w:i/>
          <w:sz w:val="22"/>
          <w:szCs w:val="22"/>
        </w:rPr>
        <w:t>ARTÍCULO 5. PLANES, PROGRAMAS Y PROYECTOS A FINANCIAR</w:t>
      </w:r>
      <w:r w:rsidRPr="00DD7CD4">
        <w:rPr>
          <w:rFonts w:ascii="Arial" w:hAnsi="Arial" w:cs="Arial"/>
          <w:b/>
          <w:bCs/>
          <w:i/>
          <w:iCs/>
          <w:sz w:val="22"/>
          <w:szCs w:val="22"/>
        </w:rPr>
        <w:t>.</w:t>
      </w:r>
      <w:r w:rsidRPr="00DD7CD4">
        <w:rPr>
          <w:rFonts w:ascii="Arial" w:hAnsi="Arial" w:cs="Arial"/>
          <w:b/>
          <w:bCs/>
          <w:i/>
          <w:sz w:val="22"/>
          <w:szCs w:val="22"/>
        </w:rPr>
        <w:t xml:space="preserve"> </w:t>
      </w:r>
      <w:r w:rsidRPr="00DD7CD4">
        <w:rPr>
          <w:rFonts w:ascii="Arial" w:hAnsi="Arial" w:cs="Arial"/>
          <w:i/>
          <w:sz w:val="22"/>
          <w:szCs w:val="22"/>
        </w:rPr>
        <w:t>Los siguientes conceptos serán objeto de financiación con los recursos del Fondo Único de TIC, a los beneficiarios de la presente resolución:</w:t>
      </w:r>
    </w:p>
    <w:p w14:paraId="098E5EF5" w14:textId="77777777" w:rsidR="00816D19" w:rsidRPr="00DD7CD4" w:rsidRDefault="00816D19" w:rsidP="00816D19">
      <w:pPr>
        <w:spacing w:line="276" w:lineRule="auto"/>
        <w:ind w:left="709" w:right="284"/>
        <w:rPr>
          <w:rFonts w:ascii="Arial" w:hAnsi="Arial" w:cs="Arial"/>
          <w:i/>
          <w:szCs w:val="22"/>
          <w:lang w:val="es-CO"/>
        </w:rPr>
      </w:pPr>
    </w:p>
    <w:p w14:paraId="35DD8C6F" w14:textId="77777777" w:rsidR="00816D19" w:rsidRPr="00DD7CD4" w:rsidRDefault="00816D19" w:rsidP="00816D19">
      <w:pPr>
        <w:pStyle w:val="Prrafodelista"/>
        <w:numPr>
          <w:ilvl w:val="0"/>
          <w:numId w:val="20"/>
        </w:numPr>
        <w:spacing w:after="0"/>
        <w:ind w:left="1134" w:right="284" w:hanging="283"/>
        <w:contextualSpacing w:val="0"/>
        <w:rPr>
          <w:rFonts w:ascii="Arial" w:hAnsi="Arial" w:cs="Arial"/>
          <w:i/>
          <w:lang w:val="es-ES_tradnl"/>
        </w:rPr>
      </w:pPr>
      <w:r w:rsidRPr="00DD7CD4">
        <w:rPr>
          <w:rFonts w:ascii="Arial" w:hAnsi="Arial" w:cs="Arial"/>
          <w:i/>
          <w:lang w:val="es-ES_tradnl"/>
        </w:rPr>
        <w:t>Los contenidos con destino a la programación educativa y cultural, esto es, aquella en la que la programación se orienta en general, a satisfacer las necesidades educativas y culturales de la audiencia y aquella en la que sean contenidos de origen regional, orientada al desarrollo social y cultural de la respectiva comunidad.</w:t>
      </w:r>
    </w:p>
    <w:p w14:paraId="0F615758" w14:textId="77777777" w:rsidR="00816D19" w:rsidRPr="00DD7CD4" w:rsidRDefault="00816D19" w:rsidP="00816D19">
      <w:pPr>
        <w:pStyle w:val="Prrafodelista"/>
        <w:numPr>
          <w:ilvl w:val="0"/>
          <w:numId w:val="20"/>
        </w:numPr>
        <w:spacing w:after="0"/>
        <w:ind w:left="1134" w:right="284" w:hanging="283"/>
        <w:contextualSpacing w:val="0"/>
        <w:rPr>
          <w:rFonts w:ascii="Arial" w:hAnsi="Arial" w:cs="Arial"/>
          <w:i/>
          <w:lang w:val="es-ES_tradnl"/>
        </w:rPr>
      </w:pPr>
      <w:r w:rsidRPr="00DD7CD4">
        <w:rPr>
          <w:rFonts w:ascii="Arial" w:hAnsi="Arial" w:cs="Arial"/>
          <w:i/>
          <w:lang w:val="es-ES_tradnl"/>
        </w:rPr>
        <w:t>El fortalecimiento de la infraestructura destinada a garantizar la continuidad en la prestación del servicio público de televisión y de la capacidad tecnológica instalada relacionada con la prestación del servicio público de televisión.</w:t>
      </w:r>
    </w:p>
    <w:p w14:paraId="2460765B" w14:textId="77777777" w:rsidR="00816D19" w:rsidRPr="00DD7CD4" w:rsidRDefault="00816D19" w:rsidP="00816D19">
      <w:pPr>
        <w:pStyle w:val="Prrafodelista"/>
        <w:numPr>
          <w:ilvl w:val="0"/>
          <w:numId w:val="20"/>
        </w:numPr>
        <w:spacing w:after="0"/>
        <w:ind w:left="1134" w:right="284" w:hanging="283"/>
        <w:contextualSpacing w:val="0"/>
        <w:rPr>
          <w:rFonts w:ascii="Arial" w:hAnsi="Arial" w:cs="Arial"/>
          <w:i/>
          <w:lang w:val="es-ES_tradnl"/>
        </w:rPr>
      </w:pPr>
      <w:r w:rsidRPr="00DD7CD4">
        <w:rPr>
          <w:rFonts w:ascii="Arial" w:hAnsi="Arial" w:cs="Arial"/>
          <w:i/>
          <w:lang w:val="es-ES_tradnl"/>
        </w:rPr>
        <w:t>La formación y capacitación para el fortalecimiento de los operadores del servicio de televisión.</w:t>
      </w:r>
    </w:p>
    <w:p w14:paraId="23A93B0E" w14:textId="77777777" w:rsidR="00816D19" w:rsidRPr="00DD7CD4" w:rsidRDefault="00816D19" w:rsidP="00816D19">
      <w:pPr>
        <w:pStyle w:val="Prrafodelista"/>
        <w:numPr>
          <w:ilvl w:val="0"/>
          <w:numId w:val="20"/>
        </w:numPr>
        <w:spacing w:after="0"/>
        <w:ind w:left="1134" w:right="284" w:hanging="283"/>
        <w:contextualSpacing w:val="0"/>
        <w:rPr>
          <w:rFonts w:ascii="Arial" w:hAnsi="Arial" w:cs="Arial"/>
          <w:i/>
          <w:lang w:val="es-ES_tradnl"/>
        </w:rPr>
      </w:pPr>
      <w:r w:rsidRPr="00DD7CD4">
        <w:rPr>
          <w:rFonts w:ascii="Arial" w:hAnsi="Arial" w:cs="Arial"/>
          <w:i/>
          <w:lang w:val="es-ES_tradnl"/>
        </w:rPr>
        <w:t>Los estudios, investigaciones y mediciones dentro del marco del servicio de televisión, que permitan el conocimiento de las audiencias y aporten a la toma de decisiones del sector.</w:t>
      </w:r>
    </w:p>
    <w:p w14:paraId="2E4B5231" w14:textId="77777777" w:rsidR="00816D19" w:rsidRPr="00DD7CD4" w:rsidRDefault="00816D19" w:rsidP="00816D19">
      <w:pPr>
        <w:pStyle w:val="Prrafodelista"/>
        <w:numPr>
          <w:ilvl w:val="0"/>
          <w:numId w:val="20"/>
        </w:numPr>
        <w:spacing w:after="0"/>
        <w:ind w:left="1134" w:right="284" w:hanging="283"/>
        <w:contextualSpacing w:val="0"/>
        <w:rPr>
          <w:rFonts w:ascii="Arial" w:hAnsi="Arial" w:cs="Arial"/>
          <w:i/>
          <w:lang w:val="es-ES_tradnl"/>
        </w:rPr>
      </w:pPr>
      <w:r w:rsidRPr="00DD7CD4">
        <w:rPr>
          <w:rFonts w:ascii="Arial" w:hAnsi="Arial" w:cs="Arial"/>
          <w:i/>
          <w:lang w:val="es-ES_tradnl"/>
        </w:rPr>
        <w:t>La recuperación, preservación, digitalización y catalogación de la memoria y del patrimonio audiovisual y sonoro de los operadores públicos de televisión y de radiodifusión sonora.</w:t>
      </w:r>
    </w:p>
    <w:p w14:paraId="1A9CEDEE" w14:textId="77777777" w:rsidR="00816D19" w:rsidRPr="00DD7CD4" w:rsidRDefault="00816D19" w:rsidP="00816D19">
      <w:pPr>
        <w:pStyle w:val="Prrafodelista"/>
        <w:numPr>
          <w:ilvl w:val="0"/>
          <w:numId w:val="20"/>
        </w:numPr>
        <w:spacing w:after="0"/>
        <w:ind w:left="1134" w:right="284" w:hanging="283"/>
        <w:contextualSpacing w:val="0"/>
        <w:rPr>
          <w:rFonts w:ascii="Arial" w:hAnsi="Arial" w:cs="Arial"/>
          <w:i/>
          <w:lang w:val="es-ES_tradnl"/>
        </w:rPr>
      </w:pPr>
      <w:r w:rsidRPr="00DD7CD4">
        <w:rPr>
          <w:rFonts w:ascii="Arial" w:hAnsi="Arial" w:cs="Arial"/>
          <w:i/>
          <w:lang w:val="es-ES_tradnl"/>
        </w:rPr>
        <w:t>La administración, operación y mantenimiento de la red pública nacional y regional de televisión.</w:t>
      </w:r>
    </w:p>
    <w:p w14:paraId="11608BEB" w14:textId="77777777" w:rsidR="00816D19" w:rsidRPr="00DD7CD4" w:rsidRDefault="00816D19" w:rsidP="00816D19">
      <w:pPr>
        <w:pStyle w:val="Prrafodelista"/>
        <w:numPr>
          <w:ilvl w:val="0"/>
          <w:numId w:val="20"/>
        </w:numPr>
        <w:spacing w:after="0"/>
        <w:ind w:left="1134" w:right="284" w:hanging="283"/>
        <w:contextualSpacing w:val="0"/>
        <w:rPr>
          <w:rFonts w:ascii="Arial" w:hAnsi="Arial" w:cs="Arial"/>
          <w:i/>
        </w:rPr>
      </w:pPr>
      <w:r w:rsidRPr="00DD7CD4">
        <w:rPr>
          <w:rFonts w:ascii="Arial" w:hAnsi="Arial" w:cs="Arial"/>
          <w:i/>
          <w:lang w:val="es-ES_tradnl"/>
        </w:rPr>
        <w:t>El transporte satelital de la señal del operador público nacional y de los operadores públicos para el servicio</w:t>
      </w:r>
      <w:r w:rsidRPr="00DD7CD4">
        <w:rPr>
          <w:rFonts w:ascii="Arial" w:hAnsi="Arial" w:cs="Arial"/>
          <w:i/>
        </w:rPr>
        <w:t xml:space="preserve"> de la red pública nacional y regional de televisión.</w:t>
      </w:r>
    </w:p>
    <w:p w14:paraId="3FE482A6" w14:textId="77777777" w:rsidR="00816D19" w:rsidRPr="00DD7CD4" w:rsidRDefault="00816D19" w:rsidP="00816D19">
      <w:pPr>
        <w:pStyle w:val="Prrafodelista"/>
        <w:numPr>
          <w:ilvl w:val="0"/>
          <w:numId w:val="20"/>
        </w:numPr>
        <w:spacing w:after="0"/>
        <w:ind w:left="1134" w:right="284" w:hanging="283"/>
        <w:contextualSpacing w:val="0"/>
        <w:rPr>
          <w:rFonts w:ascii="Arial" w:hAnsi="Arial" w:cs="Arial"/>
          <w:i/>
        </w:rPr>
      </w:pPr>
      <w:r w:rsidRPr="00DD7CD4">
        <w:rPr>
          <w:rFonts w:ascii="Arial" w:hAnsi="Arial" w:cs="Arial"/>
          <w:i/>
        </w:rPr>
        <w:t>La operación y el funcionamiento de los operadores públicos.</w:t>
      </w:r>
    </w:p>
    <w:p w14:paraId="3C74F0B3" w14:textId="77777777" w:rsidR="00816D19" w:rsidRPr="00DD7CD4" w:rsidRDefault="00816D19" w:rsidP="00816D19">
      <w:pPr>
        <w:pStyle w:val="NormalWeb"/>
        <w:spacing w:before="0" w:beforeAutospacing="0" w:after="0" w:line="276" w:lineRule="auto"/>
        <w:ind w:left="851" w:right="284"/>
        <w:jc w:val="both"/>
        <w:rPr>
          <w:rFonts w:ascii="Arial" w:hAnsi="Arial" w:cs="Arial"/>
          <w:b/>
          <w:i/>
          <w:sz w:val="22"/>
          <w:szCs w:val="22"/>
          <w:lang w:val="es-CO"/>
        </w:rPr>
      </w:pPr>
    </w:p>
    <w:p w14:paraId="6D42C70F" w14:textId="77777777" w:rsidR="00816D19" w:rsidRPr="00DD7CD4" w:rsidRDefault="00816D19" w:rsidP="00816D19">
      <w:pPr>
        <w:pStyle w:val="NormalWeb"/>
        <w:spacing w:before="0" w:beforeAutospacing="0" w:after="0" w:line="276" w:lineRule="auto"/>
        <w:ind w:left="851" w:right="284"/>
        <w:jc w:val="both"/>
        <w:rPr>
          <w:rFonts w:ascii="Arial" w:hAnsi="Arial" w:cs="Arial"/>
          <w:i/>
          <w:sz w:val="22"/>
          <w:szCs w:val="22"/>
        </w:rPr>
      </w:pPr>
      <w:r w:rsidRPr="00DD7CD4">
        <w:rPr>
          <w:rFonts w:ascii="Arial" w:hAnsi="Arial" w:cs="Arial"/>
          <w:b/>
          <w:i/>
          <w:sz w:val="22"/>
          <w:szCs w:val="22"/>
        </w:rPr>
        <w:t xml:space="preserve">PARÁGRAFO 1. </w:t>
      </w:r>
      <w:r w:rsidRPr="00DD7CD4">
        <w:rPr>
          <w:rFonts w:ascii="Arial" w:hAnsi="Arial" w:cs="Arial"/>
          <w:i/>
          <w:sz w:val="22"/>
          <w:szCs w:val="22"/>
        </w:rPr>
        <w:t>El Fondo Único de TIC no financiará programas con tendencias políticas o ideológicas determinadas, ni aquellos que promuevan o difundan prácticas religiosas, infomerciales o televentas, ni tampoco los premios de los programas de formato concurso.</w:t>
      </w:r>
    </w:p>
    <w:p w14:paraId="35DB87F4" w14:textId="77777777" w:rsidR="00816D19" w:rsidRPr="00DD7CD4" w:rsidRDefault="00816D19" w:rsidP="00816D19">
      <w:pPr>
        <w:pStyle w:val="NormalWeb"/>
        <w:spacing w:before="0" w:beforeAutospacing="0" w:after="0" w:line="276" w:lineRule="auto"/>
        <w:ind w:left="851" w:right="284"/>
        <w:jc w:val="both"/>
        <w:rPr>
          <w:rFonts w:ascii="Arial" w:hAnsi="Arial" w:cs="Arial"/>
          <w:i/>
          <w:sz w:val="22"/>
          <w:szCs w:val="22"/>
        </w:rPr>
      </w:pPr>
    </w:p>
    <w:p w14:paraId="41FB7F12" w14:textId="77777777" w:rsidR="00816D19" w:rsidRPr="00DD7CD4" w:rsidRDefault="00816D19" w:rsidP="00816D19">
      <w:pPr>
        <w:pStyle w:val="NormalWeb"/>
        <w:spacing w:before="0" w:beforeAutospacing="0" w:after="0" w:line="276" w:lineRule="auto"/>
        <w:ind w:left="851" w:right="284"/>
        <w:jc w:val="both"/>
        <w:rPr>
          <w:rFonts w:ascii="Arial" w:hAnsi="Arial" w:cs="Arial"/>
          <w:i/>
          <w:sz w:val="22"/>
          <w:szCs w:val="22"/>
        </w:rPr>
      </w:pPr>
      <w:r w:rsidRPr="00DD7CD4">
        <w:rPr>
          <w:rFonts w:ascii="Arial" w:hAnsi="Arial" w:cs="Arial"/>
          <w:b/>
          <w:i/>
          <w:sz w:val="22"/>
          <w:szCs w:val="22"/>
        </w:rPr>
        <w:t xml:space="preserve">PARÁGRAFO 2. </w:t>
      </w:r>
      <w:r w:rsidRPr="00DD7CD4">
        <w:rPr>
          <w:rFonts w:ascii="Arial" w:hAnsi="Arial" w:cs="Arial"/>
          <w:i/>
          <w:sz w:val="22"/>
          <w:szCs w:val="22"/>
        </w:rPr>
        <w:t>Los contenidos audiovisuales, financiados con los recursos del Fondo Único de TIC, deberán contener los sistemas que garanticen el acceso de las personas con discapacidad auditiva al servicio de televisión.</w:t>
      </w:r>
    </w:p>
    <w:p w14:paraId="6846B0CD" w14:textId="77777777" w:rsidR="009367DD" w:rsidRPr="00DD7CD4" w:rsidRDefault="009367DD" w:rsidP="005144C9">
      <w:pPr>
        <w:spacing w:line="276" w:lineRule="auto"/>
        <w:ind w:left="567"/>
        <w:rPr>
          <w:rFonts w:ascii="Arial" w:hAnsi="Arial" w:cs="Arial"/>
          <w:szCs w:val="22"/>
        </w:rPr>
      </w:pPr>
    </w:p>
    <w:p w14:paraId="7AF98B73" w14:textId="77777777" w:rsidR="00BD6706" w:rsidRPr="00DD7CD4" w:rsidRDefault="00BD6706" w:rsidP="005144C9">
      <w:pPr>
        <w:pStyle w:val="Textoindependiente"/>
        <w:numPr>
          <w:ilvl w:val="0"/>
          <w:numId w:val="3"/>
        </w:numPr>
        <w:spacing w:after="0" w:line="276" w:lineRule="auto"/>
        <w:ind w:left="567" w:hanging="567"/>
        <w:rPr>
          <w:rFonts w:ascii="Arial" w:hAnsi="Arial" w:cs="Arial"/>
          <w:i/>
          <w:szCs w:val="22"/>
        </w:rPr>
      </w:pPr>
      <w:r w:rsidRPr="00DD7CD4">
        <w:rPr>
          <w:rFonts w:ascii="Arial" w:hAnsi="Arial" w:cs="Arial"/>
          <w:i/>
          <w:szCs w:val="22"/>
        </w:rPr>
        <w:lastRenderedPageBreak/>
        <w:t>En lo que respecta a los conceptos de fortalecimiento de infraestructura y estudios, solicitamos se clarifique de manera explícita en la redacción de este artículo, la posibilidad de hacer inversiones en infraestructura tecnológica para la creación y circulación de contenidos digitales, así como para la realización de</w:t>
      </w:r>
      <w:r w:rsidR="009367DD" w:rsidRPr="00DD7CD4">
        <w:rPr>
          <w:rFonts w:ascii="Arial" w:hAnsi="Arial" w:cs="Arial"/>
          <w:i/>
          <w:szCs w:val="22"/>
        </w:rPr>
        <w:t xml:space="preserve"> </w:t>
      </w:r>
      <w:r w:rsidRPr="00DD7CD4">
        <w:rPr>
          <w:rFonts w:ascii="Arial" w:hAnsi="Arial" w:cs="Arial"/>
          <w:i/>
          <w:szCs w:val="22"/>
        </w:rPr>
        <w:t>estudios, investigaciones y mediciones de las audiencias digitales o de cualquier plataforma.</w:t>
      </w:r>
    </w:p>
    <w:p w14:paraId="5267B8F5" w14:textId="77777777" w:rsidR="00BD6706" w:rsidRPr="00DD7CD4" w:rsidRDefault="00BD6706" w:rsidP="005144C9">
      <w:pPr>
        <w:spacing w:line="276" w:lineRule="auto"/>
        <w:ind w:left="567"/>
        <w:rPr>
          <w:rFonts w:ascii="Arial" w:hAnsi="Arial" w:cs="Arial"/>
          <w:szCs w:val="22"/>
        </w:rPr>
      </w:pPr>
    </w:p>
    <w:p w14:paraId="702F6458" w14:textId="77777777" w:rsidR="009367DD" w:rsidRPr="00DD7CD4" w:rsidRDefault="009367DD" w:rsidP="005144C9">
      <w:pPr>
        <w:spacing w:line="276" w:lineRule="auto"/>
        <w:ind w:left="567"/>
        <w:rPr>
          <w:rFonts w:ascii="Arial" w:hAnsi="Arial" w:cs="Arial"/>
          <w:szCs w:val="22"/>
          <w:u w:val="single"/>
        </w:rPr>
      </w:pPr>
      <w:r w:rsidRPr="00DD7CD4">
        <w:rPr>
          <w:rFonts w:ascii="Arial" w:hAnsi="Arial" w:cs="Arial"/>
          <w:szCs w:val="22"/>
          <w:u w:val="single"/>
        </w:rPr>
        <w:t>Respuesta</w:t>
      </w:r>
    </w:p>
    <w:p w14:paraId="65297FE6" w14:textId="77777777" w:rsidR="009367DD" w:rsidRPr="00DD7CD4" w:rsidRDefault="009367DD" w:rsidP="005144C9">
      <w:pPr>
        <w:spacing w:line="276" w:lineRule="auto"/>
        <w:ind w:left="567"/>
        <w:rPr>
          <w:rFonts w:ascii="Arial" w:hAnsi="Arial" w:cs="Arial"/>
          <w:szCs w:val="22"/>
        </w:rPr>
      </w:pPr>
    </w:p>
    <w:p w14:paraId="041C852E" w14:textId="77777777" w:rsidR="00514002" w:rsidRDefault="00514002" w:rsidP="00514002">
      <w:pPr>
        <w:spacing w:line="276" w:lineRule="auto"/>
        <w:ind w:left="567"/>
        <w:rPr>
          <w:rFonts w:ascii="Arial" w:hAnsi="Arial" w:cs="Arial"/>
          <w:szCs w:val="22"/>
        </w:rPr>
      </w:pPr>
      <w:r w:rsidRPr="00DD7CD4">
        <w:rPr>
          <w:rFonts w:ascii="Arial" w:hAnsi="Arial" w:cs="Arial"/>
          <w:szCs w:val="22"/>
        </w:rPr>
        <w:t xml:space="preserve">No se acoge la observación. </w:t>
      </w:r>
      <w:r>
        <w:rPr>
          <w:rFonts w:ascii="Arial" w:hAnsi="Arial" w:cs="Arial"/>
          <w:szCs w:val="22"/>
        </w:rPr>
        <w:t xml:space="preserve">Los contenidos que se producen para televisión son digitales y ya se encuentra instalada la capacidad de producir estos contenidos desde el momento que se implementó los formatos de realización en HD (alta definición). En cuento a la circulación, el mismo proceso que requiere el </w:t>
      </w:r>
      <w:proofErr w:type="spellStart"/>
      <w:r>
        <w:rPr>
          <w:rFonts w:ascii="Arial" w:hAnsi="Arial" w:cs="Arial"/>
          <w:szCs w:val="22"/>
        </w:rPr>
        <w:t>work</w:t>
      </w:r>
      <w:proofErr w:type="spellEnd"/>
      <w:r>
        <w:rPr>
          <w:rFonts w:ascii="Arial" w:hAnsi="Arial" w:cs="Arial"/>
          <w:szCs w:val="22"/>
        </w:rPr>
        <w:t xml:space="preserve"> </w:t>
      </w:r>
      <w:proofErr w:type="spellStart"/>
      <w:r>
        <w:rPr>
          <w:rFonts w:ascii="Arial" w:hAnsi="Arial" w:cs="Arial"/>
          <w:szCs w:val="22"/>
        </w:rPr>
        <w:t>flow</w:t>
      </w:r>
      <w:proofErr w:type="spellEnd"/>
      <w:r>
        <w:rPr>
          <w:rFonts w:ascii="Arial" w:hAnsi="Arial" w:cs="Arial"/>
          <w:szCs w:val="22"/>
        </w:rPr>
        <w:t xml:space="preserve"> del HD se utiliza para la circulación en Internet de contenidos digitales</w:t>
      </w:r>
      <w:r w:rsidRPr="00DD7CD4">
        <w:rPr>
          <w:rFonts w:ascii="Arial" w:hAnsi="Arial" w:cs="Arial"/>
          <w:szCs w:val="22"/>
        </w:rPr>
        <w:t>.</w:t>
      </w:r>
    </w:p>
    <w:p w14:paraId="552DFB65" w14:textId="77777777" w:rsidR="00514002" w:rsidRDefault="00514002" w:rsidP="00514002">
      <w:pPr>
        <w:spacing w:line="276" w:lineRule="auto"/>
        <w:ind w:left="567"/>
        <w:rPr>
          <w:rFonts w:ascii="Arial" w:hAnsi="Arial" w:cs="Arial"/>
          <w:szCs w:val="22"/>
        </w:rPr>
      </w:pPr>
    </w:p>
    <w:p w14:paraId="601228AE" w14:textId="77777777" w:rsidR="00635389" w:rsidRDefault="00514002" w:rsidP="00514002">
      <w:pPr>
        <w:spacing w:line="276" w:lineRule="auto"/>
        <w:ind w:left="567"/>
        <w:rPr>
          <w:rFonts w:ascii="Arial" w:hAnsi="Arial" w:cs="Arial"/>
          <w:szCs w:val="22"/>
        </w:rPr>
      </w:pPr>
      <w:r>
        <w:rPr>
          <w:rFonts w:ascii="Arial" w:hAnsi="Arial" w:cs="Arial"/>
          <w:szCs w:val="22"/>
        </w:rPr>
        <w:t>En relación con las mediciones de las audiencias digitales o de cualquier plataforma, el MinTIC se encuentra adelantado los estudios de estas mediciones.</w:t>
      </w:r>
    </w:p>
    <w:p w14:paraId="33AF96FE" w14:textId="77777777" w:rsidR="00514002" w:rsidRPr="00DD7CD4" w:rsidRDefault="00514002" w:rsidP="00514002">
      <w:pPr>
        <w:spacing w:line="276" w:lineRule="auto"/>
        <w:ind w:left="426"/>
        <w:rPr>
          <w:rFonts w:ascii="Arial" w:hAnsi="Arial" w:cs="Arial"/>
          <w:szCs w:val="22"/>
        </w:rPr>
      </w:pPr>
    </w:p>
    <w:p w14:paraId="72406ACF" w14:textId="77777777" w:rsidR="00BD6706" w:rsidRPr="00DD7CD4" w:rsidRDefault="00BD6706" w:rsidP="005144C9">
      <w:pPr>
        <w:spacing w:line="276" w:lineRule="auto"/>
        <w:rPr>
          <w:rFonts w:ascii="Arial" w:hAnsi="Arial" w:cs="Arial"/>
          <w:i/>
          <w:szCs w:val="22"/>
        </w:rPr>
      </w:pPr>
      <w:r w:rsidRPr="00DD7CD4">
        <w:rPr>
          <w:rFonts w:ascii="Arial" w:hAnsi="Arial" w:cs="Arial"/>
          <w:i/>
          <w:szCs w:val="22"/>
        </w:rPr>
        <w:t>ARTÍCULO 6. DEFINICIÓN DEL MONTO A ASIGNAR A LOS OPERADORES PÚBLICOS DE TELEVISIÓN.</w:t>
      </w:r>
    </w:p>
    <w:p w14:paraId="2C4E6D8E" w14:textId="77777777" w:rsidR="00BD6706" w:rsidRPr="00DD7CD4" w:rsidRDefault="00BD6706" w:rsidP="005144C9">
      <w:pPr>
        <w:spacing w:line="276" w:lineRule="auto"/>
        <w:ind w:left="426"/>
        <w:rPr>
          <w:rFonts w:ascii="Arial" w:hAnsi="Arial" w:cs="Arial"/>
          <w:i/>
          <w:szCs w:val="22"/>
        </w:rPr>
      </w:pPr>
    </w:p>
    <w:p w14:paraId="57CD98DB" w14:textId="77777777" w:rsidR="00BD6706" w:rsidRPr="00DD7CD4" w:rsidRDefault="00BD6706" w:rsidP="005144C9">
      <w:pPr>
        <w:pStyle w:val="Textoindependiente"/>
        <w:numPr>
          <w:ilvl w:val="0"/>
          <w:numId w:val="3"/>
        </w:numPr>
        <w:spacing w:after="0" w:line="276" w:lineRule="auto"/>
        <w:ind w:left="567" w:hanging="567"/>
        <w:rPr>
          <w:rFonts w:ascii="Arial" w:hAnsi="Arial" w:cs="Arial"/>
          <w:i/>
          <w:szCs w:val="22"/>
        </w:rPr>
      </w:pPr>
      <w:r w:rsidRPr="00DD7CD4">
        <w:rPr>
          <w:rFonts w:ascii="Arial" w:hAnsi="Arial" w:cs="Arial"/>
          <w:i/>
          <w:szCs w:val="22"/>
        </w:rPr>
        <w:t>Se sugiere que sea a más tardar el último día hábil de septiembre. Toda vez que es necesario que los operadores regionales puedan información cierta para la proyección de sus ingresos en el anteproyecto de presupuesto de cada vigencia fortaleciendo así el principio de planeación presupuestal.</w:t>
      </w:r>
    </w:p>
    <w:p w14:paraId="056DF336" w14:textId="77777777" w:rsidR="00BD6706" w:rsidRPr="00DD7CD4" w:rsidRDefault="00BD6706" w:rsidP="005144C9">
      <w:pPr>
        <w:spacing w:line="276" w:lineRule="auto"/>
        <w:ind w:left="567"/>
        <w:rPr>
          <w:rFonts w:ascii="Arial" w:hAnsi="Arial" w:cs="Arial"/>
          <w:szCs w:val="22"/>
        </w:rPr>
      </w:pPr>
    </w:p>
    <w:p w14:paraId="66181670" w14:textId="77777777" w:rsidR="009367DD" w:rsidRPr="00DD7CD4" w:rsidRDefault="009367DD" w:rsidP="005144C9">
      <w:pPr>
        <w:spacing w:line="276" w:lineRule="auto"/>
        <w:ind w:left="567"/>
        <w:rPr>
          <w:rFonts w:ascii="Arial" w:hAnsi="Arial" w:cs="Arial"/>
          <w:szCs w:val="22"/>
          <w:u w:val="single"/>
        </w:rPr>
      </w:pPr>
      <w:r w:rsidRPr="00DD7CD4">
        <w:rPr>
          <w:rFonts w:ascii="Arial" w:hAnsi="Arial" w:cs="Arial"/>
          <w:szCs w:val="22"/>
          <w:u w:val="single"/>
        </w:rPr>
        <w:t>Respuesta</w:t>
      </w:r>
    </w:p>
    <w:p w14:paraId="4521ACE4" w14:textId="77777777" w:rsidR="009367DD" w:rsidRPr="00DD7CD4" w:rsidRDefault="009367DD" w:rsidP="005144C9">
      <w:pPr>
        <w:spacing w:line="276" w:lineRule="auto"/>
        <w:ind w:left="567"/>
        <w:rPr>
          <w:rFonts w:ascii="Arial" w:hAnsi="Arial" w:cs="Arial"/>
          <w:szCs w:val="22"/>
        </w:rPr>
      </w:pPr>
    </w:p>
    <w:p w14:paraId="37F27760" w14:textId="77777777" w:rsidR="002A35C2" w:rsidRPr="00DD7CD4" w:rsidRDefault="00D36DCB" w:rsidP="005144C9">
      <w:pPr>
        <w:spacing w:line="276" w:lineRule="auto"/>
        <w:ind w:left="567"/>
        <w:rPr>
          <w:rFonts w:ascii="Arial" w:hAnsi="Arial" w:cs="Arial"/>
          <w:szCs w:val="22"/>
        </w:rPr>
      </w:pPr>
      <w:r w:rsidRPr="00DD7CD4">
        <w:rPr>
          <w:rFonts w:ascii="Arial" w:hAnsi="Arial" w:cs="Arial"/>
          <w:szCs w:val="22"/>
        </w:rPr>
        <w:t>No se acoge la observación.</w:t>
      </w:r>
      <w:r w:rsidR="002A35C2" w:rsidRPr="00DD7CD4">
        <w:rPr>
          <w:rFonts w:ascii="Arial" w:hAnsi="Arial" w:cs="Arial"/>
          <w:szCs w:val="22"/>
        </w:rPr>
        <w:t xml:space="preserve"> La aprobación del presupuesto de ingresos y gastos del </w:t>
      </w:r>
      <w:r w:rsidR="004013C0">
        <w:rPr>
          <w:rFonts w:ascii="Arial" w:hAnsi="Arial" w:cs="Arial"/>
          <w:szCs w:val="22"/>
        </w:rPr>
        <w:t>Fondo Único de TIC</w:t>
      </w:r>
      <w:r w:rsidR="002A35C2" w:rsidRPr="00DD7CD4">
        <w:rPr>
          <w:rFonts w:ascii="Arial" w:hAnsi="Arial" w:cs="Arial"/>
          <w:szCs w:val="22"/>
        </w:rPr>
        <w:t xml:space="preserve"> obedece al procedimiento establecido en el Decreto 111 de 1996, que corresponde al Estatuto Orgánico de Presupuesto, y en su artículo 59 se establece como plazo </w:t>
      </w:r>
      <w:r w:rsidR="00F869A2" w:rsidRPr="00DD7CD4">
        <w:rPr>
          <w:rFonts w:ascii="Arial" w:hAnsi="Arial" w:cs="Arial"/>
          <w:szCs w:val="22"/>
        </w:rPr>
        <w:t xml:space="preserve">máximo </w:t>
      </w:r>
      <w:r w:rsidR="002A35C2" w:rsidRPr="00DD7CD4">
        <w:rPr>
          <w:rFonts w:ascii="Arial" w:hAnsi="Arial" w:cs="Arial"/>
          <w:szCs w:val="22"/>
        </w:rPr>
        <w:t>de aprobación por parte del Congreso de la República el 20 de octubre de cada vigencia antes de la media noche.</w:t>
      </w:r>
    </w:p>
    <w:p w14:paraId="6BDA81D4" w14:textId="77777777" w:rsidR="002A35C2" w:rsidRPr="00DD7CD4" w:rsidRDefault="002A35C2" w:rsidP="005144C9">
      <w:pPr>
        <w:spacing w:line="276" w:lineRule="auto"/>
        <w:ind w:left="567"/>
        <w:rPr>
          <w:rFonts w:ascii="Arial" w:hAnsi="Arial" w:cs="Arial"/>
          <w:szCs w:val="22"/>
        </w:rPr>
      </w:pPr>
    </w:p>
    <w:p w14:paraId="38B387B2" w14:textId="77777777" w:rsidR="00D36DCB" w:rsidRPr="00DD7CD4" w:rsidRDefault="002A35C2" w:rsidP="005144C9">
      <w:pPr>
        <w:spacing w:line="276" w:lineRule="auto"/>
        <w:ind w:left="567"/>
        <w:rPr>
          <w:rFonts w:ascii="Arial" w:hAnsi="Arial" w:cs="Arial"/>
          <w:szCs w:val="22"/>
        </w:rPr>
      </w:pPr>
      <w:r w:rsidRPr="00DD7CD4">
        <w:rPr>
          <w:rFonts w:ascii="Arial" w:hAnsi="Arial" w:cs="Arial"/>
          <w:szCs w:val="22"/>
        </w:rPr>
        <w:t xml:space="preserve">Por lo anterior, no es posible para el </w:t>
      </w:r>
      <w:r w:rsidR="009074C0">
        <w:rPr>
          <w:rFonts w:ascii="Arial" w:hAnsi="Arial" w:cs="Arial"/>
          <w:szCs w:val="22"/>
        </w:rPr>
        <w:t>MinTIC</w:t>
      </w:r>
      <w:r w:rsidRPr="00DD7CD4">
        <w:rPr>
          <w:rFonts w:ascii="Arial" w:hAnsi="Arial" w:cs="Arial"/>
          <w:szCs w:val="22"/>
        </w:rPr>
        <w:t xml:space="preserve"> informar el monto de los planes de inversión para la siguiente vigencia fiscal en el mes de septiembre.</w:t>
      </w:r>
    </w:p>
    <w:p w14:paraId="5A697DDF" w14:textId="77777777" w:rsidR="009367DD" w:rsidRPr="00DD7CD4" w:rsidRDefault="009367DD" w:rsidP="005144C9">
      <w:pPr>
        <w:spacing w:line="276" w:lineRule="auto"/>
        <w:ind w:left="426"/>
        <w:rPr>
          <w:rFonts w:ascii="Arial" w:hAnsi="Arial" w:cs="Arial"/>
          <w:szCs w:val="22"/>
        </w:rPr>
      </w:pPr>
    </w:p>
    <w:p w14:paraId="1C0EB56C" w14:textId="77777777" w:rsidR="00BD6706" w:rsidRPr="00DD7CD4" w:rsidRDefault="00BD6706" w:rsidP="005144C9">
      <w:pPr>
        <w:spacing w:line="276" w:lineRule="auto"/>
        <w:rPr>
          <w:rFonts w:ascii="Arial" w:hAnsi="Arial" w:cs="Arial"/>
          <w:i/>
          <w:szCs w:val="22"/>
        </w:rPr>
      </w:pPr>
      <w:r w:rsidRPr="00DD7CD4">
        <w:rPr>
          <w:rFonts w:ascii="Arial" w:hAnsi="Arial" w:cs="Arial"/>
          <w:i/>
          <w:szCs w:val="22"/>
        </w:rPr>
        <w:t>ARTÍCULO 7. DISTRIBUCIÓN DE LOS RECURSOS ENTRE LOS OPERADORES PÚBLICOS REGIONALES DE TELEVISIÓN.</w:t>
      </w:r>
    </w:p>
    <w:p w14:paraId="7B52A8CD" w14:textId="77777777" w:rsidR="00BD6706" w:rsidRPr="00DD7CD4" w:rsidRDefault="00BD6706" w:rsidP="005144C9">
      <w:pPr>
        <w:spacing w:line="276" w:lineRule="auto"/>
        <w:ind w:left="426"/>
        <w:rPr>
          <w:rFonts w:ascii="Arial" w:hAnsi="Arial" w:cs="Arial"/>
          <w:i/>
          <w:szCs w:val="22"/>
        </w:rPr>
      </w:pPr>
    </w:p>
    <w:p w14:paraId="2D22C5FF" w14:textId="77777777" w:rsidR="00BD6706" w:rsidRPr="00DD7CD4" w:rsidRDefault="00BD6706" w:rsidP="005144C9">
      <w:pPr>
        <w:pStyle w:val="Textoindependiente"/>
        <w:numPr>
          <w:ilvl w:val="0"/>
          <w:numId w:val="3"/>
        </w:numPr>
        <w:spacing w:after="0" w:line="276" w:lineRule="auto"/>
        <w:ind w:left="567" w:hanging="567"/>
        <w:rPr>
          <w:rFonts w:ascii="Arial" w:hAnsi="Arial" w:cs="Arial"/>
          <w:i/>
          <w:szCs w:val="22"/>
        </w:rPr>
      </w:pPr>
      <w:r w:rsidRPr="00DD7CD4">
        <w:rPr>
          <w:rFonts w:ascii="Arial" w:hAnsi="Arial" w:cs="Arial"/>
          <w:i/>
          <w:szCs w:val="22"/>
        </w:rPr>
        <w:t xml:space="preserve">Se solicita de manera respetuosa incorporar un mecanismo de divulgación y socialización de los datos que sustentan la aplicación de la fórmula previo a la distribución oficial de recursos para análisis, observación y réplica de los operadores </w:t>
      </w:r>
      <w:r w:rsidRPr="00DD7CD4">
        <w:rPr>
          <w:rFonts w:ascii="Arial" w:hAnsi="Arial" w:cs="Arial"/>
          <w:i/>
          <w:szCs w:val="22"/>
        </w:rPr>
        <w:lastRenderedPageBreak/>
        <w:t>públicos regionales de televisión, atiendo así principios de transparenci</w:t>
      </w:r>
      <w:r w:rsidR="00ED1038" w:rsidRPr="00DD7CD4">
        <w:rPr>
          <w:rFonts w:ascii="Arial" w:hAnsi="Arial" w:cs="Arial"/>
          <w:i/>
          <w:szCs w:val="22"/>
        </w:rPr>
        <w:t>a</w:t>
      </w:r>
      <w:r w:rsidRPr="00DD7CD4">
        <w:rPr>
          <w:rFonts w:ascii="Arial" w:hAnsi="Arial" w:cs="Arial"/>
          <w:i/>
          <w:szCs w:val="22"/>
        </w:rPr>
        <w:t xml:space="preserve"> y acceso a la información pública.</w:t>
      </w:r>
    </w:p>
    <w:p w14:paraId="2A12957D" w14:textId="77777777" w:rsidR="009367DD" w:rsidRPr="00DD7CD4" w:rsidRDefault="009367DD" w:rsidP="005144C9">
      <w:pPr>
        <w:spacing w:line="276" w:lineRule="auto"/>
        <w:ind w:left="567"/>
        <w:rPr>
          <w:rFonts w:ascii="Arial" w:hAnsi="Arial" w:cs="Arial"/>
          <w:szCs w:val="22"/>
        </w:rPr>
      </w:pPr>
    </w:p>
    <w:p w14:paraId="25FDABB0" w14:textId="77777777" w:rsidR="009367DD" w:rsidRPr="00DD7CD4" w:rsidRDefault="009367DD" w:rsidP="005144C9">
      <w:pPr>
        <w:spacing w:line="276" w:lineRule="auto"/>
        <w:ind w:left="567"/>
        <w:rPr>
          <w:rFonts w:ascii="Arial" w:hAnsi="Arial" w:cs="Arial"/>
          <w:szCs w:val="22"/>
          <w:u w:val="single"/>
        </w:rPr>
      </w:pPr>
      <w:r w:rsidRPr="00DD7CD4">
        <w:rPr>
          <w:rFonts w:ascii="Arial" w:hAnsi="Arial" w:cs="Arial"/>
          <w:szCs w:val="22"/>
          <w:u w:val="single"/>
        </w:rPr>
        <w:t>Respuesta</w:t>
      </w:r>
    </w:p>
    <w:p w14:paraId="0FB03929" w14:textId="77777777" w:rsidR="009367DD" w:rsidRPr="00DD7CD4" w:rsidRDefault="009367DD" w:rsidP="005144C9">
      <w:pPr>
        <w:spacing w:line="276" w:lineRule="auto"/>
        <w:ind w:left="567"/>
        <w:rPr>
          <w:rFonts w:ascii="Arial" w:hAnsi="Arial" w:cs="Arial"/>
          <w:szCs w:val="22"/>
        </w:rPr>
      </w:pPr>
    </w:p>
    <w:p w14:paraId="768D928A" w14:textId="77777777" w:rsidR="00514002" w:rsidRPr="00DD7CD4" w:rsidRDefault="00514002" w:rsidP="00514002">
      <w:pPr>
        <w:spacing w:line="276" w:lineRule="auto"/>
        <w:ind w:left="567"/>
        <w:rPr>
          <w:rFonts w:ascii="Arial" w:hAnsi="Arial" w:cs="Arial"/>
          <w:szCs w:val="22"/>
        </w:rPr>
      </w:pPr>
      <w:r w:rsidRPr="00DD7CD4">
        <w:rPr>
          <w:rFonts w:ascii="Arial" w:hAnsi="Arial" w:cs="Arial"/>
          <w:szCs w:val="22"/>
        </w:rPr>
        <w:t>Se acoge la observación y se ajusta el artículo 6 en los siguientes términos:</w:t>
      </w:r>
    </w:p>
    <w:p w14:paraId="303B9E43" w14:textId="77777777" w:rsidR="00514002" w:rsidRPr="00DD7CD4" w:rsidRDefault="00514002" w:rsidP="00514002">
      <w:pPr>
        <w:spacing w:line="276" w:lineRule="auto"/>
        <w:ind w:left="567"/>
        <w:rPr>
          <w:rFonts w:ascii="Arial" w:hAnsi="Arial" w:cs="Arial"/>
          <w:szCs w:val="22"/>
        </w:rPr>
      </w:pPr>
    </w:p>
    <w:p w14:paraId="7A3339FE" w14:textId="77777777" w:rsidR="00514002" w:rsidRPr="00264BB0" w:rsidRDefault="00514002" w:rsidP="00514002">
      <w:pPr>
        <w:spacing w:line="276" w:lineRule="auto"/>
        <w:ind w:left="851" w:right="284"/>
        <w:rPr>
          <w:rFonts w:ascii="Arial" w:hAnsi="Arial" w:cs="Arial"/>
          <w:i/>
          <w:szCs w:val="22"/>
        </w:rPr>
      </w:pPr>
      <w:r w:rsidRPr="00264BB0">
        <w:rPr>
          <w:rFonts w:ascii="Arial" w:hAnsi="Arial" w:cs="Arial"/>
          <w:b/>
          <w:i/>
          <w:szCs w:val="22"/>
        </w:rPr>
        <w:t xml:space="preserve">ARTÍCULO 6. DEFINICIÓN DEL MONTO A ASIGNAR A LOS OPERADORES PÚBLICOS DE TELEVISIÓN. </w:t>
      </w:r>
      <w:r w:rsidRPr="00264BB0">
        <w:rPr>
          <w:rFonts w:ascii="Arial" w:hAnsi="Arial" w:cs="Arial"/>
          <w:i/>
          <w:szCs w:val="22"/>
        </w:rPr>
        <w:t xml:space="preserve">El Ministerio de Tecnologías de la Información y las Comunicaciones, con los recursos del Fondo Único de Tecnologías de la Información y las Comunicaciones, financiará planes de inversión, para el fortalecimiento de los operadores públicos de televisión. </w:t>
      </w:r>
    </w:p>
    <w:p w14:paraId="1A44B452" w14:textId="77777777" w:rsidR="00514002" w:rsidRPr="00264BB0" w:rsidRDefault="00514002" w:rsidP="00514002">
      <w:pPr>
        <w:spacing w:line="276" w:lineRule="auto"/>
        <w:ind w:left="851" w:right="284"/>
        <w:rPr>
          <w:rFonts w:ascii="Arial" w:hAnsi="Arial" w:cs="Arial"/>
          <w:i/>
          <w:szCs w:val="22"/>
        </w:rPr>
      </w:pPr>
    </w:p>
    <w:p w14:paraId="58C668C2" w14:textId="77777777" w:rsidR="00514002" w:rsidRPr="00264BB0" w:rsidRDefault="00514002" w:rsidP="00514002">
      <w:pPr>
        <w:spacing w:line="276" w:lineRule="auto"/>
        <w:ind w:left="851" w:right="284"/>
        <w:rPr>
          <w:rFonts w:ascii="Arial" w:hAnsi="Arial" w:cs="Arial"/>
          <w:i/>
          <w:szCs w:val="22"/>
        </w:rPr>
      </w:pPr>
      <w:r w:rsidRPr="00264BB0">
        <w:rPr>
          <w:rFonts w:ascii="Arial" w:hAnsi="Arial" w:cs="Arial"/>
          <w:i/>
          <w:szCs w:val="22"/>
        </w:rPr>
        <w:t>Los operadores públicos regionales entregarán la información para la aplicación de las variables de la fórmula, el último día hábil del mes de agosto, de acuerdo con los formatos que defina el ministerio, quien validará con lo reportado y ejecutado durante la vigencia anterior.</w:t>
      </w:r>
    </w:p>
    <w:p w14:paraId="4EADB271" w14:textId="77777777" w:rsidR="00514002" w:rsidRPr="00264BB0" w:rsidRDefault="00514002" w:rsidP="00514002">
      <w:pPr>
        <w:spacing w:line="276" w:lineRule="auto"/>
        <w:ind w:left="851" w:right="284"/>
        <w:rPr>
          <w:rFonts w:ascii="Arial" w:hAnsi="Arial" w:cs="Arial"/>
          <w:i/>
          <w:szCs w:val="22"/>
        </w:rPr>
      </w:pPr>
    </w:p>
    <w:p w14:paraId="78A37C54" w14:textId="77777777" w:rsidR="00514002" w:rsidRPr="00264BB0" w:rsidRDefault="00514002" w:rsidP="00514002">
      <w:pPr>
        <w:spacing w:line="276" w:lineRule="auto"/>
        <w:ind w:left="851" w:right="284"/>
        <w:rPr>
          <w:rFonts w:ascii="Arial" w:hAnsi="Arial" w:cs="Arial"/>
          <w:i/>
          <w:szCs w:val="22"/>
        </w:rPr>
      </w:pPr>
      <w:r w:rsidRPr="00264BB0">
        <w:rPr>
          <w:rFonts w:ascii="Arial" w:hAnsi="Arial" w:cs="Arial"/>
          <w:i/>
          <w:szCs w:val="22"/>
        </w:rPr>
        <w:t>Para tales efectos, el Ministerio de Tecnologías de la Información y las Comunicaciones, a más tardar el último día hábil del mes de septiembre comunicará a los operadores públicos regionales los resultados de cada una de las variables de la fórmula de distribución de recursos para la siguiente vigencia de que trata el artículo 7 de la presente resolución.</w:t>
      </w:r>
    </w:p>
    <w:p w14:paraId="32E59635" w14:textId="77777777" w:rsidR="00514002" w:rsidRPr="00264BB0" w:rsidRDefault="00514002" w:rsidP="00514002">
      <w:pPr>
        <w:spacing w:line="276" w:lineRule="auto"/>
        <w:ind w:left="851" w:right="284"/>
        <w:rPr>
          <w:rFonts w:ascii="Arial" w:hAnsi="Arial" w:cs="Arial"/>
          <w:i/>
          <w:szCs w:val="22"/>
        </w:rPr>
      </w:pPr>
    </w:p>
    <w:p w14:paraId="2CC0341D" w14:textId="77777777" w:rsidR="00514002" w:rsidRDefault="00514002" w:rsidP="00514002">
      <w:pPr>
        <w:spacing w:line="276" w:lineRule="auto"/>
        <w:ind w:left="851" w:right="284"/>
        <w:rPr>
          <w:rFonts w:ascii="Arial" w:hAnsi="Arial" w:cs="Arial"/>
          <w:i/>
          <w:szCs w:val="22"/>
        </w:rPr>
      </w:pPr>
      <w:r w:rsidRPr="00264BB0">
        <w:rPr>
          <w:rFonts w:ascii="Arial" w:hAnsi="Arial" w:cs="Arial"/>
          <w:i/>
          <w:szCs w:val="22"/>
        </w:rPr>
        <w:t>Una vez surtido este trámite, a más tardar el último día hábil del mes de octubre, comunicará a cada operador público del servicio de televisión el monto a financiar en la siguiente vigencia.</w:t>
      </w:r>
    </w:p>
    <w:p w14:paraId="649C139A" w14:textId="77777777" w:rsidR="00514002" w:rsidRPr="00DD7CD4" w:rsidRDefault="00514002" w:rsidP="005144C9">
      <w:pPr>
        <w:spacing w:line="276" w:lineRule="auto"/>
        <w:ind w:left="567"/>
        <w:rPr>
          <w:rFonts w:ascii="Arial" w:hAnsi="Arial" w:cs="Arial"/>
          <w:szCs w:val="22"/>
        </w:rPr>
      </w:pPr>
    </w:p>
    <w:p w14:paraId="52A8D755" w14:textId="77777777" w:rsidR="00BD6706" w:rsidRPr="00DD7CD4" w:rsidRDefault="00BD6706" w:rsidP="005144C9">
      <w:pPr>
        <w:pStyle w:val="Textoindependiente"/>
        <w:numPr>
          <w:ilvl w:val="0"/>
          <w:numId w:val="3"/>
        </w:numPr>
        <w:spacing w:after="0" w:line="276" w:lineRule="auto"/>
        <w:ind w:left="567" w:hanging="567"/>
        <w:rPr>
          <w:rFonts w:ascii="Arial" w:hAnsi="Arial" w:cs="Arial"/>
          <w:i/>
          <w:szCs w:val="22"/>
        </w:rPr>
      </w:pPr>
      <w:r w:rsidRPr="00DD7CD4">
        <w:rPr>
          <w:rFonts w:ascii="Arial" w:hAnsi="Arial" w:cs="Arial"/>
          <w:i/>
          <w:szCs w:val="22"/>
        </w:rPr>
        <w:t>Se solicita de manera respetuosa aclarar que, si bien la programación educativa hace parte de la misionalidad de la televisión públi</w:t>
      </w:r>
      <w:r w:rsidR="006563B4" w:rsidRPr="00DD7CD4">
        <w:rPr>
          <w:rFonts w:ascii="Arial" w:hAnsi="Arial" w:cs="Arial"/>
          <w:i/>
          <w:szCs w:val="22"/>
        </w:rPr>
        <w:t xml:space="preserve">ca, esta hace parte integral de </w:t>
      </w:r>
      <w:r w:rsidRPr="00DD7CD4">
        <w:rPr>
          <w:rFonts w:ascii="Arial" w:hAnsi="Arial" w:cs="Arial"/>
          <w:i/>
          <w:szCs w:val="22"/>
        </w:rPr>
        <w:t>la variable patrimonio audiovisual, en cuya definición no quedan incorporados de manera explícita en el borrador de la resolución.</w:t>
      </w:r>
    </w:p>
    <w:p w14:paraId="3259B04C" w14:textId="77777777" w:rsidR="009367DD" w:rsidRPr="00DD7CD4" w:rsidRDefault="009367DD" w:rsidP="005144C9">
      <w:pPr>
        <w:spacing w:line="276" w:lineRule="auto"/>
        <w:ind w:left="567"/>
        <w:rPr>
          <w:rFonts w:ascii="Arial" w:hAnsi="Arial" w:cs="Arial"/>
          <w:szCs w:val="22"/>
        </w:rPr>
      </w:pPr>
    </w:p>
    <w:p w14:paraId="35CD13F9" w14:textId="77777777" w:rsidR="009367DD" w:rsidRPr="00DD7CD4" w:rsidRDefault="009367DD" w:rsidP="005144C9">
      <w:pPr>
        <w:spacing w:line="276" w:lineRule="auto"/>
        <w:ind w:left="567"/>
        <w:rPr>
          <w:rFonts w:ascii="Arial" w:hAnsi="Arial" w:cs="Arial"/>
          <w:szCs w:val="22"/>
          <w:u w:val="single"/>
        </w:rPr>
      </w:pPr>
      <w:r w:rsidRPr="00DD7CD4">
        <w:rPr>
          <w:rFonts w:ascii="Arial" w:hAnsi="Arial" w:cs="Arial"/>
          <w:szCs w:val="22"/>
          <w:u w:val="single"/>
        </w:rPr>
        <w:t>Respuesta</w:t>
      </w:r>
    </w:p>
    <w:p w14:paraId="1784126C" w14:textId="77777777" w:rsidR="009367DD" w:rsidRPr="00DD7CD4" w:rsidRDefault="009367DD" w:rsidP="005144C9">
      <w:pPr>
        <w:spacing w:line="276" w:lineRule="auto"/>
        <w:ind w:left="567"/>
        <w:rPr>
          <w:rFonts w:ascii="Arial" w:hAnsi="Arial" w:cs="Arial"/>
          <w:szCs w:val="22"/>
        </w:rPr>
      </w:pPr>
    </w:p>
    <w:p w14:paraId="40C38057" w14:textId="77777777" w:rsidR="004D47B7" w:rsidRPr="00DD7CD4" w:rsidRDefault="00D630F9" w:rsidP="005144C9">
      <w:pPr>
        <w:spacing w:line="276" w:lineRule="auto"/>
        <w:ind w:left="567"/>
        <w:rPr>
          <w:rFonts w:ascii="Arial" w:hAnsi="Arial" w:cs="Arial"/>
          <w:szCs w:val="22"/>
        </w:rPr>
      </w:pPr>
      <w:r w:rsidRPr="00DD7CD4">
        <w:rPr>
          <w:rFonts w:ascii="Arial" w:hAnsi="Arial" w:cs="Arial"/>
          <w:szCs w:val="22"/>
        </w:rPr>
        <w:t xml:space="preserve">No se acoge la observación. </w:t>
      </w:r>
      <w:r w:rsidR="004D47B7" w:rsidRPr="00DD7CD4">
        <w:rPr>
          <w:rFonts w:ascii="Arial" w:hAnsi="Arial" w:cs="Arial"/>
          <w:szCs w:val="22"/>
        </w:rPr>
        <w:t>L</w:t>
      </w:r>
      <w:r w:rsidR="00714D98" w:rsidRPr="00DD7CD4">
        <w:rPr>
          <w:rFonts w:ascii="Arial" w:hAnsi="Arial" w:cs="Arial"/>
          <w:szCs w:val="22"/>
        </w:rPr>
        <w:t>os programas educativos deben contar con un abordaje p</w:t>
      </w:r>
      <w:r w:rsidR="004D47B7" w:rsidRPr="00DD7CD4">
        <w:rPr>
          <w:rFonts w:ascii="Arial" w:hAnsi="Arial" w:cs="Arial"/>
          <w:szCs w:val="22"/>
        </w:rPr>
        <w:t xml:space="preserve">edagógico de los temas desarrollados. En la variable “Patrimonio Audiovisual” se incluyen estos programas siempre y cuando sean realizados en los formatos que se consideran pueden ser objeto de reemisión en el tiempo y no pierden su vigencia rápidamente. </w:t>
      </w:r>
    </w:p>
    <w:p w14:paraId="271F71E8" w14:textId="77777777" w:rsidR="00D630F9" w:rsidRPr="00DD7CD4" w:rsidRDefault="004D47B7" w:rsidP="005144C9">
      <w:pPr>
        <w:spacing w:line="276" w:lineRule="auto"/>
        <w:ind w:left="567"/>
        <w:rPr>
          <w:rFonts w:ascii="Arial" w:hAnsi="Arial" w:cs="Arial"/>
          <w:szCs w:val="22"/>
        </w:rPr>
      </w:pPr>
      <w:r w:rsidRPr="00DD7CD4">
        <w:rPr>
          <w:rFonts w:ascii="Arial" w:hAnsi="Arial" w:cs="Arial"/>
          <w:szCs w:val="22"/>
        </w:rPr>
        <w:t xml:space="preserve"> </w:t>
      </w:r>
    </w:p>
    <w:p w14:paraId="7C61A51F" w14:textId="77777777" w:rsidR="009367DD" w:rsidRPr="00DD7CD4" w:rsidRDefault="00BD6706" w:rsidP="005144C9">
      <w:pPr>
        <w:pStyle w:val="Textoindependiente"/>
        <w:numPr>
          <w:ilvl w:val="0"/>
          <w:numId w:val="3"/>
        </w:numPr>
        <w:spacing w:after="0" w:line="276" w:lineRule="auto"/>
        <w:ind w:left="567" w:hanging="567"/>
        <w:rPr>
          <w:rFonts w:ascii="Arial" w:hAnsi="Arial" w:cs="Arial"/>
          <w:i/>
          <w:szCs w:val="22"/>
        </w:rPr>
      </w:pPr>
      <w:r w:rsidRPr="00DD7CD4">
        <w:rPr>
          <w:rFonts w:ascii="Arial" w:hAnsi="Arial" w:cs="Arial"/>
          <w:i/>
          <w:szCs w:val="22"/>
        </w:rPr>
        <w:lastRenderedPageBreak/>
        <w:t xml:space="preserve">Se solicita de manera respetuosa analizar el peso porcentual del componente fijo en la fórmula ya que este asegura un flujo más equitativo en la distribución de los recursos para los operadores regionales de televisión. </w:t>
      </w:r>
    </w:p>
    <w:p w14:paraId="4908A048" w14:textId="77777777" w:rsidR="009367DD" w:rsidRPr="00DD7CD4" w:rsidRDefault="009367DD" w:rsidP="005144C9">
      <w:pPr>
        <w:pStyle w:val="Textoindependiente"/>
        <w:spacing w:after="0" w:line="276" w:lineRule="auto"/>
        <w:ind w:left="567"/>
        <w:rPr>
          <w:rFonts w:ascii="Arial" w:hAnsi="Arial" w:cs="Arial"/>
          <w:i/>
          <w:szCs w:val="22"/>
        </w:rPr>
      </w:pPr>
    </w:p>
    <w:p w14:paraId="6AF9B41C" w14:textId="77777777" w:rsidR="00BD6706" w:rsidRPr="00DD7CD4" w:rsidRDefault="00BD6706" w:rsidP="005144C9">
      <w:pPr>
        <w:pStyle w:val="Textoindependiente"/>
        <w:spacing w:after="0" w:line="276" w:lineRule="auto"/>
        <w:ind w:left="567"/>
        <w:rPr>
          <w:rFonts w:ascii="Arial" w:hAnsi="Arial" w:cs="Arial"/>
          <w:i/>
          <w:szCs w:val="22"/>
        </w:rPr>
      </w:pPr>
      <w:r w:rsidRPr="00DD7CD4">
        <w:rPr>
          <w:rFonts w:ascii="Arial" w:hAnsi="Arial" w:cs="Arial"/>
          <w:i/>
          <w:szCs w:val="22"/>
        </w:rPr>
        <w:t>En este aspecto tanto Canal TRO como Teleislas, consideran que se debe asegurar como mínimo un peso del 25% de esta variable en la fórmula tal como lo establecía la reglamentación de la ANTV.</w:t>
      </w:r>
    </w:p>
    <w:p w14:paraId="087F7ABB" w14:textId="77777777" w:rsidR="009367DD" w:rsidRPr="00DD7CD4" w:rsidRDefault="009367DD" w:rsidP="005144C9">
      <w:pPr>
        <w:spacing w:line="276" w:lineRule="auto"/>
        <w:ind w:left="567"/>
        <w:rPr>
          <w:rFonts w:ascii="Arial" w:hAnsi="Arial" w:cs="Arial"/>
          <w:szCs w:val="22"/>
        </w:rPr>
      </w:pPr>
    </w:p>
    <w:p w14:paraId="1D94026C" w14:textId="77777777" w:rsidR="009367DD" w:rsidRPr="00DD7CD4" w:rsidRDefault="009367DD" w:rsidP="005144C9">
      <w:pPr>
        <w:spacing w:line="276" w:lineRule="auto"/>
        <w:ind w:left="567"/>
        <w:rPr>
          <w:rFonts w:ascii="Arial" w:hAnsi="Arial" w:cs="Arial"/>
          <w:szCs w:val="22"/>
          <w:u w:val="single"/>
        </w:rPr>
      </w:pPr>
      <w:r w:rsidRPr="00DD7CD4">
        <w:rPr>
          <w:rFonts w:ascii="Arial" w:hAnsi="Arial" w:cs="Arial"/>
          <w:szCs w:val="22"/>
          <w:u w:val="single"/>
        </w:rPr>
        <w:t>Respuesta</w:t>
      </w:r>
    </w:p>
    <w:p w14:paraId="522D9C56" w14:textId="77777777" w:rsidR="009367DD" w:rsidRPr="00DD7CD4" w:rsidRDefault="009367DD" w:rsidP="005144C9">
      <w:pPr>
        <w:spacing w:line="276" w:lineRule="auto"/>
        <w:ind w:left="567"/>
        <w:rPr>
          <w:rFonts w:ascii="Arial" w:hAnsi="Arial" w:cs="Arial"/>
          <w:szCs w:val="22"/>
        </w:rPr>
      </w:pPr>
    </w:p>
    <w:p w14:paraId="3AD36470" w14:textId="77777777" w:rsidR="009367DD" w:rsidRPr="00DD7CD4" w:rsidRDefault="00DF50BD" w:rsidP="005144C9">
      <w:pPr>
        <w:spacing w:line="276" w:lineRule="auto"/>
        <w:ind w:left="567"/>
        <w:rPr>
          <w:rFonts w:ascii="Arial" w:hAnsi="Arial" w:cs="Arial"/>
          <w:szCs w:val="22"/>
        </w:rPr>
      </w:pPr>
      <w:r w:rsidRPr="00DD7CD4">
        <w:rPr>
          <w:rFonts w:ascii="Arial" w:hAnsi="Arial" w:cs="Arial"/>
          <w:szCs w:val="22"/>
        </w:rPr>
        <w:t xml:space="preserve">No se acoge la observación. </w:t>
      </w:r>
      <w:r w:rsidR="003D4754" w:rsidRPr="00DD7CD4">
        <w:rPr>
          <w:rFonts w:ascii="Arial" w:hAnsi="Arial" w:cs="Arial"/>
          <w:szCs w:val="22"/>
        </w:rPr>
        <w:t xml:space="preserve">En la mesa de trabajo realizada el 15 de octubre de 2019, a la cual asistieron los gerentes de los ocho </w:t>
      </w:r>
      <w:r w:rsidR="00921695" w:rsidRPr="00DD7CD4">
        <w:rPr>
          <w:rFonts w:ascii="Arial" w:hAnsi="Arial" w:cs="Arial"/>
          <w:szCs w:val="22"/>
        </w:rPr>
        <w:t>operadores públicos regionales</w:t>
      </w:r>
      <w:r w:rsidR="003D4754" w:rsidRPr="00DD7CD4">
        <w:rPr>
          <w:rFonts w:ascii="Arial" w:hAnsi="Arial" w:cs="Arial"/>
          <w:szCs w:val="22"/>
        </w:rPr>
        <w:t>, se plantearon diferentes escenarios y datos de cada operador que se estaban teniendo en cuenta y que habían reportado para la formulación</w:t>
      </w:r>
      <w:r w:rsidR="008F5031" w:rsidRPr="00DD7CD4">
        <w:rPr>
          <w:rFonts w:ascii="Arial" w:hAnsi="Arial" w:cs="Arial"/>
          <w:szCs w:val="22"/>
        </w:rPr>
        <w:t>.</w:t>
      </w:r>
      <w:r w:rsidR="00921695" w:rsidRPr="00DD7CD4">
        <w:rPr>
          <w:rFonts w:ascii="Arial" w:hAnsi="Arial" w:cs="Arial"/>
          <w:szCs w:val="22"/>
        </w:rPr>
        <w:t xml:space="preserve"> </w:t>
      </w:r>
      <w:r w:rsidR="003D4754" w:rsidRPr="00DD7CD4">
        <w:rPr>
          <w:rFonts w:ascii="Arial" w:hAnsi="Arial" w:cs="Arial"/>
          <w:szCs w:val="22"/>
        </w:rPr>
        <w:t xml:space="preserve">Posteriormente, cada operador revisó sus datos y el </w:t>
      </w:r>
      <w:r w:rsidR="009074C0">
        <w:rPr>
          <w:rFonts w:ascii="Arial" w:hAnsi="Arial" w:cs="Arial"/>
          <w:szCs w:val="22"/>
        </w:rPr>
        <w:t>MinTIC</w:t>
      </w:r>
      <w:r w:rsidR="003D4754" w:rsidRPr="00DD7CD4">
        <w:rPr>
          <w:rFonts w:ascii="Arial" w:hAnsi="Arial" w:cs="Arial"/>
          <w:szCs w:val="22"/>
        </w:rPr>
        <w:t xml:space="preserve"> recibió sugerencia y comentarios, con el propósito de construir conjuntamente.</w:t>
      </w:r>
    </w:p>
    <w:p w14:paraId="5AC0E451" w14:textId="77777777" w:rsidR="00921695" w:rsidRPr="00DD7CD4" w:rsidRDefault="00921695" w:rsidP="005144C9">
      <w:pPr>
        <w:spacing w:line="276" w:lineRule="auto"/>
        <w:ind w:left="567"/>
        <w:rPr>
          <w:rFonts w:ascii="Arial" w:hAnsi="Arial" w:cs="Arial"/>
          <w:szCs w:val="22"/>
        </w:rPr>
      </w:pPr>
    </w:p>
    <w:p w14:paraId="3503EA24" w14:textId="77777777" w:rsidR="00921695" w:rsidRDefault="003D4754" w:rsidP="005144C9">
      <w:pPr>
        <w:spacing w:line="276" w:lineRule="auto"/>
        <w:ind w:left="567"/>
        <w:rPr>
          <w:rFonts w:ascii="Arial" w:hAnsi="Arial" w:cs="Arial"/>
          <w:szCs w:val="22"/>
        </w:rPr>
      </w:pPr>
      <w:r w:rsidRPr="00DD7CD4">
        <w:rPr>
          <w:rFonts w:ascii="Arial" w:hAnsi="Arial" w:cs="Arial"/>
          <w:szCs w:val="22"/>
        </w:rPr>
        <w:t>Como se puede observar, este Ministerio considera que el proceso de definir la fórmula de asignación de recursos se surtió de manera adecuada y participativa con lo</w:t>
      </w:r>
      <w:r w:rsidR="00ED1038" w:rsidRPr="00DD7CD4">
        <w:rPr>
          <w:rFonts w:ascii="Arial" w:hAnsi="Arial" w:cs="Arial"/>
          <w:szCs w:val="22"/>
        </w:rPr>
        <w:t>s</w:t>
      </w:r>
      <w:r w:rsidRPr="00DD7CD4">
        <w:rPr>
          <w:rFonts w:ascii="Arial" w:hAnsi="Arial" w:cs="Arial"/>
          <w:szCs w:val="22"/>
        </w:rPr>
        <w:t xml:space="preserve"> canales, y fue la base de los recursos asignados para la vigencia 2020.</w:t>
      </w:r>
    </w:p>
    <w:p w14:paraId="723A4470" w14:textId="77777777" w:rsidR="00E226E1" w:rsidRDefault="00E226E1" w:rsidP="005144C9">
      <w:pPr>
        <w:spacing w:line="276" w:lineRule="auto"/>
        <w:ind w:left="567"/>
        <w:rPr>
          <w:rFonts w:ascii="Arial" w:hAnsi="Arial" w:cs="Arial"/>
          <w:szCs w:val="22"/>
        </w:rPr>
      </w:pPr>
    </w:p>
    <w:p w14:paraId="406062F7" w14:textId="77777777" w:rsidR="00E226E1" w:rsidRPr="00DD7CD4" w:rsidRDefault="00E226E1" w:rsidP="005144C9">
      <w:pPr>
        <w:spacing w:line="276" w:lineRule="auto"/>
        <w:ind w:left="567"/>
        <w:rPr>
          <w:rFonts w:ascii="Arial" w:hAnsi="Arial" w:cs="Arial"/>
          <w:szCs w:val="22"/>
        </w:rPr>
      </w:pPr>
      <w:r>
        <w:rPr>
          <w:rFonts w:ascii="Arial" w:hAnsi="Arial" w:cs="Arial"/>
          <w:szCs w:val="22"/>
        </w:rPr>
        <w:t xml:space="preserve">Es de aclarar </w:t>
      </w:r>
      <w:r w:rsidR="007B7953">
        <w:rPr>
          <w:rFonts w:ascii="Arial" w:hAnsi="Arial" w:cs="Arial"/>
          <w:szCs w:val="22"/>
        </w:rPr>
        <w:t>que solo dos de los ocho opera</w:t>
      </w:r>
      <w:r>
        <w:rPr>
          <w:rFonts w:ascii="Arial" w:hAnsi="Arial" w:cs="Arial"/>
          <w:szCs w:val="22"/>
        </w:rPr>
        <w:t>dores</w:t>
      </w:r>
      <w:r w:rsidRPr="00E226E1">
        <w:rPr>
          <w:rFonts w:ascii="Arial" w:hAnsi="Arial" w:cs="Arial"/>
          <w:szCs w:val="22"/>
        </w:rPr>
        <w:t xml:space="preserve"> plantean el porcentaje que debe quedar como </w:t>
      </w:r>
      <w:r>
        <w:rPr>
          <w:rFonts w:ascii="Arial" w:hAnsi="Arial" w:cs="Arial"/>
          <w:szCs w:val="22"/>
        </w:rPr>
        <w:t xml:space="preserve">componente </w:t>
      </w:r>
      <w:r w:rsidRPr="00E226E1">
        <w:rPr>
          <w:rFonts w:ascii="Arial" w:hAnsi="Arial" w:cs="Arial"/>
          <w:szCs w:val="22"/>
        </w:rPr>
        <w:t>fijo, pero no manifiesta la voluntad de los otros</w:t>
      </w:r>
      <w:r>
        <w:rPr>
          <w:rFonts w:ascii="Arial" w:hAnsi="Arial" w:cs="Arial"/>
          <w:szCs w:val="22"/>
        </w:rPr>
        <w:t xml:space="preserve"> operadores</w:t>
      </w:r>
      <w:r w:rsidRPr="00E226E1">
        <w:rPr>
          <w:rFonts w:ascii="Arial" w:hAnsi="Arial" w:cs="Arial"/>
          <w:szCs w:val="22"/>
        </w:rPr>
        <w:t>.</w:t>
      </w:r>
    </w:p>
    <w:p w14:paraId="4CC17552" w14:textId="77777777" w:rsidR="00DF50BD" w:rsidRPr="00DD7CD4" w:rsidRDefault="00DF50BD" w:rsidP="005144C9">
      <w:pPr>
        <w:spacing w:line="276" w:lineRule="auto"/>
        <w:ind w:left="567"/>
        <w:rPr>
          <w:rFonts w:ascii="Arial" w:hAnsi="Arial" w:cs="Arial"/>
          <w:szCs w:val="22"/>
        </w:rPr>
      </w:pPr>
    </w:p>
    <w:p w14:paraId="34BEB197" w14:textId="77777777" w:rsidR="00BD6706" w:rsidRPr="00DD7CD4" w:rsidRDefault="00BD6706" w:rsidP="005144C9">
      <w:pPr>
        <w:pStyle w:val="Textoindependiente"/>
        <w:numPr>
          <w:ilvl w:val="0"/>
          <w:numId w:val="3"/>
        </w:numPr>
        <w:spacing w:after="0" w:line="276" w:lineRule="auto"/>
        <w:ind w:left="567" w:hanging="567"/>
        <w:rPr>
          <w:rFonts w:ascii="Arial" w:hAnsi="Arial" w:cs="Arial"/>
          <w:i/>
          <w:szCs w:val="22"/>
        </w:rPr>
      </w:pPr>
      <w:r w:rsidRPr="00DD7CD4">
        <w:rPr>
          <w:rFonts w:ascii="Arial" w:hAnsi="Arial" w:cs="Arial"/>
          <w:i/>
          <w:szCs w:val="22"/>
        </w:rPr>
        <w:t>Variable patrimonio audiovisual: Se solicita al Mintic clarificar el concepto de atemporal que hace parte de esta variable. El borrador de la contiene el ítem Atemporal y en la descripción hace referencia a documental. En este sentido no queda claro que entiendo el Mintic por contenido atemporal generando confusiones en el análisis de la fórmula, por tanto, consideramos que debe exponerse en la reglamentación una definición clara del concepto atemporal.</w:t>
      </w:r>
    </w:p>
    <w:p w14:paraId="12AFCFCA" w14:textId="77777777" w:rsidR="009367DD" w:rsidRPr="00DD7CD4" w:rsidRDefault="009367DD" w:rsidP="005144C9">
      <w:pPr>
        <w:pStyle w:val="Textoindependiente"/>
        <w:spacing w:after="0" w:line="276" w:lineRule="auto"/>
        <w:ind w:left="567"/>
        <w:rPr>
          <w:rFonts w:ascii="Arial" w:hAnsi="Arial" w:cs="Arial"/>
          <w:szCs w:val="22"/>
        </w:rPr>
      </w:pPr>
    </w:p>
    <w:p w14:paraId="7DC33B5E" w14:textId="77777777" w:rsidR="003D4754" w:rsidRPr="00DD7CD4" w:rsidRDefault="003D4754" w:rsidP="005144C9">
      <w:pPr>
        <w:spacing w:line="276" w:lineRule="auto"/>
        <w:ind w:left="567"/>
        <w:rPr>
          <w:rFonts w:ascii="Arial" w:hAnsi="Arial" w:cs="Arial"/>
          <w:u w:val="single"/>
        </w:rPr>
      </w:pPr>
      <w:r w:rsidRPr="00DD7CD4">
        <w:rPr>
          <w:rFonts w:ascii="Arial" w:hAnsi="Arial" w:cs="Arial"/>
          <w:u w:val="single"/>
        </w:rPr>
        <w:t>Respuesta</w:t>
      </w:r>
    </w:p>
    <w:p w14:paraId="45C96DD3" w14:textId="77777777" w:rsidR="003D4754" w:rsidRPr="00DD7CD4" w:rsidRDefault="003D4754" w:rsidP="005144C9">
      <w:pPr>
        <w:spacing w:line="276" w:lineRule="auto"/>
        <w:ind w:left="567"/>
        <w:rPr>
          <w:rFonts w:ascii="Arial" w:hAnsi="Arial" w:cs="Arial"/>
        </w:rPr>
      </w:pPr>
    </w:p>
    <w:p w14:paraId="5B87080D" w14:textId="77777777" w:rsidR="003D4754" w:rsidRPr="00DD7CD4" w:rsidRDefault="003D4754" w:rsidP="005144C9">
      <w:pPr>
        <w:spacing w:line="276" w:lineRule="auto"/>
        <w:ind w:left="567"/>
        <w:rPr>
          <w:rFonts w:ascii="Arial" w:hAnsi="Arial" w:cs="Arial"/>
        </w:rPr>
      </w:pPr>
      <w:r w:rsidRPr="00DD7CD4">
        <w:rPr>
          <w:rFonts w:ascii="Arial" w:hAnsi="Arial" w:cs="Arial"/>
        </w:rPr>
        <w:t>Se acoge la observación y la variable Patrimonio Audiovisual se ajusta en los siguientes términos:</w:t>
      </w:r>
    </w:p>
    <w:p w14:paraId="664CB0BD" w14:textId="77777777" w:rsidR="003D4754" w:rsidRPr="00DD7CD4" w:rsidRDefault="003D4754" w:rsidP="005144C9">
      <w:pPr>
        <w:spacing w:line="276" w:lineRule="auto"/>
        <w:ind w:left="567"/>
        <w:rPr>
          <w:rFonts w:ascii="Arial" w:hAnsi="Arial" w:cs="Arial"/>
        </w:rPr>
      </w:pPr>
    </w:p>
    <w:p w14:paraId="27253095" w14:textId="77777777" w:rsidR="003D4754" w:rsidRPr="00DD7CD4" w:rsidRDefault="003D4754" w:rsidP="005144C9">
      <w:pPr>
        <w:pStyle w:val="Prrafodelista"/>
        <w:numPr>
          <w:ilvl w:val="0"/>
          <w:numId w:val="5"/>
        </w:numPr>
        <w:spacing w:after="0"/>
        <w:ind w:left="1134" w:right="284" w:hanging="284"/>
        <w:contextualSpacing w:val="0"/>
        <w:rPr>
          <w:rFonts w:ascii="Arial" w:hAnsi="Arial" w:cs="Arial"/>
          <w:bCs/>
          <w:i/>
        </w:rPr>
      </w:pPr>
      <w:r w:rsidRPr="00DD7CD4">
        <w:rPr>
          <w:rFonts w:ascii="Arial" w:hAnsi="Arial" w:cs="Arial"/>
          <w:b/>
          <w:i/>
          <w:lang w:eastAsia="es-CO"/>
        </w:rPr>
        <w:t xml:space="preserve">Patrimonio Audiovisual (PA): </w:t>
      </w:r>
      <w:r w:rsidRPr="00DD7CD4">
        <w:rPr>
          <w:rFonts w:ascii="Arial" w:hAnsi="Arial" w:cs="Arial"/>
          <w:i/>
          <w:lang w:eastAsia="es-CO"/>
        </w:rPr>
        <w:t xml:space="preserve">Variable que da cuenta del contenido audiovisual que han producido los operadores públicos regionales de televisión para visibilizar su idiosincrasia, su cultura, su diversidad y la pluralidad de cosmovisiones. </w:t>
      </w:r>
    </w:p>
    <w:p w14:paraId="58C58983" w14:textId="77777777" w:rsidR="003D4754" w:rsidRPr="00DD7CD4" w:rsidRDefault="003D4754" w:rsidP="005144C9">
      <w:pPr>
        <w:pStyle w:val="Prrafodelista"/>
        <w:spacing w:after="0"/>
        <w:ind w:left="1134" w:right="284"/>
        <w:rPr>
          <w:rFonts w:ascii="Arial" w:hAnsi="Arial" w:cs="Arial"/>
          <w:b/>
          <w:i/>
          <w:lang w:eastAsia="es-CO"/>
        </w:rPr>
      </w:pPr>
    </w:p>
    <w:p w14:paraId="2D394813" w14:textId="77777777" w:rsidR="003D4754" w:rsidRPr="00DD7CD4" w:rsidRDefault="003D4754" w:rsidP="005144C9">
      <w:pPr>
        <w:pStyle w:val="Prrafodelista"/>
        <w:spacing w:after="0"/>
        <w:ind w:left="1134" w:right="284"/>
        <w:rPr>
          <w:rFonts w:ascii="Arial" w:hAnsi="Arial" w:cs="Arial"/>
          <w:i/>
          <w:lang w:eastAsia="es-CO"/>
        </w:rPr>
      </w:pPr>
      <w:r w:rsidRPr="00DD7CD4">
        <w:rPr>
          <w:rFonts w:ascii="Arial" w:hAnsi="Arial" w:cs="Arial"/>
          <w:i/>
          <w:lang w:eastAsia="es-CO"/>
        </w:rPr>
        <w:lastRenderedPageBreak/>
        <w:t xml:space="preserve">En esta variable, se reconocen las producciones de ficción y atemporales, que demandan creatividad, innovación y un esfuerzo de producción audiovisual. Por producciones de ficción, se entienden los contenidos definidos en el literal c del artículo 3 de la presente resolución. Por producciones atemporales, se entienden aquellos contenidos que no caducan ni en su estructura narrativa ni la información que brinda al espectador. </w:t>
      </w:r>
    </w:p>
    <w:p w14:paraId="098EC072" w14:textId="77777777" w:rsidR="003D4754" w:rsidRPr="00DD7CD4" w:rsidRDefault="003D4754" w:rsidP="005144C9">
      <w:pPr>
        <w:pStyle w:val="Prrafodelista"/>
        <w:spacing w:after="0"/>
        <w:ind w:left="1134" w:right="284"/>
        <w:rPr>
          <w:rFonts w:ascii="Arial" w:hAnsi="Arial" w:cs="Arial"/>
          <w:i/>
          <w:lang w:eastAsia="es-CO"/>
        </w:rPr>
      </w:pPr>
    </w:p>
    <w:p w14:paraId="44798A17" w14:textId="77777777" w:rsidR="003D4754" w:rsidRPr="00DD7CD4" w:rsidRDefault="003D4754" w:rsidP="005144C9">
      <w:pPr>
        <w:pStyle w:val="Prrafodelista"/>
        <w:spacing w:after="0"/>
        <w:ind w:left="1134" w:right="284"/>
        <w:rPr>
          <w:rFonts w:ascii="Arial" w:hAnsi="Arial" w:cs="Arial"/>
          <w:bCs/>
          <w:i/>
        </w:rPr>
      </w:pPr>
      <w:r w:rsidRPr="00DD7CD4">
        <w:rPr>
          <w:rFonts w:ascii="Arial" w:hAnsi="Arial" w:cs="Arial"/>
          <w:i/>
          <w:lang w:eastAsia="es-CO"/>
        </w:rPr>
        <w:t>Se excluyen de la medición las transmisiones, los programas informativos y de opinión, los magazines y los musicales.</w:t>
      </w:r>
      <w:r w:rsidRPr="00DD7CD4">
        <w:rPr>
          <w:rFonts w:ascii="Arial" w:hAnsi="Arial" w:cs="Arial"/>
          <w:bCs/>
          <w:i/>
        </w:rPr>
        <w:t xml:space="preserve"> </w:t>
      </w:r>
    </w:p>
    <w:p w14:paraId="05B3626F" w14:textId="77777777" w:rsidR="003D4754" w:rsidRPr="00DD7CD4" w:rsidRDefault="003D4754" w:rsidP="005144C9">
      <w:pPr>
        <w:pStyle w:val="Prrafodelista"/>
        <w:spacing w:after="0"/>
        <w:ind w:left="1134" w:right="284"/>
        <w:rPr>
          <w:rFonts w:ascii="Arial" w:hAnsi="Arial" w:cs="Arial"/>
          <w:b/>
          <w:bCs/>
          <w:i/>
        </w:rPr>
      </w:pPr>
    </w:p>
    <w:p w14:paraId="4DD3FA24" w14:textId="77777777" w:rsidR="003D4754" w:rsidRPr="00DD7CD4" w:rsidRDefault="003D4754" w:rsidP="005144C9">
      <w:pPr>
        <w:pStyle w:val="Prrafodelista"/>
        <w:spacing w:after="0"/>
        <w:ind w:left="1134" w:right="284"/>
        <w:rPr>
          <w:rFonts w:ascii="Arial" w:hAnsi="Arial" w:cs="Arial"/>
          <w:i/>
        </w:rPr>
      </w:pPr>
      <w:r w:rsidRPr="00DD7CD4">
        <w:rPr>
          <w:rFonts w:ascii="Arial" w:hAnsi="Arial" w:cs="Arial"/>
          <w:i/>
        </w:rPr>
        <w:t xml:space="preserve">Su </w:t>
      </w:r>
      <w:r w:rsidRPr="00DD7CD4">
        <w:rPr>
          <w:rFonts w:ascii="Arial" w:hAnsi="Arial" w:cs="Arial"/>
          <w:i/>
          <w:lang w:eastAsia="es-CO"/>
        </w:rPr>
        <w:t>cálculo</w:t>
      </w:r>
      <w:r w:rsidRPr="00DD7CD4">
        <w:rPr>
          <w:rFonts w:ascii="Arial" w:hAnsi="Arial" w:cs="Arial"/>
          <w:i/>
        </w:rPr>
        <w:t xml:space="preserve"> es el siguiente:</w:t>
      </w:r>
    </w:p>
    <w:p w14:paraId="58300B4C" w14:textId="77777777" w:rsidR="003D4754" w:rsidRPr="00DD7CD4" w:rsidRDefault="003D4754" w:rsidP="005144C9">
      <w:pPr>
        <w:pStyle w:val="Prrafodelista"/>
        <w:spacing w:after="0"/>
        <w:ind w:left="1134" w:right="284"/>
        <w:rPr>
          <w:rFonts w:ascii="Arial" w:hAnsi="Arial" w:cs="Arial"/>
          <w:i/>
        </w:rPr>
      </w:pPr>
    </w:p>
    <w:p w14:paraId="462E42BE" w14:textId="77777777" w:rsidR="003D4754" w:rsidRPr="00DD7CD4" w:rsidRDefault="003D4754" w:rsidP="005144C9">
      <w:pPr>
        <w:spacing w:line="276" w:lineRule="auto"/>
        <w:ind w:left="851"/>
        <w:rPr>
          <w:rFonts w:ascii="Arial" w:hAnsi="Arial" w:cs="Arial"/>
          <w:i/>
          <w:sz w:val="18"/>
          <w:szCs w:val="22"/>
          <w:lang w:val="es-CO"/>
        </w:rPr>
      </w:pPr>
      <m:oMathPara>
        <m:oMath>
          <m:r>
            <m:rPr>
              <m:sty m:val="bi"/>
            </m:rPr>
            <w:rPr>
              <w:rFonts w:ascii="Cambria Math" w:hAnsi="Cambria Math" w:cs="Arial"/>
              <w:sz w:val="18"/>
              <w:szCs w:val="22"/>
              <w:lang w:val="es-CO"/>
            </w:rPr>
            <m:t>PI</m:t>
          </m:r>
          <m:r>
            <w:rPr>
              <w:rFonts w:ascii="Cambria Math" w:hAnsi="Cambria Math" w:cs="Arial"/>
              <w:sz w:val="18"/>
              <w:szCs w:val="22"/>
              <w:lang w:val="es-CO"/>
            </w:rPr>
            <m:t xml:space="preserve">=0,3 </m:t>
          </m:r>
          <m:f>
            <m:fPr>
              <m:ctrlPr>
                <w:rPr>
                  <w:rFonts w:ascii="Cambria Math" w:hAnsi="Cambria Math" w:cs="Arial"/>
                  <w:i/>
                  <w:sz w:val="18"/>
                  <w:szCs w:val="22"/>
                  <w:lang w:val="es-CO"/>
                </w:rPr>
              </m:ctrlPr>
            </m:fPr>
            <m:num>
              <m:sSub>
                <m:sSubPr>
                  <m:ctrlPr>
                    <w:rPr>
                      <w:rFonts w:ascii="Cambria Math" w:hAnsi="Cambria Math" w:cs="Arial"/>
                      <w:i/>
                      <w:sz w:val="18"/>
                      <w:szCs w:val="22"/>
                      <w:lang w:val="es-CO"/>
                    </w:rPr>
                  </m:ctrlPr>
                </m:sSubPr>
                <m:e>
                  <m:r>
                    <w:rPr>
                      <w:rFonts w:ascii="Cambria Math" w:hAnsi="Cambria Math" w:cs="Arial"/>
                      <w:sz w:val="18"/>
                      <w:szCs w:val="22"/>
                      <w:lang w:val="es-CO"/>
                    </w:rPr>
                    <m:t>Ficción</m:t>
                  </m:r>
                </m:e>
                <m:sub>
                  <m:r>
                    <w:rPr>
                      <w:rFonts w:ascii="Cambria Math" w:hAnsi="Cambria Math" w:cs="Arial"/>
                      <w:sz w:val="18"/>
                      <w:szCs w:val="22"/>
                      <w:lang w:val="es-CO"/>
                    </w:rPr>
                    <m:t>i</m:t>
                  </m:r>
                </m:sub>
              </m:sSub>
            </m:num>
            <m:den>
              <m:nary>
                <m:naryPr>
                  <m:chr m:val="∑"/>
                  <m:limLoc m:val="undOvr"/>
                  <m:ctrlPr>
                    <w:rPr>
                      <w:rFonts w:ascii="Cambria Math" w:hAnsi="Cambria Math" w:cs="Arial"/>
                      <w:i/>
                      <w:sz w:val="18"/>
                      <w:szCs w:val="22"/>
                      <w:lang w:val="es-CO"/>
                    </w:rPr>
                  </m:ctrlPr>
                </m:naryPr>
                <m:sub>
                  <m:r>
                    <w:rPr>
                      <w:rFonts w:ascii="Cambria Math" w:hAnsi="Cambria Math" w:cs="Arial"/>
                      <w:sz w:val="18"/>
                      <w:szCs w:val="22"/>
                      <w:lang w:val="es-CO"/>
                    </w:rPr>
                    <m:t>j=1</m:t>
                  </m:r>
                </m:sub>
                <m:sup>
                  <m:r>
                    <w:rPr>
                      <w:rFonts w:ascii="Cambria Math" w:hAnsi="Cambria Math" w:cs="Arial"/>
                      <w:sz w:val="18"/>
                      <w:szCs w:val="22"/>
                      <w:lang w:val="es-CO"/>
                    </w:rPr>
                    <m:t>n</m:t>
                  </m:r>
                </m:sup>
                <m:e>
                  <m:sSub>
                    <m:sSubPr>
                      <m:ctrlPr>
                        <w:rPr>
                          <w:rFonts w:ascii="Cambria Math" w:hAnsi="Cambria Math" w:cs="Arial"/>
                          <w:i/>
                          <w:sz w:val="18"/>
                          <w:szCs w:val="22"/>
                          <w:lang w:val="es-CO"/>
                        </w:rPr>
                      </m:ctrlPr>
                    </m:sSubPr>
                    <m:e>
                      <m:r>
                        <w:rPr>
                          <w:rFonts w:ascii="Cambria Math" w:hAnsi="Cambria Math" w:cs="Arial"/>
                          <w:sz w:val="18"/>
                          <w:szCs w:val="22"/>
                          <w:lang w:val="es-CO"/>
                        </w:rPr>
                        <m:t>Ficción</m:t>
                      </m:r>
                    </m:e>
                    <m:sub>
                      <m:r>
                        <w:rPr>
                          <w:rFonts w:ascii="Cambria Math" w:hAnsi="Cambria Math" w:cs="Arial"/>
                          <w:sz w:val="18"/>
                          <w:szCs w:val="22"/>
                          <w:lang w:val="es-CO"/>
                        </w:rPr>
                        <m:t>j</m:t>
                      </m:r>
                    </m:sub>
                  </m:sSub>
                </m:e>
              </m:nary>
            </m:den>
          </m:f>
          <m:r>
            <w:rPr>
              <w:rFonts w:ascii="Cambria Math" w:hAnsi="Cambria Math" w:cs="Arial"/>
              <w:sz w:val="18"/>
              <w:szCs w:val="22"/>
              <w:lang w:val="es-CO"/>
            </w:rPr>
            <m:t xml:space="preserve">+ 0,7 </m:t>
          </m:r>
          <m:f>
            <m:fPr>
              <m:ctrlPr>
                <w:rPr>
                  <w:rFonts w:ascii="Cambria Math" w:hAnsi="Cambria Math" w:cs="Arial"/>
                  <w:i/>
                  <w:sz w:val="18"/>
                  <w:szCs w:val="22"/>
                  <w:lang w:val="es-CO"/>
                </w:rPr>
              </m:ctrlPr>
            </m:fPr>
            <m:num>
              <m:sSub>
                <m:sSubPr>
                  <m:ctrlPr>
                    <w:rPr>
                      <w:rFonts w:ascii="Cambria Math" w:hAnsi="Cambria Math" w:cs="Arial"/>
                      <w:i/>
                      <w:sz w:val="18"/>
                      <w:szCs w:val="22"/>
                      <w:lang w:val="es-CO"/>
                    </w:rPr>
                  </m:ctrlPr>
                </m:sSubPr>
                <m:e>
                  <m:r>
                    <w:rPr>
                      <w:rFonts w:ascii="Cambria Math" w:hAnsi="Cambria Math" w:cs="Arial"/>
                      <w:sz w:val="18"/>
                      <w:szCs w:val="22"/>
                      <w:lang w:val="es-CO"/>
                    </w:rPr>
                    <m:t>Atemporal</m:t>
                  </m:r>
                </m:e>
                <m:sub>
                  <m:r>
                    <w:rPr>
                      <w:rFonts w:ascii="Cambria Math" w:hAnsi="Cambria Math" w:cs="Arial"/>
                      <w:sz w:val="18"/>
                      <w:szCs w:val="22"/>
                      <w:lang w:val="es-CO"/>
                    </w:rPr>
                    <m:t>i</m:t>
                  </m:r>
                </m:sub>
              </m:sSub>
            </m:num>
            <m:den>
              <m:nary>
                <m:naryPr>
                  <m:chr m:val="∑"/>
                  <m:limLoc m:val="undOvr"/>
                  <m:ctrlPr>
                    <w:rPr>
                      <w:rFonts w:ascii="Cambria Math" w:hAnsi="Cambria Math" w:cs="Arial"/>
                      <w:i/>
                      <w:sz w:val="18"/>
                      <w:szCs w:val="22"/>
                      <w:lang w:val="es-CO"/>
                    </w:rPr>
                  </m:ctrlPr>
                </m:naryPr>
                <m:sub>
                  <m:r>
                    <w:rPr>
                      <w:rFonts w:ascii="Cambria Math" w:hAnsi="Cambria Math" w:cs="Arial"/>
                      <w:sz w:val="18"/>
                      <w:szCs w:val="22"/>
                      <w:lang w:val="es-CO"/>
                    </w:rPr>
                    <m:t>j=1</m:t>
                  </m:r>
                </m:sub>
                <m:sup>
                  <m:r>
                    <w:rPr>
                      <w:rFonts w:ascii="Cambria Math" w:hAnsi="Cambria Math" w:cs="Arial"/>
                      <w:sz w:val="18"/>
                      <w:szCs w:val="22"/>
                      <w:lang w:val="es-CO"/>
                    </w:rPr>
                    <m:t>n</m:t>
                  </m:r>
                </m:sup>
                <m:e>
                  <m:sSub>
                    <m:sSubPr>
                      <m:ctrlPr>
                        <w:rPr>
                          <w:rFonts w:ascii="Cambria Math" w:hAnsi="Cambria Math" w:cs="Arial"/>
                          <w:i/>
                          <w:sz w:val="18"/>
                          <w:szCs w:val="22"/>
                          <w:lang w:val="es-CO"/>
                        </w:rPr>
                      </m:ctrlPr>
                    </m:sSubPr>
                    <m:e>
                      <m:r>
                        <w:rPr>
                          <w:rFonts w:ascii="Cambria Math" w:hAnsi="Cambria Math" w:cs="Arial"/>
                          <w:sz w:val="18"/>
                          <w:szCs w:val="22"/>
                          <w:lang w:val="es-CO"/>
                        </w:rPr>
                        <m:t>Atemporal</m:t>
                      </m:r>
                    </m:e>
                    <m:sub>
                      <m:r>
                        <w:rPr>
                          <w:rFonts w:ascii="Cambria Math" w:hAnsi="Cambria Math" w:cs="Arial"/>
                          <w:sz w:val="18"/>
                          <w:szCs w:val="22"/>
                          <w:lang w:val="es-CO"/>
                        </w:rPr>
                        <m:t>j</m:t>
                      </m:r>
                    </m:sub>
                  </m:sSub>
                </m:e>
              </m:nary>
            </m:den>
          </m:f>
        </m:oMath>
      </m:oMathPara>
    </w:p>
    <w:p w14:paraId="32635BFF" w14:textId="77777777" w:rsidR="003D4754" w:rsidRPr="00DD7CD4" w:rsidRDefault="003D4754" w:rsidP="005144C9">
      <w:pPr>
        <w:spacing w:line="276" w:lineRule="auto"/>
        <w:ind w:left="709"/>
        <w:rPr>
          <w:rFonts w:ascii="Arial" w:hAnsi="Arial" w:cs="Arial"/>
          <w:i/>
          <w:szCs w:val="22"/>
          <w:lang w:val="es-CO"/>
        </w:rPr>
      </w:pPr>
    </w:p>
    <w:p w14:paraId="28CD2493" w14:textId="77777777" w:rsidR="003D4754" w:rsidRPr="00DD7CD4" w:rsidRDefault="003D4754" w:rsidP="005144C9">
      <w:pPr>
        <w:spacing w:line="276" w:lineRule="auto"/>
        <w:ind w:left="1418" w:right="284"/>
        <w:rPr>
          <w:rFonts w:ascii="Arial" w:hAnsi="Arial" w:cs="Arial"/>
          <w:bCs/>
          <w:i/>
          <w:sz w:val="18"/>
          <w:szCs w:val="20"/>
          <w:lang w:val="es-CO"/>
        </w:rPr>
      </w:pPr>
      <w:r w:rsidRPr="00DD7CD4">
        <w:rPr>
          <w:rFonts w:ascii="Arial" w:hAnsi="Arial" w:cs="Arial"/>
          <w:bCs/>
          <w:i/>
          <w:sz w:val="18"/>
          <w:szCs w:val="20"/>
          <w:lang w:val="es-CO"/>
        </w:rPr>
        <w:t>Donde:</w:t>
      </w:r>
    </w:p>
    <w:p w14:paraId="6100D432" w14:textId="77777777" w:rsidR="003D4754" w:rsidRPr="00DD7CD4" w:rsidRDefault="003D4754" w:rsidP="005144C9">
      <w:pPr>
        <w:spacing w:line="276" w:lineRule="auto"/>
        <w:ind w:left="2835" w:right="284" w:hanging="992"/>
        <w:rPr>
          <w:rFonts w:ascii="Arial" w:hAnsi="Arial" w:cs="Arial"/>
          <w:bCs/>
          <w:i/>
          <w:sz w:val="18"/>
          <w:szCs w:val="20"/>
          <w:lang w:val="es-CO"/>
        </w:rPr>
      </w:pPr>
      <w:r w:rsidRPr="00DD7CD4">
        <w:rPr>
          <w:rFonts w:ascii="Arial" w:hAnsi="Arial" w:cs="Arial"/>
          <w:bCs/>
          <w:i/>
          <w:sz w:val="18"/>
          <w:szCs w:val="20"/>
          <w:lang w:val="es-CO"/>
        </w:rPr>
        <w:t xml:space="preserve">PI: </w:t>
      </w:r>
      <w:r w:rsidRPr="00DD7CD4">
        <w:rPr>
          <w:rFonts w:ascii="Arial" w:hAnsi="Arial" w:cs="Arial"/>
          <w:bCs/>
          <w:i/>
          <w:sz w:val="18"/>
          <w:szCs w:val="20"/>
          <w:lang w:val="es-CO"/>
        </w:rPr>
        <w:tab/>
        <w:t>Patrimonio audiovisual</w:t>
      </w:r>
    </w:p>
    <w:p w14:paraId="77D9763A" w14:textId="77777777" w:rsidR="003D4754" w:rsidRPr="00DD7CD4" w:rsidRDefault="003D4754" w:rsidP="005144C9">
      <w:pPr>
        <w:spacing w:line="276" w:lineRule="auto"/>
        <w:ind w:left="2835" w:right="284" w:hanging="992"/>
        <w:rPr>
          <w:rFonts w:ascii="Arial" w:hAnsi="Arial" w:cs="Arial"/>
          <w:bCs/>
          <w:i/>
          <w:sz w:val="18"/>
          <w:szCs w:val="20"/>
          <w:lang w:val="es-CO"/>
        </w:rPr>
      </w:pPr>
      <w:proofErr w:type="spellStart"/>
      <w:r w:rsidRPr="00DD7CD4">
        <w:rPr>
          <w:rFonts w:ascii="Arial" w:hAnsi="Arial" w:cs="Arial"/>
          <w:bCs/>
          <w:i/>
          <w:sz w:val="18"/>
          <w:szCs w:val="20"/>
          <w:lang w:val="es-CO"/>
        </w:rPr>
        <w:t>Ficción</w:t>
      </w:r>
      <w:r w:rsidRPr="00DD7CD4">
        <w:rPr>
          <w:rFonts w:ascii="Arial" w:hAnsi="Arial" w:cs="Arial"/>
          <w:bCs/>
          <w:i/>
          <w:sz w:val="18"/>
          <w:szCs w:val="20"/>
          <w:vertAlign w:val="subscript"/>
          <w:lang w:val="es-CO"/>
        </w:rPr>
        <w:t>i</w:t>
      </w:r>
      <w:proofErr w:type="spellEnd"/>
      <w:r w:rsidRPr="00DD7CD4">
        <w:rPr>
          <w:rFonts w:ascii="Arial" w:hAnsi="Arial" w:cs="Arial"/>
          <w:bCs/>
          <w:i/>
          <w:sz w:val="18"/>
          <w:szCs w:val="20"/>
          <w:lang w:val="es-CO"/>
        </w:rPr>
        <w:t xml:space="preserve">: </w:t>
      </w:r>
      <w:r w:rsidRPr="00DD7CD4">
        <w:rPr>
          <w:rFonts w:ascii="Arial" w:hAnsi="Arial" w:cs="Arial"/>
          <w:bCs/>
          <w:i/>
          <w:sz w:val="18"/>
          <w:szCs w:val="20"/>
          <w:lang w:val="es-CO"/>
        </w:rPr>
        <w:tab/>
        <w:t>Horas de ficción producidas por el operador regional de televisión</w:t>
      </w:r>
    </w:p>
    <w:p w14:paraId="6C9976C5" w14:textId="77777777" w:rsidR="003D4754" w:rsidRPr="00DD7CD4" w:rsidRDefault="003D4754" w:rsidP="005144C9">
      <w:pPr>
        <w:spacing w:line="276" w:lineRule="auto"/>
        <w:ind w:left="2835" w:right="284" w:hanging="992"/>
        <w:rPr>
          <w:rFonts w:ascii="Arial" w:hAnsi="Arial" w:cs="Arial"/>
          <w:bCs/>
          <w:i/>
          <w:sz w:val="18"/>
          <w:szCs w:val="20"/>
          <w:lang w:val="es-CO"/>
        </w:rPr>
      </w:pPr>
      <w:proofErr w:type="spellStart"/>
      <w:r w:rsidRPr="00DD7CD4">
        <w:rPr>
          <w:rFonts w:ascii="Arial" w:hAnsi="Arial" w:cs="Arial"/>
          <w:bCs/>
          <w:i/>
          <w:sz w:val="18"/>
          <w:szCs w:val="20"/>
          <w:lang w:val="es-CO"/>
        </w:rPr>
        <w:t>Ficción</w:t>
      </w:r>
      <w:r w:rsidRPr="00DD7CD4">
        <w:rPr>
          <w:rFonts w:ascii="Arial" w:hAnsi="Arial" w:cs="Arial"/>
          <w:bCs/>
          <w:i/>
          <w:sz w:val="18"/>
          <w:szCs w:val="20"/>
          <w:vertAlign w:val="subscript"/>
          <w:lang w:val="es-CO"/>
        </w:rPr>
        <w:t>j</w:t>
      </w:r>
      <w:proofErr w:type="spellEnd"/>
      <w:r w:rsidRPr="00DD7CD4">
        <w:rPr>
          <w:rFonts w:ascii="Arial" w:hAnsi="Arial" w:cs="Arial"/>
          <w:bCs/>
          <w:i/>
          <w:sz w:val="18"/>
          <w:szCs w:val="20"/>
          <w:lang w:val="es-CO"/>
        </w:rPr>
        <w:t xml:space="preserve">: </w:t>
      </w:r>
      <w:r w:rsidRPr="00DD7CD4">
        <w:rPr>
          <w:rFonts w:ascii="Arial" w:hAnsi="Arial" w:cs="Arial"/>
          <w:bCs/>
          <w:i/>
          <w:sz w:val="18"/>
          <w:szCs w:val="20"/>
          <w:lang w:val="es-CO"/>
        </w:rPr>
        <w:tab/>
        <w:t>Horas de ficción producidas los operadores regionales de televisión</w:t>
      </w:r>
    </w:p>
    <w:p w14:paraId="566E4C64" w14:textId="77777777" w:rsidR="003D4754" w:rsidRPr="00DD7CD4" w:rsidRDefault="003D4754" w:rsidP="005144C9">
      <w:pPr>
        <w:spacing w:line="276" w:lineRule="auto"/>
        <w:ind w:left="2835" w:right="284" w:hanging="992"/>
        <w:rPr>
          <w:rFonts w:ascii="Arial" w:hAnsi="Arial" w:cs="Arial"/>
          <w:bCs/>
          <w:i/>
          <w:sz w:val="18"/>
          <w:szCs w:val="20"/>
          <w:lang w:val="es-CO"/>
        </w:rPr>
      </w:pPr>
      <w:proofErr w:type="spellStart"/>
      <w:r w:rsidRPr="00DD7CD4">
        <w:rPr>
          <w:rFonts w:ascii="Arial" w:hAnsi="Arial" w:cs="Arial"/>
          <w:bCs/>
          <w:i/>
          <w:sz w:val="18"/>
          <w:szCs w:val="20"/>
          <w:lang w:val="es-CO"/>
        </w:rPr>
        <w:t>Atemporal</w:t>
      </w:r>
      <w:r w:rsidRPr="00DD7CD4">
        <w:rPr>
          <w:rFonts w:ascii="Arial" w:hAnsi="Arial" w:cs="Arial"/>
          <w:bCs/>
          <w:i/>
          <w:sz w:val="18"/>
          <w:szCs w:val="20"/>
          <w:vertAlign w:val="subscript"/>
          <w:lang w:val="es-CO"/>
        </w:rPr>
        <w:t>i</w:t>
      </w:r>
      <w:proofErr w:type="spellEnd"/>
      <w:r w:rsidRPr="00DD7CD4">
        <w:rPr>
          <w:rFonts w:ascii="Arial" w:hAnsi="Arial" w:cs="Arial"/>
          <w:bCs/>
          <w:i/>
          <w:sz w:val="18"/>
          <w:szCs w:val="20"/>
          <w:lang w:val="es-CO"/>
        </w:rPr>
        <w:t xml:space="preserve">: </w:t>
      </w:r>
      <w:r w:rsidRPr="00DD7CD4">
        <w:rPr>
          <w:rFonts w:ascii="Arial" w:hAnsi="Arial" w:cs="Arial"/>
          <w:bCs/>
          <w:i/>
          <w:sz w:val="18"/>
          <w:szCs w:val="20"/>
          <w:lang w:val="es-CO"/>
        </w:rPr>
        <w:tab/>
        <w:t>Horas de documentales, crónicas y concursos producidas por el operador regional de televisión</w:t>
      </w:r>
    </w:p>
    <w:p w14:paraId="607576A9" w14:textId="77777777" w:rsidR="003D4754" w:rsidRPr="00DD7CD4" w:rsidRDefault="003D4754" w:rsidP="005144C9">
      <w:pPr>
        <w:spacing w:line="276" w:lineRule="auto"/>
        <w:ind w:left="2835" w:right="284" w:hanging="992"/>
        <w:rPr>
          <w:rFonts w:ascii="Arial" w:hAnsi="Arial" w:cs="Arial"/>
          <w:bCs/>
          <w:i/>
          <w:sz w:val="18"/>
          <w:szCs w:val="20"/>
          <w:lang w:val="es-CO"/>
        </w:rPr>
      </w:pPr>
      <w:proofErr w:type="spellStart"/>
      <w:r w:rsidRPr="00DD7CD4">
        <w:rPr>
          <w:rFonts w:ascii="Arial" w:hAnsi="Arial" w:cs="Arial"/>
          <w:bCs/>
          <w:i/>
          <w:sz w:val="18"/>
          <w:szCs w:val="20"/>
          <w:lang w:val="es-CO"/>
        </w:rPr>
        <w:t>Atemporal</w:t>
      </w:r>
      <w:r w:rsidRPr="00DD7CD4">
        <w:rPr>
          <w:rFonts w:ascii="Arial" w:hAnsi="Arial" w:cs="Arial"/>
          <w:bCs/>
          <w:i/>
          <w:sz w:val="18"/>
          <w:szCs w:val="20"/>
          <w:vertAlign w:val="subscript"/>
          <w:lang w:val="es-CO"/>
        </w:rPr>
        <w:t>j</w:t>
      </w:r>
      <w:proofErr w:type="spellEnd"/>
      <w:r w:rsidRPr="00DD7CD4">
        <w:rPr>
          <w:rFonts w:ascii="Arial" w:hAnsi="Arial" w:cs="Arial"/>
          <w:bCs/>
          <w:i/>
          <w:sz w:val="18"/>
          <w:szCs w:val="20"/>
          <w:lang w:val="es-CO"/>
        </w:rPr>
        <w:t xml:space="preserve">: </w:t>
      </w:r>
      <w:r w:rsidRPr="00DD7CD4">
        <w:rPr>
          <w:rFonts w:ascii="Arial" w:hAnsi="Arial" w:cs="Arial"/>
          <w:bCs/>
          <w:i/>
          <w:sz w:val="18"/>
          <w:szCs w:val="20"/>
          <w:lang w:val="es-CO"/>
        </w:rPr>
        <w:tab/>
        <w:t>Horas de documentales, crónicas y concursos producidas por operadores regionales de televisión</w:t>
      </w:r>
    </w:p>
    <w:p w14:paraId="15562589" w14:textId="77777777" w:rsidR="003D4754" w:rsidRPr="00DD7CD4" w:rsidRDefault="003D4754" w:rsidP="005144C9">
      <w:pPr>
        <w:pStyle w:val="Prrafodelista"/>
        <w:spacing w:after="0"/>
        <w:ind w:left="1134" w:right="284"/>
        <w:rPr>
          <w:rFonts w:ascii="Arial" w:hAnsi="Arial" w:cs="Arial"/>
          <w:i/>
        </w:rPr>
      </w:pPr>
    </w:p>
    <w:p w14:paraId="24EAC114" w14:textId="77777777" w:rsidR="003D4754" w:rsidRPr="00DD7CD4" w:rsidRDefault="003D4754" w:rsidP="005144C9">
      <w:pPr>
        <w:pStyle w:val="Prrafodelista"/>
        <w:spacing w:after="0"/>
        <w:ind w:left="1134" w:right="284"/>
        <w:rPr>
          <w:rFonts w:ascii="Arial" w:hAnsi="Arial" w:cs="Arial"/>
          <w:i/>
        </w:rPr>
      </w:pPr>
      <w:r w:rsidRPr="00DD7CD4">
        <w:rPr>
          <w:rFonts w:ascii="Arial" w:hAnsi="Arial" w:cs="Arial"/>
          <w:i/>
        </w:rPr>
        <w:t>El resultado de cada operador se multiplicará por los recursos a distribuir por esta variable.</w:t>
      </w:r>
    </w:p>
    <w:p w14:paraId="5CFDDA9B" w14:textId="77777777" w:rsidR="003D4754" w:rsidRPr="00DD7CD4" w:rsidRDefault="003D4754" w:rsidP="005144C9">
      <w:pPr>
        <w:pStyle w:val="Textoindependiente"/>
        <w:spacing w:after="0" w:line="276" w:lineRule="auto"/>
        <w:ind w:left="426"/>
        <w:rPr>
          <w:rFonts w:ascii="Arial" w:hAnsi="Arial" w:cs="Arial"/>
          <w:szCs w:val="22"/>
        </w:rPr>
      </w:pPr>
    </w:p>
    <w:p w14:paraId="11B84AF2" w14:textId="77777777" w:rsidR="00BD6706" w:rsidRPr="00DD7CD4" w:rsidRDefault="00BD6706" w:rsidP="005144C9">
      <w:pPr>
        <w:pStyle w:val="Textoindependiente"/>
        <w:numPr>
          <w:ilvl w:val="0"/>
          <w:numId w:val="3"/>
        </w:numPr>
        <w:spacing w:after="0" w:line="276" w:lineRule="auto"/>
        <w:ind w:left="567" w:hanging="567"/>
        <w:rPr>
          <w:rFonts w:ascii="Arial" w:hAnsi="Arial" w:cs="Arial"/>
          <w:i/>
          <w:szCs w:val="22"/>
        </w:rPr>
      </w:pPr>
      <w:r w:rsidRPr="00DD7CD4">
        <w:rPr>
          <w:rFonts w:ascii="Arial" w:hAnsi="Arial" w:cs="Arial"/>
          <w:i/>
          <w:szCs w:val="22"/>
        </w:rPr>
        <w:t>Se solicita respetuosamente no excluir para el cálculo de esta variable contenidos musicales y transmisiones que conservan vigencia en el tiempo y representan patrimonio de memoria de un territorio. Muchos musicales conservan vigencia en el tiempo, contienen entrevistas: el grupo, género musical, historia, etc., y representan patrimonio de memoria de un territorio.</w:t>
      </w:r>
    </w:p>
    <w:p w14:paraId="661FE933" w14:textId="77777777" w:rsidR="009367DD" w:rsidRPr="00DD7CD4" w:rsidRDefault="009367DD" w:rsidP="005144C9">
      <w:pPr>
        <w:pStyle w:val="Textoindependiente"/>
        <w:spacing w:after="0" w:line="276" w:lineRule="auto"/>
        <w:ind w:left="567"/>
        <w:rPr>
          <w:rFonts w:ascii="Arial" w:hAnsi="Arial" w:cs="Arial"/>
          <w:i/>
          <w:szCs w:val="22"/>
        </w:rPr>
      </w:pPr>
    </w:p>
    <w:p w14:paraId="714227B6" w14:textId="77777777" w:rsidR="00BD6706" w:rsidRPr="00DD7CD4" w:rsidRDefault="00BD6706" w:rsidP="005144C9">
      <w:pPr>
        <w:spacing w:line="276" w:lineRule="auto"/>
        <w:ind w:left="567"/>
        <w:rPr>
          <w:rFonts w:ascii="Arial" w:hAnsi="Arial" w:cs="Arial"/>
          <w:i/>
          <w:szCs w:val="22"/>
        </w:rPr>
      </w:pPr>
      <w:r w:rsidRPr="00DD7CD4">
        <w:rPr>
          <w:rFonts w:ascii="Arial" w:hAnsi="Arial" w:cs="Arial"/>
          <w:i/>
          <w:szCs w:val="22"/>
        </w:rPr>
        <w:t>Así mismo, existen transmisiones musicales y culturales que son patrimonio inmaterial de gran relevancia para las diferentes culturas y grupos étnicos. En este sentido, consideramos que deberían incluirse aquellas transmisiones que trabajen la identidad cultural, relacionadas con el patrimonio cultural e inmaterial y que responden a la parte misional de los canales regionales.</w:t>
      </w:r>
    </w:p>
    <w:p w14:paraId="11FA5753" w14:textId="77777777" w:rsidR="009367DD" w:rsidRPr="00DD7CD4" w:rsidRDefault="009367DD" w:rsidP="005144C9">
      <w:pPr>
        <w:spacing w:line="276" w:lineRule="auto"/>
        <w:ind w:left="567"/>
        <w:rPr>
          <w:rFonts w:ascii="Arial" w:hAnsi="Arial" w:cs="Arial"/>
          <w:szCs w:val="22"/>
        </w:rPr>
      </w:pPr>
    </w:p>
    <w:p w14:paraId="4BF4B556" w14:textId="77777777" w:rsidR="003D4754" w:rsidRPr="00DD7CD4" w:rsidRDefault="003D4754" w:rsidP="005144C9">
      <w:pPr>
        <w:pStyle w:val="Textoindependiente"/>
        <w:spacing w:after="0" w:line="276" w:lineRule="auto"/>
        <w:ind w:left="567"/>
        <w:rPr>
          <w:rFonts w:ascii="Arial" w:hAnsi="Arial" w:cs="Arial"/>
          <w:i/>
        </w:rPr>
      </w:pPr>
      <w:r w:rsidRPr="00DD7CD4">
        <w:rPr>
          <w:rFonts w:ascii="Arial" w:hAnsi="Arial" w:cs="Arial"/>
          <w:i/>
        </w:rPr>
        <w:t>En la variable "Patrimonio Audiovisual" solicitamos incluir también las transmisiones culturales y deportivas.</w:t>
      </w:r>
    </w:p>
    <w:p w14:paraId="05DD8833" w14:textId="77777777" w:rsidR="003D4754" w:rsidRPr="00DD7CD4" w:rsidRDefault="003D4754" w:rsidP="005144C9">
      <w:pPr>
        <w:spacing w:line="276" w:lineRule="auto"/>
        <w:ind w:left="567"/>
        <w:rPr>
          <w:rFonts w:ascii="Arial" w:hAnsi="Arial" w:cs="Arial"/>
        </w:rPr>
      </w:pPr>
    </w:p>
    <w:p w14:paraId="1EBECBD8" w14:textId="77777777" w:rsidR="003D4754" w:rsidRPr="00DD7CD4" w:rsidRDefault="003D4754" w:rsidP="005144C9">
      <w:pPr>
        <w:spacing w:line="276" w:lineRule="auto"/>
        <w:ind w:left="567"/>
        <w:rPr>
          <w:rFonts w:ascii="Arial" w:hAnsi="Arial" w:cs="Arial"/>
          <w:u w:val="single"/>
        </w:rPr>
      </w:pPr>
      <w:r w:rsidRPr="00DD7CD4">
        <w:rPr>
          <w:rFonts w:ascii="Arial" w:hAnsi="Arial" w:cs="Arial"/>
          <w:u w:val="single"/>
        </w:rPr>
        <w:lastRenderedPageBreak/>
        <w:t>Respuesta</w:t>
      </w:r>
    </w:p>
    <w:p w14:paraId="189EE39B" w14:textId="77777777" w:rsidR="003D4754" w:rsidRPr="00DD7CD4" w:rsidRDefault="003D4754" w:rsidP="005144C9">
      <w:pPr>
        <w:spacing w:line="276" w:lineRule="auto"/>
        <w:ind w:left="567"/>
        <w:rPr>
          <w:rFonts w:ascii="Arial" w:hAnsi="Arial" w:cs="Arial"/>
        </w:rPr>
      </w:pPr>
    </w:p>
    <w:p w14:paraId="228E6563" w14:textId="77777777" w:rsidR="00F76AA3" w:rsidRPr="00E226E1" w:rsidRDefault="00F76AA3" w:rsidP="00F76AA3">
      <w:pPr>
        <w:spacing w:line="276" w:lineRule="auto"/>
        <w:ind w:left="567"/>
        <w:rPr>
          <w:rFonts w:ascii="Arial" w:hAnsi="Arial" w:cs="Arial"/>
        </w:rPr>
      </w:pPr>
      <w:r w:rsidRPr="00E226E1">
        <w:rPr>
          <w:rFonts w:ascii="Arial" w:hAnsi="Arial" w:cs="Arial"/>
        </w:rPr>
        <w:t>Se acoge la observación, en relación con los formatos musicales y transmisiones de eventos culturales propios de la región del área de influencia del operador.</w:t>
      </w:r>
    </w:p>
    <w:p w14:paraId="4BD443A8" w14:textId="77777777" w:rsidR="00F76AA3" w:rsidRPr="00E226E1" w:rsidRDefault="00F76AA3" w:rsidP="00F76AA3">
      <w:pPr>
        <w:spacing w:line="276" w:lineRule="auto"/>
        <w:ind w:left="567"/>
        <w:rPr>
          <w:rFonts w:ascii="Arial" w:hAnsi="Arial" w:cs="Arial"/>
        </w:rPr>
      </w:pPr>
    </w:p>
    <w:p w14:paraId="293462D1" w14:textId="77777777" w:rsidR="0047151F" w:rsidRPr="00E226E1" w:rsidRDefault="00F76AA3" w:rsidP="00514002">
      <w:pPr>
        <w:spacing w:line="276" w:lineRule="auto"/>
        <w:ind w:left="567"/>
        <w:rPr>
          <w:rFonts w:ascii="Arial" w:hAnsi="Arial" w:cs="Arial"/>
        </w:rPr>
      </w:pPr>
      <w:r w:rsidRPr="00E226E1">
        <w:rPr>
          <w:rFonts w:ascii="Arial" w:hAnsi="Arial" w:cs="Arial"/>
        </w:rPr>
        <w:t xml:space="preserve">En cuanto a las transmisiones deportivas, su vigencia tiene </w:t>
      </w:r>
      <w:r w:rsidR="00F633F8" w:rsidRPr="00E226E1">
        <w:rPr>
          <w:rFonts w:ascii="Arial" w:hAnsi="Arial" w:cs="Arial"/>
        </w:rPr>
        <w:t xml:space="preserve">un carácter temporal y </w:t>
      </w:r>
      <w:r w:rsidR="003D4754" w:rsidRPr="00E226E1">
        <w:rPr>
          <w:rFonts w:ascii="Arial" w:hAnsi="Arial" w:cs="Arial"/>
        </w:rPr>
        <w:t>está</w:t>
      </w:r>
      <w:r w:rsidR="00F633F8" w:rsidRPr="00E226E1">
        <w:rPr>
          <w:rFonts w:ascii="Arial" w:hAnsi="Arial" w:cs="Arial"/>
        </w:rPr>
        <w:t xml:space="preserve"> </w:t>
      </w:r>
      <w:r w:rsidR="003D4754" w:rsidRPr="00E226E1">
        <w:rPr>
          <w:rFonts w:ascii="Arial" w:hAnsi="Arial" w:cs="Arial"/>
        </w:rPr>
        <w:t xml:space="preserve">sujeta a un suceso específico en el tiempo. El </w:t>
      </w:r>
      <w:r w:rsidR="009074C0" w:rsidRPr="00E226E1">
        <w:rPr>
          <w:rFonts w:ascii="Arial" w:hAnsi="Arial" w:cs="Arial"/>
        </w:rPr>
        <w:t>MinTIC</w:t>
      </w:r>
      <w:r w:rsidR="003D4754" w:rsidRPr="00E226E1">
        <w:rPr>
          <w:rFonts w:ascii="Arial" w:hAnsi="Arial" w:cs="Arial"/>
        </w:rPr>
        <w:t xml:space="preserve"> no desconoce el valor de este tipo de documentos audiovisuales, pero no son considerados en la fórmula de distribución de recursos por cuanto en sí mismos no son objeto de reemisión</w:t>
      </w:r>
      <w:r w:rsidR="0047151F" w:rsidRPr="00E226E1">
        <w:rPr>
          <w:rFonts w:ascii="Arial" w:hAnsi="Arial" w:cs="Arial"/>
        </w:rPr>
        <w:t>.</w:t>
      </w:r>
    </w:p>
    <w:p w14:paraId="59BFBD26" w14:textId="77777777" w:rsidR="0047151F" w:rsidRPr="00DD7CD4" w:rsidRDefault="0047151F" w:rsidP="005144C9">
      <w:pPr>
        <w:spacing w:line="276" w:lineRule="auto"/>
        <w:ind w:left="567"/>
        <w:rPr>
          <w:rFonts w:ascii="Arial" w:hAnsi="Arial" w:cs="Arial"/>
        </w:rPr>
      </w:pPr>
    </w:p>
    <w:p w14:paraId="2BC830C0" w14:textId="77777777" w:rsidR="00BD6706" w:rsidRPr="00DD7CD4" w:rsidRDefault="00BD6706" w:rsidP="005144C9">
      <w:pPr>
        <w:pStyle w:val="Textoindependiente"/>
        <w:numPr>
          <w:ilvl w:val="0"/>
          <w:numId w:val="3"/>
        </w:numPr>
        <w:spacing w:after="0" w:line="276" w:lineRule="auto"/>
        <w:ind w:left="567" w:hanging="567"/>
        <w:rPr>
          <w:rFonts w:ascii="Arial" w:hAnsi="Arial" w:cs="Arial"/>
          <w:i/>
          <w:szCs w:val="22"/>
        </w:rPr>
      </w:pPr>
      <w:r w:rsidRPr="00DD7CD4">
        <w:rPr>
          <w:rFonts w:ascii="Arial" w:hAnsi="Arial" w:cs="Arial"/>
          <w:i/>
          <w:szCs w:val="22"/>
        </w:rPr>
        <w:t>Variable fomento a la industria: Se solicita amablemente analizar una estrategia</w:t>
      </w:r>
      <w:r w:rsidR="009367DD" w:rsidRPr="00DD7CD4">
        <w:rPr>
          <w:rFonts w:ascii="Arial" w:hAnsi="Arial" w:cs="Arial"/>
          <w:i/>
          <w:szCs w:val="22"/>
        </w:rPr>
        <w:t xml:space="preserve"> </w:t>
      </w:r>
      <w:r w:rsidRPr="00DD7CD4">
        <w:rPr>
          <w:rFonts w:ascii="Arial" w:hAnsi="Arial" w:cs="Arial"/>
          <w:i/>
          <w:szCs w:val="22"/>
        </w:rPr>
        <w:t>diferente de medición en tanto incorporar la sumatoria de contratos con personas jurídicas desconoce las particularidades de la industria que tiene cada región. En este sentido observamos en la mesa de trabajo con los canales regionales la imposibilidad de hacer realmente comparable el costo de la producción entre las regiones, lo que de entrada ya genera desequilibrios.</w:t>
      </w:r>
    </w:p>
    <w:p w14:paraId="3A02F657" w14:textId="77777777" w:rsidR="009367DD" w:rsidRPr="00DD7CD4" w:rsidRDefault="009367DD" w:rsidP="005144C9">
      <w:pPr>
        <w:spacing w:line="276" w:lineRule="auto"/>
        <w:ind w:left="567"/>
        <w:rPr>
          <w:rFonts w:ascii="Arial" w:hAnsi="Arial" w:cs="Arial"/>
          <w:i/>
          <w:szCs w:val="22"/>
        </w:rPr>
      </w:pPr>
    </w:p>
    <w:p w14:paraId="1EB1311D" w14:textId="77777777" w:rsidR="00BD6706" w:rsidRPr="00DD7CD4" w:rsidRDefault="00BD6706" w:rsidP="005144C9">
      <w:pPr>
        <w:spacing w:line="276" w:lineRule="auto"/>
        <w:ind w:left="567"/>
        <w:rPr>
          <w:rFonts w:ascii="Arial" w:hAnsi="Arial" w:cs="Arial"/>
          <w:i/>
          <w:szCs w:val="22"/>
        </w:rPr>
      </w:pPr>
      <w:r w:rsidRPr="00DD7CD4">
        <w:rPr>
          <w:rFonts w:ascii="Arial" w:hAnsi="Arial" w:cs="Arial"/>
          <w:i/>
          <w:szCs w:val="22"/>
        </w:rPr>
        <w:t>Adicionalmente se desconoce el fomento a la industria que se realiza con las personas naturales puesto que desde lo creativo conceptual y procedimental son ellos quienes generan los contenidos y hacen parte de la cadena de producción del sector audiovisual. Fomentar la industria audiovisual también es apoyar a las personas que finalmente producen y crean los contenidos. Al contratar directamente las personas del sector se optimizan costos y se logra tener más capacidad de producción, lo que conlleva en mayor cantidad de horas de programación para los canales que opten por no tercerizar los recursos.</w:t>
      </w:r>
    </w:p>
    <w:p w14:paraId="0EB5E048" w14:textId="77777777" w:rsidR="009367DD" w:rsidRPr="00DD7CD4" w:rsidRDefault="009367DD" w:rsidP="005144C9">
      <w:pPr>
        <w:spacing w:line="276" w:lineRule="auto"/>
        <w:ind w:left="567"/>
        <w:rPr>
          <w:rFonts w:ascii="Arial" w:hAnsi="Arial" w:cs="Arial"/>
          <w:i/>
          <w:szCs w:val="22"/>
        </w:rPr>
      </w:pPr>
    </w:p>
    <w:p w14:paraId="7269ED37" w14:textId="77777777" w:rsidR="00BD6706" w:rsidRPr="00DD7CD4" w:rsidRDefault="00BD6706" w:rsidP="005144C9">
      <w:pPr>
        <w:spacing w:line="276" w:lineRule="auto"/>
        <w:ind w:left="567"/>
        <w:rPr>
          <w:rFonts w:ascii="Arial" w:hAnsi="Arial" w:cs="Arial"/>
          <w:i/>
          <w:szCs w:val="22"/>
        </w:rPr>
      </w:pPr>
      <w:r w:rsidRPr="00DD7CD4">
        <w:rPr>
          <w:rFonts w:ascii="Arial" w:hAnsi="Arial" w:cs="Arial"/>
          <w:i/>
          <w:szCs w:val="22"/>
        </w:rPr>
        <w:t>En este sentido, consideramos importante revisar a profundidad este mecanismo de fomento a la industria y en particular el concepto de sumatoria de contratos que, de mantenerse, solicitamos amablemente incorpore en la variable los contratos de personas naturales que estén directamente relacionados con el proceso creativo de la generación de contenidos.</w:t>
      </w:r>
    </w:p>
    <w:p w14:paraId="64BE469F" w14:textId="77777777" w:rsidR="009367DD" w:rsidRPr="00DD7CD4" w:rsidRDefault="009367DD" w:rsidP="005144C9">
      <w:pPr>
        <w:spacing w:line="276" w:lineRule="auto"/>
        <w:ind w:left="567"/>
        <w:rPr>
          <w:rFonts w:ascii="Arial" w:hAnsi="Arial" w:cs="Arial"/>
          <w:i/>
          <w:szCs w:val="22"/>
        </w:rPr>
      </w:pPr>
    </w:p>
    <w:p w14:paraId="72A83479" w14:textId="77777777" w:rsidR="00BD6706" w:rsidRPr="00DD7CD4" w:rsidRDefault="00BD6706" w:rsidP="005144C9">
      <w:pPr>
        <w:spacing w:line="276" w:lineRule="auto"/>
        <w:ind w:left="567"/>
        <w:rPr>
          <w:rFonts w:ascii="Arial" w:hAnsi="Arial" w:cs="Arial"/>
          <w:i/>
          <w:szCs w:val="22"/>
        </w:rPr>
      </w:pPr>
      <w:r w:rsidRPr="00DD7CD4">
        <w:rPr>
          <w:rFonts w:ascii="Arial" w:hAnsi="Arial" w:cs="Arial"/>
          <w:i/>
          <w:szCs w:val="22"/>
        </w:rPr>
        <w:t>Adicionalmente consideramos importante que el Mintic profundice en la exposición de los objetivos que se pretenden alcanzar con esta variable y se expongan si a la fecha existen estudios de impacto de esta medida en el fomento a la industria.</w:t>
      </w:r>
    </w:p>
    <w:p w14:paraId="39F209AF" w14:textId="77777777" w:rsidR="009367DD" w:rsidRPr="00DD7CD4" w:rsidRDefault="009367DD" w:rsidP="005144C9">
      <w:pPr>
        <w:spacing w:line="276" w:lineRule="auto"/>
        <w:ind w:left="567"/>
        <w:rPr>
          <w:rFonts w:ascii="Arial" w:hAnsi="Arial" w:cs="Arial"/>
          <w:szCs w:val="22"/>
        </w:rPr>
      </w:pPr>
    </w:p>
    <w:p w14:paraId="156A3EA4" w14:textId="77777777" w:rsidR="009367DD" w:rsidRPr="00DD7CD4" w:rsidRDefault="009367DD" w:rsidP="005144C9">
      <w:pPr>
        <w:spacing w:line="276" w:lineRule="auto"/>
        <w:ind w:left="567"/>
        <w:rPr>
          <w:rFonts w:ascii="Arial" w:hAnsi="Arial" w:cs="Arial"/>
          <w:szCs w:val="22"/>
          <w:u w:val="single"/>
        </w:rPr>
      </w:pPr>
      <w:r w:rsidRPr="00DD7CD4">
        <w:rPr>
          <w:rFonts w:ascii="Arial" w:hAnsi="Arial" w:cs="Arial"/>
          <w:szCs w:val="22"/>
          <w:u w:val="single"/>
        </w:rPr>
        <w:t>Respuesta</w:t>
      </w:r>
    </w:p>
    <w:p w14:paraId="27F1D8AB" w14:textId="77777777" w:rsidR="009367DD" w:rsidRPr="00DD7CD4" w:rsidRDefault="009367DD" w:rsidP="005144C9">
      <w:pPr>
        <w:spacing w:line="276" w:lineRule="auto"/>
        <w:ind w:left="567"/>
        <w:rPr>
          <w:rFonts w:ascii="Arial" w:hAnsi="Arial" w:cs="Arial"/>
          <w:szCs w:val="22"/>
        </w:rPr>
      </w:pPr>
    </w:p>
    <w:p w14:paraId="0411EFB7" w14:textId="77777777" w:rsidR="00E226E1" w:rsidRDefault="00E226E1" w:rsidP="00E226E1">
      <w:pPr>
        <w:spacing w:line="276" w:lineRule="auto"/>
        <w:ind w:left="567"/>
        <w:rPr>
          <w:rFonts w:ascii="Arial" w:hAnsi="Arial" w:cs="Arial"/>
        </w:rPr>
      </w:pPr>
      <w:r>
        <w:rPr>
          <w:rFonts w:ascii="Arial" w:hAnsi="Arial" w:cs="Arial"/>
        </w:rPr>
        <w:t xml:space="preserve">Se acoge parcialmente la observación en lo relacionado con la inclusión de contratos de prestación de servicios personales, </w:t>
      </w:r>
      <w:r w:rsidRPr="00F76AA3">
        <w:rPr>
          <w:rFonts w:ascii="Arial" w:hAnsi="Arial" w:cs="Arial"/>
        </w:rPr>
        <w:t>cuya contratación tenga como objeto el desarrollo de actividades de dirección general y de producción general, de los contenidos financiados en el plan de inversión</w:t>
      </w:r>
      <w:r>
        <w:rPr>
          <w:rFonts w:ascii="Arial" w:hAnsi="Arial" w:cs="Arial"/>
        </w:rPr>
        <w:t>.</w:t>
      </w:r>
    </w:p>
    <w:p w14:paraId="3F25FFEB" w14:textId="77777777" w:rsidR="00E226E1" w:rsidRDefault="00E226E1" w:rsidP="00E226E1">
      <w:pPr>
        <w:spacing w:line="276" w:lineRule="auto"/>
        <w:ind w:left="567"/>
        <w:rPr>
          <w:rFonts w:ascii="Arial" w:hAnsi="Arial" w:cs="Arial"/>
        </w:rPr>
      </w:pPr>
    </w:p>
    <w:p w14:paraId="2FD7BC4E" w14:textId="77777777" w:rsidR="00A03059" w:rsidRPr="00DD7CD4" w:rsidRDefault="00E226E1" w:rsidP="00E226E1">
      <w:pPr>
        <w:spacing w:line="276" w:lineRule="auto"/>
        <w:ind w:left="567"/>
        <w:rPr>
          <w:rFonts w:ascii="Arial" w:hAnsi="Arial" w:cs="Arial"/>
        </w:rPr>
      </w:pPr>
      <w:r>
        <w:rPr>
          <w:rFonts w:ascii="Arial" w:hAnsi="Arial" w:cs="Arial"/>
        </w:rPr>
        <w:t xml:space="preserve">En relación con las empresas temporales EST, si bien son personas jurídicas </w:t>
      </w:r>
      <w:r w:rsidRPr="00F76AA3">
        <w:rPr>
          <w:rFonts w:ascii="Arial" w:hAnsi="Arial" w:cs="Arial"/>
        </w:rPr>
        <w:t>(en su mayoría)</w:t>
      </w:r>
      <w:r>
        <w:rPr>
          <w:rFonts w:ascii="Arial" w:hAnsi="Arial" w:cs="Arial"/>
        </w:rPr>
        <w:t>,</w:t>
      </w:r>
      <w:r w:rsidRPr="00F76AA3">
        <w:rPr>
          <w:rFonts w:ascii="Arial" w:hAnsi="Arial" w:cs="Arial"/>
        </w:rPr>
        <w:t xml:space="preserve"> el objeto social de las mismas es el suministro de personal y no tiene que ver con el sector audiovisual</w:t>
      </w:r>
      <w:r>
        <w:rPr>
          <w:rFonts w:ascii="Arial" w:hAnsi="Arial" w:cs="Arial"/>
        </w:rPr>
        <w:t>, por lo que no serán consideradas en la aplicación de esta variable</w:t>
      </w:r>
      <w:r w:rsidR="00A03059" w:rsidRPr="00DD7CD4">
        <w:rPr>
          <w:rFonts w:ascii="Arial" w:hAnsi="Arial" w:cs="Arial"/>
        </w:rPr>
        <w:t>.</w:t>
      </w:r>
    </w:p>
    <w:p w14:paraId="025FBF53" w14:textId="77777777" w:rsidR="008163DD" w:rsidRPr="00DD7CD4" w:rsidRDefault="008163DD" w:rsidP="005144C9">
      <w:pPr>
        <w:spacing w:line="276" w:lineRule="auto"/>
        <w:ind w:left="567"/>
        <w:rPr>
          <w:rFonts w:ascii="Arial" w:hAnsi="Arial" w:cs="Arial"/>
        </w:rPr>
      </w:pPr>
    </w:p>
    <w:p w14:paraId="2E3B9577" w14:textId="77777777" w:rsidR="008163DD" w:rsidRPr="00DD7CD4" w:rsidRDefault="008163DD" w:rsidP="005144C9">
      <w:pPr>
        <w:spacing w:line="276" w:lineRule="auto"/>
        <w:ind w:left="567"/>
        <w:rPr>
          <w:rFonts w:ascii="Arial" w:hAnsi="Arial" w:cs="Arial"/>
        </w:rPr>
      </w:pPr>
      <w:r w:rsidRPr="00DD7CD4">
        <w:rPr>
          <w:rFonts w:ascii="Arial" w:hAnsi="Arial" w:cs="Arial"/>
        </w:rPr>
        <w:t>En relación con los estudios de impacto, es necesario aclara</w:t>
      </w:r>
      <w:r w:rsidR="00E226E1">
        <w:rPr>
          <w:rFonts w:ascii="Arial" w:hAnsi="Arial" w:cs="Arial"/>
        </w:rPr>
        <w:t>r</w:t>
      </w:r>
      <w:r w:rsidRPr="00DD7CD4">
        <w:rPr>
          <w:rFonts w:ascii="Arial" w:hAnsi="Arial" w:cs="Arial"/>
        </w:rPr>
        <w:t xml:space="preserve"> que “La evaluación de impacto mide los cambios en el bienestar de los individuos que se puedan atribuir a un programa o proyecto, el principal reto de este tipo de evaluación es lograr aislar los impactos que se dan por efectos del programa, de otros que podrían ser generados por otras intervenciones estatales o privadas. La Evaluación de Impacto es muy útil para apoyar la toma de decisiones de política pública, basados en evidencias”</w:t>
      </w:r>
      <w:r w:rsidRPr="00DD7CD4">
        <w:rPr>
          <w:rStyle w:val="Refdenotaalpie"/>
          <w:rFonts w:ascii="Arial" w:hAnsi="Arial" w:cs="Arial"/>
        </w:rPr>
        <w:footnoteReference w:id="5"/>
      </w:r>
      <w:r w:rsidRPr="00DD7CD4">
        <w:rPr>
          <w:rFonts w:ascii="Arial" w:hAnsi="Arial" w:cs="Arial"/>
        </w:rPr>
        <w:t>.  Como se puede colegir, las</w:t>
      </w:r>
      <w:r w:rsidR="007B7953">
        <w:rPr>
          <w:rFonts w:ascii="Arial" w:hAnsi="Arial" w:cs="Arial"/>
        </w:rPr>
        <w:t xml:space="preserve"> </w:t>
      </w:r>
      <w:r w:rsidRPr="00DD7CD4">
        <w:rPr>
          <w:rFonts w:ascii="Arial" w:hAnsi="Arial" w:cs="Arial"/>
        </w:rPr>
        <w:t>evaluaciones de impacto se realizan sobre políticas públicas y no sobre variables particulares de una fó</w:t>
      </w:r>
      <w:r w:rsidR="00E226E1">
        <w:rPr>
          <w:rFonts w:ascii="Arial" w:hAnsi="Arial" w:cs="Arial"/>
        </w:rPr>
        <w:t>r</w:t>
      </w:r>
      <w:r w:rsidRPr="00DD7CD4">
        <w:rPr>
          <w:rFonts w:ascii="Arial" w:hAnsi="Arial" w:cs="Arial"/>
        </w:rPr>
        <w:t>mula.</w:t>
      </w:r>
    </w:p>
    <w:p w14:paraId="768B1BA3" w14:textId="77777777" w:rsidR="00A03059" w:rsidRPr="00DD7CD4" w:rsidRDefault="00A03059" w:rsidP="005144C9">
      <w:pPr>
        <w:spacing w:line="276" w:lineRule="auto"/>
        <w:ind w:left="567"/>
        <w:rPr>
          <w:rFonts w:ascii="Arial" w:hAnsi="Arial" w:cs="Arial"/>
        </w:rPr>
      </w:pPr>
    </w:p>
    <w:p w14:paraId="51B02530" w14:textId="77777777" w:rsidR="00BD6706" w:rsidRPr="00DD7CD4" w:rsidRDefault="00BD6706" w:rsidP="005144C9">
      <w:pPr>
        <w:pStyle w:val="Textoindependiente"/>
        <w:numPr>
          <w:ilvl w:val="0"/>
          <w:numId w:val="3"/>
        </w:numPr>
        <w:spacing w:after="0" w:line="276" w:lineRule="auto"/>
        <w:ind w:left="567" w:hanging="567"/>
        <w:rPr>
          <w:rFonts w:ascii="Arial" w:hAnsi="Arial" w:cs="Arial"/>
          <w:i/>
          <w:szCs w:val="22"/>
        </w:rPr>
      </w:pPr>
      <w:r w:rsidRPr="00DD7CD4">
        <w:rPr>
          <w:rFonts w:ascii="Arial" w:hAnsi="Arial" w:cs="Arial"/>
          <w:i/>
          <w:szCs w:val="22"/>
        </w:rPr>
        <w:t>Variable audiencias: Se solicita amablemente describir claramente qué se pretende medir en esta variable, cómo se va a medir, cuándo se va a medir, quién lo mediría y cómo sería la distribución de este componente entre los regionales.</w:t>
      </w:r>
    </w:p>
    <w:p w14:paraId="6D8F8EB5" w14:textId="77777777" w:rsidR="009367DD" w:rsidRPr="00DD7CD4" w:rsidRDefault="009367DD" w:rsidP="005144C9">
      <w:pPr>
        <w:spacing w:line="276" w:lineRule="auto"/>
        <w:ind w:left="567"/>
        <w:rPr>
          <w:rFonts w:ascii="Arial" w:hAnsi="Arial" w:cs="Arial"/>
          <w:szCs w:val="22"/>
        </w:rPr>
      </w:pPr>
    </w:p>
    <w:p w14:paraId="3762A1A7" w14:textId="77777777" w:rsidR="00ED1038" w:rsidRPr="00DD7CD4" w:rsidRDefault="00ED1038" w:rsidP="005144C9">
      <w:pPr>
        <w:spacing w:line="276" w:lineRule="auto"/>
        <w:ind w:left="567"/>
        <w:rPr>
          <w:rFonts w:ascii="Arial" w:hAnsi="Arial" w:cs="Arial"/>
          <w:szCs w:val="22"/>
          <w:u w:val="single"/>
        </w:rPr>
      </w:pPr>
      <w:r w:rsidRPr="00DD7CD4">
        <w:rPr>
          <w:rFonts w:ascii="Arial" w:hAnsi="Arial" w:cs="Arial"/>
          <w:szCs w:val="22"/>
          <w:u w:val="single"/>
        </w:rPr>
        <w:t>Respuesta</w:t>
      </w:r>
    </w:p>
    <w:p w14:paraId="5DE04CB9" w14:textId="77777777" w:rsidR="00ED1038" w:rsidRPr="00DD7CD4" w:rsidRDefault="00ED1038" w:rsidP="005144C9">
      <w:pPr>
        <w:spacing w:line="276" w:lineRule="auto"/>
        <w:ind w:left="567"/>
        <w:rPr>
          <w:rFonts w:ascii="Arial" w:hAnsi="Arial" w:cs="Arial"/>
        </w:rPr>
      </w:pPr>
    </w:p>
    <w:p w14:paraId="00EC32DF" w14:textId="77777777" w:rsidR="00FF55C2" w:rsidRPr="00DD7CD4" w:rsidRDefault="00FF55C2" w:rsidP="005144C9">
      <w:pPr>
        <w:spacing w:line="276" w:lineRule="auto"/>
        <w:ind w:left="567"/>
        <w:rPr>
          <w:rFonts w:ascii="Arial" w:hAnsi="Arial" w:cs="Arial"/>
        </w:rPr>
      </w:pPr>
      <w:r w:rsidRPr="00DD7CD4">
        <w:rPr>
          <w:rFonts w:ascii="Arial" w:hAnsi="Arial" w:cs="Arial"/>
        </w:rPr>
        <w:t>Teniendo en cuenta la observación, se ajusta esta variable en los siguientes términos:</w:t>
      </w:r>
    </w:p>
    <w:p w14:paraId="00684A71" w14:textId="77777777" w:rsidR="00FF55C2" w:rsidRPr="00DD7CD4" w:rsidRDefault="00FF55C2" w:rsidP="005144C9">
      <w:pPr>
        <w:spacing w:line="276" w:lineRule="auto"/>
        <w:ind w:left="567"/>
        <w:rPr>
          <w:rFonts w:ascii="Arial" w:hAnsi="Arial" w:cs="Arial"/>
        </w:rPr>
      </w:pPr>
    </w:p>
    <w:p w14:paraId="3BFC71B9" w14:textId="77777777" w:rsidR="00FF55C2" w:rsidRPr="00DD7CD4" w:rsidRDefault="00FF55C2" w:rsidP="005144C9">
      <w:pPr>
        <w:spacing w:line="276" w:lineRule="auto"/>
        <w:ind w:left="1134" w:right="284" w:hanging="283"/>
        <w:rPr>
          <w:rFonts w:ascii="Arial" w:hAnsi="Arial" w:cs="Arial"/>
          <w:i/>
          <w:szCs w:val="22"/>
        </w:rPr>
      </w:pPr>
      <w:r w:rsidRPr="00DD7CD4">
        <w:rPr>
          <w:rFonts w:ascii="Arial" w:hAnsi="Arial" w:cs="Arial"/>
        </w:rPr>
        <w:t>•</w:t>
      </w:r>
      <w:r w:rsidRPr="00DD7CD4">
        <w:rPr>
          <w:rFonts w:ascii="Arial" w:hAnsi="Arial" w:cs="Arial"/>
        </w:rPr>
        <w:tab/>
      </w:r>
      <w:r w:rsidRPr="00DD7CD4">
        <w:rPr>
          <w:rFonts w:ascii="Arial" w:hAnsi="Arial" w:cs="Arial"/>
          <w:b/>
          <w:i/>
          <w:szCs w:val="22"/>
        </w:rPr>
        <w:t>Audiencia</w:t>
      </w:r>
      <w:r w:rsidRPr="00DD7CD4">
        <w:rPr>
          <w:rFonts w:ascii="Arial" w:hAnsi="Arial" w:cs="Arial"/>
          <w:i/>
          <w:szCs w:val="22"/>
        </w:rPr>
        <w:t xml:space="preserve">: </w:t>
      </w:r>
      <w:r w:rsidR="001374F3" w:rsidRPr="00DD7CD4">
        <w:rPr>
          <w:rFonts w:ascii="Arial" w:hAnsi="Arial" w:cs="Arial"/>
          <w:i/>
          <w:szCs w:val="22"/>
        </w:rPr>
        <w:t>Mide el nivel de recepción de los contenidos emitidos por los usuarios, consumidores y televidentes</w:t>
      </w:r>
      <w:r w:rsidRPr="00DD7CD4">
        <w:rPr>
          <w:rFonts w:ascii="Arial" w:hAnsi="Arial" w:cs="Arial"/>
          <w:i/>
          <w:szCs w:val="22"/>
        </w:rPr>
        <w:t>.</w:t>
      </w:r>
    </w:p>
    <w:p w14:paraId="5EA38CAC" w14:textId="77777777" w:rsidR="00FF55C2" w:rsidRPr="00DD7CD4" w:rsidRDefault="00FF55C2" w:rsidP="005144C9">
      <w:pPr>
        <w:spacing w:line="276" w:lineRule="auto"/>
        <w:ind w:left="1134" w:right="284"/>
        <w:rPr>
          <w:rFonts w:ascii="Arial" w:hAnsi="Arial" w:cs="Arial"/>
          <w:i/>
          <w:szCs w:val="22"/>
        </w:rPr>
      </w:pPr>
    </w:p>
    <w:p w14:paraId="43589B58" w14:textId="77777777" w:rsidR="00FF55C2" w:rsidRPr="00DD7CD4" w:rsidRDefault="00FF55C2" w:rsidP="005144C9">
      <w:pPr>
        <w:spacing w:line="276" w:lineRule="auto"/>
        <w:ind w:left="1134" w:right="284"/>
        <w:rPr>
          <w:rFonts w:ascii="Arial" w:hAnsi="Arial" w:cs="Arial"/>
          <w:bCs/>
          <w:i/>
          <w:szCs w:val="22"/>
          <w:lang w:val="es-CO"/>
        </w:rPr>
      </w:pPr>
      <w:r w:rsidRPr="00DD7CD4">
        <w:rPr>
          <w:rFonts w:ascii="Arial" w:hAnsi="Arial" w:cs="Arial"/>
          <w:i/>
          <w:szCs w:val="22"/>
        </w:rPr>
        <w:t>Para efectos de la cuantificación de esta variable, se tendrá en cuenta la audiencia</w:t>
      </w:r>
      <w:r w:rsidRPr="00DD7CD4">
        <w:rPr>
          <w:rFonts w:ascii="Arial" w:hAnsi="Arial" w:cs="Arial"/>
          <w:bCs/>
          <w:i/>
          <w:szCs w:val="22"/>
          <w:lang w:val="es-CO"/>
        </w:rPr>
        <w:t xml:space="preserve"> promedio del operador en la vigencia anterior a la vigencia en la que se proyecta la distribución de recursos.</w:t>
      </w:r>
    </w:p>
    <w:p w14:paraId="394C5849" w14:textId="77777777" w:rsidR="00FF55C2" w:rsidRPr="00DD7CD4" w:rsidRDefault="00FF55C2" w:rsidP="005144C9">
      <w:pPr>
        <w:spacing w:line="276" w:lineRule="auto"/>
        <w:ind w:left="1134" w:right="284"/>
        <w:rPr>
          <w:rFonts w:ascii="Arial" w:hAnsi="Arial" w:cs="Arial"/>
          <w:bCs/>
          <w:i/>
          <w:szCs w:val="22"/>
          <w:lang w:val="es-CO"/>
        </w:rPr>
      </w:pPr>
    </w:p>
    <w:p w14:paraId="40E3AFC7" w14:textId="77777777" w:rsidR="00FF55C2" w:rsidRPr="00DD7CD4" w:rsidRDefault="00FF55C2" w:rsidP="005144C9">
      <w:pPr>
        <w:spacing w:line="276" w:lineRule="auto"/>
        <w:ind w:left="1134" w:right="284"/>
        <w:rPr>
          <w:rFonts w:ascii="Arial" w:hAnsi="Arial" w:cs="Arial"/>
          <w:bCs/>
          <w:i/>
          <w:szCs w:val="22"/>
          <w:lang w:val="es-CO"/>
        </w:rPr>
      </w:pPr>
      <w:r w:rsidRPr="00DD7CD4">
        <w:rPr>
          <w:rFonts w:ascii="Arial" w:hAnsi="Arial" w:cs="Arial"/>
          <w:bCs/>
          <w:i/>
          <w:szCs w:val="22"/>
          <w:lang w:val="es-CO"/>
        </w:rPr>
        <w:t xml:space="preserve">El porcentaje de asignación de recursos corresponderá a la proporción en la participación de la audiencia de cada </w:t>
      </w:r>
      <w:r w:rsidRPr="00DD7CD4">
        <w:rPr>
          <w:rFonts w:ascii="Arial" w:hAnsi="Arial" w:cs="Arial"/>
          <w:i/>
          <w:szCs w:val="22"/>
        </w:rPr>
        <w:t>canal</w:t>
      </w:r>
      <w:r w:rsidRPr="00DD7CD4">
        <w:rPr>
          <w:rFonts w:ascii="Arial" w:hAnsi="Arial" w:cs="Arial"/>
          <w:bCs/>
          <w:i/>
          <w:szCs w:val="22"/>
          <w:lang w:val="es-CO"/>
        </w:rPr>
        <w:t xml:space="preserve"> respecto al total obtenido con los demás operadores.</w:t>
      </w:r>
    </w:p>
    <w:p w14:paraId="79DB352A" w14:textId="77777777" w:rsidR="00A03059" w:rsidRPr="00C871A6" w:rsidRDefault="00A03059" w:rsidP="005144C9">
      <w:pPr>
        <w:spacing w:line="276" w:lineRule="auto"/>
        <w:ind w:left="567"/>
        <w:rPr>
          <w:rFonts w:ascii="Arial" w:hAnsi="Arial" w:cs="Arial"/>
        </w:rPr>
      </w:pPr>
    </w:p>
    <w:p w14:paraId="69937E39" w14:textId="77777777" w:rsidR="001374F3" w:rsidRDefault="001374F3" w:rsidP="005144C9">
      <w:pPr>
        <w:spacing w:line="276" w:lineRule="auto"/>
        <w:ind w:left="567"/>
        <w:rPr>
          <w:rFonts w:ascii="Arial" w:hAnsi="Arial" w:cs="Arial"/>
        </w:rPr>
      </w:pPr>
      <w:r w:rsidRPr="00DD7CD4">
        <w:rPr>
          <w:rFonts w:ascii="Arial" w:hAnsi="Arial" w:cs="Arial"/>
        </w:rPr>
        <w:t xml:space="preserve">Sin embargo, </w:t>
      </w:r>
      <w:r w:rsidR="00E226E1">
        <w:rPr>
          <w:rFonts w:ascii="Arial" w:hAnsi="Arial" w:cs="Arial"/>
        </w:rPr>
        <w:t xml:space="preserve">no será objeto de reglamentación </w:t>
      </w:r>
      <w:r w:rsidRPr="00DD7CD4">
        <w:rPr>
          <w:rFonts w:ascii="Arial" w:hAnsi="Arial" w:cs="Arial"/>
        </w:rPr>
        <w:t xml:space="preserve">la </w:t>
      </w:r>
      <w:r w:rsidR="00E226E1">
        <w:rPr>
          <w:rFonts w:ascii="Arial" w:hAnsi="Arial" w:cs="Arial"/>
        </w:rPr>
        <w:t xml:space="preserve">metodología para medir esta variable y en </w:t>
      </w:r>
      <w:r w:rsidRPr="00DD7CD4">
        <w:rPr>
          <w:rFonts w:ascii="Arial" w:hAnsi="Arial" w:cs="Arial"/>
        </w:rPr>
        <w:t>cada vigencia se determinará el estudio que será utilizado</w:t>
      </w:r>
      <w:r w:rsidR="00E226E1">
        <w:rPr>
          <w:rFonts w:ascii="Arial" w:hAnsi="Arial" w:cs="Arial"/>
        </w:rPr>
        <w:t xml:space="preserve"> para tal propósito</w:t>
      </w:r>
      <w:r w:rsidRPr="00DD7CD4">
        <w:rPr>
          <w:rFonts w:ascii="Arial" w:hAnsi="Arial" w:cs="Arial"/>
        </w:rPr>
        <w:t>, de acuerdo con la información que sea requerida por la entidad.</w:t>
      </w:r>
    </w:p>
    <w:p w14:paraId="5A5E352F" w14:textId="77777777" w:rsidR="00E226E1" w:rsidRDefault="00E226E1" w:rsidP="005144C9">
      <w:pPr>
        <w:spacing w:line="276" w:lineRule="auto"/>
        <w:ind w:left="567"/>
        <w:rPr>
          <w:rFonts w:ascii="Arial" w:hAnsi="Arial" w:cs="Arial"/>
        </w:rPr>
      </w:pPr>
    </w:p>
    <w:p w14:paraId="6B2B3C2A" w14:textId="77777777" w:rsidR="00E226E1" w:rsidRPr="00DD7CD4" w:rsidRDefault="00E226E1" w:rsidP="005144C9">
      <w:pPr>
        <w:spacing w:line="276" w:lineRule="auto"/>
        <w:ind w:left="567"/>
        <w:rPr>
          <w:rFonts w:ascii="Arial" w:hAnsi="Arial" w:cs="Arial"/>
        </w:rPr>
      </w:pPr>
      <w:r w:rsidRPr="00E226E1">
        <w:rPr>
          <w:rFonts w:ascii="Arial" w:hAnsi="Arial" w:cs="Arial"/>
        </w:rPr>
        <w:lastRenderedPageBreak/>
        <w:t>Igualment</w:t>
      </w:r>
      <w:r>
        <w:rPr>
          <w:rFonts w:ascii="Arial" w:hAnsi="Arial" w:cs="Arial"/>
        </w:rPr>
        <w:t>e, como es conocimiento de los o</w:t>
      </w:r>
      <w:r w:rsidRPr="00E226E1">
        <w:rPr>
          <w:rFonts w:ascii="Arial" w:hAnsi="Arial" w:cs="Arial"/>
        </w:rPr>
        <w:t xml:space="preserve">peradores públicos, se está desarrollando una medición de los contenidos digitales. Lo anterior con el objetivo de revisar el alcance de los contenidos que publican los </w:t>
      </w:r>
      <w:r>
        <w:rPr>
          <w:rFonts w:ascii="Arial" w:hAnsi="Arial" w:cs="Arial"/>
        </w:rPr>
        <w:t>operadores</w:t>
      </w:r>
      <w:r w:rsidRPr="00E226E1">
        <w:rPr>
          <w:rFonts w:ascii="Arial" w:hAnsi="Arial" w:cs="Arial"/>
        </w:rPr>
        <w:t xml:space="preserve"> en otras plataformas y pantallas.</w:t>
      </w:r>
    </w:p>
    <w:p w14:paraId="74B00D44" w14:textId="77777777" w:rsidR="001374F3" w:rsidRPr="00DD7CD4" w:rsidRDefault="001374F3" w:rsidP="005144C9">
      <w:pPr>
        <w:spacing w:line="276" w:lineRule="auto"/>
        <w:ind w:left="426"/>
        <w:rPr>
          <w:rFonts w:ascii="Arial" w:hAnsi="Arial" w:cs="Arial"/>
        </w:rPr>
      </w:pPr>
    </w:p>
    <w:p w14:paraId="20F9ED34" w14:textId="77777777" w:rsidR="00BD6706" w:rsidRPr="00DD7CD4" w:rsidRDefault="00BD6706" w:rsidP="005144C9">
      <w:pPr>
        <w:pStyle w:val="Textoindependiente"/>
        <w:numPr>
          <w:ilvl w:val="0"/>
          <w:numId w:val="3"/>
        </w:numPr>
        <w:spacing w:after="0" w:line="276" w:lineRule="auto"/>
        <w:ind w:left="567" w:hanging="567"/>
        <w:rPr>
          <w:rFonts w:ascii="Arial" w:hAnsi="Arial" w:cs="Arial"/>
          <w:i/>
          <w:szCs w:val="22"/>
        </w:rPr>
      </w:pPr>
      <w:r w:rsidRPr="00DD7CD4">
        <w:rPr>
          <w:rFonts w:ascii="Arial" w:hAnsi="Arial" w:cs="Arial"/>
          <w:i/>
          <w:szCs w:val="22"/>
        </w:rPr>
        <w:t>Adicionalmente se solicita que esta variable contemple tanto las audiencias tradicionales como las audiencias digitales, haciendo expresa esta medición de audiencias digitales e indicando claramente como se articularía la medición de estos dos universos, ya que esto atiende la realidad de producción y distribución de contenido multipla</w:t>
      </w:r>
      <w:r w:rsidR="008E5FF9">
        <w:rPr>
          <w:rFonts w:ascii="Arial" w:hAnsi="Arial" w:cs="Arial"/>
          <w:i/>
          <w:szCs w:val="22"/>
        </w:rPr>
        <w:t>ta</w:t>
      </w:r>
      <w:r w:rsidRPr="00DD7CD4">
        <w:rPr>
          <w:rFonts w:ascii="Arial" w:hAnsi="Arial" w:cs="Arial"/>
          <w:i/>
          <w:szCs w:val="22"/>
        </w:rPr>
        <w:t>forma.</w:t>
      </w:r>
    </w:p>
    <w:p w14:paraId="2F0DB557" w14:textId="77777777" w:rsidR="009367DD" w:rsidRPr="00DD7CD4" w:rsidRDefault="009367DD" w:rsidP="005144C9">
      <w:pPr>
        <w:spacing w:line="276" w:lineRule="auto"/>
        <w:ind w:left="567"/>
        <w:rPr>
          <w:rFonts w:ascii="Arial" w:hAnsi="Arial" w:cs="Arial"/>
          <w:i/>
          <w:szCs w:val="22"/>
        </w:rPr>
      </w:pPr>
    </w:p>
    <w:p w14:paraId="3BF28F17" w14:textId="77777777" w:rsidR="00BD6706" w:rsidRPr="00DD7CD4" w:rsidRDefault="00BD6706" w:rsidP="005144C9">
      <w:pPr>
        <w:spacing w:line="276" w:lineRule="auto"/>
        <w:ind w:left="567"/>
        <w:rPr>
          <w:rFonts w:ascii="Arial" w:hAnsi="Arial" w:cs="Arial"/>
          <w:i/>
          <w:szCs w:val="22"/>
        </w:rPr>
      </w:pPr>
      <w:r w:rsidRPr="00DD7CD4">
        <w:rPr>
          <w:rFonts w:ascii="Arial" w:hAnsi="Arial" w:cs="Arial"/>
          <w:i/>
          <w:szCs w:val="22"/>
        </w:rPr>
        <w:t>En este aspecto en particular no hay consenso entre los regionales del peso porcentual que debe tener esta variable, por lo cual Canal TRO solicita de manera explícita que el porcentaje de esta variable baje a 10% dentro de la fórmula.</w:t>
      </w:r>
    </w:p>
    <w:p w14:paraId="63683FF1" w14:textId="77777777" w:rsidR="009367DD" w:rsidRPr="00DD7CD4" w:rsidRDefault="009367DD" w:rsidP="005144C9">
      <w:pPr>
        <w:spacing w:line="276" w:lineRule="auto"/>
        <w:ind w:left="567"/>
        <w:rPr>
          <w:rFonts w:ascii="Arial" w:hAnsi="Arial" w:cs="Arial"/>
          <w:i/>
          <w:szCs w:val="22"/>
        </w:rPr>
      </w:pPr>
    </w:p>
    <w:p w14:paraId="3169F18B" w14:textId="77777777" w:rsidR="00BD6706" w:rsidRPr="00DD7CD4" w:rsidRDefault="00BD6706" w:rsidP="005144C9">
      <w:pPr>
        <w:spacing w:line="276" w:lineRule="auto"/>
        <w:ind w:left="567"/>
        <w:rPr>
          <w:rFonts w:ascii="Arial" w:hAnsi="Arial" w:cs="Arial"/>
          <w:i/>
          <w:szCs w:val="22"/>
        </w:rPr>
      </w:pPr>
      <w:r w:rsidRPr="00DD7CD4">
        <w:rPr>
          <w:rFonts w:ascii="Arial" w:hAnsi="Arial" w:cs="Arial"/>
          <w:i/>
          <w:szCs w:val="22"/>
        </w:rPr>
        <w:t>Así mismo, Canal Trece manifiesta que teniendo en cuenta su zona de influencia que no es medida por IBOPE como Llanos Orientales, Amazonia y Tolima Grande, se solicita respetuosamente realizar esta medición sobre miles de personas del total nacional. Y pone a consideración la siguiente fórmula propuesta en audiencias TV y Digital:</w:t>
      </w:r>
    </w:p>
    <w:p w14:paraId="4864380A" w14:textId="77777777" w:rsidR="00BD6706" w:rsidRPr="00DD7CD4" w:rsidRDefault="00BD6706" w:rsidP="005144C9">
      <w:pPr>
        <w:spacing w:line="276" w:lineRule="auto"/>
        <w:ind w:left="567"/>
        <w:rPr>
          <w:rFonts w:ascii="Arial" w:hAnsi="Arial" w:cs="Arial"/>
          <w:i/>
          <w:szCs w:val="22"/>
        </w:rPr>
      </w:pPr>
      <w:r w:rsidRPr="00DD7CD4">
        <w:rPr>
          <w:rFonts w:ascii="Arial" w:hAnsi="Arial" w:cs="Arial"/>
          <w:i/>
          <w:szCs w:val="22"/>
        </w:rPr>
        <w:t xml:space="preserve"> </w:t>
      </w:r>
    </w:p>
    <w:p w14:paraId="47C6A99B" w14:textId="77777777" w:rsidR="00BD6706" w:rsidRPr="00DD7CD4" w:rsidRDefault="005C23EA" w:rsidP="005144C9">
      <w:pPr>
        <w:spacing w:line="276" w:lineRule="auto"/>
        <w:ind w:left="567"/>
        <w:jc w:val="center"/>
        <w:rPr>
          <w:rFonts w:ascii="Arial" w:hAnsi="Arial" w:cs="Arial"/>
          <w:i/>
          <w:sz w:val="19"/>
          <w:szCs w:val="19"/>
        </w:rPr>
      </w:pPr>
      <w:r w:rsidRPr="00DD7CD4">
        <w:rPr>
          <w:rFonts w:ascii="Arial" w:hAnsi="Arial" w:cs="Arial"/>
          <w:i/>
          <w:sz w:val="19"/>
          <w:szCs w:val="19"/>
        </w:rPr>
        <w:t xml:space="preserve">PI = 0,6 </w:t>
      </w:r>
      <m:oMath>
        <m:f>
          <m:fPr>
            <m:ctrlPr>
              <w:rPr>
                <w:rFonts w:ascii="Cambria Math" w:hAnsi="Cambria Math" w:cs="Arial"/>
                <w:i/>
                <w:sz w:val="19"/>
                <w:szCs w:val="19"/>
              </w:rPr>
            </m:ctrlPr>
          </m:fPr>
          <m:num>
            <m:r>
              <w:rPr>
                <w:rFonts w:ascii="Cambria Math" w:hAnsi="Cambria Math" w:cs="Arial"/>
                <w:sz w:val="19"/>
                <w:szCs w:val="19"/>
              </w:rPr>
              <m:t>Total usuarios en línea alcanzados canal regional</m:t>
            </m:r>
          </m:num>
          <m:den>
            <m:r>
              <w:rPr>
                <w:rFonts w:ascii="Cambria Math" w:hAnsi="Cambria Math" w:cs="Arial"/>
                <w:sz w:val="19"/>
                <w:szCs w:val="19"/>
              </w:rPr>
              <m:t>Total de usuarios alcanzados por televisión regional</m:t>
            </m:r>
          </m:den>
        </m:f>
      </m:oMath>
      <w:r w:rsidRPr="00DD7CD4">
        <w:rPr>
          <w:rFonts w:ascii="Arial" w:hAnsi="Arial" w:cs="Arial"/>
          <w:i/>
          <w:sz w:val="19"/>
          <w:szCs w:val="19"/>
        </w:rPr>
        <w:t xml:space="preserve"> </w:t>
      </w:r>
      <w:r w:rsidR="00473EB8" w:rsidRPr="00DD7CD4">
        <w:rPr>
          <w:rFonts w:ascii="Arial" w:hAnsi="Arial" w:cs="Arial"/>
          <w:i/>
          <w:sz w:val="19"/>
          <w:szCs w:val="19"/>
        </w:rPr>
        <w:t xml:space="preserve"> </w:t>
      </w:r>
      <w:r w:rsidRPr="00DD7CD4">
        <w:rPr>
          <w:rFonts w:ascii="Arial" w:hAnsi="Arial" w:cs="Arial"/>
          <w:i/>
          <w:sz w:val="19"/>
          <w:szCs w:val="19"/>
        </w:rPr>
        <w:t>+</w:t>
      </w:r>
      <w:r w:rsidR="00473EB8" w:rsidRPr="00DD7CD4">
        <w:rPr>
          <w:rFonts w:ascii="Arial" w:hAnsi="Arial" w:cs="Arial"/>
          <w:i/>
          <w:sz w:val="19"/>
          <w:szCs w:val="19"/>
        </w:rPr>
        <w:t xml:space="preserve"> </w:t>
      </w:r>
      <w:r w:rsidRPr="00DD7CD4">
        <w:rPr>
          <w:rFonts w:ascii="Arial" w:hAnsi="Arial" w:cs="Arial"/>
          <w:i/>
          <w:sz w:val="19"/>
          <w:szCs w:val="19"/>
        </w:rPr>
        <w:t xml:space="preserve">0,4 </w:t>
      </w:r>
      <m:oMath>
        <m:f>
          <m:fPr>
            <m:ctrlPr>
              <w:rPr>
                <w:rFonts w:ascii="Cambria Math" w:hAnsi="Cambria Math" w:cs="Arial"/>
                <w:i/>
                <w:sz w:val="19"/>
                <w:szCs w:val="19"/>
              </w:rPr>
            </m:ctrlPr>
          </m:fPr>
          <m:num>
            <m:r>
              <w:rPr>
                <w:rFonts w:ascii="Cambria Math" w:hAnsi="Cambria Math" w:cs="Arial"/>
                <w:sz w:val="19"/>
                <w:szCs w:val="19"/>
              </w:rPr>
              <m:t>Alcance en miles de personas nacional canal regional</m:t>
            </m:r>
          </m:num>
          <m:den>
            <m:r>
              <w:rPr>
                <w:rFonts w:ascii="Cambria Math" w:hAnsi="Cambria Math" w:cs="Arial"/>
                <w:sz w:val="19"/>
                <w:szCs w:val="19"/>
              </w:rPr>
              <m:t>Total televidentes televisión regional</m:t>
            </m:r>
          </m:den>
        </m:f>
      </m:oMath>
    </w:p>
    <w:p w14:paraId="72B539BE" w14:textId="77777777" w:rsidR="005C23EA" w:rsidRPr="00DD7CD4" w:rsidRDefault="005C23EA" w:rsidP="005144C9">
      <w:pPr>
        <w:spacing w:line="276" w:lineRule="auto"/>
        <w:ind w:left="567"/>
        <w:rPr>
          <w:rFonts w:ascii="Arial" w:hAnsi="Arial" w:cs="Arial"/>
          <w:szCs w:val="22"/>
        </w:rPr>
      </w:pPr>
    </w:p>
    <w:p w14:paraId="2D752EFA" w14:textId="77777777" w:rsidR="003D330E" w:rsidRPr="00DD7CD4" w:rsidRDefault="003D330E" w:rsidP="005144C9">
      <w:pPr>
        <w:spacing w:line="276" w:lineRule="auto"/>
        <w:ind w:left="567"/>
        <w:rPr>
          <w:rFonts w:ascii="Arial" w:hAnsi="Arial" w:cs="Arial"/>
          <w:szCs w:val="22"/>
          <w:u w:val="single"/>
        </w:rPr>
      </w:pPr>
      <w:r w:rsidRPr="00DD7CD4">
        <w:rPr>
          <w:rFonts w:ascii="Arial" w:hAnsi="Arial" w:cs="Arial"/>
          <w:szCs w:val="22"/>
          <w:u w:val="single"/>
        </w:rPr>
        <w:t>Respuesta</w:t>
      </w:r>
    </w:p>
    <w:p w14:paraId="0397F787" w14:textId="77777777" w:rsidR="005C23EA" w:rsidRPr="00DD7CD4" w:rsidRDefault="005C23EA" w:rsidP="005144C9">
      <w:pPr>
        <w:spacing w:line="276" w:lineRule="auto"/>
        <w:ind w:left="567"/>
        <w:rPr>
          <w:rFonts w:ascii="Arial" w:hAnsi="Arial" w:cs="Arial"/>
          <w:szCs w:val="22"/>
        </w:rPr>
      </w:pPr>
    </w:p>
    <w:p w14:paraId="77FFAD30" w14:textId="77777777" w:rsidR="003D330E" w:rsidRPr="00DD7CD4" w:rsidRDefault="00473EB8" w:rsidP="005144C9">
      <w:pPr>
        <w:spacing w:line="276" w:lineRule="auto"/>
        <w:ind w:left="567"/>
        <w:rPr>
          <w:rFonts w:ascii="Arial" w:hAnsi="Arial" w:cs="Arial"/>
          <w:szCs w:val="22"/>
        </w:rPr>
      </w:pPr>
      <w:r w:rsidRPr="00DD7CD4">
        <w:rPr>
          <w:rFonts w:ascii="Arial" w:hAnsi="Arial" w:cs="Arial"/>
          <w:szCs w:val="22"/>
        </w:rPr>
        <w:t>No se acoge la observación. Teniendo en cuenta la dinámica de las plataformas tecnológicas sobre las audiencias, no es procedente definir en una resolución cuál será el tipo de abordaje de una sola perspectiva, metodología y/o abordaje de la medición de los consumos de las audiencias.</w:t>
      </w:r>
    </w:p>
    <w:p w14:paraId="26A3FEA7" w14:textId="77777777" w:rsidR="00473EB8" w:rsidRPr="00DD7CD4" w:rsidRDefault="00473EB8" w:rsidP="005144C9">
      <w:pPr>
        <w:spacing w:line="276" w:lineRule="auto"/>
        <w:ind w:left="567"/>
        <w:rPr>
          <w:rFonts w:ascii="Arial" w:hAnsi="Arial" w:cs="Arial"/>
          <w:szCs w:val="22"/>
        </w:rPr>
      </w:pPr>
    </w:p>
    <w:p w14:paraId="7C6D1C03" w14:textId="77777777" w:rsidR="00473EB8" w:rsidRPr="00DD7CD4" w:rsidRDefault="00473EB8" w:rsidP="005144C9">
      <w:pPr>
        <w:spacing w:line="276" w:lineRule="auto"/>
        <w:ind w:left="567"/>
        <w:rPr>
          <w:rFonts w:ascii="Arial" w:hAnsi="Arial" w:cs="Arial"/>
          <w:szCs w:val="22"/>
        </w:rPr>
      </w:pPr>
      <w:r w:rsidRPr="00DD7CD4">
        <w:rPr>
          <w:rFonts w:ascii="Arial" w:hAnsi="Arial" w:cs="Arial"/>
          <w:szCs w:val="22"/>
        </w:rPr>
        <w:t xml:space="preserve">Cabe destacar que los operadores regionales no cuentan con una posición definida que permita al </w:t>
      </w:r>
      <w:r w:rsidR="009074C0">
        <w:rPr>
          <w:rFonts w:ascii="Arial" w:hAnsi="Arial" w:cs="Arial"/>
          <w:szCs w:val="22"/>
        </w:rPr>
        <w:t>MinTIC</w:t>
      </w:r>
      <w:r w:rsidRPr="00DD7CD4">
        <w:rPr>
          <w:rFonts w:ascii="Arial" w:hAnsi="Arial" w:cs="Arial"/>
          <w:szCs w:val="22"/>
        </w:rPr>
        <w:t xml:space="preserve"> establecer una fórmula única para la medición de esta variable, por lo que se ajustará su definición conforme lo expuesto en la observación 78.</w:t>
      </w:r>
    </w:p>
    <w:p w14:paraId="00D8AD02" w14:textId="77777777" w:rsidR="00473EB8" w:rsidRPr="00DD7CD4" w:rsidRDefault="00473EB8" w:rsidP="005144C9">
      <w:pPr>
        <w:spacing w:line="276" w:lineRule="auto"/>
        <w:ind w:left="567"/>
        <w:rPr>
          <w:rFonts w:ascii="Arial" w:hAnsi="Arial" w:cs="Arial"/>
          <w:szCs w:val="22"/>
        </w:rPr>
      </w:pPr>
    </w:p>
    <w:p w14:paraId="1371DA67" w14:textId="77777777" w:rsidR="00BD6706" w:rsidRPr="00DD7CD4" w:rsidRDefault="00BD6706" w:rsidP="005144C9">
      <w:pPr>
        <w:pStyle w:val="Textoindependiente"/>
        <w:numPr>
          <w:ilvl w:val="0"/>
          <w:numId w:val="3"/>
        </w:numPr>
        <w:spacing w:after="0" w:line="276" w:lineRule="auto"/>
        <w:ind w:left="567" w:hanging="567"/>
        <w:rPr>
          <w:rFonts w:ascii="Arial" w:hAnsi="Arial" w:cs="Arial"/>
          <w:i/>
          <w:szCs w:val="22"/>
        </w:rPr>
      </w:pPr>
      <w:r w:rsidRPr="00DD7CD4">
        <w:rPr>
          <w:rFonts w:ascii="Arial" w:hAnsi="Arial" w:cs="Arial"/>
          <w:i/>
          <w:szCs w:val="22"/>
        </w:rPr>
        <w:t>Por parte de Teleislas se solicita una revisión integral a la distribución de las variables de la fórmula de forma tal que exista un régimen excepcional para este operador regional dadas las características atípicas que tiene el archipiélago de San Andrés, Providencia y Santa Catalina. En este sentido, Teleislas propone lo siguiente:</w:t>
      </w:r>
    </w:p>
    <w:p w14:paraId="11D46F7F" w14:textId="77777777" w:rsidR="00BD6706" w:rsidRPr="00DD7CD4" w:rsidRDefault="00BD6706" w:rsidP="005144C9">
      <w:pPr>
        <w:spacing w:line="276" w:lineRule="auto"/>
        <w:ind w:left="426"/>
        <w:rPr>
          <w:rFonts w:ascii="Arial" w:hAnsi="Arial" w:cs="Arial"/>
          <w:i/>
          <w:szCs w:val="22"/>
        </w:rPr>
      </w:pPr>
    </w:p>
    <w:p w14:paraId="1DC62475" w14:textId="77777777" w:rsidR="003F2FAE" w:rsidRPr="00DD7CD4" w:rsidRDefault="00BD6706" w:rsidP="005144C9">
      <w:pPr>
        <w:pStyle w:val="Prrafodelista"/>
        <w:numPr>
          <w:ilvl w:val="0"/>
          <w:numId w:val="21"/>
        </w:numPr>
        <w:spacing w:after="0"/>
        <w:ind w:left="1276" w:hanging="357"/>
        <w:rPr>
          <w:rFonts w:ascii="Arial" w:hAnsi="Arial" w:cs="Arial"/>
          <w:i/>
        </w:rPr>
      </w:pPr>
      <w:r w:rsidRPr="00DD7CD4">
        <w:rPr>
          <w:rFonts w:ascii="Arial" w:hAnsi="Arial" w:cs="Arial"/>
          <w:i/>
        </w:rPr>
        <w:t xml:space="preserve">Patrimonio Audiovisual: 27, 50% </w:t>
      </w:r>
    </w:p>
    <w:p w14:paraId="55715902" w14:textId="77777777" w:rsidR="003F2FAE" w:rsidRPr="00DD7CD4" w:rsidRDefault="00BD6706" w:rsidP="005144C9">
      <w:pPr>
        <w:pStyle w:val="Prrafodelista"/>
        <w:numPr>
          <w:ilvl w:val="0"/>
          <w:numId w:val="21"/>
        </w:numPr>
        <w:spacing w:after="0"/>
        <w:ind w:left="1276" w:hanging="357"/>
        <w:rPr>
          <w:rFonts w:ascii="Arial" w:hAnsi="Arial" w:cs="Arial"/>
          <w:i/>
        </w:rPr>
      </w:pPr>
      <w:r w:rsidRPr="00DD7CD4">
        <w:rPr>
          <w:rFonts w:ascii="Arial" w:hAnsi="Arial" w:cs="Arial"/>
          <w:i/>
        </w:rPr>
        <w:t xml:space="preserve">Fomento a la industria: 27,50% </w:t>
      </w:r>
    </w:p>
    <w:p w14:paraId="78708245" w14:textId="77777777" w:rsidR="003F2FAE" w:rsidRPr="00DD7CD4" w:rsidRDefault="00BD6706" w:rsidP="005144C9">
      <w:pPr>
        <w:pStyle w:val="Prrafodelista"/>
        <w:numPr>
          <w:ilvl w:val="0"/>
          <w:numId w:val="21"/>
        </w:numPr>
        <w:spacing w:after="0"/>
        <w:ind w:left="1276" w:hanging="357"/>
        <w:rPr>
          <w:rFonts w:ascii="Arial" w:hAnsi="Arial" w:cs="Arial"/>
          <w:i/>
        </w:rPr>
      </w:pPr>
      <w:r w:rsidRPr="00DD7CD4">
        <w:rPr>
          <w:rFonts w:ascii="Arial" w:hAnsi="Arial" w:cs="Arial"/>
          <w:i/>
        </w:rPr>
        <w:lastRenderedPageBreak/>
        <w:t xml:space="preserve">Componente fijo: 25,00% </w:t>
      </w:r>
    </w:p>
    <w:p w14:paraId="0F427FD0" w14:textId="77777777" w:rsidR="003F2FAE" w:rsidRPr="00DD7CD4" w:rsidRDefault="00BD6706" w:rsidP="005144C9">
      <w:pPr>
        <w:pStyle w:val="Prrafodelista"/>
        <w:numPr>
          <w:ilvl w:val="0"/>
          <w:numId w:val="21"/>
        </w:numPr>
        <w:spacing w:after="0"/>
        <w:ind w:left="1276" w:hanging="357"/>
        <w:rPr>
          <w:rFonts w:ascii="Arial" w:hAnsi="Arial" w:cs="Arial"/>
          <w:i/>
        </w:rPr>
      </w:pPr>
      <w:r w:rsidRPr="00DD7CD4">
        <w:rPr>
          <w:rFonts w:ascii="Arial" w:hAnsi="Arial" w:cs="Arial"/>
          <w:i/>
        </w:rPr>
        <w:t>Audiencia:</w:t>
      </w:r>
      <w:r w:rsidR="004138D6" w:rsidRPr="00DD7CD4">
        <w:rPr>
          <w:rFonts w:ascii="Arial" w:hAnsi="Arial" w:cs="Arial"/>
          <w:i/>
        </w:rPr>
        <w:t xml:space="preserve"> </w:t>
      </w:r>
      <w:r w:rsidRPr="00DD7CD4">
        <w:rPr>
          <w:rFonts w:ascii="Arial" w:hAnsi="Arial" w:cs="Arial"/>
          <w:i/>
        </w:rPr>
        <w:t xml:space="preserve">15,00% </w:t>
      </w:r>
    </w:p>
    <w:p w14:paraId="052E1406" w14:textId="77777777" w:rsidR="00BD6706" w:rsidRPr="00DD7CD4" w:rsidRDefault="00BD6706" w:rsidP="005144C9">
      <w:pPr>
        <w:pStyle w:val="Prrafodelista"/>
        <w:numPr>
          <w:ilvl w:val="0"/>
          <w:numId w:val="21"/>
        </w:numPr>
        <w:spacing w:after="0"/>
        <w:ind w:left="1276" w:hanging="357"/>
        <w:rPr>
          <w:rFonts w:ascii="Arial" w:hAnsi="Arial" w:cs="Arial"/>
          <w:i/>
        </w:rPr>
      </w:pPr>
      <w:r w:rsidRPr="00DD7CD4">
        <w:rPr>
          <w:rFonts w:ascii="Arial" w:hAnsi="Arial" w:cs="Arial"/>
          <w:i/>
        </w:rPr>
        <w:t>Sostenibilidad financiera</w:t>
      </w:r>
      <w:r w:rsidR="003D6563" w:rsidRPr="00DD7CD4">
        <w:rPr>
          <w:rFonts w:ascii="Arial" w:hAnsi="Arial" w:cs="Arial"/>
          <w:i/>
        </w:rPr>
        <w:t>:</w:t>
      </w:r>
      <w:r w:rsidRPr="00DD7CD4">
        <w:rPr>
          <w:rFonts w:ascii="Arial" w:hAnsi="Arial" w:cs="Arial"/>
          <w:i/>
        </w:rPr>
        <w:t xml:space="preserve"> 5,00%</w:t>
      </w:r>
    </w:p>
    <w:p w14:paraId="53C2EC44" w14:textId="77777777" w:rsidR="003F2FAE" w:rsidRPr="00DD7CD4" w:rsidRDefault="003F2FAE" w:rsidP="005144C9">
      <w:pPr>
        <w:spacing w:line="276" w:lineRule="auto"/>
        <w:ind w:left="567"/>
        <w:rPr>
          <w:rFonts w:ascii="Arial" w:hAnsi="Arial" w:cs="Arial"/>
          <w:i/>
          <w:szCs w:val="22"/>
        </w:rPr>
      </w:pPr>
    </w:p>
    <w:p w14:paraId="77EECE7B" w14:textId="77777777" w:rsidR="00BD6706" w:rsidRPr="00DD7CD4" w:rsidRDefault="00BD6706" w:rsidP="005144C9">
      <w:pPr>
        <w:spacing w:line="276" w:lineRule="auto"/>
        <w:ind w:left="567"/>
        <w:rPr>
          <w:rFonts w:ascii="Arial" w:hAnsi="Arial" w:cs="Arial"/>
          <w:i/>
          <w:szCs w:val="22"/>
        </w:rPr>
      </w:pPr>
      <w:r w:rsidRPr="00DD7CD4">
        <w:rPr>
          <w:rFonts w:ascii="Arial" w:hAnsi="Arial" w:cs="Arial"/>
          <w:i/>
          <w:szCs w:val="22"/>
        </w:rPr>
        <w:t>Lo anterior se funda en que la finalidad de la nueva reglamentación debe ser la de mejorar las condiciones que operaban para los canales regionales bajo la ANTV o, por lo menos, mantener las mismas; en todo caso, se debe procurar no desmejorar a los canales. En ese sentido no es posible aceptar que se disminuya el porcentaje de distribución establecido para el componente fijo, pues el pretendido de éste es tratar de mantener unas condiciones más o menos similares entre los canales regionales, bajo el entendido que tienen exactamente las mismas obligaciones, entre esas la de garantizar una programación de 24 horas. El componente fijo pues, supone una garantía mínima de recursos a ser destinados, por lo que la disminución de éste implicaría consecuentemente la disminución de recursos para aquellos canales cuyo desempeño en los demás componentes se vean disminuidos, constituyendo un doble castigo. Por lo anterior, sugerimos, que sea aumentado el porcentaje de este componente, por lo menos manteniéndolo en el 25% de la Resolución 2005 de 2017 de la ANTV.</w:t>
      </w:r>
    </w:p>
    <w:p w14:paraId="1F744676" w14:textId="77777777" w:rsidR="003F2FAE" w:rsidRPr="00DD7CD4" w:rsidRDefault="003F2FAE" w:rsidP="005144C9">
      <w:pPr>
        <w:spacing w:line="276" w:lineRule="auto"/>
        <w:ind w:left="567"/>
        <w:rPr>
          <w:rFonts w:ascii="Arial" w:hAnsi="Arial" w:cs="Arial"/>
          <w:i/>
          <w:szCs w:val="22"/>
        </w:rPr>
      </w:pPr>
    </w:p>
    <w:p w14:paraId="4ABFE76C" w14:textId="77777777" w:rsidR="00BD6706" w:rsidRPr="00DD7CD4" w:rsidRDefault="00BD6706" w:rsidP="005144C9">
      <w:pPr>
        <w:spacing w:line="276" w:lineRule="auto"/>
        <w:ind w:left="567"/>
        <w:rPr>
          <w:rFonts w:ascii="Arial" w:hAnsi="Arial" w:cs="Arial"/>
          <w:i/>
          <w:szCs w:val="22"/>
        </w:rPr>
      </w:pPr>
      <w:r w:rsidRPr="00DD7CD4">
        <w:rPr>
          <w:rFonts w:ascii="Arial" w:hAnsi="Arial" w:cs="Arial"/>
          <w:i/>
          <w:szCs w:val="22"/>
        </w:rPr>
        <w:t xml:space="preserve">Mismo argumento persigue la propuesta de disminución del componente de Sostenibilidad de Financiera del 10% al 5%, que es el mismo porcentaje que se manejaba con la Resolución 2005 de 2017 de la ANTV. No obstante, el deseo de los canales regionales en las mesas de concertación respecto a la reglamentación del </w:t>
      </w:r>
      <w:r w:rsidR="009074C0">
        <w:rPr>
          <w:rFonts w:ascii="Arial" w:hAnsi="Arial" w:cs="Arial"/>
          <w:i/>
          <w:szCs w:val="22"/>
        </w:rPr>
        <w:t>Fondo Único de TIC</w:t>
      </w:r>
      <w:r w:rsidRPr="00DD7CD4">
        <w:rPr>
          <w:rFonts w:ascii="Arial" w:hAnsi="Arial" w:cs="Arial"/>
          <w:i/>
          <w:szCs w:val="22"/>
        </w:rPr>
        <w:t xml:space="preserve"> siempre fue la de suprimir este componente, pues, se reitera, el nuevo Fondo debe propender por establecer condiciones equitativas entre los canales, y no acentuar las diferencias y mucho menos desmejorar. Además, se debe apuntar a que las dinámicas financieras de cada Canal son muy diferentes, así como el comportamiento del mercado y la población a la cual van dirigidos, por lo que comparar los resultados financieros entre éstos, no es un indicador puntual para medir correctamente su desempeño financiero.</w:t>
      </w:r>
    </w:p>
    <w:p w14:paraId="3F1DE9CF" w14:textId="77777777" w:rsidR="003F2FAE" w:rsidRPr="00DD7CD4" w:rsidRDefault="003F2FAE" w:rsidP="005144C9">
      <w:pPr>
        <w:spacing w:line="276" w:lineRule="auto"/>
        <w:ind w:left="567"/>
        <w:rPr>
          <w:rFonts w:ascii="Arial" w:hAnsi="Arial" w:cs="Arial"/>
          <w:szCs w:val="22"/>
        </w:rPr>
      </w:pPr>
    </w:p>
    <w:p w14:paraId="799F804A" w14:textId="77777777" w:rsidR="002D414B" w:rsidRPr="00DD7CD4" w:rsidRDefault="002D414B" w:rsidP="005144C9">
      <w:pPr>
        <w:spacing w:line="276" w:lineRule="auto"/>
        <w:ind w:left="567"/>
        <w:rPr>
          <w:rFonts w:ascii="Arial" w:hAnsi="Arial" w:cs="Arial"/>
          <w:szCs w:val="22"/>
          <w:u w:val="single"/>
        </w:rPr>
      </w:pPr>
      <w:r w:rsidRPr="00DD7CD4">
        <w:rPr>
          <w:rFonts w:ascii="Arial" w:hAnsi="Arial" w:cs="Arial"/>
          <w:szCs w:val="22"/>
          <w:u w:val="single"/>
        </w:rPr>
        <w:t>Respuesta</w:t>
      </w:r>
    </w:p>
    <w:p w14:paraId="77098BC5" w14:textId="77777777" w:rsidR="002D414B" w:rsidRPr="00DD7CD4" w:rsidRDefault="002D414B" w:rsidP="005144C9">
      <w:pPr>
        <w:spacing w:line="276" w:lineRule="auto"/>
        <w:ind w:left="567"/>
        <w:rPr>
          <w:rFonts w:ascii="Arial" w:hAnsi="Arial" w:cs="Arial"/>
          <w:szCs w:val="22"/>
        </w:rPr>
      </w:pPr>
    </w:p>
    <w:p w14:paraId="4443EC31" w14:textId="77777777" w:rsidR="002D414B" w:rsidRPr="00DD7CD4" w:rsidRDefault="002D414B" w:rsidP="005144C9">
      <w:pPr>
        <w:spacing w:line="276" w:lineRule="auto"/>
        <w:ind w:left="567"/>
        <w:rPr>
          <w:rFonts w:ascii="Arial" w:hAnsi="Arial" w:cs="Arial"/>
          <w:szCs w:val="22"/>
        </w:rPr>
      </w:pPr>
      <w:r w:rsidRPr="00DD7CD4">
        <w:rPr>
          <w:rFonts w:ascii="Arial" w:hAnsi="Arial" w:cs="Arial"/>
          <w:szCs w:val="22"/>
        </w:rPr>
        <w:t xml:space="preserve">No se acoge la observación, por </w:t>
      </w:r>
      <w:r w:rsidR="00E65B06">
        <w:rPr>
          <w:rFonts w:ascii="Arial" w:hAnsi="Arial" w:cs="Arial"/>
          <w:szCs w:val="22"/>
        </w:rPr>
        <w:t>lo siguiente</w:t>
      </w:r>
      <w:r w:rsidRPr="00DD7CD4">
        <w:rPr>
          <w:rFonts w:ascii="Arial" w:hAnsi="Arial" w:cs="Arial"/>
          <w:szCs w:val="22"/>
        </w:rPr>
        <w:t>:</w:t>
      </w:r>
    </w:p>
    <w:p w14:paraId="7CC8F5BB" w14:textId="77777777" w:rsidR="002D414B" w:rsidRPr="00DD7CD4" w:rsidRDefault="002D414B" w:rsidP="005144C9">
      <w:pPr>
        <w:spacing w:line="276" w:lineRule="auto"/>
        <w:ind w:left="567"/>
        <w:rPr>
          <w:rFonts w:ascii="Arial" w:hAnsi="Arial" w:cs="Arial"/>
          <w:szCs w:val="22"/>
        </w:rPr>
      </w:pPr>
    </w:p>
    <w:p w14:paraId="4487F048" w14:textId="77777777" w:rsidR="00C225CB" w:rsidRPr="00DD7CD4" w:rsidRDefault="002D414B" w:rsidP="005144C9">
      <w:pPr>
        <w:pStyle w:val="Prrafodelista"/>
        <w:numPr>
          <w:ilvl w:val="0"/>
          <w:numId w:val="21"/>
        </w:numPr>
        <w:spacing w:after="0"/>
        <w:ind w:left="851" w:hanging="284"/>
        <w:rPr>
          <w:rFonts w:ascii="Arial" w:hAnsi="Arial" w:cs="Arial"/>
        </w:rPr>
      </w:pPr>
      <w:r w:rsidRPr="00DD7CD4">
        <w:rPr>
          <w:rFonts w:ascii="Arial" w:hAnsi="Arial" w:cs="Arial"/>
        </w:rPr>
        <w:t>Los operadores regionales se encuentran constituidos como Empresas Industriales y Comerciales del Estado, con autonomí</w:t>
      </w:r>
      <w:r w:rsidR="00AF104C" w:rsidRPr="00DD7CD4">
        <w:rPr>
          <w:rFonts w:ascii="Arial" w:hAnsi="Arial" w:cs="Arial"/>
        </w:rPr>
        <w:t>a administrativa y presupuestal. S</w:t>
      </w:r>
      <w:r w:rsidRPr="00DD7CD4">
        <w:rPr>
          <w:rFonts w:ascii="Arial" w:hAnsi="Arial" w:cs="Arial"/>
        </w:rPr>
        <w:t xml:space="preserve">i bien </w:t>
      </w:r>
      <w:r w:rsidR="00AF104C" w:rsidRPr="00DD7CD4">
        <w:rPr>
          <w:rFonts w:ascii="Arial" w:hAnsi="Arial" w:cs="Arial"/>
        </w:rPr>
        <w:t xml:space="preserve">se entiende que </w:t>
      </w:r>
      <w:r w:rsidRPr="00DD7CD4">
        <w:rPr>
          <w:rFonts w:ascii="Arial" w:hAnsi="Arial" w:cs="Arial"/>
        </w:rPr>
        <w:t>no son autosostenibles financieramente</w:t>
      </w:r>
      <w:r w:rsidR="00AF104C" w:rsidRPr="00DD7CD4">
        <w:rPr>
          <w:rFonts w:ascii="Arial" w:hAnsi="Arial" w:cs="Arial"/>
        </w:rPr>
        <w:t xml:space="preserve"> por el tipo de servicio que prestan</w:t>
      </w:r>
      <w:r w:rsidRPr="00DD7CD4">
        <w:rPr>
          <w:rFonts w:ascii="Arial" w:hAnsi="Arial" w:cs="Arial"/>
        </w:rPr>
        <w:t xml:space="preserve">, </w:t>
      </w:r>
      <w:r w:rsidR="00AF104C" w:rsidRPr="00DD7CD4">
        <w:rPr>
          <w:rFonts w:ascii="Arial" w:hAnsi="Arial" w:cs="Arial"/>
        </w:rPr>
        <w:t xml:space="preserve">si </w:t>
      </w:r>
      <w:r w:rsidRPr="00DD7CD4">
        <w:rPr>
          <w:rFonts w:ascii="Arial" w:hAnsi="Arial" w:cs="Arial"/>
        </w:rPr>
        <w:t xml:space="preserve">deben propender por la generación de ingresos propios. En este contexto, pueden </w:t>
      </w:r>
      <w:r w:rsidR="00AF104C" w:rsidRPr="00DD7CD4">
        <w:rPr>
          <w:rFonts w:ascii="Arial" w:hAnsi="Arial" w:cs="Arial"/>
        </w:rPr>
        <w:t xml:space="preserve">obtener ingresos mediante la concesión de </w:t>
      </w:r>
      <w:r w:rsidRPr="00DD7CD4">
        <w:rPr>
          <w:rFonts w:ascii="Arial" w:hAnsi="Arial" w:cs="Arial"/>
        </w:rPr>
        <w:t>espacios de televisión</w:t>
      </w:r>
      <w:r w:rsidR="00AF104C" w:rsidRPr="00DD7CD4">
        <w:rPr>
          <w:rFonts w:ascii="Arial" w:hAnsi="Arial" w:cs="Arial"/>
        </w:rPr>
        <w:t>, la comercialización de los contenidos, el alquile</w:t>
      </w:r>
      <w:r w:rsidR="00043BB4" w:rsidRPr="00DD7CD4">
        <w:rPr>
          <w:rFonts w:ascii="Arial" w:hAnsi="Arial" w:cs="Arial"/>
        </w:rPr>
        <w:t xml:space="preserve">r </w:t>
      </w:r>
      <w:r w:rsidR="00AF104C" w:rsidRPr="00DD7CD4">
        <w:rPr>
          <w:rFonts w:ascii="Arial" w:hAnsi="Arial" w:cs="Arial"/>
        </w:rPr>
        <w:t xml:space="preserve">de </w:t>
      </w:r>
      <w:r w:rsidR="00043BB4" w:rsidRPr="00DD7CD4">
        <w:rPr>
          <w:rFonts w:ascii="Arial" w:hAnsi="Arial" w:cs="Arial"/>
        </w:rPr>
        <w:t xml:space="preserve">los </w:t>
      </w:r>
      <w:r w:rsidR="00043BB4" w:rsidRPr="00DD7CD4">
        <w:rPr>
          <w:rFonts w:ascii="Arial" w:hAnsi="Arial" w:cs="Arial"/>
        </w:rPr>
        <w:lastRenderedPageBreak/>
        <w:t>equipos de producción</w:t>
      </w:r>
      <w:r w:rsidR="003D6563" w:rsidRPr="00DD7CD4">
        <w:rPr>
          <w:rFonts w:ascii="Arial" w:hAnsi="Arial" w:cs="Arial"/>
        </w:rPr>
        <w:t xml:space="preserve"> y </w:t>
      </w:r>
      <w:r w:rsidR="00AF104C" w:rsidRPr="00DD7CD4">
        <w:rPr>
          <w:rFonts w:ascii="Arial" w:hAnsi="Arial" w:cs="Arial"/>
        </w:rPr>
        <w:t>la presentación de servicios audiovisuales</w:t>
      </w:r>
      <w:r w:rsidR="00043BB4" w:rsidRPr="00DD7CD4">
        <w:rPr>
          <w:rFonts w:ascii="Arial" w:hAnsi="Arial" w:cs="Arial"/>
        </w:rPr>
        <w:t xml:space="preserve">, </w:t>
      </w:r>
      <w:r w:rsidRPr="00DD7CD4">
        <w:rPr>
          <w:rFonts w:ascii="Arial" w:hAnsi="Arial" w:cs="Arial"/>
        </w:rPr>
        <w:t>además de contar con los aportes de sus socios</w:t>
      </w:r>
      <w:r w:rsidR="00043BB4" w:rsidRPr="00DD7CD4">
        <w:rPr>
          <w:rFonts w:ascii="Arial" w:hAnsi="Arial" w:cs="Arial"/>
        </w:rPr>
        <w:t>, entre otros</w:t>
      </w:r>
      <w:r w:rsidRPr="00DD7CD4">
        <w:rPr>
          <w:rFonts w:ascii="Arial" w:hAnsi="Arial" w:cs="Arial"/>
        </w:rPr>
        <w:t xml:space="preserve">. </w:t>
      </w:r>
    </w:p>
    <w:p w14:paraId="2E19E2FB" w14:textId="77777777" w:rsidR="00C225CB" w:rsidRPr="00DD7CD4" w:rsidRDefault="00C225CB" w:rsidP="005144C9">
      <w:pPr>
        <w:pStyle w:val="Prrafodelista"/>
        <w:spacing w:after="0"/>
        <w:ind w:left="851" w:hanging="284"/>
        <w:rPr>
          <w:rFonts w:ascii="Arial" w:hAnsi="Arial" w:cs="Arial"/>
        </w:rPr>
      </w:pPr>
    </w:p>
    <w:p w14:paraId="32259572" w14:textId="77777777" w:rsidR="00043BB4" w:rsidRPr="00DD7CD4" w:rsidRDefault="002D414B" w:rsidP="005144C9">
      <w:pPr>
        <w:pStyle w:val="Prrafodelista"/>
        <w:numPr>
          <w:ilvl w:val="0"/>
          <w:numId w:val="21"/>
        </w:numPr>
        <w:spacing w:after="0"/>
        <w:ind w:left="851" w:hanging="284"/>
        <w:rPr>
          <w:rFonts w:ascii="Arial" w:hAnsi="Arial" w:cs="Arial"/>
        </w:rPr>
      </w:pPr>
      <w:r w:rsidRPr="00DD7CD4">
        <w:rPr>
          <w:rFonts w:ascii="Arial" w:hAnsi="Arial" w:cs="Arial"/>
        </w:rPr>
        <w:t>La comercialización de los contenidos no se limita a la pauta publicitaria y, en este sentido, desde la Junta Nacional de Televisión</w:t>
      </w:r>
      <w:r w:rsidR="003E257F" w:rsidRPr="00DD7CD4">
        <w:rPr>
          <w:rFonts w:ascii="Arial" w:hAnsi="Arial" w:cs="Arial"/>
        </w:rPr>
        <w:t>,</w:t>
      </w:r>
      <w:r w:rsidRPr="00DD7CD4">
        <w:rPr>
          <w:rFonts w:ascii="Arial" w:hAnsi="Arial" w:cs="Arial"/>
        </w:rPr>
        <w:t xml:space="preserve"> el </w:t>
      </w:r>
      <w:r w:rsidR="009074C0">
        <w:rPr>
          <w:rFonts w:ascii="Arial" w:hAnsi="Arial" w:cs="Arial"/>
        </w:rPr>
        <w:t>MinTIC</w:t>
      </w:r>
      <w:r w:rsidRPr="00DD7CD4">
        <w:rPr>
          <w:rFonts w:ascii="Arial" w:hAnsi="Arial" w:cs="Arial"/>
        </w:rPr>
        <w:t xml:space="preserve"> propendió por la diversificación de formatos que les permitiera </w:t>
      </w:r>
      <w:r w:rsidR="003E257F" w:rsidRPr="00DD7CD4">
        <w:rPr>
          <w:rFonts w:ascii="Arial" w:hAnsi="Arial" w:cs="Arial"/>
        </w:rPr>
        <w:t xml:space="preserve">a los operadores públicos </w:t>
      </w:r>
      <w:r w:rsidRPr="00DD7CD4">
        <w:rPr>
          <w:rFonts w:ascii="Arial" w:hAnsi="Arial" w:cs="Arial"/>
        </w:rPr>
        <w:t>alcanzar otras audiencias y mercados.</w:t>
      </w:r>
      <w:r w:rsidR="00C225CB" w:rsidRPr="00DD7CD4">
        <w:rPr>
          <w:rFonts w:ascii="Arial" w:hAnsi="Arial" w:cs="Arial"/>
        </w:rPr>
        <w:t xml:space="preserve"> </w:t>
      </w:r>
    </w:p>
    <w:p w14:paraId="66E2FD38" w14:textId="77777777" w:rsidR="00043BB4" w:rsidRPr="00DD7CD4" w:rsidRDefault="00043BB4" w:rsidP="005144C9">
      <w:pPr>
        <w:pStyle w:val="Prrafodelista"/>
        <w:spacing w:after="0"/>
        <w:ind w:left="851" w:hanging="284"/>
        <w:rPr>
          <w:rFonts w:ascii="Arial" w:hAnsi="Arial" w:cs="Arial"/>
        </w:rPr>
      </w:pPr>
    </w:p>
    <w:p w14:paraId="2D194023" w14:textId="77777777" w:rsidR="002D414B" w:rsidRPr="00DD7CD4" w:rsidRDefault="00C225CB" w:rsidP="005144C9">
      <w:pPr>
        <w:pStyle w:val="Prrafodelista"/>
        <w:numPr>
          <w:ilvl w:val="0"/>
          <w:numId w:val="21"/>
        </w:numPr>
        <w:spacing w:after="0"/>
        <w:ind w:left="851" w:hanging="284"/>
        <w:rPr>
          <w:rFonts w:ascii="Arial" w:hAnsi="Arial" w:cs="Arial"/>
        </w:rPr>
      </w:pPr>
      <w:r w:rsidRPr="00DD7CD4">
        <w:rPr>
          <w:rFonts w:ascii="Arial" w:hAnsi="Arial" w:cs="Arial"/>
        </w:rPr>
        <w:t xml:space="preserve">Así mismo, </w:t>
      </w:r>
      <w:r w:rsidR="00043BB4" w:rsidRPr="00DD7CD4">
        <w:rPr>
          <w:rFonts w:ascii="Arial" w:hAnsi="Arial" w:cs="Arial"/>
        </w:rPr>
        <w:t>la Junta Nacional de Televisión propendió por el fortalecimiento tecnológico de los operadores públicos regionales</w:t>
      </w:r>
      <w:r w:rsidRPr="00DD7CD4">
        <w:rPr>
          <w:rFonts w:ascii="Arial" w:hAnsi="Arial" w:cs="Arial"/>
        </w:rPr>
        <w:t xml:space="preserve">, </w:t>
      </w:r>
      <w:r w:rsidR="00043BB4" w:rsidRPr="00DD7CD4">
        <w:rPr>
          <w:rFonts w:ascii="Arial" w:hAnsi="Arial" w:cs="Arial"/>
        </w:rPr>
        <w:t>financiado con los recursos del Fondo para el Desarrollo de la Televisión y los C</w:t>
      </w:r>
      <w:r w:rsidR="005306B5" w:rsidRPr="00DD7CD4">
        <w:rPr>
          <w:rFonts w:ascii="Arial" w:hAnsi="Arial" w:cs="Arial"/>
        </w:rPr>
        <w:t>ontenidos la actualización de los centros de emisión y de las unidades móviles, así como la adquisici</w:t>
      </w:r>
      <w:r w:rsidR="003E257F" w:rsidRPr="00DD7CD4">
        <w:rPr>
          <w:rFonts w:ascii="Arial" w:hAnsi="Arial" w:cs="Arial"/>
        </w:rPr>
        <w:t>ón de equipos de reportería</w:t>
      </w:r>
      <w:r w:rsidR="005306B5" w:rsidRPr="00DD7CD4">
        <w:rPr>
          <w:rFonts w:ascii="Arial" w:hAnsi="Arial" w:cs="Arial"/>
        </w:rPr>
        <w:t xml:space="preserve">, de equipos de transmisión, y de equipos de producción, </w:t>
      </w:r>
      <w:r w:rsidR="003E257F" w:rsidRPr="00DD7CD4">
        <w:rPr>
          <w:rFonts w:ascii="Arial" w:hAnsi="Arial" w:cs="Arial"/>
        </w:rPr>
        <w:t xml:space="preserve">entre otros. Lo anterior, con el propósito que estos operadores pudieran </w:t>
      </w:r>
      <w:r w:rsidRPr="00DD7CD4">
        <w:rPr>
          <w:rFonts w:ascii="Arial" w:hAnsi="Arial" w:cs="Arial"/>
        </w:rPr>
        <w:t xml:space="preserve">producir y emitir contenidos con alta calidad técnica </w:t>
      </w:r>
      <w:r w:rsidR="003E257F" w:rsidRPr="00DD7CD4">
        <w:rPr>
          <w:rFonts w:ascii="Arial" w:hAnsi="Arial" w:cs="Arial"/>
        </w:rPr>
        <w:t xml:space="preserve">y, además estos equipos, </w:t>
      </w:r>
      <w:r w:rsidRPr="00DD7CD4">
        <w:rPr>
          <w:rFonts w:ascii="Arial" w:hAnsi="Arial" w:cs="Arial"/>
        </w:rPr>
        <w:t>pudiesen constituirse en</w:t>
      </w:r>
      <w:r w:rsidR="003E257F" w:rsidRPr="00DD7CD4">
        <w:rPr>
          <w:rFonts w:ascii="Arial" w:hAnsi="Arial" w:cs="Arial"/>
        </w:rPr>
        <w:t xml:space="preserve"> una fuente de ingresos por la posibilidad de ser alquilados a terceros, o implicasen una disminución en los costos de producción</w:t>
      </w:r>
      <w:r w:rsidRPr="00DD7CD4">
        <w:rPr>
          <w:rFonts w:ascii="Arial" w:hAnsi="Arial" w:cs="Arial"/>
        </w:rPr>
        <w:t>.</w:t>
      </w:r>
    </w:p>
    <w:p w14:paraId="3CBE3CAE" w14:textId="77777777" w:rsidR="002D414B" w:rsidRPr="00DD7CD4" w:rsidRDefault="002D414B" w:rsidP="005144C9">
      <w:pPr>
        <w:pStyle w:val="Prrafodelista"/>
        <w:spacing w:after="0"/>
        <w:ind w:left="851" w:hanging="284"/>
        <w:rPr>
          <w:rFonts w:ascii="Arial" w:hAnsi="Arial" w:cs="Arial"/>
        </w:rPr>
      </w:pPr>
    </w:p>
    <w:p w14:paraId="692AC15D" w14:textId="77777777" w:rsidR="003E257F" w:rsidRPr="00DD7CD4" w:rsidRDefault="003E257F" w:rsidP="005144C9">
      <w:pPr>
        <w:pStyle w:val="Prrafodelista"/>
        <w:numPr>
          <w:ilvl w:val="0"/>
          <w:numId w:val="21"/>
        </w:numPr>
        <w:spacing w:after="0"/>
        <w:ind w:left="851" w:hanging="284"/>
        <w:rPr>
          <w:rFonts w:ascii="Arial" w:hAnsi="Arial" w:cs="Arial"/>
        </w:rPr>
      </w:pPr>
      <w:r w:rsidRPr="00DD7CD4">
        <w:rPr>
          <w:rFonts w:ascii="Arial" w:hAnsi="Arial" w:cs="Arial"/>
        </w:rPr>
        <w:t>No existe una obligación de programar 24 horas, y en este sentido el componente fijo no establece que deba cumplirse con este tipo de condición.</w:t>
      </w:r>
    </w:p>
    <w:p w14:paraId="28490B0B" w14:textId="77777777" w:rsidR="003E257F" w:rsidRPr="00DD7CD4" w:rsidRDefault="003E257F" w:rsidP="005144C9">
      <w:pPr>
        <w:pStyle w:val="Prrafodelista"/>
        <w:spacing w:after="0"/>
        <w:ind w:left="851" w:hanging="284"/>
        <w:rPr>
          <w:rFonts w:ascii="Arial" w:hAnsi="Arial" w:cs="Arial"/>
        </w:rPr>
      </w:pPr>
    </w:p>
    <w:p w14:paraId="15395AF3" w14:textId="77777777" w:rsidR="002D414B" w:rsidRPr="00DD7CD4" w:rsidRDefault="002D414B" w:rsidP="005144C9">
      <w:pPr>
        <w:pStyle w:val="Prrafodelista"/>
        <w:numPr>
          <w:ilvl w:val="0"/>
          <w:numId w:val="21"/>
        </w:numPr>
        <w:spacing w:after="0"/>
        <w:ind w:left="851" w:hanging="284"/>
        <w:rPr>
          <w:rFonts w:ascii="Arial" w:hAnsi="Arial" w:cs="Arial"/>
        </w:rPr>
      </w:pPr>
      <w:r w:rsidRPr="00DD7CD4">
        <w:rPr>
          <w:rFonts w:ascii="Arial" w:hAnsi="Arial" w:cs="Arial"/>
        </w:rPr>
        <w:t xml:space="preserve">La función del </w:t>
      </w:r>
      <w:r w:rsidR="009074C0">
        <w:rPr>
          <w:rFonts w:ascii="Arial" w:hAnsi="Arial" w:cs="Arial"/>
        </w:rPr>
        <w:t>Fondo Único de TIC</w:t>
      </w:r>
      <w:r w:rsidRPr="00DD7CD4">
        <w:rPr>
          <w:rFonts w:ascii="Arial" w:hAnsi="Arial" w:cs="Arial"/>
        </w:rPr>
        <w:t xml:space="preserve"> no es propender por establecer condiciones equitativas entre los canales, de </w:t>
      </w:r>
      <w:proofErr w:type="gramStart"/>
      <w:r w:rsidRPr="00DD7CD4">
        <w:rPr>
          <w:rFonts w:ascii="Arial" w:hAnsi="Arial" w:cs="Arial"/>
        </w:rPr>
        <w:t>hecho</w:t>
      </w:r>
      <w:proofErr w:type="gramEnd"/>
      <w:r w:rsidR="00AE3EE2" w:rsidRPr="00DD7CD4">
        <w:rPr>
          <w:rFonts w:ascii="Arial" w:hAnsi="Arial" w:cs="Arial"/>
        </w:rPr>
        <w:t xml:space="preserve"> el numeral 4 del artículo 35 de la Ley 1341 de 2009, modificado por el artículo 22 de la Ley 1978 de 2019, establece que este fondo puede adelantar esquemas concursables entre los canales regionales, sin la obligación de implementar criterios diferenciales entre ellos.</w:t>
      </w:r>
    </w:p>
    <w:p w14:paraId="5462C75C" w14:textId="77777777" w:rsidR="00AE3EE2" w:rsidRPr="00DD7CD4" w:rsidRDefault="00AE3EE2" w:rsidP="005144C9">
      <w:pPr>
        <w:pStyle w:val="Prrafodelista"/>
        <w:spacing w:after="0"/>
        <w:ind w:left="851" w:hanging="284"/>
        <w:rPr>
          <w:rFonts w:ascii="Arial" w:hAnsi="Arial" w:cs="Arial"/>
        </w:rPr>
      </w:pPr>
    </w:p>
    <w:p w14:paraId="6C86FF44" w14:textId="77777777" w:rsidR="00AE3EE2" w:rsidRPr="00DD7CD4" w:rsidRDefault="00AE3EE2" w:rsidP="005144C9">
      <w:pPr>
        <w:pStyle w:val="Prrafodelista"/>
        <w:numPr>
          <w:ilvl w:val="0"/>
          <w:numId w:val="21"/>
        </w:numPr>
        <w:spacing w:after="0"/>
        <w:ind w:left="851" w:hanging="284"/>
        <w:rPr>
          <w:rFonts w:ascii="Arial" w:hAnsi="Arial" w:cs="Arial"/>
        </w:rPr>
      </w:pPr>
      <w:r w:rsidRPr="00DD7CD4">
        <w:rPr>
          <w:rFonts w:ascii="Arial" w:hAnsi="Arial" w:cs="Arial"/>
        </w:rPr>
        <w:t>La variable “Sostenibilidad financiera” tiene como propósito dar cuenta del esfuerzo por parte de los operadores para gestionar nuevas fuentes de ingresos que permitan apalancar su producción audiovisual y sus costos de funcionamiento. Para</w:t>
      </w:r>
      <w:r w:rsidRPr="00DD7CD4">
        <w:rPr>
          <w:rFonts w:ascii="Arial" w:hAnsi="Arial" w:cs="Arial"/>
          <w:lang w:eastAsia="es-CO"/>
        </w:rPr>
        <w:t xml:space="preserve"> el cálculo de esta variable, se establece el índice de sostenibilidad financiara, con base en los datos reportados en los estados financieros, y aplicando la siguiente fórmula</w:t>
      </w:r>
      <w:r w:rsidRPr="00DD7CD4">
        <w:rPr>
          <w:rFonts w:ascii="Arial" w:hAnsi="Arial" w:cs="Arial"/>
        </w:rPr>
        <w:t>:</w:t>
      </w:r>
    </w:p>
    <w:p w14:paraId="11FBD4A8" w14:textId="77777777" w:rsidR="00AE3EE2" w:rsidRPr="00DD7CD4" w:rsidRDefault="00AE3EE2" w:rsidP="005144C9">
      <w:pPr>
        <w:spacing w:line="276" w:lineRule="auto"/>
        <w:ind w:left="709"/>
        <w:rPr>
          <w:rFonts w:ascii="Arial" w:hAnsi="Arial" w:cs="Arial"/>
          <w:bCs/>
          <w:szCs w:val="22"/>
          <w:lang w:val="es-CO"/>
        </w:rPr>
      </w:pPr>
    </w:p>
    <w:p w14:paraId="0519FBBD" w14:textId="77777777" w:rsidR="00AE3EE2" w:rsidRPr="00DD7CD4" w:rsidRDefault="00AE3EE2" w:rsidP="005144C9">
      <w:pPr>
        <w:spacing w:line="276" w:lineRule="auto"/>
        <w:ind w:left="567"/>
        <w:rPr>
          <w:rFonts w:ascii="Arial" w:hAnsi="Arial" w:cs="Arial"/>
          <w:bCs/>
          <w:sz w:val="20"/>
          <w:szCs w:val="22"/>
          <w:lang w:val="es-CO"/>
        </w:rPr>
      </w:pPr>
      <m:oMathPara>
        <m:oMathParaPr>
          <m:jc m:val="center"/>
        </m:oMathParaPr>
        <m:oMath>
          <m:r>
            <m:rPr>
              <m:sty m:val="b"/>
            </m:rPr>
            <w:rPr>
              <w:rFonts w:ascii="Cambria Math" w:hAnsi="Cambria Math" w:cs="Arial"/>
              <w:sz w:val="20"/>
              <w:szCs w:val="22"/>
              <w:lang w:val="es-CO"/>
            </w:rPr>
            <m:t>SostF</m:t>
          </m:r>
          <m:r>
            <m:rPr>
              <m:sty m:val="p"/>
            </m:rPr>
            <w:rPr>
              <w:rFonts w:ascii="Cambria Math" w:hAnsi="Cambria Math" w:cs="Arial"/>
              <w:sz w:val="20"/>
              <w:szCs w:val="22"/>
              <w:lang w:val="es-CO"/>
            </w:rPr>
            <m:t>=</m:t>
          </m:r>
          <m:f>
            <m:fPr>
              <m:ctrlPr>
                <w:rPr>
                  <w:rFonts w:ascii="Cambria Math" w:hAnsi="Cambria Math" w:cs="Arial"/>
                  <w:bCs/>
                  <w:sz w:val="20"/>
                  <w:szCs w:val="22"/>
                  <w:lang w:val="es-CO"/>
                </w:rPr>
              </m:ctrlPr>
            </m:fPr>
            <m:num>
              <m:r>
                <m:rPr>
                  <m:sty m:val="p"/>
                </m:rPr>
                <w:rPr>
                  <w:rFonts w:ascii="Cambria Math" w:hAnsi="Cambria Math" w:cs="Arial"/>
                  <w:sz w:val="20"/>
                  <w:szCs w:val="22"/>
                  <w:lang w:val="es-CO"/>
                </w:rPr>
                <m:t>Ingresos  de comercialización</m:t>
              </m:r>
            </m:num>
            <m:den>
              <m:r>
                <m:rPr>
                  <m:sty m:val="p"/>
                </m:rPr>
                <w:rPr>
                  <w:rFonts w:ascii="Cambria Math" w:hAnsi="Cambria Math" w:cs="Arial"/>
                  <w:sz w:val="20"/>
                  <w:szCs w:val="22"/>
                  <w:lang w:val="es-CO"/>
                </w:rPr>
                <m:t>Costos y gastos administrativos y operacionales</m:t>
              </m:r>
            </m:den>
          </m:f>
          <m:r>
            <m:rPr>
              <m:sty m:val="p"/>
            </m:rPr>
            <w:rPr>
              <w:rFonts w:ascii="Cambria Math" w:hAnsi="Cambria Math" w:cs="Arial"/>
              <w:sz w:val="20"/>
              <w:szCs w:val="22"/>
              <w:lang w:val="es-CO"/>
            </w:rPr>
            <m:t xml:space="preserve"> x 100%</m:t>
          </m:r>
        </m:oMath>
      </m:oMathPara>
    </w:p>
    <w:p w14:paraId="1854FE5B" w14:textId="77777777" w:rsidR="00AE3EE2" w:rsidRPr="00DD7CD4" w:rsidRDefault="00726C47" w:rsidP="005144C9">
      <w:pPr>
        <w:spacing w:line="276" w:lineRule="auto"/>
        <w:rPr>
          <w:rFonts w:ascii="Arial" w:hAnsi="Arial" w:cs="Arial"/>
          <w:bCs/>
          <w:szCs w:val="22"/>
          <w:lang w:val="es-CO"/>
        </w:rPr>
      </w:pPr>
      <w:r w:rsidRPr="00DD7CD4">
        <w:rPr>
          <w:rFonts w:ascii="Arial" w:hAnsi="Arial" w:cs="Arial"/>
          <w:bCs/>
          <w:szCs w:val="22"/>
          <w:lang w:val="es-CO"/>
        </w:rPr>
        <w:tab/>
      </w:r>
    </w:p>
    <w:p w14:paraId="0FAEA8D3" w14:textId="77777777" w:rsidR="00AE3EE2" w:rsidRPr="00DD7CD4" w:rsidRDefault="00AE3EE2" w:rsidP="005144C9">
      <w:pPr>
        <w:spacing w:line="276" w:lineRule="auto"/>
        <w:ind w:left="993"/>
        <w:rPr>
          <w:rFonts w:ascii="Arial" w:hAnsi="Arial" w:cs="Arial"/>
          <w:bCs/>
          <w:sz w:val="18"/>
          <w:szCs w:val="22"/>
          <w:lang w:val="es-CO"/>
        </w:rPr>
      </w:pPr>
      <w:r w:rsidRPr="00DD7CD4">
        <w:rPr>
          <w:rFonts w:ascii="Arial" w:hAnsi="Arial" w:cs="Arial"/>
          <w:bCs/>
          <w:sz w:val="18"/>
          <w:szCs w:val="22"/>
          <w:lang w:val="es-CO"/>
        </w:rPr>
        <w:t>Donde:</w:t>
      </w:r>
    </w:p>
    <w:p w14:paraId="3A8F703C" w14:textId="77777777" w:rsidR="00AE3EE2" w:rsidRPr="00DD7CD4" w:rsidRDefault="00AE3EE2" w:rsidP="005144C9">
      <w:pPr>
        <w:spacing w:line="276" w:lineRule="auto"/>
        <w:ind w:left="1843" w:hanging="709"/>
        <w:rPr>
          <w:rFonts w:ascii="Arial" w:hAnsi="Arial" w:cs="Arial"/>
          <w:bCs/>
          <w:sz w:val="18"/>
          <w:szCs w:val="22"/>
          <w:lang w:val="es-CO"/>
        </w:rPr>
      </w:pPr>
      <w:proofErr w:type="spellStart"/>
      <w:r w:rsidRPr="00DD7CD4">
        <w:rPr>
          <w:rFonts w:ascii="Arial" w:hAnsi="Arial" w:cs="Arial"/>
          <w:bCs/>
          <w:sz w:val="18"/>
          <w:szCs w:val="22"/>
          <w:lang w:val="es-CO"/>
        </w:rPr>
        <w:t>SostF</w:t>
      </w:r>
      <w:proofErr w:type="spellEnd"/>
      <w:r w:rsidRPr="00DD7CD4">
        <w:rPr>
          <w:rFonts w:ascii="Arial" w:hAnsi="Arial" w:cs="Arial"/>
          <w:bCs/>
          <w:sz w:val="18"/>
          <w:szCs w:val="22"/>
          <w:lang w:val="es-CO"/>
        </w:rPr>
        <w:t>: Sostenibilidad Financiera</w:t>
      </w:r>
    </w:p>
    <w:p w14:paraId="2BD16F83" w14:textId="77777777" w:rsidR="00AE3EE2" w:rsidRPr="00DD7CD4" w:rsidRDefault="00AE3EE2" w:rsidP="005144C9">
      <w:pPr>
        <w:spacing w:line="276" w:lineRule="auto"/>
        <w:ind w:left="1843" w:hanging="709"/>
        <w:rPr>
          <w:rFonts w:ascii="Arial" w:hAnsi="Arial" w:cs="Arial"/>
          <w:bCs/>
          <w:sz w:val="18"/>
          <w:szCs w:val="22"/>
          <w:lang w:val="es-CO"/>
        </w:rPr>
      </w:pPr>
      <w:r w:rsidRPr="00DD7CD4">
        <w:rPr>
          <w:rFonts w:ascii="Arial" w:hAnsi="Arial" w:cs="Arial"/>
          <w:bCs/>
          <w:sz w:val="18"/>
          <w:szCs w:val="22"/>
          <w:lang w:val="es-CO"/>
        </w:rPr>
        <w:t>Ingresos de comercialización: Ingresos causados derivados de la venta de servicios como pauta publicitaria, venta de servicios, cesión de derechos, entre otros.</w:t>
      </w:r>
    </w:p>
    <w:p w14:paraId="1CAFB388" w14:textId="77777777" w:rsidR="00AE3EE2" w:rsidRPr="00DD7CD4" w:rsidRDefault="00AE3EE2" w:rsidP="005144C9">
      <w:pPr>
        <w:spacing w:line="276" w:lineRule="auto"/>
        <w:ind w:left="1843" w:hanging="709"/>
        <w:rPr>
          <w:rFonts w:ascii="Arial" w:hAnsi="Arial" w:cs="Arial"/>
          <w:bCs/>
          <w:sz w:val="18"/>
          <w:szCs w:val="22"/>
          <w:lang w:val="es-CO"/>
        </w:rPr>
      </w:pPr>
      <w:r w:rsidRPr="00DD7CD4">
        <w:rPr>
          <w:rFonts w:ascii="Arial" w:hAnsi="Arial" w:cs="Arial"/>
          <w:bCs/>
          <w:sz w:val="18"/>
          <w:szCs w:val="22"/>
          <w:lang w:val="es-CO"/>
        </w:rPr>
        <w:t xml:space="preserve">Costo y gastos administrativos y operacionales: Costo derivado de la prestación de servicios, gastos administrativos y operacionales, sin incluir los relacionados con la ejecución de </w:t>
      </w:r>
      <w:r w:rsidRPr="00DD7CD4">
        <w:rPr>
          <w:rFonts w:ascii="Arial" w:hAnsi="Arial" w:cs="Arial"/>
          <w:bCs/>
          <w:sz w:val="18"/>
          <w:szCs w:val="22"/>
          <w:lang w:val="es-CO"/>
        </w:rPr>
        <w:lastRenderedPageBreak/>
        <w:t>los recursos asignados por el Fondo Único de TIC, ni los gastos no desembolsables como depreciaciones, provisiones y amortizaciones</w:t>
      </w:r>
    </w:p>
    <w:p w14:paraId="1B873210" w14:textId="77777777" w:rsidR="00AE3EE2" w:rsidRPr="00DD7CD4" w:rsidRDefault="00AE3EE2" w:rsidP="005144C9">
      <w:pPr>
        <w:spacing w:line="276" w:lineRule="auto"/>
        <w:ind w:left="851"/>
        <w:rPr>
          <w:rFonts w:ascii="Arial" w:hAnsi="Arial" w:cs="Arial"/>
          <w:bCs/>
          <w:szCs w:val="22"/>
          <w:lang w:val="es-CO"/>
        </w:rPr>
      </w:pPr>
    </w:p>
    <w:p w14:paraId="2C98587F" w14:textId="77777777" w:rsidR="00AE3EE2" w:rsidRPr="00DD7CD4" w:rsidRDefault="00AE3EE2" w:rsidP="005144C9">
      <w:pPr>
        <w:spacing w:line="276" w:lineRule="auto"/>
        <w:ind w:left="851"/>
        <w:rPr>
          <w:rFonts w:ascii="Arial" w:hAnsi="Arial" w:cs="Arial"/>
          <w:bCs/>
          <w:szCs w:val="22"/>
          <w:lang w:val="es-CO"/>
        </w:rPr>
      </w:pPr>
      <w:r w:rsidRPr="00DD7CD4">
        <w:rPr>
          <w:rFonts w:ascii="Arial" w:hAnsi="Arial" w:cs="Arial"/>
          <w:szCs w:val="22"/>
          <w:lang w:val="es-CO"/>
        </w:rPr>
        <w:t>El</w:t>
      </w:r>
      <w:r w:rsidRPr="00DD7CD4">
        <w:rPr>
          <w:rFonts w:ascii="Arial" w:hAnsi="Arial" w:cs="Arial"/>
          <w:bCs/>
          <w:szCs w:val="22"/>
          <w:lang w:val="es-CO"/>
        </w:rPr>
        <w:t xml:space="preserve"> </w:t>
      </w:r>
      <w:r w:rsidRPr="00DD7CD4">
        <w:rPr>
          <w:rFonts w:ascii="Arial" w:hAnsi="Arial" w:cs="Arial"/>
          <w:szCs w:val="22"/>
          <w:lang w:val="es-CO"/>
        </w:rPr>
        <w:t>valor</w:t>
      </w:r>
      <w:r w:rsidRPr="00DD7CD4">
        <w:rPr>
          <w:rFonts w:ascii="Arial" w:hAnsi="Arial" w:cs="Arial"/>
          <w:bCs/>
          <w:szCs w:val="22"/>
          <w:lang w:val="es-CO"/>
        </w:rPr>
        <w:t xml:space="preserve"> </w:t>
      </w:r>
      <w:r w:rsidRPr="00DD7CD4">
        <w:rPr>
          <w:rFonts w:ascii="Arial" w:hAnsi="Arial" w:cs="Arial"/>
          <w:szCs w:val="22"/>
          <w:lang w:val="es-CO" w:eastAsia="es-CO"/>
        </w:rPr>
        <w:t>por</w:t>
      </w:r>
      <w:r w:rsidRPr="00DD7CD4">
        <w:rPr>
          <w:rFonts w:ascii="Arial" w:hAnsi="Arial" w:cs="Arial"/>
          <w:bCs/>
          <w:szCs w:val="22"/>
          <w:lang w:val="es-CO"/>
        </w:rPr>
        <w:t xml:space="preserve"> asignar </w:t>
      </w:r>
      <w:r w:rsidR="004A7114" w:rsidRPr="00DD7CD4">
        <w:rPr>
          <w:rFonts w:ascii="Arial" w:hAnsi="Arial" w:cs="Arial"/>
          <w:bCs/>
          <w:szCs w:val="22"/>
          <w:lang w:val="es-CO"/>
        </w:rPr>
        <w:t xml:space="preserve">por esta variable </w:t>
      </w:r>
      <w:r w:rsidRPr="00DD7CD4">
        <w:rPr>
          <w:rFonts w:ascii="Arial" w:hAnsi="Arial" w:cs="Arial"/>
          <w:bCs/>
          <w:szCs w:val="22"/>
          <w:lang w:val="es-CO"/>
        </w:rPr>
        <w:t>corresponde a la participación del operador sobre el total del índice.</w:t>
      </w:r>
    </w:p>
    <w:p w14:paraId="6B87BAF4" w14:textId="77777777" w:rsidR="00AE3EE2" w:rsidRPr="00DD7CD4" w:rsidRDefault="00AE3EE2" w:rsidP="005144C9">
      <w:pPr>
        <w:spacing w:line="276" w:lineRule="auto"/>
        <w:ind w:left="851"/>
        <w:rPr>
          <w:rFonts w:ascii="Arial" w:hAnsi="Arial" w:cs="Arial"/>
          <w:bCs/>
          <w:szCs w:val="22"/>
          <w:lang w:val="es-CO"/>
        </w:rPr>
      </w:pPr>
    </w:p>
    <w:p w14:paraId="511C1308" w14:textId="77777777" w:rsidR="00AE3EE2" w:rsidRPr="00DD7CD4" w:rsidRDefault="00AE3EE2" w:rsidP="005144C9">
      <w:pPr>
        <w:spacing w:line="276" w:lineRule="auto"/>
        <w:ind w:left="851"/>
        <w:rPr>
          <w:rFonts w:ascii="Arial" w:hAnsi="Arial" w:cs="Arial"/>
          <w:bCs/>
          <w:szCs w:val="22"/>
          <w:lang w:val="es-CO"/>
        </w:rPr>
      </w:pPr>
      <w:r w:rsidRPr="00DD7CD4">
        <w:rPr>
          <w:rFonts w:ascii="Arial" w:hAnsi="Arial" w:cs="Arial"/>
          <w:bCs/>
          <w:szCs w:val="22"/>
          <w:lang w:val="es-CO"/>
        </w:rPr>
        <w:t xml:space="preserve">Como se puede observar, </w:t>
      </w:r>
      <w:r w:rsidR="004A7114" w:rsidRPr="00DD7CD4">
        <w:rPr>
          <w:rFonts w:ascii="Arial" w:hAnsi="Arial" w:cs="Arial"/>
          <w:bCs/>
          <w:szCs w:val="22"/>
          <w:lang w:val="es-CO"/>
        </w:rPr>
        <w:t xml:space="preserve">se </w:t>
      </w:r>
      <w:r w:rsidR="0024753E">
        <w:rPr>
          <w:rFonts w:ascii="Arial" w:hAnsi="Arial" w:cs="Arial"/>
          <w:bCs/>
          <w:szCs w:val="22"/>
          <w:lang w:val="es-CO"/>
        </w:rPr>
        <w:t>evalúa</w:t>
      </w:r>
      <w:r w:rsidR="004A7114" w:rsidRPr="00DD7CD4">
        <w:rPr>
          <w:rFonts w:ascii="Arial" w:hAnsi="Arial" w:cs="Arial"/>
          <w:bCs/>
          <w:szCs w:val="22"/>
          <w:lang w:val="es-CO"/>
        </w:rPr>
        <w:t xml:space="preserve"> la eficiencia propia del operador, y es este el resultado que se compara entre los operadores.</w:t>
      </w:r>
    </w:p>
    <w:p w14:paraId="3D13056E" w14:textId="77777777" w:rsidR="00AE3EE2" w:rsidRPr="00DD7CD4" w:rsidRDefault="00AE3EE2" w:rsidP="005144C9">
      <w:pPr>
        <w:spacing w:line="276" w:lineRule="auto"/>
        <w:ind w:left="851"/>
        <w:rPr>
          <w:rFonts w:ascii="Arial" w:hAnsi="Arial" w:cs="Arial"/>
        </w:rPr>
      </w:pPr>
    </w:p>
    <w:p w14:paraId="1DC4198A" w14:textId="77777777" w:rsidR="00AE3EE2" w:rsidRPr="00DD7CD4" w:rsidRDefault="00AE3EE2" w:rsidP="005144C9">
      <w:pPr>
        <w:pStyle w:val="Prrafodelista"/>
        <w:numPr>
          <w:ilvl w:val="0"/>
          <w:numId w:val="21"/>
        </w:numPr>
        <w:spacing w:after="0"/>
        <w:ind w:left="851" w:hanging="284"/>
        <w:rPr>
          <w:rFonts w:ascii="Arial" w:hAnsi="Arial" w:cs="Arial"/>
        </w:rPr>
      </w:pPr>
      <w:r w:rsidRPr="00DD7CD4">
        <w:rPr>
          <w:rFonts w:ascii="Arial" w:hAnsi="Arial" w:cs="Arial"/>
        </w:rPr>
        <w:t>Se precisa que el porcentaje aplicado en la Resolución ANTV 2005 de 2017 para la variable “Sostenibilidad financiera” era del 15% y no del 5% como se señala en la observación.</w:t>
      </w:r>
    </w:p>
    <w:p w14:paraId="07148F0A" w14:textId="77777777" w:rsidR="002D414B" w:rsidRPr="00DD7CD4" w:rsidRDefault="002D414B" w:rsidP="005144C9">
      <w:pPr>
        <w:spacing w:line="276" w:lineRule="auto"/>
        <w:ind w:left="426"/>
        <w:rPr>
          <w:rFonts w:ascii="Arial" w:hAnsi="Arial" w:cs="Arial"/>
          <w:szCs w:val="22"/>
        </w:rPr>
      </w:pPr>
    </w:p>
    <w:p w14:paraId="3AC0262F" w14:textId="77777777" w:rsidR="00BD6706" w:rsidRPr="00DD7CD4" w:rsidRDefault="00BD6706" w:rsidP="005144C9">
      <w:pPr>
        <w:pStyle w:val="Textoindependiente"/>
        <w:numPr>
          <w:ilvl w:val="0"/>
          <w:numId w:val="3"/>
        </w:numPr>
        <w:spacing w:after="0" w:line="276" w:lineRule="auto"/>
        <w:ind w:left="567" w:hanging="567"/>
        <w:rPr>
          <w:rFonts w:ascii="Arial" w:hAnsi="Arial" w:cs="Arial"/>
          <w:i/>
          <w:szCs w:val="22"/>
        </w:rPr>
      </w:pPr>
      <w:r w:rsidRPr="00DD7CD4">
        <w:rPr>
          <w:rFonts w:ascii="Arial" w:hAnsi="Arial" w:cs="Arial"/>
          <w:i/>
          <w:szCs w:val="22"/>
        </w:rPr>
        <w:t>Sugerimos que también se modifique el cálculo del Patrimonio Audiovisual así:</w:t>
      </w:r>
    </w:p>
    <w:p w14:paraId="7885B1B6" w14:textId="77777777" w:rsidR="00BD6706" w:rsidRPr="00DD7CD4" w:rsidRDefault="00BD6706" w:rsidP="005144C9">
      <w:pPr>
        <w:spacing w:line="276" w:lineRule="auto"/>
        <w:ind w:left="426"/>
        <w:rPr>
          <w:rFonts w:ascii="Arial" w:hAnsi="Arial" w:cs="Arial"/>
          <w:i/>
          <w:szCs w:val="22"/>
        </w:rPr>
      </w:pPr>
      <w:r w:rsidRPr="00DD7CD4">
        <w:rPr>
          <w:rFonts w:ascii="Arial" w:hAnsi="Arial" w:cs="Arial"/>
          <w:i/>
          <w:szCs w:val="22"/>
        </w:rPr>
        <w:t xml:space="preserve"> </w:t>
      </w:r>
    </w:p>
    <w:p w14:paraId="3BFF8EC0" w14:textId="77777777" w:rsidR="00BD6706" w:rsidRPr="00C871A6" w:rsidRDefault="00BD6706" w:rsidP="005144C9">
      <w:pPr>
        <w:spacing w:line="276" w:lineRule="auto"/>
        <w:ind w:left="567"/>
        <w:jc w:val="center"/>
        <w:rPr>
          <w:rFonts w:ascii="Arial" w:hAnsi="Arial" w:cs="Arial"/>
          <w:i/>
          <w:sz w:val="20"/>
          <w:szCs w:val="22"/>
        </w:rPr>
      </w:pPr>
      <w:r w:rsidRPr="00C871A6">
        <w:rPr>
          <w:rFonts w:ascii="Arial" w:hAnsi="Arial" w:cs="Arial"/>
          <w:i/>
          <w:sz w:val="20"/>
          <w:szCs w:val="22"/>
        </w:rPr>
        <w:t>PI=0,2</w:t>
      </w:r>
      <w:r w:rsidRPr="00C871A6">
        <w:rPr>
          <w:rFonts w:ascii="Cambria Math" w:hAnsi="Cambria Math" w:cs="Cambria Math"/>
          <w:i/>
          <w:sz w:val="20"/>
          <w:szCs w:val="22"/>
        </w:rPr>
        <w:t>〖</w:t>
      </w:r>
      <w:r w:rsidRPr="00C871A6">
        <w:rPr>
          <w:rFonts w:ascii="Arial" w:hAnsi="Arial" w:cs="Arial"/>
          <w:i/>
          <w:sz w:val="20"/>
          <w:szCs w:val="22"/>
        </w:rPr>
        <w:t>Ficción</w:t>
      </w:r>
      <w:r w:rsidRPr="00C871A6">
        <w:rPr>
          <w:rFonts w:ascii="Cambria Math" w:hAnsi="Cambria Math" w:cs="Cambria Math"/>
          <w:i/>
          <w:sz w:val="20"/>
          <w:szCs w:val="22"/>
        </w:rPr>
        <w:t>〗</w:t>
      </w:r>
      <w:r w:rsidRPr="00C871A6">
        <w:rPr>
          <w:rFonts w:ascii="Arial" w:hAnsi="Arial" w:cs="Arial"/>
          <w:i/>
          <w:sz w:val="20"/>
          <w:szCs w:val="22"/>
        </w:rPr>
        <w:t>_i/(∑_(j=</w:t>
      </w:r>
      <w:proofErr w:type="gramStart"/>
      <w:r w:rsidRPr="00C871A6">
        <w:rPr>
          <w:rFonts w:ascii="Arial" w:hAnsi="Arial" w:cs="Arial"/>
          <w:i/>
          <w:sz w:val="20"/>
          <w:szCs w:val="22"/>
        </w:rPr>
        <w:t>1)^</w:t>
      </w:r>
      <w:proofErr w:type="gramEnd"/>
      <w:r w:rsidRPr="00C871A6">
        <w:rPr>
          <w:rFonts w:ascii="Arial" w:hAnsi="Arial" w:cs="Arial"/>
          <w:i/>
          <w:sz w:val="20"/>
          <w:szCs w:val="22"/>
        </w:rPr>
        <w:t>n▒</w:t>
      </w:r>
      <w:r w:rsidRPr="00C871A6">
        <w:rPr>
          <w:rFonts w:ascii="Cambria Math" w:hAnsi="Cambria Math" w:cs="Cambria Math"/>
          <w:i/>
          <w:sz w:val="20"/>
          <w:szCs w:val="22"/>
        </w:rPr>
        <w:t>〖</w:t>
      </w:r>
      <w:proofErr w:type="spellStart"/>
      <w:r w:rsidRPr="00C871A6">
        <w:rPr>
          <w:rFonts w:ascii="Arial" w:hAnsi="Arial" w:cs="Arial"/>
          <w:i/>
          <w:sz w:val="20"/>
          <w:szCs w:val="22"/>
        </w:rPr>
        <w:t>Ficción</w:t>
      </w:r>
      <w:r w:rsidRPr="00C871A6">
        <w:rPr>
          <w:rFonts w:ascii="Cambria Math" w:hAnsi="Cambria Math" w:cs="Cambria Math"/>
          <w:i/>
          <w:sz w:val="20"/>
          <w:szCs w:val="22"/>
        </w:rPr>
        <w:t>〗</w:t>
      </w:r>
      <w:r w:rsidR="003F2FAE" w:rsidRPr="00C871A6">
        <w:rPr>
          <w:rFonts w:ascii="Arial" w:hAnsi="Arial" w:cs="Arial"/>
          <w:i/>
          <w:sz w:val="20"/>
          <w:szCs w:val="22"/>
        </w:rPr>
        <w:t>_j</w:t>
      </w:r>
      <w:proofErr w:type="spellEnd"/>
      <w:r w:rsidR="003F2FAE" w:rsidRPr="00C871A6">
        <w:rPr>
          <w:rFonts w:ascii="Arial" w:hAnsi="Arial" w:cs="Arial"/>
          <w:i/>
          <w:sz w:val="20"/>
          <w:szCs w:val="22"/>
        </w:rPr>
        <w:tab/>
        <w:t xml:space="preserve">) </w:t>
      </w:r>
      <w:r w:rsidRPr="00C871A6">
        <w:rPr>
          <w:rFonts w:ascii="Arial" w:hAnsi="Arial" w:cs="Arial"/>
          <w:i/>
          <w:sz w:val="20"/>
          <w:szCs w:val="22"/>
        </w:rPr>
        <w:t>+</w:t>
      </w:r>
      <w:r w:rsidR="003F2FAE" w:rsidRPr="00C871A6">
        <w:rPr>
          <w:rFonts w:ascii="Arial" w:hAnsi="Arial" w:cs="Arial"/>
          <w:i/>
          <w:sz w:val="20"/>
          <w:szCs w:val="22"/>
        </w:rPr>
        <w:t xml:space="preserve"> </w:t>
      </w:r>
      <w:r w:rsidRPr="00C871A6">
        <w:rPr>
          <w:rFonts w:ascii="Arial" w:hAnsi="Arial" w:cs="Arial"/>
          <w:i/>
          <w:sz w:val="20"/>
          <w:szCs w:val="22"/>
        </w:rPr>
        <w:t xml:space="preserve">0,8 </w:t>
      </w:r>
      <w:proofErr w:type="spellStart"/>
      <w:r w:rsidRPr="00C871A6">
        <w:rPr>
          <w:rFonts w:ascii="Arial" w:hAnsi="Arial" w:cs="Arial"/>
          <w:i/>
          <w:sz w:val="20"/>
          <w:szCs w:val="22"/>
        </w:rPr>
        <w:t>Atemporal_i</w:t>
      </w:r>
      <w:proofErr w:type="spellEnd"/>
      <w:r w:rsidRPr="00C871A6">
        <w:rPr>
          <w:rFonts w:ascii="Arial" w:hAnsi="Arial" w:cs="Arial"/>
          <w:i/>
          <w:sz w:val="20"/>
          <w:szCs w:val="22"/>
        </w:rPr>
        <w:t>/(∑_(j=1)^</w:t>
      </w:r>
      <w:proofErr w:type="spellStart"/>
      <w:r w:rsidRPr="00C871A6">
        <w:rPr>
          <w:rFonts w:ascii="Arial" w:hAnsi="Arial" w:cs="Arial"/>
          <w:i/>
          <w:sz w:val="20"/>
          <w:szCs w:val="22"/>
        </w:rPr>
        <w:t>n▒Atemporal_j</w:t>
      </w:r>
      <w:proofErr w:type="spellEnd"/>
      <w:r w:rsidRPr="00C871A6">
        <w:rPr>
          <w:rFonts w:ascii="Arial" w:hAnsi="Arial" w:cs="Arial"/>
          <w:i/>
          <w:sz w:val="20"/>
          <w:szCs w:val="22"/>
        </w:rPr>
        <w:t xml:space="preserve"> )</w:t>
      </w:r>
    </w:p>
    <w:p w14:paraId="56142A80" w14:textId="77777777" w:rsidR="00BD6706" w:rsidRPr="00DD7CD4" w:rsidRDefault="00BD6706" w:rsidP="005144C9">
      <w:pPr>
        <w:spacing w:line="276" w:lineRule="auto"/>
        <w:ind w:left="426"/>
        <w:rPr>
          <w:rFonts w:ascii="Arial" w:hAnsi="Arial" w:cs="Arial"/>
          <w:i/>
          <w:szCs w:val="22"/>
        </w:rPr>
      </w:pPr>
    </w:p>
    <w:p w14:paraId="5EAF46AA" w14:textId="77777777" w:rsidR="00BD6706" w:rsidRPr="00DD7CD4" w:rsidRDefault="00BD6706" w:rsidP="005144C9">
      <w:pPr>
        <w:spacing w:line="276" w:lineRule="auto"/>
        <w:ind w:left="567"/>
        <w:rPr>
          <w:rFonts w:ascii="Arial" w:hAnsi="Arial" w:cs="Arial"/>
          <w:i/>
          <w:szCs w:val="22"/>
        </w:rPr>
      </w:pPr>
      <w:r w:rsidRPr="00DD7CD4">
        <w:rPr>
          <w:rFonts w:ascii="Arial" w:hAnsi="Arial" w:cs="Arial"/>
          <w:i/>
          <w:szCs w:val="22"/>
        </w:rPr>
        <w:t xml:space="preserve">El </w:t>
      </w:r>
      <w:r w:rsidR="00C15BF3">
        <w:rPr>
          <w:rFonts w:ascii="Arial" w:hAnsi="Arial" w:cs="Arial"/>
          <w:i/>
          <w:szCs w:val="22"/>
        </w:rPr>
        <w:t>MinTIC</w:t>
      </w:r>
      <w:r w:rsidRPr="00DD7CD4">
        <w:rPr>
          <w:rFonts w:ascii="Arial" w:hAnsi="Arial" w:cs="Arial"/>
          <w:i/>
          <w:szCs w:val="22"/>
        </w:rPr>
        <w:t xml:space="preserve"> debe considerar que la producción de contenidos de ficción todavía es incipiente entre los operadores regionales, en parte por los elevados costos de </w:t>
      </w:r>
      <w:proofErr w:type="gramStart"/>
      <w:r w:rsidRPr="00DD7CD4">
        <w:rPr>
          <w:rFonts w:ascii="Arial" w:hAnsi="Arial" w:cs="Arial"/>
          <w:i/>
          <w:szCs w:val="22"/>
        </w:rPr>
        <w:t>los mismos</w:t>
      </w:r>
      <w:proofErr w:type="gramEnd"/>
      <w:r w:rsidRPr="00DD7CD4">
        <w:rPr>
          <w:rFonts w:ascii="Arial" w:hAnsi="Arial" w:cs="Arial"/>
          <w:i/>
          <w:szCs w:val="22"/>
        </w:rPr>
        <w:t>. Por ello, es necesario darles mayor peso a las producciones de carácter atemporal.</w:t>
      </w:r>
    </w:p>
    <w:p w14:paraId="0536E39E" w14:textId="77777777" w:rsidR="003F2FAE" w:rsidRPr="00DD7CD4" w:rsidRDefault="003F2FAE" w:rsidP="005144C9">
      <w:pPr>
        <w:spacing w:line="276" w:lineRule="auto"/>
        <w:ind w:left="567"/>
        <w:rPr>
          <w:rFonts w:ascii="Arial" w:hAnsi="Arial" w:cs="Arial"/>
          <w:szCs w:val="22"/>
        </w:rPr>
      </w:pPr>
    </w:p>
    <w:p w14:paraId="25C6E18B" w14:textId="77777777" w:rsidR="00D90F03" w:rsidRPr="00DD7CD4" w:rsidRDefault="00D90F03" w:rsidP="005144C9">
      <w:pPr>
        <w:spacing w:line="276" w:lineRule="auto"/>
        <w:ind w:left="567"/>
        <w:rPr>
          <w:rFonts w:ascii="Arial" w:hAnsi="Arial" w:cs="Arial"/>
          <w:szCs w:val="22"/>
          <w:u w:val="single"/>
        </w:rPr>
      </w:pPr>
      <w:r w:rsidRPr="00DD7CD4">
        <w:rPr>
          <w:rFonts w:ascii="Arial" w:hAnsi="Arial" w:cs="Arial"/>
          <w:szCs w:val="22"/>
          <w:u w:val="single"/>
        </w:rPr>
        <w:t>Respuesta</w:t>
      </w:r>
    </w:p>
    <w:p w14:paraId="59C74D5D" w14:textId="77777777" w:rsidR="00D90F03" w:rsidRPr="00DD7CD4" w:rsidRDefault="00D90F03" w:rsidP="005144C9">
      <w:pPr>
        <w:spacing w:line="276" w:lineRule="auto"/>
        <w:ind w:left="567"/>
        <w:rPr>
          <w:rFonts w:ascii="Arial" w:hAnsi="Arial" w:cs="Arial"/>
          <w:szCs w:val="22"/>
        </w:rPr>
      </w:pPr>
    </w:p>
    <w:p w14:paraId="4DEFC7A5" w14:textId="77777777" w:rsidR="00D90F03" w:rsidRPr="00DD7CD4" w:rsidRDefault="00D90F03" w:rsidP="005144C9">
      <w:pPr>
        <w:spacing w:line="276" w:lineRule="auto"/>
        <w:ind w:left="567"/>
        <w:rPr>
          <w:rFonts w:ascii="Arial" w:hAnsi="Arial" w:cs="Arial"/>
          <w:szCs w:val="22"/>
        </w:rPr>
      </w:pPr>
      <w:r w:rsidRPr="00DD7CD4">
        <w:rPr>
          <w:rFonts w:ascii="Arial" w:hAnsi="Arial" w:cs="Arial"/>
          <w:szCs w:val="22"/>
        </w:rPr>
        <w:t>No se acoge la observación. Desde 2016 se ha propendido por la financiación de contenidos de ficción que son atractivos para la audiencia y con mayor posibilidad de comercialización.</w:t>
      </w:r>
    </w:p>
    <w:p w14:paraId="02CADD23" w14:textId="77777777" w:rsidR="00D90F03" w:rsidRPr="00DD7CD4" w:rsidRDefault="00D90F03" w:rsidP="005144C9">
      <w:pPr>
        <w:spacing w:line="276" w:lineRule="auto"/>
        <w:ind w:left="567"/>
        <w:rPr>
          <w:rFonts w:ascii="Arial" w:hAnsi="Arial" w:cs="Arial"/>
          <w:szCs w:val="22"/>
        </w:rPr>
      </w:pPr>
    </w:p>
    <w:p w14:paraId="3B92332D" w14:textId="77777777" w:rsidR="00D90F03" w:rsidRPr="00DD7CD4" w:rsidRDefault="00D90F03" w:rsidP="005144C9">
      <w:pPr>
        <w:spacing w:line="276" w:lineRule="auto"/>
        <w:ind w:left="567"/>
        <w:rPr>
          <w:rFonts w:ascii="Arial" w:hAnsi="Arial" w:cs="Arial"/>
          <w:szCs w:val="22"/>
        </w:rPr>
      </w:pPr>
      <w:r w:rsidRPr="00DD7CD4">
        <w:rPr>
          <w:rFonts w:ascii="Arial" w:hAnsi="Arial" w:cs="Arial"/>
          <w:szCs w:val="22"/>
        </w:rPr>
        <w:t xml:space="preserve">En relación con el costo de realización de este tipo de contenidos, es de aclarar que los operadores públicos pueden ejecutar los recursos del </w:t>
      </w:r>
      <w:r w:rsidR="009074C0">
        <w:rPr>
          <w:rFonts w:ascii="Arial" w:hAnsi="Arial" w:cs="Arial"/>
          <w:szCs w:val="22"/>
        </w:rPr>
        <w:t>Fondo Único de TIC</w:t>
      </w:r>
      <w:r w:rsidRPr="00DD7CD4">
        <w:rPr>
          <w:rFonts w:ascii="Arial" w:hAnsi="Arial" w:cs="Arial"/>
          <w:szCs w:val="22"/>
        </w:rPr>
        <w:t xml:space="preserve"> mediante esquemas de coproducción o cofinanciación</w:t>
      </w:r>
      <w:r w:rsidR="00D568C9" w:rsidRPr="00DD7CD4">
        <w:rPr>
          <w:rFonts w:ascii="Arial" w:hAnsi="Arial" w:cs="Arial"/>
          <w:szCs w:val="22"/>
        </w:rPr>
        <w:t xml:space="preserve"> con las empresas productoras audiovisuales</w:t>
      </w:r>
      <w:r w:rsidRPr="00DD7CD4">
        <w:rPr>
          <w:rFonts w:ascii="Arial" w:hAnsi="Arial" w:cs="Arial"/>
          <w:szCs w:val="22"/>
        </w:rPr>
        <w:t>, adoptando además esquemas concursables que les permita seleccionar las mejores propuestas.</w:t>
      </w:r>
    </w:p>
    <w:p w14:paraId="72C2064F" w14:textId="77777777" w:rsidR="00D90F03" w:rsidRPr="00DD7CD4" w:rsidRDefault="00D90F03" w:rsidP="005144C9">
      <w:pPr>
        <w:spacing w:line="276" w:lineRule="auto"/>
        <w:ind w:left="567"/>
        <w:rPr>
          <w:rFonts w:ascii="Arial" w:hAnsi="Arial" w:cs="Arial"/>
          <w:szCs w:val="22"/>
        </w:rPr>
      </w:pPr>
    </w:p>
    <w:p w14:paraId="1879080D" w14:textId="77777777" w:rsidR="003F2FAE" w:rsidRPr="00DD7CD4" w:rsidRDefault="00BD6706" w:rsidP="005144C9">
      <w:pPr>
        <w:pStyle w:val="Textoindependiente"/>
        <w:numPr>
          <w:ilvl w:val="0"/>
          <w:numId w:val="3"/>
        </w:numPr>
        <w:spacing w:after="0" w:line="276" w:lineRule="auto"/>
        <w:ind w:left="567" w:hanging="567"/>
        <w:rPr>
          <w:rFonts w:ascii="Arial" w:hAnsi="Arial" w:cs="Arial"/>
          <w:i/>
          <w:szCs w:val="22"/>
        </w:rPr>
      </w:pPr>
      <w:r w:rsidRPr="00DD7CD4">
        <w:rPr>
          <w:rFonts w:ascii="Arial" w:hAnsi="Arial" w:cs="Arial"/>
          <w:i/>
          <w:szCs w:val="22"/>
        </w:rPr>
        <w:t xml:space="preserve">Fomento a la Industria: TELEISLAS sugiere que sea de la siguiente manera: </w:t>
      </w:r>
    </w:p>
    <w:p w14:paraId="76369E3B" w14:textId="77777777" w:rsidR="003F2FAE" w:rsidRPr="00DD7CD4" w:rsidRDefault="003F2FAE" w:rsidP="005144C9">
      <w:pPr>
        <w:spacing w:line="276" w:lineRule="auto"/>
        <w:ind w:left="567"/>
        <w:rPr>
          <w:rFonts w:ascii="Arial" w:hAnsi="Arial" w:cs="Arial"/>
          <w:i/>
          <w:szCs w:val="22"/>
        </w:rPr>
      </w:pPr>
    </w:p>
    <w:p w14:paraId="28613086" w14:textId="77777777" w:rsidR="00BD6706" w:rsidRPr="00DD7CD4" w:rsidRDefault="00BD6706" w:rsidP="005144C9">
      <w:pPr>
        <w:spacing w:line="276" w:lineRule="auto"/>
        <w:ind w:left="567"/>
        <w:rPr>
          <w:rFonts w:ascii="Arial" w:hAnsi="Arial" w:cs="Arial"/>
          <w:i/>
          <w:szCs w:val="22"/>
        </w:rPr>
      </w:pPr>
      <w:r w:rsidRPr="00DD7CD4">
        <w:rPr>
          <w:rFonts w:ascii="Arial" w:hAnsi="Arial" w:cs="Arial"/>
          <w:i/>
          <w:szCs w:val="22"/>
        </w:rPr>
        <w:t>Operador 1: 14,25%</w:t>
      </w:r>
    </w:p>
    <w:p w14:paraId="338F5E85" w14:textId="77777777" w:rsidR="00BD6706" w:rsidRPr="00DD7CD4" w:rsidRDefault="00BD6706" w:rsidP="005144C9">
      <w:pPr>
        <w:spacing w:line="276" w:lineRule="auto"/>
        <w:ind w:left="567"/>
        <w:rPr>
          <w:rFonts w:ascii="Arial" w:hAnsi="Arial" w:cs="Arial"/>
          <w:i/>
          <w:szCs w:val="22"/>
        </w:rPr>
      </w:pPr>
      <w:r w:rsidRPr="00DD7CD4">
        <w:rPr>
          <w:rFonts w:ascii="Arial" w:hAnsi="Arial" w:cs="Arial"/>
          <w:i/>
          <w:szCs w:val="22"/>
        </w:rPr>
        <w:t>Operador 2: 13,75%</w:t>
      </w:r>
    </w:p>
    <w:p w14:paraId="1E29E5FE" w14:textId="77777777" w:rsidR="00BD6706" w:rsidRPr="00DD7CD4" w:rsidRDefault="00BD6706" w:rsidP="005144C9">
      <w:pPr>
        <w:spacing w:line="276" w:lineRule="auto"/>
        <w:ind w:left="567"/>
        <w:rPr>
          <w:rFonts w:ascii="Arial" w:hAnsi="Arial" w:cs="Arial"/>
          <w:i/>
          <w:szCs w:val="22"/>
        </w:rPr>
      </w:pPr>
      <w:r w:rsidRPr="00DD7CD4">
        <w:rPr>
          <w:rFonts w:ascii="Arial" w:hAnsi="Arial" w:cs="Arial"/>
          <w:i/>
          <w:szCs w:val="22"/>
        </w:rPr>
        <w:t>Operador 3: 13,25%</w:t>
      </w:r>
    </w:p>
    <w:p w14:paraId="4868F44D" w14:textId="77777777" w:rsidR="00BD6706" w:rsidRPr="00DD7CD4" w:rsidRDefault="00BD6706" w:rsidP="005144C9">
      <w:pPr>
        <w:spacing w:line="276" w:lineRule="auto"/>
        <w:ind w:left="567"/>
        <w:rPr>
          <w:rFonts w:ascii="Arial" w:hAnsi="Arial" w:cs="Arial"/>
          <w:i/>
          <w:szCs w:val="22"/>
        </w:rPr>
      </w:pPr>
      <w:r w:rsidRPr="00DD7CD4">
        <w:rPr>
          <w:rFonts w:ascii="Arial" w:hAnsi="Arial" w:cs="Arial"/>
          <w:i/>
          <w:szCs w:val="22"/>
        </w:rPr>
        <w:t>Operador 4: 12,75%</w:t>
      </w:r>
    </w:p>
    <w:p w14:paraId="7D70FC32" w14:textId="77777777" w:rsidR="00BD6706" w:rsidRPr="00DD7CD4" w:rsidRDefault="00BD6706" w:rsidP="005144C9">
      <w:pPr>
        <w:spacing w:line="276" w:lineRule="auto"/>
        <w:ind w:left="567"/>
        <w:rPr>
          <w:rFonts w:ascii="Arial" w:hAnsi="Arial" w:cs="Arial"/>
          <w:i/>
          <w:szCs w:val="22"/>
        </w:rPr>
      </w:pPr>
      <w:r w:rsidRPr="00DD7CD4">
        <w:rPr>
          <w:rFonts w:ascii="Arial" w:hAnsi="Arial" w:cs="Arial"/>
          <w:i/>
          <w:szCs w:val="22"/>
        </w:rPr>
        <w:t>Operador 5: 12,25%</w:t>
      </w:r>
    </w:p>
    <w:p w14:paraId="7287FC47" w14:textId="77777777" w:rsidR="00BD6706" w:rsidRPr="00DD7CD4" w:rsidRDefault="00BD6706" w:rsidP="005144C9">
      <w:pPr>
        <w:spacing w:line="276" w:lineRule="auto"/>
        <w:ind w:left="567"/>
        <w:rPr>
          <w:rFonts w:ascii="Arial" w:hAnsi="Arial" w:cs="Arial"/>
          <w:i/>
          <w:szCs w:val="22"/>
        </w:rPr>
      </w:pPr>
      <w:r w:rsidRPr="00DD7CD4">
        <w:rPr>
          <w:rFonts w:ascii="Arial" w:hAnsi="Arial" w:cs="Arial"/>
          <w:i/>
          <w:szCs w:val="22"/>
        </w:rPr>
        <w:t>Operador 6: 11,75%</w:t>
      </w:r>
    </w:p>
    <w:p w14:paraId="65E62235" w14:textId="77777777" w:rsidR="00BD6706" w:rsidRPr="00DD7CD4" w:rsidRDefault="00BD6706" w:rsidP="005144C9">
      <w:pPr>
        <w:spacing w:line="276" w:lineRule="auto"/>
        <w:ind w:left="567"/>
        <w:rPr>
          <w:rFonts w:ascii="Arial" w:hAnsi="Arial" w:cs="Arial"/>
          <w:i/>
          <w:szCs w:val="22"/>
        </w:rPr>
      </w:pPr>
      <w:r w:rsidRPr="00DD7CD4">
        <w:rPr>
          <w:rFonts w:ascii="Arial" w:hAnsi="Arial" w:cs="Arial"/>
          <w:i/>
          <w:szCs w:val="22"/>
        </w:rPr>
        <w:lastRenderedPageBreak/>
        <w:t>Operador 7: 11,25%</w:t>
      </w:r>
    </w:p>
    <w:p w14:paraId="48BB332E" w14:textId="77777777" w:rsidR="00BD6706" w:rsidRPr="00DD7CD4" w:rsidRDefault="00BD6706" w:rsidP="005144C9">
      <w:pPr>
        <w:spacing w:line="276" w:lineRule="auto"/>
        <w:ind w:left="567"/>
        <w:rPr>
          <w:rFonts w:ascii="Arial" w:hAnsi="Arial" w:cs="Arial"/>
          <w:i/>
          <w:szCs w:val="22"/>
        </w:rPr>
      </w:pPr>
      <w:r w:rsidRPr="00DD7CD4">
        <w:rPr>
          <w:rFonts w:ascii="Arial" w:hAnsi="Arial" w:cs="Arial"/>
          <w:i/>
          <w:szCs w:val="22"/>
        </w:rPr>
        <w:t>Operador: 8: 10,75%</w:t>
      </w:r>
    </w:p>
    <w:p w14:paraId="50A74314" w14:textId="77777777" w:rsidR="003F2FAE" w:rsidRPr="00DD7CD4" w:rsidRDefault="003F2FAE" w:rsidP="005144C9">
      <w:pPr>
        <w:spacing w:line="276" w:lineRule="auto"/>
        <w:ind w:left="567"/>
        <w:rPr>
          <w:rFonts w:ascii="Arial" w:hAnsi="Arial" w:cs="Arial"/>
          <w:szCs w:val="22"/>
        </w:rPr>
      </w:pPr>
    </w:p>
    <w:p w14:paraId="3BC5282A" w14:textId="77777777" w:rsidR="00ED1038" w:rsidRPr="00DD7CD4" w:rsidRDefault="00ED1038" w:rsidP="005144C9">
      <w:pPr>
        <w:spacing w:line="276" w:lineRule="auto"/>
        <w:ind w:left="567"/>
        <w:rPr>
          <w:rFonts w:ascii="Arial" w:hAnsi="Arial" w:cs="Arial"/>
          <w:szCs w:val="22"/>
          <w:u w:val="single"/>
        </w:rPr>
      </w:pPr>
      <w:r w:rsidRPr="00DD7CD4">
        <w:rPr>
          <w:rFonts w:ascii="Arial" w:hAnsi="Arial" w:cs="Arial"/>
          <w:szCs w:val="22"/>
          <w:u w:val="single"/>
        </w:rPr>
        <w:t>Respuesta</w:t>
      </w:r>
    </w:p>
    <w:p w14:paraId="15A29B31" w14:textId="77777777" w:rsidR="00ED1038" w:rsidRPr="00DD7CD4" w:rsidRDefault="00ED1038" w:rsidP="005144C9">
      <w:pPr>
        <w:spacing w:line="276" w:lineRule="auto"/>
        <w:ind w:left="567"/>
        <w:rPr>
          <w:rFonts w:ascii="Arial" w:hAnsi="Arial" w:cs="Arial"/>
          <w:szCs w:val="22"/>
        </w:rPr>
      </w:pPr>
    </w:p>
    <w:p w14:paraId="1A2868AA" w14:textId="77777777" w:rsidR="00ED1038" w:rsidRPr="00DD7CD4" w:rsidRDefault="00ED1038" w:rsidP="005144C9">
      <w:pPr>
        <w:spacing w:line="276" w:lineRule="auto"/>
        <w:ind w:left="567"/>
        <w:rPr>
          <w:rFonts w:ascii="Arial" w:hAnsi="Arial" w:cs="Arial"/>
          <w:szCs w:val="22"/>
        </w:rPr>
      </w:pPr>
      <w:r w:rsidRPr="00DD7CD4">
        <w:rPr>
          <w:rFonts w:ascii="Arial" w:hAnsi="Arial" w:cs="Arial"/>
          <w:szCs w:val="22"/>
        </w:rPr>
        <w:t xml:space="preserve">No se acoge la observación. En la mesa de trabajo realizada el 15 de octubre de 2019, a la cual asistieron los gerentes de los ocho operadores públicos regionales, se plantearon diferentes escenarios y datos de cada operador que se estaban teniendo en cuenta y que habían reportado para la formulación. Posteriormente, cada operador revisó sus datos y el </w:t>
      </w:r>
      <w:r w:rsidR="009074C0">
        <w:rPr>
          <w:rFonts w:ascii="Arial" w:hAnsi="Arial" w:cs="Arial"/>
          <w:szCs w:val="22"/>
        </w:rPr>
        <w:t>MinTIC</w:t>
      </w:r>
      <w:r w:rsidRPr="00DD7CD4">
        <w:rPr>
          <w:rFonts w:ascii="Arial" w:hAnsi="Arial" w:cs="Arial"/>
          <w:szCs w:val="22"/>
        </w:rPr>
        <w:t xml:space="preserve"> recibió sugerencia y comentarios, con el propósito de construir conjuntamente.</w:t>
      </w:r>
    </w:p>
    <w:p w14:paraId="1B440EA3" w14:textId="77777777" w:rsidR="00ED1038" w:rsidRPr="00DD7CD4" w:rsidRDefault="00ED1038" w:rsidP="005144C9">
      <w:pPr>
        <w:spacing w:line="276" w:lineRule="auto"/>
        <w:ind w:left="567"/>
        <w:rPr>
          <w:rFonts w:ascii="Arial" w:hAnsi="Arial" w:cs="Arial"/>
          <w:szCs w:val="22"/>
        </w:rPr>
      </w:pPr>
    </w:p>
    <w:p w14:paraId="1CF244A1" w14:textId="77777777" w:rsidR="00ED1038" w:rsidRPr="00DD7CD4" w:rsidRDefault="00ED1038" w:rsidP="005144C9">
      <w:pPr>
        <w:spacing w:line="276" w:lineRule="auto"/>
        <w:ind w:left="567"/>
        <w:rPr>
          <w:rFonts w:ascii="Arial" w:hAnsi="Arial" w:cs="Arial"/>
          <w:szCs w:val="22"/>
        </w:rPr>
      </w:pPr>
      <w:r w:rsidRPr="00DD7CD4">
        <w:rPr>
          <w:rFonts w:ascii="Arial" w:hAnsi="Arial" w:cs="Arial"/>
          <w:szCs w:val="22"/>
        </w:rPr>
        <w:t>Como se puede observar, este Ministerio considera que el proceso de definir la fórmula de asignación de recursos se surtió de manera adecuada y participativa con los canales, y fue la base de los recursos asignados para la vigencia 2020.</w:t>
      </w:r>
    </w:p>
    <w:p w14:paraId="153F9DEC" w14:textId="77777777" w:rsidR="00ED1038" w:rsidRPr="00DD7CD4" w:rsidRDefault="00ED1038" w:rsidP="005144C9">
      <w:pPr>
        <w:spacing w:line="276" w:lineRule="auto"/>
        <w:ind w:left="567"/>
        <w:rPr>
          <w:rFonts w:ascii="Arial" w:hAnsi="Arial" w:cs="Arial"/>
          <w:szCs w:val="22"/>
        </w:rPr>
      </w:pPr>
    </w:p>
    <w:p w14:paraId="449A1A83" w14:textId="77777777" w:rsidR="00ED1038" w:rsidRPr="00DD7CD4" w:rsidRDefault="00786A32" w:rsidP="005144C9">
      <w:pPr>
        <w:spacing w:line="276" w:lineRule="auto"/>
        <w:ind w:left="567"/>
        <w:rPr>
          <w:rFonts w:ascii="Arial" w:hAnsi="Arial" w:cs="Arial"/>
          <w:szCs w:val="22"/>
        </w:rPr>
      </w:pPr>
      <w:r w:rsidRPr="00DD7CD4">
        <w:rPr>
          <w:rFonts w:ascii="Arial" w:hAnsi="Arial" w:cs="Arial"/>
          <w:szCs w:val="22"/>
        </w:rPr>
        <w:t>Cabe destacar que los operadores regionales no cuentan con una posición</w:t>
      </w:r>
      <w:r w:rsidR="00C279A9">
        <w:rPr>
          <w:rFonts w:ascii="Arial" w:hAnsi="Arial" w:cs="Arial"/>
          <w:szCs w:val="22"/>
        </w:rPr>
        <w:t xml:space="preserve"> unificada </w:t>
      </w:r>
      <w:r w:rsidRPr="00DD7CD4">
        <w:rPr>
          <w:rFonts w:ascii="Arial" w:hAnsi="Arial" w:cs="Arial"/>
          <w:szCs w:val="22"/>
        </w:rPr>
        <w:t xml:space="preserve">que permita al </w:t>
      </w:r>
      <w:r w:rsidR="009074C0">
        <w:rPr>
          <w:rFonts w:ascii="Arial" w:hAnsi="Arial" w:cs="Arial"/>
          <w:szCs w:val="22"/>
        </w:rPr>
        <w:t>MinTIC</w:t>
      </w:r>
      <w:r w:rsidRPr="00DD7CD4">
        <w:rPr>
          <w:rFonts w:ascii="Arial" w:hAnsi="Arial" w:cs="Arial"/>
          <w:szCs w:val="22"/>
        </w:rPr>
        <w:t xml:space="preserve"> establecer una distribución diferente de esta variable.</w:t>
      </w:r>
    </w:p>
    <w:p w14:paraId="66F7DAC5" w14:textId="77777777" w:rsidR="00786A32" w:rsidRPr="00DD7CD4" w:rsidRDefault="00786A32" w:rsidP="005144C9">
      <w:pPr>
        <w:spacing w:line="276" w:lineRule="auto"/>
        <w:ind w:left="567"/>
        <w:rPr>
          <w:rFonts w:ascii="Arial" w:hAnsi="Arial" w:cs="Arial"/>
          <w:szCs w:val="22"/>
        </w:rPr>
      </w:pPr>
    </w:p>
    <w:p w14:paraId="4D90A6D6" w14:textId="77777777" w:rsidR="00BD6706" w:rsidRPr="00DD7CD4" w:rsidRDefault="00BD6706" w:rsidP="005144C9">
      <w:pPr>
        <w:pStyle w:val="Textoindependiente"/>
        <w:numPr>
          <w:ilvl w:val="0"/>
          <w:numId w:val="3"/>
        </w:numPr>
        <w:spacing w:after="0" w:line="276" w:lineRule="auto"/>
        <w:ind w:left="567" w:hanging="567"/>
        <w:rPr>
          <w:rFonts w:ascii="Arial" w:hAnsi="Arial" w:cs="Arial"/>
          <w:i/>
          <w:szCs w:val="22"/>
        </w:rPr>
      </w:pPr>
      <w:r w:rsidRPr="00DD7CD4">
        <w:rPr>
          <w:rFonts w:ascii="Arial" w:hAnsi="Arial" w:cs="Arial"/>
          <w:i/>
          <w:szCs w:val="22"/>
        </w:rPr>
        <w:t>Audiencia: en este punto sólo se indica su definición, pero no establece la manera como se va a calcular. Además, se debe tener en cuenta que, para el caso del Departamento Archipiélago de San Andrés, Providencia y Santa Catalina, territorio objetivo del Canal Regional TELEISLAS, no opera el sistema de medición de audiencias. Por lo que se debe establecer un criterio diferente a para el caso de TELEISLAS al momento de calcular este componente y que no implique una desmejora en sus condiciones ni desventaja sustancial frente a los demás operadores.</w:t>
      </w:r>
    </w:p>
    <w:p w14:paraId="415D2F77" w14:textId="77777777" w:rsidR="003F2FAE" w:rsidRPr="00DD7CD4" w:rsidRDefault="003F2FAE" w:rsidP="005144C9">
      <w:pPr>
        <w:spacing w:line="276" w:lineRule="auto"/>
        <w:ind w:left="567"/>
        <w:rPr>
          <w:rFonts w:ascii="Arial" w:hAnsi="Arial" w:cs="Arial"/>
          <w:i/>
          <w:szCs w:val="22"/>
        </w:rPr>
      </w:pPr>
    </w:p>
    <w:p w14:paraId="2EF2CC43" w14:textId="77777777" w:rsidR="00BD6706" w:rsidRPr="00DD7CD4" w:rsidRDefault="00BD6706" w:rsidP="005144C9">
      <w:pPr>
        <w:spacing w:line="276" w:lineRule="auto"/>
        <w:ind w:left="567"/>
        <w:rPr>
          <w:rFonts w:ascii="Arial" w:hAnsi="Arial" w:cs="Arial"/>
          <w:i/>
          <w:szCs w:val="22"/>
        </w:rPr>
      </w:pPr>
      <w:r w:rsidRPr="00DD7CD4">
        <w:rPr>
          <w:rFonts w:ascii="Arial" w:hAnsi="Arial" w:cs="Arial"/>
          <w:i/>
          <w:szCs w:val="22"/>
        </w:rPr>
        <w:t>Así las cosas, sugerimos que el Ministerio promueva la aplicación u operación del sistema de medición de audiencias en el Archipiélago o, en su defecto, asignar a Teleislas por concepto de “audiencia” la cifra promedio que resulte de la repartición entre los demás canales regionales.</w:t>
      </w:r>
    </w:p>
    <w:p w14:paraId="3392ECA0" w14:textId="77777777" w:rsidR="00BD6706" w:rsidRPr="00DD7CD4" w:rsidRDefault="00BD6706" w:rsidP="005144C9">
      <w:pPr>
        <w:spacing w:line="276" w:lineRule="auto"/>
        <w:ind w:left="567"/>
        <w:rPr>
          <w:rFonts w:ascii="Arial" w:hAnsi="Arial" w:cs="Arial"/>
          <w:szCs w:val="22"/>
        </w:rPr>
      </w:pPr>
    </w:p>
    <w:p w14:paraId="268C7824" w14:textId="77777777" w:rsidR="00786A32" w:rsidRPr="00DD7CD4" w:rsidRDefault="00786A32" w:rsidP="005144C9">
      <w:pPr>
        <w:spacing w:line="276" w:lineRule="auto"/>
        <w:ind w:left="567"/>
        <w:rPr>
          <w:rFonts w:ascii="Arial" w:hAnsi="Arial" w:cs="Arial"/>
          <w:szCs w:val="22"/>
          <w:u w:val="single"/>
        </w:rPr>
      </w:pPr>
      <w:r w:rsidRPr="00DD7CD4">
        <w:rPr>
          <w:rFonts w:ascii="Arial" w:hAnsi="Arial" w:cs="Arial"/>
          <w:szCs w:val="22"/>
          <w:u w:val="single"/>
        </w:rPr>
        <w:t>Respuesta</w:t>
      </w:r>
    </w:p>
    <w:p w14:paraId="75E9B186" w14:textId="77777777" w:rsidR="00786A32" w:rsidRPr="00DD7CD4" w:rsidRDefault="00786A32" w:rsidP="005144C9">
      <w:pPr>
        <w:spacing w:line="276" w:lineRule="auto"/>
        <w:ind w:left="567"/>
        <w:rPr>
          <w:rFonts w:ascii="Arial" w:hAnsi="Arial" w:cs="Arial"/>
          <w:szCs w:val="22"/>
        </w:rPr>
      </w:pPr>
    </w:p>
    <w:p w14:paraId="214C6794" w14:textId="77777777" w:rsidR="000C29C4" w:rsidRPr="00DD7CD4" w:rsidRDefault="00786A32" w:rsidP="005144C9">
      <w:pPr>
        <w:spacing w:line="276" w:lineRule="auto"/>
        <w:ind w:left="567"/>
        <w:rPr>
          <w:rFonts w:ascii="Arial" w:hAnsi="Arial" w:cs="Arial"/>
        </w:rPr>
      </w:pPr>
      <w:r w:rsidRPr="00DD7CD4">
        <w:rPr>
          <w:rFonts w:ascii="Arial" w:hAnsi="Arial" w:cs="Arial"/>
          <w:szCs w:val="22"/>
        </w:rPr>
        <w:t xml:space="preserve">No se acoge la observación. </w:t>
      </w:r>
      <w:r w:rsidR="000C29C4" w:rsidRPr="00DD7CD4">
        <w:rPr>
          <w:rFonts w:ascii="Arial" w:hAnsi="Arial" w:cs="Arial"/>
          <w:szCs w:val="22"/>
        </w:rPr>
        <w:t xml:space="preserve">La variable “Audiencia” </w:t>
      </w:r>
      <w:r w:rsidR="000C29C4" w:rsidRPr="00DD7CD4">
        <w:rPr>
          <w:rFonts w:ascii="Arial" w:hAnsi="Arial" w:cs="Arial"/>
        </w:rPr>
        <w:t>se ajusta en los siguientes términos:</w:t>
      </w:r>
    </w:p>
    <w:p w14:paraId="0B2E6306" w14:textId="77777777" w:rsidR="000C29C4" w:rsidRPr="00DD7CD4" w:rsidRDefault="000C29C4" w:rsidP="005144C9">
      <w:pPr>
        <w:spacing w:line="276" w:lineRule="auto"/>
        <w:ind w:left="567"/>
        <w:rPr>
          <w:rFonts w:ascii="Arial" w:hAnsi="Arial" w:cs="Arial"/>
        </w:rPr>
      </w:pPr>
    </w:p>
    <w:p w14:paraId="0D9990E2" w14:textId="77777777" w:rsidR="000C29C4" w:rsidRPr="00DD7CD4" w:rsidRDefault="000C29C4" w:rsidP="005144C9">
      <w:pPr>
        <w:spacing w:line="276" w:lineRule="auto"/>
        <w:ind w:left="1134" w:right="284" w:hanging="283"/>
        <w:rPr>
          <w:rFonts w:ascii="Arial" w:hAnsi="Arial" w:cs="Arial"/>
          <w:i/>
          <w:szCs w:val="22"/>
        </w:rPr>
      </w:pPr>
      <w:r w:rsidRPr="00DD7CD4">
        <w:rPr>
          <w:rFonts w:ascii="Arial" w:hAnsi="Arial" w:cs="Arial"/>
        </w:rPr>
        <w:t>•</w:t>
      </w:r>
      <w:r w:rsidRPr="00DD7CD4">
        <w:rPr>
          <w:rFonts w:ascii="Arial" w:hAnsi="Arial" w:cs="Arial"/>
        </w:rPr>
        <w:tab/>
      </w:r>
      <w:r w:rsidRPr="00DD7CD4">
        <w:rPr>
          <w:rFonts w:ascii="Arial" w:hAnsi="Arial" w:cs="Arial"/>
          <w:b/>
          <w:i/>
          <w:szCs w:val="22"/>
        </w:rPr>
        <w:t>Audiencia</w:t>
      </w:r>
      <w:r w:rsidRPr="00DD7CD4">
        <w:rPr>
          <w:rFonts w:ascii="Arial" w:hAnsi="Arial" w:cs="Arial"/>
          <w:i/>
          <w:szCs w:val="22"/>
        </w:rPr>
        <w:t xml:space="preserve">: </w:t>
      </w:r>
      <w:r w:rsidR="001374F3" w:rsidRPr="00DD7CD4">
        <w:rPr>
          <w:rFonts w:ascii="Arial" w:hAnsi="Arial" w:cs="Arial"/>
          <w:i/>
          <w:szCs w:val="22"/>
        </w:rPr>
        <w:t>Mide el nivel de recepción de los contenidos emitidos por los usuarios, consumidores y televidentes</w:t>
      </w:r>
      <w:r w:rsidRPr="00DD7CD4">
        <w:rPr>
          <w:rFonts w:ascii="Arial" w:hAnsi="Arial" w:cs="Arial"/>
          <w:i/>
          <w:szCs w:val="22"/>
        </w:rPr>
        <w:t>.</w:t>
      </w:r>
    </w:p>
    <w:p w14:paraId="5757EE50" w14:textId="77777777" w:rsidR="000C29C4" w:rsidRPr="00DD7CD4" w:rsidRDefault="000C29C4" w:rsidP="005144C9">
      <w:pPr>
        <w:spacing w:line="276" w:lineRule="auto"/>
        <w:ind w:left="1134" w:right="284"/>
        <w:rPr>
          <w:rFonts w:ascii="Arial" w:hAnsi="Arial" w:cs="Arial"/>
          <w:i/>
          <w:szCs w:val="22"/>
        </w:rPr>
      </w:pPr>
    </w:p>
    <w:p w14:paraId="635E6673" w14:textId="77777777" w:rsidR="000C29C4" w:rsidRPr="00DD7CD4" w:rsidRDefault="000C29C4" w:rsidP="005144C9">
      <w:pPr>
        <w:spacing w:line="276" w:lineRule="auto"/>
        <w:ind w:left="1134" w:right="284"/>
        <w:rPr>
          <w:rFonts w:ascii="Arial" w:hAnsi="Arial" w:cs="Arial"/>
          <w:bCs/>
          <w:i/>
          <w:szCs w:val="22"/>
          <w:lang w:val="es-CO"/>
        </w:rPr>
      </w:pPr>
      <w:r w:rsidRPr="00DD7CD4">
        <w:rPr>
          <w:rFonts w:ascii="Arial" w:hAnsi="Arial" w:cs="Arial"/>
          <w:i/>
          <w:szCs w:val="22"/>
        </w:rPr>
        <w:lastRenderedPageBreak/>
        <w:t>Para efectos de la cuantificación de esta variable, se tendrá en cuenta la audiencia</w:t>
      </w:r>
      <w:r w:rsidRPr="00DD7CD4">
        <w:rPr>
          <w:rFonts w:ascii="Arial" w:hAnsi="Arial" w:cs="Arial"/>
          <w:bCs/>
          <w:i/>
          <w:szCs w:val="22"/>
          <w:lang w:val="es-CO"/>
        </w:rPr>
        <w:t xml:space="preserve"> promedio del operador en la vigencia anterior a la vigencia en la que se proyecta la distribución de recursos.</w:t>
      </w:r>
    </w:p>
    <w:p w14:paraId="378D3F7E" w14:textId="77777777" w:rsidR="000C29C4" w:rsidRPr="00DD7CD4" w:rsidRDefault="000C29C4" w:rsidP="005144C9">
      <w:pPr>
        <w:spacing w:line="276" w:lineRule="auto"/>
        <w:ind w:left="1134" w:right="284"/>
        <w:rPr>
          <w:rFonts w:ascii="Arial" w:hAnsi="Arial" w:cs="Arial"/>
          <w:bCs/>
          <w:i/>
          <w:szCs w:val="22"/>
          <w:lang w:val="es-CO"/>
        </w:rPr>
      </w:pPr>
    </w:p>
    <w:p w14:paraId="40C985F6" w14:textId="77777777" w:rsidR="000C29C4" w:rsidRPr="00DD7CD4" w:rsidRDefault="000C29C4" w:rsidP="005144C9">
      <w:pPr>
        <w:spacing w:line="276" w:lineRule="auto"/>
        <w:ind w:left="1134" w:right="284"/>
        <w:rPr>
          <w:rFonts w:ascii="Arial" w:hAnsi="Arial" w:cs="Arial"/>
          <w:bCs/>
          <w:i/>
          <w:szCs w:val="22"/>
          <w:lang w:val="es-CO"/>
        </w:rPr>
      </w:pPr>
      <w:r w:rsidRPr="00DD7CD4">
        <w:rPr>
          <w:rFonts w:ascii="Arial" w:hAnsi="Arial" w:cs="Arial"/>
          <w:bCs/>
          <w:i/>
          <w:szCs w:val="22"/>
          <w:lang w:val="es-CO"/>
        </w:rPr>
        <w:t xml:space="preserve">El porcentaje de asignación de recursos corresponderá a la proporción en la participación de la audiencia de cada </w:t>
      </w:r>
      <w:r w:rsidRPr="00DD7CD4">
        <w:rPr>
          <w:rFonts w:ascii="Arial" w:hAnsi="Arial" w:cs="Arial"/>
          <w:i/>
          <w:szCs w:val="22"/>
        </w:rPr>
        <w:t>canal</w:t>
      </w:r>
      <w:r w:rsidRPr="00DD7CD4">
        <w:rPr>
          <w:rFonts w:ascii="Arial" w:hAnsi="Arial" w:cs="Arial"/>
          <w:bCs/>
          <w:i/>
          <w:szCs w:val="22"/>
          <w:lang w:val="es-CO"/>
        </w:rPr>
        <w:t xml:space="preserve"> respecto al total obtenido con los demás operadores.</w:t>
      </w:r>
    </w:p>
    <w:p w14:paraId="0E250942" w14:textId="77777777" w:rsidR="00786A32" w:rsidRPr="00DD7CD4" w:rsidRDefault="00786A32" w:rsidP="005144C9">
      <w:pPr>
        <w:spacing w:line="276" w:lineRule="auto"/>
        <w:ind w:left="567"/>
        <w:rPr>
          <w:rFonts w:ascii="Arial" w:hAnsi="Arial" w:cs="Arial"/>
          <w:szCs w:val="22"/>
        </w:rPr>
      </w:pPr>
      <w:r w:rsidRPr="00DD7CD4">
        <w:rPr>
          <w:rFonts w:ascii="Arial" w:hAnsi="Arial" w:cs="Arial"/>
          <w:szCs w:val="22"/>
        </w:rPr>
        <w:t xml:space="preserve">  </w:t>
      </w:r>
    </w:p>
    <w:p w14:paraId="3DE0E91E" w14:textId="77777777" w:rsidR="000C29C4" w:rsidRPr="00C871A6" w:rsidRDefault="000C29C4" w:rsidP="005144C9">
      <w:pPr>
        <w:spacing w:line="276" w:lineRule="auto"/>
        <w:ind w:left="567"/>
        <w:rPr>
          <w:rFonts w:ascii="Arial" w:hAnsi="Arial" w:cs="Arial"/>
          <w:szCs w:val="22"/>
        </w:rPr>
      </w:pPr>
      <w:r w:rsidRPr="00DD7CD4">
        <w:rPr>
          <w:rFonts w:ascii="Arial" w:hAnsi="Arial" w:cs="Arial"/>
          <w:szCs w:val="22"/>
        </w:rPr>
        <w:t>En el proye</w:t>
      </w:r>
      <w:r w:rsidR="005506CA">
        <w:rPr>
          <w:rFonts w:ascii="Arial" w:hAnsi="Arial" w:cs="Arial"/>
          <w:szCs w:val="22"/>
        </w:rPr>
        <w:t>cto regulatorio no se establece</w:t>
      </w:r>
      <w:r w:rsidRPr="00DD7CD4">
        <w:rPr>
          <w:rFonts w:ascii="Arial" w:hAnsi="Arial" w:cs="Arial"/>
          <w:szCs w:val="22"/>
        </w:rPr>
        <w:t xml:space="preserve"> el uso de una herramienta determinada.</w:t>
      </w:r>
    </w:p>
    <w:p w14:paraId="785BE9F4" w14:textId="77777777" w:rsidR="00786A32" w:rsidRPr="00DD7CD4" w:rsidRDefault="00786A32" w:rsidP="005144C9">
      <w:pPr>
        <w:spacing w:line="276" w:lineRule="auto"/>
        <w:ind w:left="567"/>
        <w:rPr>
          <w:rFonts w:ascii="Arial" w:hAnsi="Arial" w:cs="Arial"/>
          <w:szCs w:val="22"/>
        </w:rPr>
      </w:pPr>
    </w:p>
    <w:p w14:paraId="792B2F79" w14:textId="77777777" w:rsidR="00BD6706" w:rsidRPr="00DD7CD4" w:rsidRDefault="00BD6706" w:rsidP="005144C9">
      <w:pPr>
        <w:spacing w:line="276" w:lineRule="auto"/>
        <w:rPr>
          <w:rFonts w:ascii="Arial" w:hAnsi="Arial" w:cs="Arial"/>
          <w:i/>
          <w:szCs w:val="22"/>
        </w:rPr>
      </w:pPr>
      <w:r w:rsidRPr="00DD7CD4">
        <w:rPr>
          <w:rFonts w:ascii="Arial" w:hAnsi="Arial" w:cs="Arial"/>
          <w:i/>
          <w:szCs w:val="22"/>
        </w:rPr>
        <w:t>ARTÍCULO 8. LÍNEAS DE INVERSIÓN OBJETO DE FINANCIACIÓN.</w:t>
      </w:r>
    </w:p>
    <w:p w14:paraId="08C91C49" w14:textId="77777777" w:rsidR="00BD6706" w:rsidRPr="00DD7CD4" w:rsidRDefault="00BD6706" w:rsidP="005144C9">
      <w:pPr>
        <w:spacing w:line="276" w:lineRule="auto"/>
        <w:ind w:left="426"/>
        <w:rPr>
          <w:rFonts w:ascii="Arial" w:hAnsi="Arial" w:cs="Arial"/>
          <w:i/>
          <w:szCs w:val="22"/>
        </w:rPr>
      </w:pPr>
    </w:p>
    <w:p w14:paraId="264EE294" w14:textId="77777777" w:rsidR="00BD6706" w:rsidRPr="00DD7CD4" w:rsidRDefault="00BD6706" w:rsidP="005144C9">
      <w:pPr>
        <w:pStyle w:val="Textoindependiente"/>
        <w:numPr>
          <w:ilvl w:val="0"/>
          <w:numId w:val="3"/>
        </w:numPr>
        <w:spacing w:after="0" w:line="276" w:lineRule="auto"/>
        <w:ind w:left="567" w:hanging="567"/>
        <w:rPr>
          <w:rFonts w:ascii="Arial" w:hAnsi="Arial" w:cs="Arial"/>
          <w:i/>
          <w:szCs w:val="22"/>
        </w:rPr>
      </w:pPr>
      <w:r w:rsidRPr="00DD7CD4">
        <w:rPr>
          <w:rFonts w:ascii="Arial" w:hAnsi="Arial" w:cs="Arial"/>
          <w:i/>
          <w:szCs w:val="22"/>
        </w:rPr>
        <w:t>Respecto a la línea de inversión en fortalecimiento de la infraestructura tecnológica para la producción, emisión y transporte de la señal, se está requiriendo en el borrador de reglamentación, incluir en el plan de inversión los beneficios de la inversión en términos financieros que obtendrá el canal por la adquisición de equipos o servicios de esta línea de inversión. En tal sentido consideramos respetuosamente que es improcedente determinar o considerar que esta línea esté enfocada a obtener beneficios en términos financieros, toda vez que la orientación final es apoyar tanto la producción como la emisión del contenido audiovisual de los operadores públicos.</w:t>
      </w:r>
    </w:p>
    <w:p w14:paraId="3B571B3D" w14:textId="77777777" w:rsidR="00BD6706" w:rsidRPr="00DD7CD4" w:rsidRDefault="00BD6706" w:rsidP="005144C9">
      <w:pPr>
        <w:spacing w:line="276" w:lineRule="auto"/>
        <w:ind w:left="567"/>
        <w:rPr>
          <w:rFonts w:ascii="Arial" w:hAnsi="Arial" w:cs="Arial"/>
          <w:szCs w:val="22"/>
        </w:rPr>
      </w:pPr>
    </w:p>
    <w:p w14:paraId="17BCB3FA" w14:textId="77777777" w:rsidR="003D330E" w:rsidRPr="00DD7CD4" w:rsidRDefault="003D330E" w:rsidP="005144C9">
      <w:pPr>
        <w:spacing w:line="276" w:lineRule="auto"/>
        <w:ind w:left="567"/>
        <w:rPr>
          <w:rFonts w:ascii="Arial" w:hAnsi="Arial" w:cs="Arial"/>
          <w:szCs w:val="22"/>
          <w:u w:val="single"/>
        </w:rPr>
      </w:pPr>
      <w:r w:rsidRPr="00DD7CD4">
        <w:rPr>
          <w:rFonts w:ascii="Arial" w:hAnsi="Arial" w:cs="Arial"/>
          <w:szCs w:val="22"/>
          <w:u w:val="single"/>
        </w:rPr>
        <w:t>Respuesta</w:t>
      </w:r>
    </w:p>
    <w:p w14:paraId="3D5135DE" w14:textId="77777777" w:rsidR="003D330E" w:rsidRPr="00DD7CD4" w:rsidRDefault="003D330E" w:rsidP="005144C9">
      <w:pPr>
        <w:spacing w:line="276" w:lineRule="auto"/>
        <w:ind w:left="567"/>
        <w:rPr>
          <w:rFonts w:ascii="Arial" w:hAnsi="Arial" w:cs="Arial"/>
          <w:szCs w:val="22"/>
        </w:rPr>
      </w:pPr>
    </w:p>
    <w:p w14:paraId="6F8C5A64" w14:textId="77777777" w:rsidR="003D330E" w:rsidRPr="00DD7CD4" w:rsidRDefault="000C29C4" w:rsidP="005144C9">
      <w:pPr>
        <w:spacing w:line="276" w:lineRule="auto"/>
        <w:ind w:left="567"/>
        <w:rPr>
          <w:rFonts w:ascii="Arial" w:hAnsi="Arial" w:cs="Arial"/>
          <w:szCs w:val="22"/>
        </w:rPr>
      </w:pPr>
      <w:r w:rsidRPr="00DD7CD4">
        <w:rPr>
          <w:rFonts w:ascii="Arial" w:hAnsi="Arial" w:cs="Arial"/>
          <w:szCs w:val="22"/>
        </w:rPr>
        <w:t>No se acoge la observación. La inversión en el fortalecimiento de la infraestructura tecnológica debe ser el resultado de un estudio que adelante cada operador sobre la base de aumentar su capacidad operativa y que traerá como beneficio económico (i) la reducción de costos tanto por el alquiler de equipos como por el mantenimiento de los mismo por su obsolescencia, y/o (</w:t>
      </w:r>
      <w:proofErr w:type="spellStart"/>
      <w:r w:rsidRPr="00DD7CD4">
        <w:rPr>
          <w:rFonts w:ascii="Arial" w:hAnsi="Arial" w:cs="Arial"/>
          <w:szCs w:val="22"/>
        </w:rPr>
        <w:t>ii</w:t>
      </w:r>
      <w:proofErr w:type="spellEnd"/>
      <w:r w:rsidRPr="00DD7CD4">
        <w:rPr>
          <w:rFonts w:ascii="Arial" w:hAnsi="Arial" w:cs="Arial"/>
          <w:szCs w:val="22"/>
        </w:rPr>
        <w:t>) el incremento en los ingresos por la venta de los servicios que pueda prestar con ellos, según sus proyecciones comerciales, de acuerdo con su plan de negocios en su calidad de Empresa Industrial y Comercial del Estado.</w:t>
      </w:r>
    </w:p>
    <w:p w14:paraId="767498E0" w14:textId="77777777" w:rsidR="003D330E" w:rsidRPr="00DD7CD4" w:rsidRDefault="003D330E" w:rsidP="005144C9">
      <w:pPr>
        <w:spacing w:line="276" w:lineRule="auto"/>
        <w:ind w:left="426"/>
        <w:rPr>
          <w:rFonts w:ascii="Arial" w:hAnsi="Arial" w:cs="Arial"/>
          <w:szCs w:val="22"/>
        </w:rPr>
      </w:pPr>
    </w:p>
    <w:p w14:paraId="7219AE9A" w14:textId="77777777" w:rsidR="00BD6706" w:rsidRPr="00DD7CD4" w:rsidRDefault="00BD6706" w:rsidP="005144C9">
      <w:pPr>
        <w:pStyle w:val="Textoindependiente"/>
        <w:numPr>
          <w:ilvl w:val="0"/>
          <w:numId w:val="3"/>
        </w:numPr>
        <w:spacing w:after="0" w:line="276" w:lineRule="auto"/>
        <w:ind w:left="567" w:hanging="567"/>
        <w:rPr>
          <w:rFonts w:ascii="Arial" w:hAnsi="Arial" w:cs="Arial"/>
          <w:i/>
          <w:szCs w:val="22"/>
        </w:rPr>
      </w:pPr>
      <w:r w:rsidRPr="00DD7CD4">
        <w:rPr>
          <w:rFonts w:ascii="Arial" w:hAnsi="Arial" w:cs="Arial"/>
          <w:i/>
          <w:szCs w:val="22"/>
        </w:rPr>
        <w:t>En lo que respecta a los conceptos de fortalecimiento de infraestructura y estudios, reiteramos la solicitud para que indique de manera explícita en la redacción de este artículo, la posibilidad de hacer inversiones en infraestructura tecnológica para la creación y circulación de contenidos digitales, así como para la realización de estudios, investigaciones y mediciones de las audiencias digitales o de cualquier plataforma, así como para hacer analítica de datos que fortalecerían las estrategias de programación de los canales regionales.</w:t>
      </w:r>
    </w:p>
    <w:p w14:paraId="5E4C3311" w14:textId="77777777" w:rsidR="00BD6706" w:rsidRPr="00DD7CD4" w:rsidRDefault="00BD6706" w:rsidP="005144C9">
      <w:pPr>
        <w:spacing w:line="276" w:lineRule="auto"/>
        <w:ind w:left="567"/>
        <w:rPr>
          <w:rFonts w:ascii="Arial" w:hAnsi="Arial" w:cs="Arial"/>
          <w:i/>
          <w:szCs w:val="22"/>
        </w:rPr>
      </w:pPr>
    </w:p>
    <w:p w14:paraId="2C500D63" w14:textId="77777777" w:rsidR="003D330E" w:rsidRPr="00DD7CD4" w:rsidRDefault="003D330E" w:rsidP="005144C9">
      <w:pPr>
        <w:spacing w:line="276" w:lineRule="auto"/>
        <w:ind w:left="567"/>
        <w:rPr>
          <w:rFonts w:ascii="Arial" w:hAnsi="Arial" w:cs="Arial"/>
          <w:szCs w:val="22"/>
          <w:u w:val="single"/>
        </w:rPr>
      </w:pPr>
      <w:r w:rsidRPr="00DD7CD4">
        <w:rPr>
          <w:rFonts w:ascii="Arial" w:hAnsi="Arial" w:cs="Arial"/>
          <w:szCs w:val="22"/>
          <w:u w:val="single"/>
        </w:rPr>
        <w:t>Respuesta</w:t>
      </w:r>
    </w:p>
    <w:p w14:paraId="161E4C42" w14:textId="77777777" w:rsidR="003D330E" w:rsidRPr="00DD7CD4" w:rsidRDefault="003D330E" w:rsidP="005144C9">
      <w:pPr>
        <w:spacing w:line="276" w:lineRule="auto"/>
        <w:ind w:left="567"/>
        <w:rPr>
          <w:rFonts w:ascii="Arial" w:hAnsi="Arial" w:cs="Arial"/>
          <w:szCs w:val="22"/>
        </w:rPr>
      </w:pPr>
    </w:p>
    <w:p w14:paraId="236049C8" w14:textId="77777777" w:rsidR="003D330E" w:rsidRDefault="00AA4BB3" w:rsidP="005144C9">
      <w:pPr>
        <w:spacing w:line="276" w:lineRule="auto"/>
        <w:ind w:left="567"/>
        <w:rPr>
          <w:rFonts w:ascii="Arial" w:hAnsi="Arial" w:cs="Arial"/>
          <w:szCs w:val="22"/>
        </w:rPr>
      </w:pPr>
      <w:r w:rsidRPr="00DD7CD4">
        <w:rPr>
          <w:rFonts w:ascii="Arial" w:hAnsi="Arial" w:cs="Arial"/>
          <w:szCs w:val="22"/>
        </w:rPr>
        <w:lastRenderedPageBreak/>
        <w:t xml:space="preserve">No se acoge la observación. </w:t>
      </w:r>
      <w:r w:rsidR="008B2159">
        <w:rPr>
          <w:rFonts w:ascii="Arial" w:hAnsi="Arial" w:cs="Arial"/>
          <w:szCs w:val="22"/>
        </w:rPr>
        <w:t xml:space="preserve">Los contenidos que se producen para televisión son digitales y ya se encuentra instalada la capacidad de producir estos contenidos desde el momento que se implementó los formatos de realización en HD (alta definición). En cuento a la circulación, el mismo proceso que requiere el </w:t>
      </w:r>
      <w:proofErr w:type="spellStart"/>
      <w:r w:rsidR="008B2159">
        <w:rPr>
          <w:rFonts w:ascii="Arial" w:hAnsi="Arial" w:cs="Arial"/>
          <w:szCs w:val="22"/>
        </w:rPr>
        <w:t>work</w:t>
      </w:r>
      <w:proofErr w:type="spellEnd"/>
      <w:r w:rsidR="008B2159">
        <w:rPr>
          <w:rFonts w:ascii="Arial" w:hAnsi="Arial" w:cs="Arial"/>
          <w:szCs w:val="22"/>
        </w:rPr>
        <w:t xml:space="preserve"> </w:t>
      </w:r>
      <w:proofErr w:type="spellStart"/>
      <w:r w:rsidR="008B2159">
        <w:rPr>
          <w:rFonts w:ascii="Arial" w:hAnsi="Arial" w:cs="Arial"/>
          <w:szCs w:val="22"/>
        </w:rPr>
        <w:t>flow</w:t>
      </w:r>
      <w:proofErr w:type="spellEnd"/>
      <w:r w:rsidR="008B2159">
        <w:rPr>
          <w:rFonts w:ascii="Arial" w:hAnsi="Arial" w:cs="Arial"/>
          <w:szCs w:val="22"/>
        </w:rPr>
        <w:t xml:space="preserve"> del HD se utiliza para la circulación en Internet de contenidos digitales</w:t>
      </w:r>
      <w:r w:rsidR="00A72B52" w:rsidRPr="00DD7CD4">
        <w:rPr>
          <w:rFonts w:ascii="Arial" w:hAnsi="Arial" w:cs="Arial"/>
          <w:szCs w:val="22"/>
        </w:rPr>
        <w:t>.</w:t>
      </w:r>
    </w:p>
    <w:p w14:paraId="3FFB5446" w14:textId="77777777" w:rsidR="008F49CE" w:rsidRDefault="008F49CE" w:rsidP="005144C9">
      <w:pPr>
        <w:spacing w:line="276" w:lineRule="auto"/>
        <w:ind w:left="567"/>
        <w:rPr>
          <w:rFonts w:ascii="Arial" w:hAnsi="Arial" w:cs="Arial"/>
          <w:szCs w:val="22"/>
        </w:rPr>
      </w:pPr>
    </w:p>
    <w:p w14:paraId="27DCDA5F" w14:textId="77777777" w:rsidR="008F49CE" w:rsidRPr="00DD7CD4" w:rsidRDefault="008F49CE" w:rsidP="005144C9">
      <w:pPr>
        <w:spacing w:line="276" w:lineRule="auto"/>
        <w:ind w:left="567"/>
        <w:rPr>
          <w:rFonts w:ascii="Arial" w:hAnsi="Arial" w:cs="Arial"/>
          <w:szCs w:val="22"/>
        </w:rPr>
      </w:pPr>
      <w:r>
        <w:rPr>
          <w:rFonts w:ascii="Arial" w:hAnsi="Arial" w:cs="Arial"/>
          <w:szCs w:val="22"/>
        </w:rPr>
        <w:t xml:space="preserve">En relación con las mediciones de las audiencias digitales o de cualquier plataforma, el </w:t>
      </w:r>
      <w:r w:rsidR="009074C0">
        <w:rPr>
          <w:rFonts w:ascii="Arial" w:hAnsi="Arial" w:cs="Arial"/>
          <w:szCs w:val="22"/>
        </w:rPr>
        <w:t>MinTIC</w:t>
      </w:r>
      <w:r>
        <w:rPr>
          <w:rFonts w:ascii="Arial" w:hAnsi="Arial" w:cs="Arial"/>
          <w:szCs w:val="22"/>
        </w:rPr>
        <w:t xml:space="preserve"> se encuentra adelantado los estudios de estas mediciones.</w:t>
      </w:r>
    </w:p>
    <w:p w14:paraId="5EB2394A" w14:textId="77777777" w:rsidR="003D330E" w:rsidRPr="00DD7CD4" w:rsidRDefault="003D330E" w:rsidP="005144C9">
      <w:pPr>
        <w:spacing w:line="276" w:lineRule="auto"/>
        <w:ind w:left="567"/>
        <w:rPr>
          <w:rFonts w:ascii="Arial" w:hAnsi="Arial" w:cs="Arial"/>
          <w:szCs w:val="22"/>
        </w:rPr>
      </w:pPr>
    </w:p>
    <w:p w14:paraId="764CB05C" w14:textId="77777777" w:rsidR="00BD6706" w:rsidRPr="00DD7CD4" w:rsidRDefault="00BD6706" w:rsidP="005144C9">
      <w:pPr>
        <w:pStyle w:val="Textoindependiente"/>
        <w:numPr>
          <w:ilvl w:val="0"/>
          <w:numId w:val="3"/>
        </w:numPr>
        <w:spacing w:after="0" w:line="276" w:lineRule="auto"/>
        <w:ind w:left="567" w:hanging="567"/>
        <w:rPr>
          <w:rFonts w:ascii="Arial" w:hAnsi="Arial" w:cs="Arial"/>
          <w:i/>
          <w:szCs w:val="22"/>
        </w:rPr>
      </w:pPr>
      <w:r w:rsidRPr="00DD7CD4">
        <w:rPr>
          <w:rFonts w:ascii="Arial" w:hAnsi="Arial" w:cs="Arial"/>
          <w:i/>
          <w:szCs w:val="22"/>
        </w:rPr>
        <w:t>Solicitamos amablemente aclarar por parte del Mintic que se entiende por medición de impacto y que se pretende medir realmente. Así mismo se sugiere que se unifiquen los criterios de medición de tal forma que los indicadores reportados y las cifras que al respecto se trabajen en los regionales permitan generar información de valor.</w:t>
      </w:r>
    </w:p>
    <w:p w14:paraId="7716A983" w14:textId="77777777" w:rsidR="00BD6706" w:rsidRPr="00DD7CD4" w:rsidRDefault="00BD6706" w:rsidP="005144C9">
      <w:pPr>
        <w:spacing w:line="276" w:lineRule="auto"/>
        <w:ind w:left="567"/>
        <w:rPr>
          <w:rFonts w:ascii="Arial" w:hAnsi="Arial" w:cs="Arial"/>
          <w:i/>
          <w:szCs w:val="22"/>
        </w:rPr>
      </w:pPr>
    </w:p>
    <w:p w14:paraId="3B71FC9A" w14:textId="77777777" w:rsidR="003D330E" w:rsidRPr="00DD7CD4" w:rsidRDefault="003D330E" w:rsidP="005144C9">
      <w:pPr>
        <w:spacing w:line="276" w:lineRule="auto"/>
        <w:ind w:left="567"/>
        <w:rPr>
          <w:rFonts w:ascii="Arial" w:hAnsi="Arial" w:cs="Arial"/>
          <w:szCs w:val="22"/>
          <w:u w:val="single"/>
        </w:rPr>
      </w:pPr>
      <w:r w:rsidRPr="00DD7CD4">
        <w:rPr>
          <w:rFonts w:ascii="Arial" w:hAnsi="Arial" w:cs="Arial"/>
          <w:szCs w:val="22"/>
          <w:u w:val="single"/>
        </w:rPr>
        <w:t>Respuesta</w:t>
      </w:r>
    </w:p>
    <w:p w14:paraId="1EF47D15" w14:textId="77777777" w:rsidR="003D330E" w:rsidRPr="00DD7CD4" w:rsidRDefault="003D330E" w:rsidP="005144C9">
      <w:pPr>
        <w:spacing w:line="276" w:lineRule="auto"/>
        <w:ind w:left="567"/>
        <w:rPr>
          <w:rFonts w:ascii="Arial" w:hAnsi="Arial" w:cs="Arial"/>
          <w:szCs w:val="22"/>
        </w:rPr>
      </w:pPr>
    </w:p>
    <w:p w14:paraId="246F6001" w14:textId="77777777" w:rsidR="0086317C" w:rsidRPr="00DD7CD4" w:rsidRDefault="0086317C" w:rsidP="005144C9">
      <w:pPr>
        <w:spacing w:line="276" w:lineRule="auto"/>
        <w:ind w:left="567"/>
        <w:rPr>
          <w:rFonts w:ascii="Arial" w:hAnsi="Arial" w:cs="Arial"/>
          <w:szCs w:val="22"/>
        </w:rPr>
      </w:pPr>
      <w:r w:rsidRPr="00DD7CD4">
        <w:rPr>
          <w:rFonts w:ascii="Arial" w:hAnsi="Arial" w:cs="Arial"/>
          <w:szCs w:val="22"/>
        </w:rPr>
        <w:t>Por “medición del impacto”, se pretende determinar los indicadores de eficiencia, eficacia y/o efectividad de los recursos invertidos en el plan de inversión.</w:t>
      </w:r>
      <w:r w:rsidR="005506CA">
        <w:rPr>
          <w:rFonts w:ascii="Arial" w:hAnsi="Arial" w:cs="Arial"/>
          <w:szCs w:val="22"/>
        </w:rPr>
        <w:t xml:space="preserve"> Sin embargo, para mayor claridad </w:t>
      </w:r>
      <w:r w:rsidRPr="00DD7CD4">
        <w:rPr>
          <w:rFonts w:ascii="Arial" w:hAnsi="Arial" w:cs="Arial"/>
          <w:szCs w:val="22"/>
        </w:rPr>
        <w:t>se ajusta el artículo 8 de la siguiente manera:</w:t>
      </w:r>
    </w:p>
    <w:p w14:paraId="5FC2C3E1" w14:textId="77777777" w:rsidR="005506CA" w:rsidRDefault="005506CA" w:rsidP="005506CA">
      <w:pPr>
        <w:spacing w:line="276" w:lineRule="auto"/>
        <w:rPr>
          <w:rFonts w:ascii="Arial" w:hAnsi="Arial" w:cs="Arial"/>
          <w:szCs w:val="22"/>
        </w:rPr>
      </w:pPr>
    </w:p>
    <w:p w14:paraId="4DE16D72" w14:textId="77777777" w:rsidR="005506CA" w:rsidRPr="00BA79F8" w:rsidRDefault="005506CA" w:rsidP="005506CA">
      <w:pPr>
        <w:spacing w:line="276" w:lineRule="auto"/>
        <w:ind w:left="851" w:right="284"/>
        <w:rPr>
          <w:rFonts w:ascii="Arial" w:hAnsi="Arial" w:cs="Arial"/>
          <w:i/>
          <w:szCs w:val="22"/>
          <w:lang w:val="es-CO" w:eastAsia="es-CO"/>
        </w:rPr>
      </w:pPr>
      <w:r w:rsidRPr="00BA79F8">
        <w:rPr>
          <w:rFonts w:ascii="Arial" w:hAnsi="Arial" w:cs="Arial"/>
          <w:b/>
          <w:i/>
          <w:szCs w:val="22"/>
          <w:lang w:val="es-CO" w:eastAsia="es-CO"/>
        </w:rPr>
        <w:t xml:space="preserve">ARTÍCULO 8. LÍNEAS DE INVERSIÓN OBJETO DE FINANCIACIÓN. </w:t>
      </w:r>
      <w:r w:rsidRPr="00BA79F8">
        <w:rPr>
          <w:rFonts w:ascii="Arial" w:hAnsi="Arial" w:cs="Arial"/>
          <w:i/>
          <w:szCs w:val="22"/>
          <w:lang w:val="es-CO" w:eastAsia="es-CO"/>
        </w:rPr>
        <w:t>El Ministerio de Tecnologías de la Información y las Comunicaciones financiará los planes de inversión relacionados en el artículo 5° de la presente Resolución, para el fortalecimiento de los operadores públicos de televisión, con los recursos del Fondo Único de Tecnologías de la Información y las Comunicaciones, que atiendan las siguientes líneas de inversión:</w:t>
      </w:r>
    </w:p>
    <w:p w14:paraId="5C309F08" w14:textId="77777777" w:rsidR="005506CA" w:rsidRPr="00BA79F8" w:rsidRDefault="005506CA" w:rsidP="005506CA">
      <w:pPr>
        <w:spacing w:line="276" w:lineRule="auto"/>
        <w:ind w:left="567" w:right="284"/>
        <w:rPr>
          <w:rFonts w:ascii="Arial" w:hAnsi="Arial" w:cs="Arial"/>
          <w:i/>
          <w:szCs w:val="22"/>
          <w:lang w:val="es-CO" w:eastAsia="es-CO"/>
        </w:rPr>
      </w:pPr>
    </w:p>
    <w:p w14:paraId="5051CFF8" w14:textId="77777777" w:rsidR="005506CA" w:rsidRPr="00BA79F8" w:rsidRDefault="005506CA" w:rsidP="005506CA">
      <w:pPr>
        <w:pStyle w:val="Prrafodelista"/>
        <w:numPr>
          <w:ilvl w:val="0"/>
          <w:numId w:val="5"/>
        </w:numPr>
        <w:spacing w:after="0"/>
        <w:ind w:left="1134" w:right="284" w:hanging="283"/>
        <w:contextualSpacing w:val="0"/>
        <w:rPr>
          <w:rFonts w:ascii="Arial" w:hAnsi="Arial" w:cs="Arial"/>
          <w:i/>
          <w:lang w:eastAsia="es-CO"/>
        </w:rPr>
      </w:pPr>
      <w:r w:rsidRPr="00BA79F8">
        <w:rPr>
          <w:rFonts w:ascii="Arial" w:hAnsi="Arial" w:cs="Arial"/>
          <w:b/>
          <w:i/>
          <w:lang w:eastAsia="es-CO"/>
        </w:rPr>
        <w:t xml:space="preserve">Contenido de programación educativa y cultural multiplataforma. </w:t>
      </w:r>
      <w:r w:rsidRPr="00BA79F8">
        <w:rPr>
          <w:rFonts w:ascii="Arial" w:hAnsi="Arial" w:cs="Arial"/>
          <w:i/>
          <w:lang w:eastAsia="es-CO"/>
        </w:rPr>
        <w:t>Hace referencia a la producción o adquisición de licencias de uso de obras audiovisuales educativas, culturales o informativas, dirigidas a la audiencia infantil, juvenil y familiar, o a la atención de población en situación de discapacidad, de grupos étnicos, o sujetos de especial protección constitucional, así como las transmisiones de eventos deportivos o culturales de su área de cobertura, que tengan como fin formar, educar, informar y entretener.</w:t>
      </w:r>
    </w:p>
    <w:p w14:paraId="6DA443AB" w14:textId="77777777" w:rsidR="005506CA" w:rsidRPr="00BA79F8" w:rsidRDefault="005506CA" w:rsidP="005506CA">
      <w:pPr>
        <w:pStyle w:val="Prrafodelista"/>
        <w:spacing w:after="0"/>
        <w:ind w:left="1134" w:right="284"/>
        <w:rPr>
          <w:rFonts w:ascii="Arial" w:hAnsi="Arial" w:cs="Arial"/>
          <w:i/>
          <w:lang w:eastAsia="es-CO"/>
        </w:rPr>
      </w:pPr>
    </w:p>
    <w:p w14:paraId="51C4EA83" w14:textId="77777777" w:rsidR="005506CA" w:rsidRPr="00BA79F8" w:rsidRDefault="005506CA" w:rsidP="005506CA">
      <w:pPr>
        <w:pStyle w:val="Prrafodelista"/>
        <w:spacing w:after="0"/>
        <w:ind w:left="1134" w:right="284"/>
        <w:rPr>
          <w:rFonts w:ascii="Arial" w:hAnsi="Arial" w:cs="Arial"/>
          <w:i/>
          <w:lang w:eastAsia="es-CO"/>
        </w:rPr>
      </w:pPr>
      <w:r w:rsidRPr="00BA79F8">
        <w:rPr>
          <w:rFonts w:ascii="Arial" w:hAnsi="Arial" w:cs="Arial"/>
          <w:i/>
          <w:lang w:eastAsia="es-CO"/>
        </w:rPr>
        <w:t xml:space="preserve">En el plan de inversión los operadores públicos de televisión deberán presentar el nombre del contenido, la descripción general, la idea central o </w:t>
      </w:r>
      <w:proofErr w:type="spellStart"/>
      <w:r w:rsidRPr="00BA79F8">
        <w:rPr>
          <w:rFonts w:ascii="Arial" w:hAnsi="Arial" w:cs="Arial"/>
          <w:i/>
          <w:lang w:eastAsia="es-CO"/>
        </w:rPr>
        <w:t>storyline</w:t>
      </w:r>
      <w:proofErr w:type="spellEnd"/>
      <w:r w:rsidRPr="00BA79F8">
        <w:rPr>
          <w:rFonts w:ascii="Arial" w:hAnsi="Arial" w:cs="Arial"/>
          <w:i/>
          <w:lang w:eastAsia="es-CO"/>
        </w:rPr>
        <w:t>, la sinopsis y descripción del producto, el cronograma de ejecución de actividades, el presupuesto y el compromiso de cesión de derechos.</w:t>
      </w:r>
    </w:p>
    <w:p w14:paraId="0A6572F1" w14:textId="77777777" w:rsidR="005506CA" w:rsidRPr="00BA79F8" w:rsidRDefault="005506CA" w:rsidP="005506CA">
      <w:pPr>
        <w:pStyle w:val="Prrafodelista"/>
        <w:spacing w:after="0"/>
        <w:ind w:left="1134" w:right="284"/>
        <w:rPr>
          <w:rFonts w:ascii="Arial" w:hAnsi="Arial" w:cs="Arial"/>
          <w:i/>
          <w:lang w:eastAsia="es-CO"/>
        </w:rPr>
      </w:pPr>
    </w:p>
    <w:p w14:paraId="70F748BC" w14:textId="77777777" w:rsidR="005506CA" w:rsidRPr="00BA79F8" w:rsidRDefault="005506CA" w:rsidP="005506CA">
      <w:pPr>
        <w:pStyle w:val="Prrafodelista"/>
        <w:spacing w:after="0"/>
        <w:ind w:left="1134" w:right="284"/>
        <w:rPr>
          <w:rFonts w:ascii="Arial" w:hAnsi="Arial" w:cs="Arial"/>
          <w:i/>
          <w:lang w:eastAsia="es-CO"/>
        </w:rPr>
      </w:pPr>
      <w:r w:rsidRPr="00BA79F8">
        <w:rPr>
          <w:rFonts w:ascii="Arial" w:hAnsi="Arial" w:cs="Arial"/>
          <w:i/>
          <w:lang w:eastAsia="es-CO"/>
        </w:rPr>
        <w:lastRenderedPageBreak/>
        <w:t>Se podrá cofinanciar la programación a emitirse en el Canal Institucional hasta en un 50% de la producción y/o transmisión de los contenidos audiovisuales de las siguientes entidades del orden nacional: Presidencia de la República, Congreso de la República, Consejo Superior de la Judicatura, Fiscalía General de la Nación, Contraloría General de la República y Procuraduría General de la Nación.</w:t>
      </w:r>
    </w:p>
    <w:p w14:paraId="59AE558C" w14:textId="77777777" w:rsidR="005506CA" w:rsidRPr="00BA79F8" w:rsidRDefault="005506CA" w:rsidP="005506CA">
      <w:pPr>
        <w:pStyle w:val="Prrafodelista"/>
        <w:spacing w:after="0"/>
        <w:ind w:left="1134" w:right="284"/>
        <w:rPr>
          <w:rFonts w:ascii="Arial" w:hAnsi="Arial" w:cs="Arial"/>
          <w:b/>
          <w:i/>
          <w:highlight w:val="green"/>
          <w:lang w:eastAsia="es-CO"/>
        </w:rPr>
      </w:pPr>
    </w:p>
    <w:p w14:paraId="1014C271" w14:textId="77777777" w:rsidR="005506CA" w:rsidRPr="00BA79F8" w:rsidRDefault="005506CA" w:rsidP="005506CA">
      <w:pPr>
        <w:pStyle w:val="Prrafodelista"/>
        <w:spacing w:after="0"/>
        <w:ind w:left="1134" w:right="284"/>
        <w:rPr>
          <w:rFonts w:ascii="Arial" w:hAnsi="Arial" w:cs="Arial"/>
          <w:b/>
          <w:i/>
        </w:rPr>
      </w:pPr>
      <w:r w:rsidRPr="00BA79F8">
        <w:rPr>
          <w:rFonts w:ascii="Arial" w:hAnsi="Arial" w:cs="Arial"/>
          <w:i/>
        </w:rPr>
        <w:t xml:space="preserve">Para acceder a estos </w:t>
      </w:r>
      <w:r w:rsidRPr="00BA79F8">
        <w:rPr>
          <w:rFonts w:ascii="Arial" w:hAnsi="Arial" w:cs="Arial"/>
          <w:i/>
          <w:lang w:eastAsia="es-CO"/>
        </w:rPr>
        <w:t>recursos</w:t>
      </w:r>
      <w:r w:rsidRPr="00BA79F8">
        <w:rPr>
          <w:rFonts w:ascii="Arial" w:hAnsi="Arial" w:cs="Arial"/>
          <w:i/>
        </w:rPr>
        <w:t xml:space="preserve">, se debe presentar el plan de inversión por cada entidad interesada en la cofinanciación, adjuntando el Certificado de Disponibilidad Presupuestal correspondiente a la contrapartida. </w:t>
      </w:r>
    </w:p>
    <w:p w14:paraId="07740FB8" w14:textId="77777777" w:rsidR="005506CA" w:rsidRPr="00BA79F8" w:rsidRDefault="005506CA" w:rsidP="005506CA">
      <w:pPr>
        <w:pStyle w:val="Prrafodelista"/>
        <w:spacing w:after="0"/>
        <w:ind w:right="284"/>
        <w:rPr>
          <w:rFonts w:ascii="Arial" w:hAnsi="Arial" w:cs="Arial"/>
          <w:i/>
          <w:lang w:eastAsia="es-CO"/>
        </w:rPr>
      </w:pPr>
    </w:p>
    <w:p w14:paraId="0A8BAED5" w14:textId="77777777" w:rsidR="005506CA" w:rsidRPr="00BA79F8" w:rsidRDefault="005506CA" w:rsidP="005506CA">
      <w:pPr>
        <w:pStyle w:val="Prrafodelista"/>
        <w:numPr>
          <w:ilvl w:val="0"/>
          <w:numId w:val="5"/>
        </w:numPr>
        <w:spacing w:after="0"/>
        <w:ind w:left="1134" w:right="284" w:hanging="283"/>
        <w:contextualSpacing w:val="0"/>
        <w:rPr>
          <w:rFonts w:ascii="Arial" w:hAnsi="Arial" w:cs="Arial"/>
          <w:i/>
          <w:lang w:eastAsia="es-CO"/>
        </w:rPr>
      </w:pPr>
      <w:r w:rsidRPr="00BA79F8">
        <w:rPr>
          <w:rFonts w:ascii="Arial" w:hAnsi="Arial" w:cs="Arial"/>
          <w:b/>
          <w:i/>
          <w:lang w:eastAsia="es-CO"/>
        </w:rPr>
        <w:t xml:space="preserve">Fortalecimiento de la infraestructura tecnológica instalada para la producción, emisión y transporte de la señal. </w:t>
      </w:r>
      <w:r w:rsidRPr="00BA79F8">
        <w:rPr>
          <w:rFonts w:ascii="Arial" w:hAnsi="Arial" w:cs="Arial"/>
          <w:i/>
          <w:lang w:eastAsia="es-CO"/>
        </w:rPr>
        <w:t>Corresponde a las inversiones para (i) la adquisición (compra) de bienes y equipos relacionados con la infraestructura de la red para garantizar la continuidad de la prestación del servicio de televisión, (</w:t>
      </w:r>
      <w:proofErr w:type="spellStart"/>
      <w:r w:rsidRPr="00BA79F8">
        <w:rPr>
          <w:rFonts w:ascii="Arial" w:hAnsi="Arial" w:cs="Arial"/>
          <w:i/>
          <w:lang w:eastAsia="es-CO"/>
        </w:rPr>
        <w:t>ii</w:t>
      </w:r>
      <w:proofErr w:type="spellEnd"/>
      <w:r w:rsidRPr="00BA79F8">
        <w:rPr>
          <w:rFonts w:ascii="Arial" w:hAnsi="Arial" w:cs="Arial"/>
          <w:i/>
          <w:lang w:eastAsia="es-CO"/>
        </w:rPr>
        <w:t>) la adquisición de bienes y equipos tendientes a mejorar la capacidad tecnológica instalada de televisión, (</w:t>
      </w:r>
      <w:proofErr w:type="spellStart"/>
      <w:r w:rsidRPr="00BA79F8">
        <w:rPr>
          <w:rFonts w:ascii="Arial" w:hAnsi="Arial" w:cs="Arial"/>
          <w:i/>
          <w:lang w:eastAsia="es-CO"/>
        </w:rPr>
        <w:t>iii</w:t>
      </w:r>
      <w:proofErr w:type="spellEnd"/>
      <w:r w:rsidRPr="00BA79F8">
        <w:rPr>
          <w:rFonts w:ascii="Arial" w:hAnsi="Arial" w:cs="Arial"/>
          <w:i/>
          <w:lang w:eastAsia="es-CO"/>
        </w:rPr>
        <w:t xml:space="preserve">) el mantenimiento, actualización, mejoramiento y servicio de </w:t>
      </w:r>
      <w:proofErr w:type="spellStart"/>
      <w:r w:rsidRPr="00BA79F8">
        <w:rPr>
          <w:rFonts w:ascii="Arial" w:hAnsi="Arial" w:cs="Arial"/>
          <w:i/>
          <w:lang w:eastAsia="es-CO"/>
        </w:rPr>
        <w:t>coubicación</w:t>
      </w:r>
      <w:proofErr w:type="spellEnd"/>
      <w:r w:rsidRPr="00BA79F8">
        <w:rPr>
          <w:rFonts w:ascii="Arial" w:hAnsi="Arial" w:cs="Arial"/>
          <w:i/>
          <w:lang w:eastAsia="es-CO"/>
        </w:rPr>
        <w:t xml:space="preserve"> de la infraestructura de redes de transmisión y obras civiles relacionadas con las redes de los operadores públicos. </w:t>
      </w:r>
    </w:p>
    <w:p w14:paraId="2BBEE291" w14:textId="77777777" w:rsidR="005506CA" w:rsidRPr="00BA79F8" w:rsidRDefault="005506CA" w:rsidP="005506CA">
      <w:pPr>
        <w:pStyle w:val="Prrafodelista"/>
        <w:spacing w:after="0"/>
        <w:ind w:left="1134" w:right="284"/>
        <w:rPr>
          <w:rFonts w:ascii="Arial" w:hAnsi="Arial" w:cs="Arial"/>
          <w:i/>
        </w:rPr>
      </w:pPr>
    </w:p>
    <w:p w14:paraId="5506AF90" w14:textId="77777777" w:rsidR="005506CA" w:rsidRPr="00BA79F8" w:rsidRDefault="005506CA" w:rsidP="005506CA">
      <w:pPr>
        <w:pStyle w:val="Prrafodelista"/>
        <w:spacing w:after="0"/>
        <w:ind w:left="1134" w:right="284"/>
        <w:rPr>
          <w:rFonts w:ascii="Arial" w:hAnsi="Arial" w:cs="Arial"/>
          <w:i/>
        </w:rPr>
      </w:pPr>
      <w:r w:rsidRPr="00BA79F8">
        <w:rPr>
          <w:rFonts w:ascii="Arial" w:hAnsi="Arial" w:cs="Arial"/>
          <w:i/>
        </w:rPr>
        <w:t>Mediante esta línea de inversión se podrá financiar el acceso universal al servicio de televisión.</w:t>
      </w:r>
    </w:p>
    <w:p w14:paraId="7C8A0DD0" w14:textId="77777777" w:rsidR="005506CA" w:rsidRPr="00BA79F8" w:rsidRDefault="005506CA" w:rsidP="005506CA">
      <w:pPr>
        <w:pStyle w:val="Prrafodelista"/>
        <w:spacing w:after="0"/>
        <w:ind w:left="1134" w:right="284"/>
        <w:rPr>
          <w:rFonts w:ascii="Arial" w:hAnsi="Arial" w:cs="Arial"/>
          <w:i/>
        </w:rPr>
      </w:pPr>
    </w:p>
    <w:p w14:paraId="5740D0FC" w14:textId="77777777" w:rsidR="005506CA" w:rsidRPr="00BA79F8" w:rsidRDefault="005506CA" w:rsidP="005506CA">
      <w:pPr>
        <w:pStyle w:val="Prrafodelista"/>
        <w:spacing w:after="0"/>
        <w:ind w:left="1134" w:right="284"/>
        <w:rPr>
          <w:rFonts w:ascii="Arial" w:hAnsi="Arial" w:cs="Arial"/>
          <w:i/>
        </w:rPr>
      </w:pPr>
      <w:r w:rsidRPr="00BA79F8">
        <w:rPr>
          <w:rFonts w:ascii="Arial" w:hAnsi="Arial" w:cs="Arial"/>
          <w:i/>
        </w:rPr>
        <w:t>En el plan de inversión, cada operador público, deberá indicar el nombre de la inversión, las áreas a fortalecer con esa inversión, los servicios que prestarán los equipos en las áreas a fortalecer, la descripción de los equipos por servicios y áreas de instalación y obras requeridas para su puesta en funcionamiento, los beneficios de la inversión, en términos financieros, que obtendrá el canal, el cronograma de ejecución de actividades, y las especificaciones técnicas y presupuesto.</w:t>
      </w:r>
    </w:p>
    <w:p w14:paraId="6C9E2717" w14:textId="77777777" w:rsidR="005506CA" w:rsidRPr="00BA79F8" w:rsidRDefault="005506CA" w:rsidP="005506CA">
      <w:pPr>
        <w:pStyle w:val="Prrafodelista"/>
        <w:spacing w:after="0"/>
        <w:ind w:left="1134" w:right="284"/>
        <w:rPr>
          <w:rFonts w:ascii="Arial" w:hAnsi="Arial" w:cs="Arial"/>
          <w:i/>
        </w:rPr>
      </w:pPr>
    </w:p>
    <w:p w14:paraId="0A4E8B81" w14:textId="77777777" w:rsidR="005506CA" w:rsidRPr="00BA79F8" w:rsidRDefault="005506CA" w:rsidP="005506CA">
      <w:pPr>
        <w:pStyle w:val="Prrafodelista"/>
        <w:numPr>
          <w:ilvl w:val="0"/>
          <w:numId w:val="5"/>
        </w:numPr>
        <w:spacing w:after="0"/>
        <w:ind w:left="1134" w:right="284" w:hanging="283"/>
        <w:contextualSpacing w:val="0"/>
        <w:rPr>
          <w:rFonts w:ascii="Arial" w:hAnsi="Arial" w:cs="Arial"/>
          <w:i/>
          <w:lang w:eastAsia="es-CO"/>
        </w:rPr>
      </w:pPr>
      <w:r w:rsidRPr="00BA79F8">
        <w:rPr>
          <w:rFonts w:ascii="Arial" w:hAnsi="Arial" w:cs="Arial"/>
          <w:b/>
          <w:i/>
          <w:lang w:eastAsia="es-CO"/>
        </w:rPr>
        <w:t xml:space="preserve">Estudios, investigaciones y mediciones dentro del marco del servicio de televisión, que permitan el conocimiento de las audiencias. </w:t>
      </w:r>
      <w:r w:rsidRPr="00BA79F8">
        <w:rPr>
          <w:rFonts w:ascii="Arial" w:hAnsi="Arial" w:cs="Arial"/>
          <w:i/>
          <w:lang w:eastAsia="es-CO"/>
        </w:rPr>
        <w:t>Corresponde a los recursos destinados para la metodología o estudios para la medición de la audiencia, la percepción y la recepción de los contenidos difundidos.</w:t>
      </w:r>
    </w:p>
    <w:p w14:paraId="024A87F1" w14:textId="77777777" w:rsidR="005506CA" w:rsidRPr="00BA79F8" w:rsidRDefault="005506CA" w:rsidP="005506CA">
      <w:pPr>
        <w:pStyle w:val="Prrafodelista"/>
        <w:spacing w:after="0"/>
        <w:ind w:left="1134" w:right="284"/>
        <w:rPr>
          <w:rFonts w:ascii="Arial" w:hAnsi="Arial" w:cs="Arial"/>
          <w:i/>
        </w:rPr>
      </w:pPr>
    </w:p>
    <w:p w14:paraId="004DE53F" w14:textId="77777777" w:rsidR="005506CA" w:rsidRPr="00BA79F8" w:rsidRDefault="005506CA" w:rsidP="005506CA">
      <w:pPr>
        <w:pStyle w:val="Prrafodelista"/>
        <w:spacing w:after="0"/>
        <w:ind w:left="1134" w:right="284"/>
        <w:rPr>
          <w:rFonts w:ascii="Arial" w:hAnsi="Arial" w:cs="Arial"/>
          <w:i/>
          <w:lang w:eastAsia="es-CO"/>
        </w:rPr>
      </w:pPr>
      <w:r w:rsidRPr="00BA79F8">
        <w:rPr>
          <w:rFonts w:ascii="Arial" w:hAnsi="Arial" w:cs="Arial"/>
          <w:i/>
        </w:rPr>
        <w:t>En el plan</w:t>
      </w:r>
      <w:r w:rsidRPr="00BA79F8">
        <w:rPr>
          <w:rFonts w:ascii="Arial" w:hAnsi="Arial" w:cs="Arial"/>
          <w:i/>
          <w:lang w:eastAsia="es-CO"/>
        </w:rPr>
        <w:t xml:space="preserve"> de inversión, cada operador público deberá indicar los antecedentes y el alcance, los objetivos, la justificación, el marco teórico, el marco metodológico, el cronograma de ejecución de las actividades y el presupuesto.</w:t>
      </w:r>
    </w:p>
    <w:p w14:paraId="47605A4F" w14:textId="77777777" w:rsidR="005506CA" w:rsidRPr="00BA79F8" w:rsidRDefault="005506CA" w:rsidP="005506CA">
      <w:pPr>
        <w:pStyle w:val="Prrafodelista"/>
        <w:spacing w:after="0"/>
        <w:ind w:right="284"/>
        <w:rPr>
          <w:rFonts w:ascii="Arial" w:hAnsi="Arial" w:cs="Arial"/>
          <w:i/>
          <w:lang w:eastAsia="es-CO"/>
        </w:rPr>
      </w:pPr>
    </w:p>
    <w:p w14:paraId="567570EB" w14:textId="77777777" w:rsidR="005506CA" w:rsidRPr="00BA79F8" w:rsidRDefault="005506CA" w:rsidP="00BA79F8">
      <w:pPr>
        <w:pStyle w:val="Prrafodelista"/>
        <w:numPr>
          <w:ilvl w:val="0"/>
          <w:numId w:val="5"/>
        </w:numPr>
        <w:spacing w:after="0"/>
        <w:ind w:left="1134" w:right="284" w:hanging="283"/>
        <w:contextualSpacing w:val="0"/>
        <w:rPr>
          <w:rFonts w:ascii="Arial" w:hAnsi="Arial" w:cs="Arial"/>
          <w:i/>
          <w:lang w:eastAsia="es-CO"/>
        </w:rPr>
      </w:pPr>
      <w:r w:rsidRPr="00BA79F8">
        <w:rPr>
          <w:rFonts w:ascii="Arial" w:hAnsi="Arial" w:cs="Arial"/>
          <w:b/>
          <w:i/>
          <w:lang w:eastAsia="es-CO"/>
        </w:rPr>
        <w:t xml:space="preserve">Formación y capacitación para el fortalecimiento de los operadores públicos.  </w:t>
      </w:r>
      <w:r w:rsidRPr="00BA79F8">
        <w:rPr>
          <w:rFonts w:ascii="Arial" w:hAnsi="Arial" w:cs="Arial"/>
          <w:i/>
          <w:lang w:eastAsia="es-CO"/>
        </w:rPr>
        <w:t xml:space="preserve">Corresponde a los procesos de actualización del talento humano involucrado en la producción de los contenidos públicos, en temas como narración transmedia, multiplataforma, derechos de autor, nuevos formatos audiovisuales, guion, producción audiovisual, entre otros. </w:t>
      </w:r>
    </w:p>
    <w:p w14:paraId="7279CA59" w14:textId="77777777" w:rsidR="005506CA" w:rsidRPr="00BA79F8" w:rsidRDefault="005506CA" w:rsidP="00BA79F8">
      <w:pPr>
        <w:pStyle w:val="Prrafodelista"/>
        <w:spacing w:after="0"/>
        <w:ind w:left="1134" w:right="284"/>
        <w:rPr>
          <w:rFonts w:ascii="Arial" w:hAnsi="Arial" w:cs="Arial"/>
          <w:i/>
          <w:lang w:eastAsia="es-CO"/>
        </w:rPr>
      </w:pPr>
    </w:p>
    <w:p w14:paraId="4554B683" w14:textId="77777777" w:rsidR="005506CA" w:rsidRPr="00BA79F8" w:rsidRDefault="005506CA" w:rsidP="00BA79F8">
      <w:pPr>
        <w:pStyle w:val="Prrafodelista"/>
        <w:spacing w:after="0"/>
        <w:ind w:left="1134" w:right="284"/>
        <w:rPr>
          <w:rFonts w:ascii="Arial" w:hAnsi="Arial" w:cs="Arial"/>
          <w:i/>
          <w:lang w:eastAsia="es-CO"/>
        </w:rPr>
      </w:pPr>
      <w:r w:rsidRPr="00BA79F8">
        <w:rPr>
          <w:rFonts w:ascii="Arial" w:hAnsi="Arial" w:cs="Arial"/>
          <w:i/>
          <w:lang w:eastAsia="es-CO"/>
        </w:rPr>
        <w:t xml:space="preserve">La capacitación no podrá incluir programas de educación superior, participación en eventos, ni podrá estar dirigida al personal administrativo. </w:t>
      </w:r>
    </w:p>
    <w:p w14:paraId="5DEA94EF" w14:textId="77777777" w:rsidR="005506CA" w:rsidRPr="00BA79F8" w:rsidRDefault="005506CA" w:rsidP="00BA79F8">
      <w:pPr>
        <w:pStyle w:val="Prrafodelista"/>
        <w:spacing w:after="0"/>
        <w:ind w:left="1134" w:right="284"/>
        <w:rPr>
          <w:rFonts w:ascii="Arial" w:hAnsi="Arial" w:cs="Arial"/>
          <w:i/>
          <w:lang w:eastAsia="es-CO"/>
        </w:rPr>
      </w:pPr>
    </w:p>
    <w:p w14:paraId="0B606A65" w14:textId="77777777" w:rsidR="005506CA" w:rsidRPr="00BA79F8" w:rsidRDefault="005506CA" w:rsidP="00BA79F8">
      <w:pPr>
        <w:pStyle w:val="Prrafodelista"/>
        <w:spacing w:after="0"/>
        <w:ind w:left="1134" w:right="284"/>
        <w:rPr>
          <w:rFonts w:ascii="Arial" w:hAnsi="Arial" w:cs="Arial"/>
          <w:i/>
          <w:lang w:eastAsia="es-CO"/>
        </w:rPr>
      </w:pPr>
      <w:r w:rsidRPr="00BA79F8">
        <w:rPr>
          <w:rFonts w:ascii="Arial" w:hAnsi="Arial" w:cs="Arial"/>
          <w:i/>
          <w:lang w:eastAsia="es-CO"/>
        </w:rPr>
        <w:t>En el plan de inversión, cada operador público deberá indicar los antecedentes y alcance, la necesidad a satisfacer y su aporte al fortalecimiento institucional, el perfil del personal a capacitar, el cronograma de ejecución de las actividades y el presupuesto.</w:t>
      </w:r>
    </w:p>
    <w:p w14:paraId="0CDE68CE" w14:textId="77777777" w:rsidR="005506CA" w:rsidRPr="00BA79F8" w:rsidRDefault="005506CA" w:rsidP="005506CA">
      <w:pPr>
        <w:pStyle w:val="Prrafodelista"/>
        <w:spacing w:after="0"/>
        <w:ind w:right="284"/>
        <w:rPr>
          <w:rFonts w:ascii="Arial" w:hAnsi="Arial" w:cs="Arial"/>
          <w:i/>
          <w:lang w:eastAsia="es-CO"/>
        </w:rPr>
      </w:pPr>
    </w:p>
    <w:p w14:paraId="4B675E95" w14:textId="77777777" w:rsidR="005506CA" w:rsidRPr="00BA79F8" w:rsidRDefault="005506CA" w:rsidP="00BA79F8">
      <w:pPr>
        <w:pStyle w:val="Prrafodelista"/>
        <w:numPr>
          <w:ilvl w:val="0"/>
          <w:numId w:val="5"/>
        </w:numPr>
        <w:spacing w:after="0"/>
        <w:ind w:left="1134" w:right="284" w:hanging="283"/>
        <w:contextualSpacing w:val="0"/>
        <w:rPr>
          <w:rFonts w:ascii="Arial" w:hAnsi="Arial" w:cs="Arial"/>
          <w:i/>
          <w:lang w:eastAsia="es-CO"/>
        </w:rPr>
      </w:pPr>
      <w:r w:rsidRPr="00BA79F8">
        <w:rPr>
          <w:rFonts w:ascii="Arial" w:hAnsi="Arial" w:cs="Arial"/>
          <w:b/>
          <w:i/>
          <w:lang w:eastAsia="es-CO"/>
        </w:rPr>
        <w:t xml:space="preserve">Recuperación, preservación, digitalización y catalogación del patrimonio audiovisual. </w:t>
      </w:r>
      <w:r w:rsidRPr="00BA79F8">
        <w:rPr>
          <w:rFonts w:ascii="Arial" w:hAnsi="Arial" w:cs="Arial"/>
          <w:i/>
          <w:lang w:eastAsia="es-CO"/>
        </w:rPr>
        <w:t>Corresponde a las inversiones que se deben realizar en la conservación del patrimonio audiovisual. En el plan de inversión, cada operador público deberá indicar el alcance de la inversión, medido en número de documentos a recuperar, preservar, digitalizar o catalogar, el cronograma de ejecución de las actividades y el presupuesto.</w:t>
      </w:r>
    </w:p>
    <w:p w14:paraId="57A4595D" w14:textId="77777777" w:rsidR="005506CA" w:rsidRPr="00BA79F8" w:rsidRDefault="005506CA" w:rsidP="005506CA">
      <w:pPr>
        <w:pStyle w:val="Prrafodelista"/>
        <w:spacing w:after="0"/>
        <w:ind w:right="284"/>
        <w:rPr>
          <w:rFonts w:ascii="Arial" w:hAnsi="Arial" w:cs="Arial"/>
          <w:b/>
          <w:i/>
          <w:lang w:eastAsia="es-CO"/>
        </w:rPr>
      </w:pPr>
    </w:p>
    <w:p w14:paraId="57051974" w14:textId="77777777" w:rsidR="005506CA" w:rsidRPr="00BA79F8" w:rsidRDefault="005506CA" w:rsidP="00BA79F8">
      <w:pPr>
        <w:pStyle w:val="Prrafodelista"/>
        <w:numPr>
          <w:ilvl w:val="0"/>
          <w:numId w:val="5"/>
        </w:numPr>
        <w:spacing w:after="0"/>
        <w:ind w:left="1134" w:right="284" w:hanging="283"/>
        <w:contextualSpacing w:val="0"/>
        <w:rPr>
          <w:rFonts w:ascii="Arial" w:hAnsi="Arial" w:cs="Arial"/>
          <w:i/>
          <w:lang w:eastAsia="es-CO"/>
        </w:rPr>
      </w:pPr>
      <w:r w:rsidRPr="00BA79F8">
        <w:rPr>
          <w:rFonts w:ascii="Arial" w:hAnsi="Arial" w:cs="Arial"/>
          <w:b/>
          <w:i/>
          <w:lang w:eastAsia="es-CO"/>
        </w:rPr>
        <w:t xml:space="preserve">Operación y funcionamiento. </w:t>
      </w:r>
      <w:r w:rsidRPr="00BA79F8">
        <w:rPr>
          <w:rFonts w:ascii="Arial" w:hAnsi="Arial" w:cs="Arial"/>
          <w:i/>
          <w:lang w:eastAsia="es-CO"/>
        </w:rPr>
        <w:t>Corresponde a los gastos de operación y funcionamiento del operador público nacional y a los gastos de funcionamiento de los operadores públicos regionales. Para éstos últimos, en ningún caso estos gastos podrán superar el 10% del monto girado durante la vigencia. En el plan de inversión, cada operador público, debe presentar la desagregación de los gastos por componente.</w:t>
      </w:r>
    </w:p>
    <w:p w14:paraId="79AE5AB8" w14:textId="77777777" w:rsidR="003D330E" w:rsidRPr="00DD7CD4" w:rsidRDefault="003D330E" w:rsidP="005144C9">
      <w:pPr>
        <w:spacing w:line="276" w:lineRule="auto"/>
        <w:ind w:left="426"/>
        <w:rPr>
          <w:rFonts w:ascii="Arial" w:hAnsi="Arial" w:cs="Arial"/>
          <w:szCs w:val="22"/>
        </w:rPr>
      </w:pPr>
    </w:p>
    <w:p w14:paraId="30DB2E0B" w14:textId="77777777" w:rsidR="00BD6706" w:rsidRPr="00DD7CD4" w:rsidRDefault="00BD6706" w:rsidP="005144C9">
      <w:pPr>
        <w:pStyle w:val="Textoindependiente"/>
        <w:numPr>
          <w:ilvl w:val="0"/>
          <w:numId w:val="3"/>
        </w:numPr>
        <w:spacing w:after="0" w:line="276" w:lineRule="auto"/>
        <w:ind w:left="567" w:hanging="567"/>
        <w:rPr>
          <w:rFonts w:ascii="Arial" w:hAnsi="Arial" w:cs="Arial"/>
          <w:i/>
          <w:szCs w:val="22"/>
        </w:rPr>
      </w:pPr>
      <w:r w:rsidRPr="00DD7CD4">
        <w:rPr>
          <w:rFonts w:ascii="Arial" w:hAnsi="Arial" w:cs="Arial"/>
          <w:i/>
          <w:szCs w:val="22"/>
        </w:rPr>
        <w:t xml:space="preserve">Solicitamos amablemente revisar los criterios y características para la participación en eventos y no excluirlos de entrada en las líneas de inversión a financiar. Existen eventos que realmente aportan en los procesos de actualización tecnológica en los equipos de trabajo de los </w:t>
      </w:r>
      <w:proofErr w:type="gramStart"/>
      <w:r w:rsidRPr="00DD7CD4">
        <w:rPr>
          <w:rFonts w:ascii="Arial" w:hAnsi="Arial" w:cs="Arial"/>
          <w:i/>
          <w:szCs w:val="22"/>
        </w:rPr>
        <w:t>canales</w:t>
      </w:r>
      <w:proofErr w:type="gramEnd"/>
      <w:r w:rsidRPr="00DD7CD4">
        <w:rPr>
          <w:rFonts w:ascii="Arial" w:hAnsi="Arial" w:cs="Arial"/>
          <w:i/>
          <w:szCs w:val="22"/>
        </w:rPr>
        <w:t xml:space="preserve"> así como en el posicionamiento y competitividad de los mismos.</w:t>
      </w:r>
    </w:p>
    <w:p w14:paraId="638236BB" w14:textId="77777777" w:rsidR="003D330E" w:rsidRPr="00DD7CD4" w:rsidRDefault="003D330E" w:rsidP="005144C9">
      <w:pPr>
        <w:spacing w:line="276" w:lineRule="auto"/>
        <w:ind w:left="567"/>
        <w:rPr>
          <w:rFonts w:ascii="Arial" w:hAnsi="Arial" w:cs="Arial"/>
          <w:szCs w:val="22"/>
        </w:rPr>
      </w:pPr>
    </w:p>
    <w:p w14:paraId="157AA2DD" w14:textId="77777777" w:rsidR="003D330E" w:rsidRPr="00DD7CD4" w:rsidRDefault="003D330E" w:rsidP="005144C9">
      <w:pPr>
        <w:spacing w:line="276" w:lineRule="auto"/>
        <w:ind w:left="567"/>
        <w:rPr>
          <w:rFonts w:ascii="Arial" w:hAnsi="Arial" w:cs="Arial"/>
          <w:szCs w:val="22"/>
          <w:u w:val="single"/>
        </w:rPr>
      </w:pPr>
      <w:r w:rsidRPr="00DD7CD4">
        <w:rPr>
          <w:rFonts w:ascii="Arial" w:hAnsi="Arial" w:cs="Arial"/>
          <w:szCs w:val="22"/>
          <w:u w:val="single"/>
        </w:rPr>
        <w:t>Respuesta</w:t>
      </w:r>
    </w:p>
    <w:p w14:paraId="1CC6C696" w14:textId="77777777" w:rsidR="003D330E" w:rsidRPr="00DD7CD4" w:rsidRDefault="003D330E" w:rsidP="005144C9">
      <w:pPr>
        <w:spacing w:line="276" w:lineRule="auto"/>
        <w:ind w:left="567"/>
        <w:rPr>
          <w:rFonts w:ascii="Arial" w:hAnsi="Arial" w:cs="Arial"/>
          <w:szCs w:val="22"/>
        </w:rPr>
      </w:pPr>
    </w:p>
    <w:p w14:paraId="10BD3B37" w14:textId="77777777" w:rsidR="00F94333" w:rsidRPr="00DD7CD4" w:rsidRDefault="00D2424F" w:rsidP="005144C9">
      <w:pPr>
        <w:spacing w:line="276" w:lineRule="auto"/>
        <w:ind w:left="567"/>
        <w:rPr>
          <w:rFonts w:ascii="Arial" w:hAnsi="Arial" w:cs="Arial"/>
          <w:szCs w:val="22"/>
        </w:rPr>
      </w:pPr>
      <w:r w:rsidRPr="00DD7CD4">
        <w:rPr>
          <w:rFonts w:ascii="Arial" w:hAnsi="Arial" w:cs="Arial"/>
          <w:szCs w:val="22"/>
        </w:rPr>
        <w:t xml:space="preserve">No se acoge la observación. La Ley 1978 de 2019 dispone que los recursos del Fondo Único de Tecnologías de Información y Comunicaciones se destinen al fortalecimiento de los operadores públicos de televisión, a la programación educativa y cultural a cargo del Estado y al desarrollo de contenidos multiplataforma. Así mismo, permite que, de los recursos asignados en virtud del numeral 17 del artículo 35 de la Ley 1341 </w:t>
      </w:r>
      <w:r w:rsidRPr="00DD7CD4">
        <w:rPr>
          <w:rFonts w:ascii="Arial" w:hAnsi="Arial" w:cs="Arial"/>
          <w:szCs w:val="22"/>
        </w:rPr>
        <w:lastRenderedPageBreak/>
        <w:t>de 2009, modificado por el artículo 22 de la Ley 1978 de 2019, se destine hasta el 10% para atender gastos de funcionamiento.</w:t>
      </w:r>
    </w:p>
    <w:p w14:paraId="469574D6" w14:textId="77777777" w:rsidR="00D2424F" w:rsidRPr="00DD7CD4" w:rsidRDefault="00D2424F" w:rsidP="005144C9">
      <w:pPr>
        <w:spacing w:line="276" w:lineRule="auto"/>
        <w:ind w:left="567"/>
        <w:rPr>
          <w:rFonts w:ascii="Arial" w:hAnsi="Arial" w:cs="Arial"/>
          <w:szCs w:val="22"/>
        </w:rPr>
      </w:pPr>
    </w:p>
    <w:p w14:paraId="6EB016FF" w14:textId="77777777" w:rsidR="006E1D87" w:rsidRDefault="00D2424F" w:rsidP="005144C9">
      <w:pPr>
        <w:spacing w:line="276" w:lineRule="auto"/>
        <w:ind w:left="567"/>
        <w:rPr>
          <w:rFonts w:ascii="Arial" w:hAnsi="Arial" w:cs="Arial"/>
          <w:szCs w:val="22"/>
        </w:rPr>
      </w:pPr>
      <w:r w:rsidRPr="00DD7CD4">
        <w:rPr>
          <w:rFonts w:ascii="Arial" w:hAnsi="Arial" w:cs="Arial"/>
          <w:szCs w:val="22"/>
        </w:rPr>
        <w:t xml:space="preserve">Conforme con </w:t>
      </w:r>
      <w:r w:rsidR="00BA79F8">
        <w:rPr>
          <w:rFonts w:ascii="Arial" w:hAnsi="Arial" w:cs="Arial"/>
          <w:szCs w:val="22"/>
        </w:rPr>
        <w:t xml:space="preserve">lo </w:t>
      </w:r>
      <w:r w:rsidRPr="00DD7CD4">
        <w:rPr>
          <w:rFonts w:ascii="Arial" w:hAnsi="Arial" w:cs="Arial"/>
          <w:szCs w:val="22"/>
        </w:rPr>
        <w:t xml:space="preserve">expuesto, la asistencia a eventos </w:t>
      </w:r>
      <w:r w:rsidR="00BA79F8">
        <w:rPr>
          <w:rFonts w:ascii="Arial" w:hAnsi="Arial" w:cs="Arial"/>
          <w:szCs w:val="22"/>
        </w:rPr>
        <w:t>no se está dejando por fuera de la reglamentación y puede</w:t>
      </w:r>
      <w:r w:rsidRPr="00DD7CD4">
        <w:rPr>
          <w:rFonts w:ascii="Arial" w:hAnsi="Arial" w:cs="Arial"/>
          <w:szCs w:val="22"/>
        </w:rPr>
        <w:t xml:space="preserve"> ser financiad</w:t>
      </w:r>
      <w:r w:rsidR="00BA79F8">
        <w:rPr>
          <w:rFonts w:ascii="Arial" w:hAnsi="Arial" w:cs="Arial"/>
          <w:szCs w:val="22"/>
        </w:rPr>
        <w:t>a</w:t>
      </w:r>
      <w:r w:rsidRPr="00DD7CD4">
        <w:rPr>
          <w:rFonts w:ascii="Arial" w:hAnsi="Arial" w:cs="Arial"/>
          <w:szCs w:val="22"/>
        </w:rPr>
        <w:t xml:space="preserve"> con cargo a los gastos de funcionamiento.</w:t>
      </w:r>
    </w:p>
    <w:p w14:paraId="746F2BFF" w14:textId="77777777" w:rsidR="006E1D87" w:rsidRDefault="006E1D87" w:rsidP="005144C9">
      <w:pPr>
        <w:spacing w:line="276" w:lineRule="auto"/>
        <w:ind w:left="567"/>
        <w:rPr>
          <w:rFonts w:ascii="Arial" w:hAnsi="Arial" w:cs="Arial"/>
          <w:szCs w:val="22"/>
        </w:rPr>
      </w:pPr>
    </w:p>
    <w:p w14:paraId="67F7BD1C" w14:textId="77777777" w:rsidR="00D2424F" w:rsidRPr="00DD7CD4" w:rsidRDefault="006E1D87" w:rsidP="005144C9">
      <w:pPr>
        <w:spacing w:line="276" w:lineRule="auto"/>
        <w:ind w:left="567"/>
        <w:rPr>
          <w:rFonts w:ascii="Arial" w:hAnsi="Arial" w:cs="Arial"/>
          <w:szCs w:val="22"/>
        </w:rPr>
      </w:pPr>
      <w:r>
        <w:rPr>
          <w:rFonts w:ascii="Arial" w:hAnsi="Arial" w:cs="Arial"/>
          <w:szCs w:val="22"/>
        </w:rPr>
        <w:t>Sin embargo, es de precisar que el MinTIC ha definido eventos relevantes para el sector, tales como el FICCI y el FIMPU, entre otros, en los cuales financiado la participación de los operadores públicos.</w:t>
      </w:r>
    </w:p>
    <w:p w14:paraId="261ED588" w14:textId="77777777" w:rsidR="003D330E" w:rsidRPr="00DD7CD4" w:rsidRDefault="003D330E" w:rsidP="005144C9">
      <w:pPr>
        <w:spacing w:line="276" w:lineRule="auto"/>
        <w:ind w:left="567"/>
        <w:rPr>
          <w:rFonts w:ascii="Arial" w:hAnsi="Arial" w:cs="Arial"/>
          <w:i/>
          <w:szCs w:val="22"/>
        </w:rPr>
      </w:pPr>
    </w:p>
    <w:p w14:paraId="07F28DA3" w14:textId="77777777" w:rsidR="00726C47" w:rsidRPr="00DD7CD4" w:rsidRDefault="00BD6706" w:rsidP="005144C9">
      <w:pPr>
        <w:pStyle w:val="Textoindependiente"/>
        <w:spacing w:after="0" w:line="276" w:lineRule="auto"/>
        <w:rPr>
          <w:rFonts w:ascii="Arial" w:hAnsi="Arial" w:cs="Arial"/>
          <w:i/>
          <w:szCs w:val="22"/>
        </w:rPr>
      </w:pPr>
      <w:r w:rsidRPr="00DD7CD4">
        <w:rPr>
          <w:rFonts w:ascii="Arial" w:hAnsi="Arial" w:cs="Arial"/>
          <w:i/>
          <w:szCs w:val="22"/>
        </w:rPr>
        <w:t>ARTÍCULO 10. APROBACIÓN DEL PLAN DE INVERSIÓN Y ASIGNACIÓN DE RECURSOS</w:t>
      </w:r>
      <w:r w:rsidR="00726C47" w:rsidRPr="00DD7CD4">
        <w:rPr>
          <w:rFonts w:ascii="Arial" w:hAnsi="Arial" w:cs="Arial"/>
          <w:i/>
          <w:szCs w:val="22"/>
        </w:rPr>
        <w:t>.</w:t>
      </w:r>
      <w:r w:rsidR="003F2FAE" w:rsidRPr="00DD7CD4">
        <w:rPr>
          <w:rFonts w:ascii="Arial" w:hAnsi="Arial" w:cs="Arial"/>
          <w:i/>
          <w:szCs w:val="22"/>
        </w:rPr>
        <w:t xml:space="preserve"> </w:t>
      </w:r>
    </w:p>
    <w:p w14:paraId="7F3067C6" w14:textId="77777777" w:rsidR="00726C47" w:rsidRPr="00DD7CD4" w:rsidRDefault="00726C47" w:rsidP="005144C9">
      <w:pPr>
        <w:pStyle w:val="Textoindependiente"/>
        <w:spacing w:after="0" w:line="276" w:lineRule="auto"/>
        <w:ind w:left="426"/>
        <w:rPr>
          <w:rFonts w:ascii="Arial" w:hAnsi="Arial" w:cs="Arial"/>
          <w:i/>
          <w:szCs w:val="22"/>
        </w:rPr>
      </w:pPr>
    </w:p>
    <w:p w14:paraId="7F0A14A8" w14:textId="77777777" w:rsidR="00BD6706" w:rsidRPr="00DD7CD4" w:rsidRDefault="00BD6706" w:rsidP="005144C9">
      <w:pPr>
        <w:pStyle w:val="Textoindependiente"/>
        <w:numPr>
          <w:ilvl w:val="0"/>
          <w:numId w:val="3"/>
        </w:numPr>
        <w:spacing w:after="0" w:line="276" w:lineRule="auto"/>
        <w:ind w:left="567" w:hanging="567"/>
        <w:rPr>
          <w:rFonts w:ascii="Arial" w:hAnsi="Arial" w:cs="Arial"/>
          <w:i/>
          <w:szCs w:val="22"/>
        </w:rPr>
      </w:pPr>
      <w:r w:rsidRPr="00DD7CD4">
        <w:rPr>
          <w:rFonts w:ascii="Arial" w:hAnsi="Arial" w:cs="Arial"/>
          <w:i/>
          <w:szCs w:val="22"/>
        </w:rPr>
        <w:t>Solicitamos al Mintic establecer desde esta reglamentación la garantía del desembolso de los recursos asignados durante los primeros días del mes de enero ya que los compromisos que se deban cubrir durante el tiempo de expedición de la resolución de asignación de recursos deben ser cubiertos con los recursos propios de los canales regionales lo que genera un fuerte impacto en tanto en la planeación presupuestal ya que obliga a los canales a replantear las fuentes de financiación de los gastos como en la sostenibilidad financiera de los mismos.</w:t>
      </w:r>
    </w:p>
    <w:p w14:paraId="40C76971" w14:textId="77777777" w:rsidR="00BD6706" w:rsidRPr="00DD7CD4" w:rsidRDefault="00BD6706" w:rsidP="005144C9">
      <w:pPr>
        <w:spacing w:line="276" w:lineRule="auto"/>
        <w:ind w:left="567"/>
        <w:rPr>
          <w:rFonts w:ascii="Arial" w:hAnsi="Arial" w:cs="Arial"/>
          <w:i/>
          <w:szCs w:val="22"/>
        </w:rPr>
      </w:pPr>
    </w:p>
    <w:p w14:paraId="3D24E9FE" w14:textId="77777777" w:rsidR="003D330E" w:rsidRPr="00DD7CD4" w:rsidRDefault="003D330E" w:rsidP="005144C9">
      <w:pPr>
        <w:spacing w:line="276" w:lineRule="auto"/>
        <w:ind w:left="567"/>
        <w:rPr>
          <w:rFonts w:ascii="Arial" w:hAnsi="Arial" w:cs="Arial"/>
          <w:szCs w:val="22"/>
          <w:u w:val="single"/>
        </w:rPr>
      </w:pPr>
      <w:r w:rsidRPr="00DD7CD4">
        <w:rPr>
          <w:rFonts w:ascii="Arial" w:hAnsi="Arial" w:cs="Arial"/>
          <w:szCs w:val="22"/>
          <w:u w:val="single"/>
        </w:rPr>
        <w:t>Respuesta</w:t>
      </w:r>
    </w:p>
    <w:p w14:paraId="4C319C39" w14:textId="77777777" w:rsidR="003D330E" w:rsidRPr="00DD7CD4" w:rsidRDefault="003D330E" w:rsidP="005144C9">
      <w:pPr>
        <w:spacing w:line="276" w:lineRule="auto"/>
        <w:ind w:left="567"/>
        <w:rPr>
          <w:rFonts w:ascii="Arial" w:hAnsi="Arial" w:cs="Arial"/>
          <w:szCs w:val="22"/>
        </w:rPr>
      </w:pPr>
    </w:p>
    <w:p w14:paraId="26432694" w14:textId="58BACEBA" w:rsidR="003D330E" w:rsidRDefault="006D1BC9" w:rsidP="005144C9">
      <w:pPr>
        <w:spacing w:line="276" w:lineRule="auto"/>
        <w:ind w:left="567"/>
        <w:rPr>
          <w:rFonts w:ascii="Arial" w:hAnsi="Arial" w:cs="Arial"/>
          <w:szCs w:val="22"/>
        </w:rPr>
      </w:pPr>
      <w:r w:rsidRPr="00DD7CD4">
        <w:rPr>
          <w:rFonts w:ascii="Arial" w:hAnsi="Arial" w:cs="Arial"/>
          <w:szCs w:val="22"/>
        </w:rPr>
        <w:t xml:space="preserve">No se acoge la observación. Los recursos asignados pueden ser comprometidos desde la comunicación de la resolución a los operadores, sin que ello requiera el desembolso de </w:t>
      </w:r>
      <w:r w:rsidR="0009712D" w:rsidRPr="00DD7CD4">
        <w:rPr>
          <w:rFonts w:ascii="Arial" w:hAnsi="Arial" w:cs="Arial"/>
          <w:szCs w:val="22"/>
        </w:rPr>
        <w:t>estos</w:t>
      </w:r>
      <w:r w:rsidRPr="00DD7CD4">
        <w:rPr>
          <w:rFonts w:ascii="Arial" w:hAnsi="Arial" w:cs="Arial"/>
          <w:szCs w:val="22"/>
        </w:rPr>
        <w:t>, teniendo en cuenta además que el operador no va a realizar el pago del 100% de los compromisos asumidos por él en los primeros días del mes de enero.</w:t>
      </w:r>
    </w:p>
    <w:p w14:paraId="792BB682" w14:textId="77777777" w:rsidR="005B091D" w:rsidRDefault="005B091D" w:rsidP="005144C9">
      <w:pPr>
        <w:spacing w:line="276" w:lineRule="auto"/>
        <w:ind w:left="567"/>
        <w:rPr>
          <w:rFonts w:ascii="Arial" w:hAnsi="Arial" w:cs="Arial"/>
          <w:szCs w:val="22"/>
        </w:rPr>
      </w:pPr>
    </w:p>
    <w:p w14:paraId="1D0582A7" w14:textId="77777777" w:rsidR="005B091D" w:rsidRPr="00DD7CD4" w:rsidRDefault="005B091D" w:rsidP="005144C9">
      <w:pPr>
        <w:spacing w:line="276" w:lineRule="auto"/>
        <w:ind w:left="567"/>
        <w:rPr>
          <w:rFonts w:ascii="Arial" w:hAnsi="Arial" w:cs="Arial"/>
          <w:szCs w:val="22"/>
        </w:rPr>
      </w:pPr>
      <w:r w:rsidRPr="005B091D">
        <w:rPr>
          <w:rFonts w:ascii="Arial" w:hAnsi="Arial" w:cs="Arial"/>
          <w:szCs w:val="22"/>
        </w:rPr>
        <w:t>Es de advertir que el propósito del M</w:t>
      </w:r>
      <w:r>
        <w:rPr>
          <w:rFonts w:ascii="Arial" w:hAnsi="Arial" w:cs="Arial"/>
          <w:szCs w:val="22"/>
        </w:rPr>
        <w:t>inTIC</w:t>
      </w:r>
      <w:r w:rsidRPr="005B091D">
        <w:rPr>
          <w:rFonts w:ascii="Arial" w:hAnsi="Arial" w:cs="Arial"/>
          <w:szCs w:val="22"/>
        </w:rPr>
        <w:t xml:space="preserve"> es expedir las resoluciones de asignación de recursos</w:t>
      </w:r>
      <w:r>
        <w:rPr>
          <w:rFonts w:ascii="Arial" w:hAnsi="Arial" w:cs="Arial"/>
          <w:szCs w:val="22"/>
        </w:rPr>
        <w:t xml:space="preserve"> en los primeros 15 días de la vigencia</w:t>
      </w:r>
      <w:r w:rsidRPr="005B091D">
        <w:rPr>
          <w:rFonts w:ascii="Arial" w:hAnsi="Arial" w:cs="Arial"/>
          <w:szCs w:val="22"/>
        </w:rPr>
        <w:t>.</w:t>
      </w:r>
    </w:p>
    <w:p w14:paraId="77720A05" w14:textId="77777777" w:rsidR="003D330E" w:rsidRPr="00DD7CD4" w:rsidRDefault="003D330E" w:rsidP="005144C9">
      <w:pPr>
        <w:spacing w:line="276" w:lineRule="auto"/>
        <w:ind w:left="567"/>
        <w:rPr>
          <w:rFonts w:ascii="Arial" w:hAnsi="Arial" w:cs="Arial"/>
          <w:i/>
          <w:szCs w:val="22"/>
        </w:rPr>
      </w:pPr>
    </w:p>
    <w:p w14:paraId="6CF75B59" w14:textId="77777777" w:rsidR="006D1BC9" w:rsidRPr="00DD7CD4" w:rsidRDefault="00BD6706" w:rsidP="005144C9">
      <w:pPr>
        <w:pStyle w:val="Textoindependiente"/>
        <w:spacing w:after="0" w:line="276" w:lineRule="auto"/>
        <w:rPr>
          <w:rFonts w:ascii="Arial" w:hAnsi="Arial" w:cs="Arial"/>
          <w:i/>
          <w:szCs w:val="22"/>
        </w:rPr>
      </w:pPr>
      <w:r w:rsidRPr="00DD7CD4">
        <w:rPr>
          <w:rFonts w:ascii="Arial" w:hAnsi="Arial" w:cs="Arial"/>
          <w:i/>
          <w:szCs w:val="22"/>
        </w:rPr>
        <w:t>ARTÍCULO 11. MODIFICACIÓN DEL PLAN DE INVERSIÓN.</w:t>
      </w:r>
      <w:r w:rsidR="003F2FAE" w:rsidRPr="00DD7CD4">
        <w:rPr>
          <w:rFonts w:ascii="Arial" w:hAnsi="Arial" w:cs="Arial"/>
          <w:i/>
          <w:szCs w:val="22"/>
        </w:rPr>
        <w:t xml:space="preserve"> </w:t>
      </w:r>
    </w:p>
    <w:p w14:paraId="68785725" w14:textId="77777777" w:rsidR="006D1BC9" w:rsidRPr="00DD7CD4" w:rsidRDefault="006D1BC9" w:rsidP="005144C9">
      <w:pPr>
        <w:pStyle w:val="Textoindependiente"/>
        <w:spacing w:after="0" w:line="276" w:lineRule="auto"/>
        <w:ind w:left="426"/>
        <w:rPr>
          <w:rFonts w:ascii="Arial" w:hAnsi="Arial" w:cs="Arial"/>
          <w:i/>
          <w:szCs w:val="22"/>
        </w:rPr>
      </w:pPr>
    </w:p>
    <w:p w14:paraId="6BB42358" w14:textId="77777777" w:rsidR="00BD6706" w:rsidRPr="00DD7CD4" w:rsidRDefault="00BD6706" w:rsidP="005144C9">
      <w:pPr>
        <w:pStyle w:val="Textoindependiente"/>
        <w:numPr>
          <w:ilvl w:val="0"/>
          <w:numId w:val="3"/>
        </w:numPr>
        <w:spacing w:after="0" w:line="276" w:lineRule="auto"/>
        <w:ind w:left="567" w:hanging="567"/>
        <w:rPr>
          <w:rFonts w:ascii="Arial" w:hAnsi="Arial" w:cs="Arial"/>
          <w:i/>
          <w:szCs w:val="22"/>
        </w:rPr>
      </w:pPr>
      <w:r w:rsidRPr="00DD7CD4">
        <w:rPr>
          <w:rFonts w:ascii="Arial" w:hAnsi="Arial" w:cs="Arial"/>
          <w:i/>
          <w:szCs w:val="22"/>
        </w:rPr>
        <w:t xml:space="preserve">Solicitamos al Mintic aclarar el término para informar las modificaciones al plan de inversión por parte de los canales regionales. </w:t>
      </w:r>
    </w:p>
    <w:p w14:paraId="78BCDF4D" w14:textId="77777777" w:rsidR="006D1BC9" w:rsidRPr="00DD7CD4" w:rsidRDefault="006D1BC9" w:rsidP="005144C9">
      <w:pPr>
        <w:spacing w:line="276" w:lineRule="auto"/>
        <w:ind w:left="567"/>
        <w:rPr>
          <w:rFonts w:ascii="Arial" w:hAnsi="Arial" w:cs="Arial"/>
          <w:szCs w:val="22"/>
          <w:u w:val="single"/>
        </w:rPr>
      </w:pPr>
    </w:p>
    <w:p w14:paraId="00CF8264" w14:textId="77777777" w:rsidR="003D330E" w:rsidRPr="00DD7CD4" w:rsidRDefault="003D330E" w:rsidP="005144C9">
      <w:pPr>
        <w:spacing w:line="276" w:lineRule="auto"/>
        <w:ind w:left="567"/>
        <w:rPr>
          <w:rFonts w:ascii="Arial" w:hAnsi="Arial" w:cs="Arial"/>
          <w:szCs w:val="22"/>
          <w:u w:val="single"/>
        </w:rPr>
      </w:pPr>
      <w:r w:rsidRPr="00DD7CD4">
        <w:rPr>
          <w:rFonts w:ascii="Arial" w:hAnsi="Arial" w:cs="Arial"/>
          <w:szCs w:val="22"/>
          <w:u w:val="single"/>
        </w:rPr>
        <w:t>Respuesta</w:t>
      </w:r>
    </w:p>
    <w:p w14:paraId="33C9DBB8" w14:textId="77777777" w:rsidR="003D330E" w:rsidRPr="00DD7CD4" w:rsidRDefault="003D330E" w:rsidP="005144C9">
      <w:pPr>
        <w:spacing w:line="276" w:lineRule="auto"/>
        <w:ind w:left="567"/>
        <w:rPr>
          <w:rFonts w:ascii="Arial" w:hAnsi="Arial" w:cs="Arial"/>
          <w:szCs w:val="22"/>
        </w:rPr>
      </w:pPr>
    </w:p>
    <w:p w14:paraId="61FEEDD2" w14:textId="75AF0220" w:rsidR="00A552B8" w:rsidRDefault="006E2E4E" w:rsidP="005144C9">
      <w:pPr>
        <w:spacing w:line="276" w:lineRule="auto"/>
        <w:ind w:left="567"/>
        <w:rPr>
          <w:rFonts w:ascii="Arial" w:hAnsi="Arial" w:cs="Arial"/>
          <w:szCs w:val="22"/>
        </w:rPr>
      </w:pPr>
      <w:r>
        <w:rPr>
          <w:rFonts w:ascii="Arial" w:hAnsi="Arial" w:cs="Arial"/>
          <w:szCs w:val="22"/>
        </w:rPr>
        <w:t xml:space="preserve">Se aclara. </w:t>
      </w:r>
      <w:r w:rsidR="006D1BC9" w:rsidRPr="00DD7CD4">
        <w:rPr>
          <w:rFonts w:ascii="Arial" w:hAnsi="Arial" w:cs="Arial"/>
          <w:szCs w:val="22"/>
        </w:rPr>
        <w:t>El plazo máximo para informar las modificaciones a los planes de inversi</w:t>
      </w:r>
      <w:r w:rsidR="00A552B8">
        <w:rPr>
          <w:rFonts w:ascii="Arial" w:hAnsi="Arial" w:cs="Arial"/>
          <w:szCs w:val="22"/>
        </w:rPr>
        <w:t xml:space="preserve">ón incorporado en la resolución es de diez (10) días hábiles. </w:t>
      </w:r>
    </w:p>
    <w:p w14:paraId="0BF67DAD" w14:textId="77777777" w:rsidR="00A552B8" w:rsidRDefault="00A552B8" w:rsidP="005144C9">
      <w:pPr>
        <w:spacing w:line="276" w:lineRule="auto"/>
        <w:ind w:left="567"/>
        <w:rPr>
          <w:rFonts w:ascii="Arial" w:hAnsi="Arial" w:cs="Arial"/>
          <w:szCs w:val="22"/>
        </w:rPr>
      </w:pPr>
    </w:p>
    <w:p w14:paraId="0A4012B1" w14:textId="77777777" w:rsidR="003D330E" w:rsidRPr="00DD7CD4" w:rsidRDefault="00A552B8" w:rsidP="005144C9">
      <w:pPr>
        <w:spacing w:line="276" w:lineRule="auto"/>
        <w:ind w:left="567"/>
        <w:rPr>
          <w:rFonts w:ascii="Arial" w:hAnsi="Arial" w:cs="Arial"/>
          <w:szCs w:val="22"/>
        </w:rPr>
      </w:pPr>
      <w:r>
        <w:rPr>
          <w:rFonts w:ascii="Arial" w:hAnsi="Arial" w:cs="Arial"/>
          <w:szCs w:val="22"/>
        </w:rPr>
        <w:lastRenderedPageBreak/>
        <w:t>En este sentido cabe aclarar que las modificaciones pueden ser informadas por el operador desde el momento de su planeación, y el plazo de los diez (10) días hábiles será contabilizado a partir del registro presupuestal de los compromisos</w:t>
      </w:r>
      <w:r w:rsidR="006D1BC9" w:rsidRPr="00DD7CD4">
        <w:rPr>
          <w:rFonts w:ascii="Arial" w:hAnsi="Arial" w:cs="Arial"/>
          <w:szCs w:val="22"/>
        </w:rPr>
        <w:t>.</w:t>
      </w:r>
    </w:p>
    <w:p w14:paraId="5719D6A8" w14:textId="77777777" w:rsidR="006D1BC9" w:rsidRPr="00DD7CD4" w:rsidRDefault="006D1BC9" w:rsidP="005144C9">
      <w:pPr>
        <w:spacing w:line="276" w:lineRule="auto"/>
        <w:ind w:left="567"/>
        <w:rPr>
          <w:rFonts w:ascii="Arial" w:hAnsi="Arial" w:cs="Arial"/>
          <w:szCs w:val="22"/>
        </w:rPr>
      </w:pPr>
    </w:p>
    <w:p w14:paraId="154CDA61" w14:textId="77777777" w:rsidR="006D1BC9" w:rsidRPr="00DD7CD4" w:rsidRDefault="006D1BC9" w:rsidP="005144C9">
      <w:pPr>
        <w:pStyle w:val="Textoindependiente"/>
        <w:numPr>
          <w:ilvl w:val="0"/>
          <w:numId w:val="3"/>
        </w:numPr>
        <w:spacing w:after="0" w:line="276" w:lineRule="auto"/>
        <w:ind w:left="567" w:hanging="567"/>
        <w:rPr>
          <w:rFonts w:ascii="Arial" w:hAnsi="Arial" w:cs="Arial"/>
          <w:i/>
          <w:szCs w:val="22"/>
        </w:rPr>
      </w:pPr>
      <w:r w:rsidRPr="00DD7CD4">
        <w:rPr>
          <w:rFonts w:ascii="Arial" w:hAnsi="Arial" w:cs="Arial"/>
          <w:i/>
          <w:szCs w:val="22"/>
        </w:rPr>
        <w:t>Así mismo solicitamos que el plazo máximo de modificaciones sea hasta el último día hábil de noviembre dado que existen hechos no previsibles que afectan la dinámica de ejecución del plan de inversión en este período.</w:t>
      </w:r>
    </w:p>
    <w:p w14:paraId="40626B91" w14:textId="77777777" w:rsidR="006D1BC9" w:rsidRPr="00DD7CD4" w:rsidRDefault="006D1BC9" w:rsidP="005144C9">
      <w:pPr>
        <w:spacing w:line="276" w:lineRule="auto"/>
        <w:ind w:left="567"/>
        <w:rPr>
          <w:rFonts w:ascii="Arial" w:hAnsi="Arial" w:cs="Arial"/>
          <w:szCs w:val="22"/>
        </w:rPr>
      </w:pPr>
    </w:p>
    <w:p w14:paraId="1AC57996" w14:textId="77777777" w:rsidR="006D1BC9" w:rsidRPr="00DD7CD4" w:rsidRDefault="006D1BC9" w:rsidP="005144C9">
      <w:pPr>
        <w:spacing w:line="276" w:lineRule="auto"/>
        <w:ind w:left="567"/>
        <w:rPr>
          <w:rFonts w:ascii="Arial" w:hAnsi="Arial" w:cs="Arial"/>
          <w:szCs w:val="22"/>
          <w:u w:val="single"/>
        </w:rPr>
      </w:pPr>
      <w:r w:rsidRPr="00DD7CD4">
        <w:rPr>
          <w:rFonts w:ascii="Arial" w:hAnsi="Arial" w:cs="Arial"/>
          <w:szCs w:val="22"/>
          <w:u w:val="single"/>
        </w:rPr>
        <w:t>Respuesta</w:t>
      </w:r>
    </w:p>
    <w:p w14:paraId="24D63627" w14:textId="77777777" w:rsidR="006D1BC9" w:rsidRPr="00DD7CD4" w:rsidRDefault="006D1BC9" w:rsidP="005144C9">
      <w:pPr>
        <w:spacing w:line="276" w:lineRule="auto"/>
        <w:ind w:left="567"/>
        <w:rPr>
          <w:rFonts w:ascii="Arial" w:hAnsi="Arial" w:cs="Arial"/>
          <w:szCs w:val="22"/>
        </w:rPr>
      </w:pPr>
    </w:p>
    <w:p w14:paraId="48E834A8" w14:textId="77777777" w:rsidR="006D1BC9" w:rsidRPr="00DD7CD4" w:rsidRDefault="00A67DFD" w:rsidP="005144C9">
      <w:pPr>
        <w:spacing w:line="276" w:lineRule="auto"/>
        <w:ind w:left="567"/>
        <w:rPr>
          <w:rFonts w:ascii="Arial" w:hAnsi="Arial" w:cs="Arial"/>
          <w:szCs w:val="22"/>
        </w:rPr>
      </w:pPr>
      <w:r>
        <w:rPr>
          <w:rFonts w:ascii="Arial" w:hAnsi="Arial" w:cs="Arial"/>
          <w:szCs w:val="22"/>
        </w:rPr>
        <w:t xml:space="preserve">Se </w:t>
      </w:r>
      <w:r w:rsidR="006D1BC9" w:rsidRPr="00DD7CD4">
        <w:rPr>
          <w:rFonts w:ascii="Arial" w:hAnsi="Arial" w:cs="Arial"/>
          <w:szCs w:val="22"/>
        </w:rPr>
        <w:t>acoge la observación</w:t>
      </w:r>
      <w:r>
        <w:rPr>
          <w:rFonts w:ascii="Arial" w:hAnsi="Arial" w:cs="Arial"/>
          <w:szCs w:val="22"/>
        </w:rPr>
        <w:t xml:space="preserve"> y se amplía el pazo para informar las modificaciones hasta el último día hábil del mes de noviembre</w:t>
      </w:r>
      <w:r w:rsidR="006D1BC9" w:rsidRPr="00DD7CD4">
        <w:rPr>
          <w:rFonts w:ascii="Arial" w:hAnsi="Arial" w:cs="Arial"/>
          <w:szCs w:val="22"/>
        </w:rPr>
        <w:t>.</w:t>
      </w:r>
      <w:r>
        <w:rPr>
          <w:rStyle w:val="Refdecomentario"/>
          <w:rFonts w:ascii="Times New Roman" w:hAnsi="Times New Roman"/>
          <w:szCs w:val="20"/>
        </w:rPr>
        <w:t xml:space="preserve"> </w:t>
      </w:r>
    </w:p>
    <w:p w14:paraId="0F38FD9B" w14:textId="77777777" w:rsidR="006D1BC9" w:rsidRPr="00DD7CD4" w:rsidRDefault="006D1BC9" w:rsidP="005144C9">
      <w:pPr>
        <w:spacing w:line="276" w:lineRule="auto"/>
        <w:ind w:left="567"/>
        <w:rPr>
          <w:rFonts w:ascii="Arial" w:hAnsi="Arial" w:cs="Arial"/>
          <w:szCs w:val="22"/>
        </w:rPr>
      </w:pPr>
    </w:p>
    <w:p w14:paraId="1865DE5B" w14:textId="77777777" w:rsidR="00726C47" w:rsidRPr="00DD7CD4" w:rsidRDefault="00BD6706" w:rsidP="005144C9">
      <w:pPr>
        <w:pStyle w:val="Textoindependiente"/>
        <w:spacing w:after="0" w:line="276" w:lineRule="auto"/>
        <w:rPr>
          <w:rFonts w:ascii="Arial" w:hAnsi="Arial" w:cs="Arial"/>
          <w:i/>
          <w:szCs w:val="22"/>
        </w:rPr>
      </w:pPr>
      <w:r w:rsidRPr="00DD7CD4">
        <w:rPr>
          <w:rFonts w:ascii="Arial" w:hAnsi="Arial" w:cs="Arial"/>
          <w:i/>
          <w:szCs w:val="22"/>
        </w:rPr>
        <w:t>ARTÍCULO 13. GASTOS DE FUNCIONAMIENTO.</w:t>
      </w:r>
      <w:r w:rsidR="003F2FAE" w:rsidRPr="00DD7CD4">
        <w:rPr>
          <w:rFonts w:ascii="Arial" w:hAnsi="Arial" w:cs="Arial"/>
          <w:i/>
          <w:szCs w:val="22"/>
        </w:rPr>
        <w:t xml:space="preserve"> </w:t>
      </w:r>
    </w:p>
    <w:p w14:paraId="171001A2" w14:textId="77777777" w:rsidR="00726C47" w:rsidRPr="00DD7CD4" w:rsidRDefault="00726C47" w:rsidP="005144C9">
      <w:pPr>
        <w:pStyle w:val="Textoindependiente"/>
        <w:spacing w:after="0" w:line="276" w:lineRule="auto"/>
        <w:ind w:left="426"/>
        <w:rPr>
          <w:rFonts w:ascii="Arial" w:hAnsi="Arial" w:cs="Arial"/>
          <w:i/>
          <w:szCs w:val="22"/>
        </w:rPr>
      </w:pPr>
    </w:p>
    <w:p w14:paraId="5C1B5CA5" w14:textId="77777777" w:rsidR="00BD6706" w:rsidRPr="00DD7CD4" w:rsidRDefault="00BD6706" w:rsidP="005144C9">
      <w:pPr>
        <w:pStyle w:val="Textoindependiente"/>
        <w:numPr>
          <w:ilvl w:val="0"/>
          <w:numId w:val="3"/>
        </w:numPr>
        <w:spacing w:after="0" w:line="276" w:lineRule="auto"/>
        <w:ind w:left="567" w:hanging="567"/>
        <w:rPr>
          <w:rFonts w:ascii="Arial" w:hAnsi="Arial" w:cs="Arial"/>
          <w:i/>
          <w:szCs w:val="22"/>
        </w:rPr>
      </w:pPr>
      <w:r w:rsidRPr="00DD7CD4">
        <w:rPr>
          <w:rFonts w:ascii="Arial" w:hAnsi="Arial" w:cs="Arial"/>
          <w:i/>
          <w:szCs w:val="22"/>
        </w:rPr>
        <w:t>No es claro el artículo. El concepto de gastos asociados al plan de inversión genera confusiones y permite interpretaciones restrictivas frente a los conceptos de funcionamiento que se pueden financiar. En este sentido se solicita respetuosamente exponer claramente en este artículo que se hace referencia a la definición contable y financiera de funcionamiento.</w:t>
      </w:r>
    </w:p>
    <w:p w14:paraId="20BE1A02" w14:textId="77777777" w:rsidR="00BD6706" w:rsidRPr="00DD7CD4" w:rsidRDefault="00BD6706" w:rsidP="005144C9">
      <w:pPr>
        <w:spacing w:line="276" w:lineRule="auto"/>
        <w:ind w:left="567"/>
        <w:rPr>
          <w:rFonts w:ascii="Arial" w:hAnsi="Arial" w:cs="Arial"/>
          <w:i/>
          <w:szCs w:val="22"/>
        </w:rPr>
      </w:pPr>
    </w:p>
    <w:p w14:paraId="37F88011" w14:textId="77777777" w:rsidR="003D330E" w:rsidRPr="00DD7CD4" w:rsidRDefault="003D330E" w:rsidP="005144C9">
      <w:pPr>
        <w:spacing w:line="276" w:lineRule="auto"/>
        <w:ind w:left="567"/>
        <w:rPr>
          <w:rFonts w:ascii="Arial" w:hAnsi="Arial" w:cs="Arial"/>
          <w:szCs w:val="22"/>
          <w:u w:val="single"/>
        </w:rPr>
      </w:pPr>
      <w:r w:rsidRPr="00DD7CD4">
        <w:rPr>
          <w:rFonts w:ascii="Arial" w:hAnsi="Arial" w:cs="Arial"/>
          <w:szCs w:val="22"/>
          <w:u w:val="single"/>
        </w:rPr>
        <w:t>Respuesta</w:t>
      </w:r>
    </w:p>
    <w:p w14:paraId="5355CEA3" w14:textId="77777777" w:rsidR="003D330E" w:rsidRPr="00DD7CD4" w:rsidRDefault="003D330E" w:rsidP="005144C9">
      <w:pPr>
        <w:spacing w:line="276" w:lineRule="auto"/>
        <w:ind w:left="567"/>
        <w:rPr>
          <w:rFonts w:ascii="Arial" w:hAnsi="Arial" w:cs="Arial"/>
          <w:szCs w:val="22"/>
        </w:rPr>
      </w:pPr>
    </w:p>
    <w:p w14:paraId="1DE5217A" w14:textId="77777777" w:rsidR="004C58D7" w:rsidRPr="00DD7CD4" w:rsidRDefault="004C58D7" w:rsidP="005144C9">
      <w:pPr>
        <w:spacing w:line="276" w:lineRule="auto"/>
        <w:ind w:left="567"/>
        <w:rPr>
          <w:rFonts w:ascii="Arial" w:hAnsi="Arial" w:cs="Arial"/>
        </w:rPr>
      </w:pPr>
      <w:r w:rsidRPr="00DD7CD4">
        <w:rPr>
          <w:rFonts w:ascii="Arial" w:hAnsi="Arial" w:cs="Arial"/>
        </w:rPr>
        <w:t xml:space="preserve">El artículo 13 implica que no serán reconocidos gastos de funcionamiento que se incluyan en la ejecución de las líneas de inversión diferentes a la </w:t>
      </w:r>
      <w:r w:rsidR="00EB36DF">
        <w:rPr>
          <w:rFonts w:ascii="Arial" w:hAnsi="Arial" w:cs="Arial"/>
        </w:rPr>
        <w:t xml:space="preserve">correspondiente a </w:t>
      </w:r>
      <w:r w:rsidRPr="00DD7CD4">
        <w:rPr>
          <w:rFonts w:ascii="Arial" w:hAnsi="Arial" w:cs="Arial"/>
        </w:rPr>
        <w:t>“Gasto</w:t>
      </w:r>
      <w:r w:rsidR="00EB36DF">
        <w:rPr>
          <w:rFonts w:ascii="Arial" w:hAnsi="Arial" w:cs="Arial"/>
        </w:rPr>
        <w:t>s</w:t>
      </w:r>
      <w:r w:rsidRPr="00DD7CD4">
        <w:rPr>
          <w:rFonts w:ascii="Arial" w:hAnsi="Arial" w:cs="Arial"/>
        </w:rPr>
        <w:t xml:space="preserve"> de operación y funcionamiento”.</w:t>
      </w:r>
    </w:p>
    <w:p w14:paraId="7A420C20" w14:textId="77777777" w:rsidR="004C58D7" w:rsidRPr="00DD7CD4" w:rsidRDefault="004C58D7" w:rsidP="005144C9">
      <w:pPr>
        <w:spacing w:line="276" w:lineRule="auto"/>
        <w:ind w:left="567"/>
        <w:rPr>
          <w:rFonts w:ascii="Arial" w:hAnsi="Arial" w:cs="Arial"/>
        </w:rPr>
      </w:pPr>
    </w:p>
    <w:p w14:paraId="52D81A6A" w14:textId="77777777" w:rsidR="004C58D7" w:rsidRPr="00DD7CD4" w:rsidRDefault="004C58D7" w:rsidP="005144C9">
      <w:pPr>
        <w:spacing w:line="276" w:lineRule="auto"/>
        <w:ind w:left="567"/>
        <w:rPr>
          <w:rFonts w:ascii="Arial" w:hAnsi="Arial" w:cs="Arial"/>
        </w:rPr>
      </w:pPr>
      <w:r w:rsidRPr="00DD7CD4">
        <w:rPr>
          <w:rFonts w:ascii="Arial" w:hAnsi="Arial" w:cs="Arial"/>
        </w:rPr>
        <w:t>Sin embargo, para mayor claridad, se ajusta la redacción del artículo en los siguientes términos:</w:t>
      </w:r>
    </w:p>
    <w:p w14:paraId="477A38D6" w14:textId="77777777" w:rsidR="004C58D7" w:rsidRPr="00DD7CD4" w:rsidRDefault="004C58D7" w:rsidP="005144C9">
      <w:pPr>
        <w:spacing w:line="276" w:lineRule="auto"/>
        <w:ind w:left="567"/>
        <w:rPr>
          <w:rFonts w:ascii="Arial" w:hAnsi="Arial" w:cs="Arial"/>
        </w:rPr>
      </w:pPr>
    </w:p>
    <w:p w14:paraId="36E34BE6" w14:textId="77777777" w:rsidR="007B1390" w:rsidRPr="00484461" w:rsidRDefault="004C58D7" w:rsidP="00ED3356">
      <w:pPr>
        <w:spacing w:line="276" w:lineRule="auto"/>
        <w:ind w:left="709"/>
        <w:rPr>
          <w:rFonts w:ascii="Arial" w:hAnsi="Arial" w:cs="Arial"/>
          <w:iCs/>
        </w:rPr>
      </w:pPr>
      <w:r w:rsidRPr="00DD7CD4">
        <w:rPr>
          <w:rFonts w:ascii="Arial" w:hAnsi="Arial" w:cs="Arial"/>
          <w:b/>
          <w:i/>
          <w:szCs w:val="22"/>
        </w:rPr>
        <w:t xml:space="preserve">ARTÍCULO 13. GASTOS DE FUNCIONAMIENTO.  </w:t>
      </w:r>
      <w:r w:rsidR="00EB36DF" w:rsidRPr="00EB36DF">
        <w:rPr>
          <w:rFonts w:ascii="Arial" w:hAnsi="Arial" w:cs="Arial"/>
          <w:i/>
          <w:szCs w:val="22"/>
        </w:rPr>
        <w:t>Los operadores públicos regionales de televisión únicamente podrán ejecutar con los recursos del Fondo Único de Tecnologías de la Información y las Comunicaciones, gastos asociados con su funcionamiento en la línea de inversión “Gastos de operación y funcionamiento” y hasta por el porcentaje establecido en el numeral 17 del artículo 35 de la Ley 1341 de 2009, modificado por el artículo 22 de la Ley 1978 de 2019.</w:t>
      </w:r>
    </w:p>
    <w:p w14:paraId="48E38E72" w14:textId="77777777" w:rsidR="004C58D7" w:rsidRPr="00C871A6" w:rsidRDefault="004C58D7" w:rsidP="005144C9">
      <w:pPr>
        <w:spacing w:line="276" w:lineRule="auto"/>
        <w:ind w:left="567"/>
        <w:rPr>
          <w:rFonts w:ascii="Arial" w:hAnsi="Arial" w:cs="Arial"/>
        </w:rPr>
      </w:pPr>
    </w:p>
    <w:p w14:paraId="5CDC87B9" w14:textId="77777777" w:rsidR="004C58D7" w:rsidRPr="00C871A6" w:rsidRDefault="004C58D7" w:rsidP="005144C9">
      <w:pPr>
        <w:spacing w:line="276" w:lineRule="auto"/>
        <w:ind w:left="567"/>
        <w:rPr>
          <w:rFonts w:ascii="Arial" w:hAnsi="Arial" w:cs="Arial"/>
        </w:rPr>
      </w:pPr>
      <w:r w:rsidRPr="00C871A6">
        <w:rPr>
          <w:rFonts w:ascii="Arial" w:hAnsi="Arial" w:cs="Arial"/>
        </w:rPr>
        <w:t xml:space="preserve">Con relación al porcentaje de la </w:t>
      </w:r>
      <w:r w:rsidRPr="00DD7CD4">
        <w:rPr>
          <w:rFonts w:ascii="Arial" w:hAnsi="Arial" w:cs="Arial"/>
        </w:rPr>
        <w:t>línea</w:t>
      </w:r>
      <w:r w:rsidRPr="00C871A6">
        <w:rPr>
          <w:rFonts w:ascii="Arial" w:hAnsi="Arial" w:cs="Arial"/>
        </w:rPr>
        <w:t xml:space="preserve"> de inversión “Gastos de operación y funcionamiento”, el porcentaje máximo permitido es el </w:t>
      </w:r>
      <w:r w:rsidRPr="00DD7CD4">
        <w:rPr>
          <w:rFonts w:ascii="Arial" w:hAnsi="Arial" w:cs="Arial"/>
        </w:rPr>
        <w:t>10</w:t>
      </w:r>
      <w:r w:rsidRPr="00C871A6">
        <w:rPr>
          <w:rFonts w:ascii="Arial" w:hAnsi="Arial" w:cs="Arial"/>
        </w:rPr>
        <w:t>% de los recursos girados, conforme lo dispuesto en la</w:t>
      </w:r>
      <w:r w:rsidR="00E2710B">
        <w:rPr>
          <w:rFonts w:ascii="Arial" w:hAnsi="Arial" w:cs="Arial"/>
        </w:rPr>
        <w:t xml:space="preserve"> Ley 1341 de 2009, modificada por la</w:t>
      </w:r>
      <w:r w:rsidRPr="00C871A6">
        <w:rPr>
          <w:rFonts w:ascii="Arial" w:hAnsi="Arial" w:cs="Arial"/>
        </w:rPr>
        <w:t xml:space="preserve"> Ley 1978 de 2019.</w:t>
      </w:r>
    </w:p>
    <w:p w14:paraId="134FBC05" w14:textId="77777777" w:rsidR="003D330E" w:rsidRPr="00C871A6" w:rsidRDefault="003D330E" w:rsidP="005144C9">
      <w:pPr>
        <w:spacing w:line="276" w:lineRule="auto"/>
        <w:ind w:left="567"/>
        <w:rPr>
          <w:rFonts w:ascii="Arial" w:hAnsi="Arial" w:cs="Arial"/>
        </w:rPr>
      </w:pPr>
    </w:p>
    <w:p w14:paraId="74ECD04C" w14:textId="77777777" w:rsidR="00BD6706" w:rsidRPr="00DD7CD4" w:rsidRDefault="00BD6706" w:rsidP="005144C9">
      <w:pPr>
        <w:spacing w:line="276" w:lineRule="auto"/>
        <w:rPr>
          <w:rFonts w:ascii="Arial" w:hAnsi="Arial" w:cs="Arial"/>
          <w:i/>
          <w:szCs w:val="22"/>
        </w:rPr>
      </w:pPr>
      <w:r w:rsidRPr="00DD7CD4">
        <w:rPr>
          <w:rFonts w:ascii="Arial" w:hAnsi="Arial" w:cs="Arial"/>
          <w:i/>
          <w:szCs w:val="22"/>
        </w:rPr>
        <w:lastRenderedPageBreak/>
        <w:t>ARTÍCULO 16. OBLIGACIONES DE PRESENTACIÓN DE INFORMES A CARGO DE LOS OPERADORES PÚBLICOS DE TELEVISIÓN.</w:t>
      </w:r>
    </w:p>
    <w:p w14:paraId="3BFFF490" w14:textId="77777777" w:rsidR="00BD6706" w:rsidRPr="00DD7CD4" w:rsidRDefault="00BD6706" w:rsidP="005144C9">
      <w:pPr>
        <w:spacing w:line="276" w:lineRule="auto"/>
        <w:ind w:left="426"/>
        <w:rPr>
          <w:rFonts w:ascii="Arial" w:hAnsi="Arial" w:cs="Arial"/>
          <w:i/>
          <w:szCs w:val="22"/>
        </w:rPr>
      </w:pPr>
    </w:p>
    <w:p w14:paraId="65560304" w14:textId="4ABF4C38" w:rsidR="00BD6706" w:rsidRPr="007B7953" w:rsidRDefault="00BD6706" w:rsidP="005144C9">
      <w:pPr>
        <w:pStyle w:val="Textoindependiente"/>
        <w:numPr>
          <w:ilvl w:val="0"/>
          <w:numId w:val="3"/>
        </w:numPr>
        <w:spacing w:after="0" w:line="276" w:lineRule="auto"/>
        <w:ind w:left="567" w:hanging="567"/>
        <w:rPr>
          <w:rFonts w:ascii="Arial" w:hAnsi="Arial" w:cs="Arial"/>
          <w:i/>
          <w:szCs w:val="22"/>
        </w:rPr>
      </w:pPr>
      <w:r w:rsidRPr="007B7953">
        <w:rPr>
          <w:rFonts w:ascii="Arial" w:hAnsi="Arial" w:cs="Arial"/>
          <w:i/>
          <w:szCs w:val="22"/>
        </w:rPr>
        <w:t xml:space="preserve">Solicitamos unificar los tiempos de presentación de los informes trimestrales de legalización de recursos con los lineamientos de la subdirección financiera del Mintic. Sugerimos se mantenga el </w:t>
      </w:r>
      <w:r w:rsidR="00633C72">
        <w:rPr>
          <w:rFonts w:ascii="Arial" w:hAnsi="Arial" w:cs="Arial"/>
          <w:i/>
          <w:szCs w:val="22"/>
        </w:rPr>
        <w:t>ú</w:t>
      </w:r>
      <w:r w:rsidRPr="007B7953">
        <w:rPr>
          <w:rFonts w:ascii="Arial" w:hAnsi="Arial" w:cs="Arial"/>
          <w:i/>
          <w:szCs w:val="22"/>
        </w:rPr>
        <w:t>ltimo día hábil del mes siguiente al cierre del trimestre por trámites de validación de tal forma que los informes del literal a y b de este artículo queden alineados en tiempos.</w:t>
      </w:r>
    </w:p>
    <w:p w14:paraId="2FBE8DF7" w14:textId="77777777" w:rsidR="003F2FAE" w:rsidRPr="007B7953" w:rsidRDefault="003F2FAE" w:rsidP="005144C9">
      <w:pPr>
        <w:pStyle w:val="Textoindependiente"/>
        <w:spacing w:after="0" w:line="276" w:lineRule="auto"/>
        <w:ind w:left="567"/>
        <w:rPr>
          <w:rFonts w:ascii="Arial" w:hAnsi="Arial" w:cs="Arial"/>
          <w:i/>
          <w:szCs w:val="22"/>
        </w:rPr>
      </w:pPr>
    </w:p>
    <w:p w14:paraId="3C590A95" w14:textId="77777777" w:rsidR="003D330E" w:rsidRPr="007B7953" w:rsidRDefault="003D330E" w:rsidP="005144C9">
      <w:pPr>
        <w:spacing w:line="276" w:lineRule="auto"/>
        <w:ind w:left="567"/>
        <w:rPr>
          <w:rFonts w:ascii="Arial" w:hAnsi="Arial" w:cs="Arial"/>
          <w:szCs w:val="22"/>
          <w:u w:val="single"/>
        </w:rPr>
      </w:pPr>
      <w:r w:rsidRPr="007B7953">
        <w:rPr>
          <w:rFonts w:ascii="Arial" w:hAnsi="Arial" w:cs="Arial"/>
          <w:szCs w:val="22"/>
          <w:u w:val="single"/>
        </w:rPr>
        <w:t>Respuesta</w:t>
      </w:r>
    </w:p>
    <w:p w14:paraId="3EF7C567" w14:textId="77777777" w:rsidR="003D330E" w:rsidRPr="007B7953" w:rsidRDefault="003D330E" w:rsidP="005144C9">
      <w:pPr>
        <w:spacing w:line="276" w:lineRule="auto"/>
        <w:ind w:left="567"/>
        <w:rPr>
          <w:rFonts w:ascii="Arial" w:hAnsi="Arial" w:cs="Arial"/>
          <w:szCs w:val="22"/>
        </w:rPr>
      </w:pPr>
    </w:p>
    <w:p w14:paraId="425CE100" w14:textId="77777777" w:rsidR="003D330E" w:rsidRPr="007B7953" w:rsidRDefault="004C58D7" w:rsidP="005144C9">
      <w:pPr>
        <w:spacing w:line="276" w:lineRule="auto"/>
        <w:ind w:left="567"/>
        <w:rPr>
          <w:rFonts w:ascii="Arial" w:hAnsi="Arial" w:cs="Arial"/>
          <w:szCs w:val="22"/>
        </w:rPr>
      </w:pPr>
      <w:r w:rsidRPr="007B7953">
        <w:rPr>
          <w:rFonts w:ascii="Arial" w:hAnsi="Arial" w:cs="Arial"/>
          <w:szCs w:val="22"/>
        </w:rPr>
        <w:t>No se acoge la observación. La Subdirección Financiera del Mintic tiene definido como plazo de legalización de los recursos por parte de la supervisión los cinco primeros días siguientes al mes que se debe legalizar. Esto implica que los informes de legalización debieran ser remitidos a la supervisión antes del quinto día de cada mes.</w:t>
      </w:r>
    </w:p>
    <w:p w14:paraId="00309C03" w14:textId="77777777" w:rsidR="004C58D7" w:rsidRPr="007B7953" w:rsidRDefault="004C58D7" w:rsidP="005144C9">
      <w:pPr>
        <w:spacing w:line="276" w:lineRule="auto"/>
        <w:ind w:left="567"/>
        <w:rPr>
          <w:rFonts w:ascii="Arial" w:hAnsi="Arial" w:cs="Arial"/>
          <w:szCs w:val="22"/>
        </w:rPr>
      </w:pPr>
    </w:p>
    <w:p w14:paraId="63DDDEDA" w14:textId="77777777" w:rsidR="004C58D7" w:rsidRPr="00DD7CD4" w:rsidRDefault="004C58D7" w:rsidP="005144C9">
      <w:pPr>
        <w:spacing w:line="276" w:lineRule="auto"/>
        <w:ind w:left="567"/>
        <w:rPr>
          <w:rFonts w:ascii="Arial" w:hAnsi="Arial" w:cs="Arial"/>
          <w:szCs w:val="22"/>
        </w:rPr>
      </w:pPr>
      <w:r w:rsidRPr="007B7953">
        <w:rPr>
          <w:rFonts w:ascii="Arial" w:hAnsi="Arial" w:cs="Arial"/>
          <w:szCs w:val="22"/>
        </w:rPr>
        <w:t>Con el propósito de unificar la periodicidad en la presentación de los informes y de permitir la revisión de la información suministrada por los operadores por parte del Ministerio, la fecha establecida para la presentación del informe trimestral de legali</w:t>
      </w:r>
      <w:r w:rsidR="00D87AB6" w:rsidRPr="007B7953">
        <w:rPr>
          <w:rFonts w:ascii="Arial" w:hAnsi="Arial" w:cs="Arial"/>
          <w:szCs w:val="22"/>
        </w:rPr>
        <w:t xml:space="preserve">zación se mantiene hasta el 15 </w:t>
      </w:r>
      <w:r w:rsidRPr="007B7953">
        <w:rPr>
          <w:rFonts w:ascii="Arial" w:hAnsi="Arial" w:cs="Arial"/>
          <w:szCs w:val="22"/>
        </w:rPr>
        <w:t>del mes siguiente a la finalización del trimestre que será reportado.</w:t>
      </w:r>
    </w:p>
    <w:p w14:paraId="51BB4124" w14:textId="77777777" w:rsidR="003D330E" w:rsidRPr="00DD7CD4" w:rsidRDefault="003D330E" w:rsidP="005144C9">
      <w:pPr>
        <w:pStyle w:val="Textoindependiente"/>
        <w:spacing w:after="0" w:line="276" w:lineRule="auto"/>
        <w:ind w:left="567"/>
        <w:rPr>
          <w:rFonts w:ascii="Arial" w:hAnsi="Arial" w:cs="Arial"/>
          <w:i/>
          <w:szCs w:val="22"/>
        </w:rPr>
      </w:pPr>
    </w:p>
    <w:p w14:paraId="17BED22E" w14:textId="77777777" w:rsidR="00BD6706" w:rsidRPr="00DD7CD4" w:rsidRDefault="00BD6706" w:rsidP="005144C9">
      <w:pPr>
        <w:pStyle w:val="Textoindependiente"/>
        <w:numPr>
          <w:ilvl w:val="0"/>
          <w:numId w:val="3"/>
        </w:numPr>
        <w:spacing w:after="0" w:line="276" w:lineRule="auto"/>
        <w:ind w:left="567" w:hanging="567"/>
        <w:rPr>
          <w:rFonts w:ascii="Arial" w:hAnsi="Arial" w:cs="Arial"/>
          <w:i/>
          <w:szCs w:val="22"/>
        </w:rPr>
      </w:pPr>
      <w:r w:rsidRPr="00DD7CD4">
        <w:rPr>
          <w:rFonts w:ascii="Arial" w:hAnsi="Arial" w:cs="Arial"/>
          <w:i/>
          <w:szCs w:val="22"/>
        </w:rPr>
        <w:t>Solicitamos que el informe del literal c tenga un tiempo de entrega de 5 días hábiles ya que su elaboración requiere la articulación de información de diversas áreas al interior de los canales regionales.</w:t>
      </w:r>
    </w:p>
    <w:p w14:paraId="0E91E8DC" w14:textId="77777777" w:rsidR="003D330E" w:rsidRPr="00DD7CD4" w:rsidRDefault="003D330E" w:rsidP="005144C9">
      <w:pPr>
        <w:spacing w:line="276" w:lineRule="auto"/>
        <w:ind w:left="567"/>
        <w:rPr>
          <w:rFonts w:ascii="Arial" w:hAnsi="Arial" w:cs="Arial"/>
          <w:szCs w:val="22"/>
        </w:rPr>
      </w:pPr>
    </w:p>
    <w:p w14:paraId="0E9EF19A" w14:textId="77777777" w:rsidR="003D330E" w:rsidRPr="00DD7CD4" w:rsidRDefault="003D330E" w:rsidP="005144C9">
      <w:pPr>
        <w:spacing w:line="276" w:lineRule="auto"/>
        <w:ind w:left="567"/>
        <w:rPr>
          <w:rFonts w:ascii="Arial" w:hAnsi="Arial" w:cs="Arial"/>
          <w:szCs w:val="22"/>
          <w:u w:val="single"/>
        </w:rPr>
      </w:pPr>
      <w:r w:rsidRPr="00DD7CD4">
        <w:rPr>
          <w:rFonts w:ascii="Arial" w:hAnsi="Arial" w:cs="Arial"/>
          <w:szCs w:val="22"/>
          <w:u w:val="single"/>
        </w:rPr>
        <w:t>Respuesta</w:t>
      </w:r>
    </w:p>
    <w:p w14:paraId="02A764D6" w14:textId="77777777" w:rsidR="003D330E" w:rsidRPr="00DD7CD4" w:rsidRDefault="003D330E" w:rsidP="005144C9">
      <w:pPr>
        <w:spacing w:line="276" w:lineRule="auto"/>
        <w:ind w:left="567"/>
        <w:rPr>
          <w:rFonts w:ascii="Arial" w:hAnsi="Arial" w:cs="Arial"/>
          <w:szCs w:val="22"/>
        </w:rPr>
      </w:pPr>
    </w:p>
    <w:p w14:paraId="6AD40895" w14:textId="77777777" w:rsidR="004C58D7" w:rsidRPr="00DD7CD4" w:rsidRDefault="004C58D7" w:rsidP="005144C9">
      <w:pPr>
        <w:spacing w:line="276" w:lineRule="auto"/>
        <w:ind w:left="567"/>
        <w:rPr>
          <w:rFonts w:ascii="Arial" w:hAnsi="Arial" w:cs="Arial"/>
          <w:szCs w:val="22"/>
        </w:rPr>
      </w:pPr>
      <w:r w:rsidRPr="00DD7CD4">
        <w:rPr>
          <w:rFonts w:ascii="Arial" w:hAnsi="Arial" w:cs="Arial"/>
          <w:szCs w:val="22"/>
        </w:rPr>
        <w:t>Se acoge la observación, y en este sentido se ajusta el literal c del artículo 16 en los siguientes términos:</w:t>
      </w:r>
    </w:p>
    <w:p w14:paraId="635A27BA" w14:textId="77777777" w:rsidR="004C58D7" w:rsidRPr="00DD7CD4" w:rsidRDefault="004C58D7" w:rsidP="005144C9">
      <w:pPr>
        <w:spacing w:line="276" w:lineRule="auto"/>
        <w:ind w:left="567" w:right="284"/>
        <w:rPr>
          <w:rFonts w:ascii="Arial" w:hAnsi="Arial" w:cs="Arial"/>
        </w:rPr>
      </w:pPr>
    </w:p>
    <w:p w14:paraId="14B2F532" w14:textId="77777777" w:rsidR="00E7284D" w:rsidRPr="00DD7CD4" w:rsidRDefault="004C58D7" w:rsidP="005144C9">
      <w:pPr>
        <w:spacing w:line="276" w:lineRule="auto"/>
        <w:ind w:left="851" w:right="284"/>
        <w:rPr>
          <w:rFonts w:ascii="Arial" w:hAnsi="Arial" w:cs="Arial"/>
          <w:i/>
          <w:lang w:val="es-CO"/>
        </w:rPr>
      </w:pPr>
      <w:r w:rsidRPr="00960EE3">
        <w:rPr>
          <w:rFonts w:ascii="Arial" w:hAnsi="Arial" w:cs="Arial"/>
          <w:b/>
          <w:i/>
          <w:szCs w:val="22"/>
        </w:rPr>
        <w:t>ARTÍCULO</w:t>
      </w:r>
      <w:r w:rsidRPr="00DD7CD4">
        <w:rPr>
          <w:rFonts w:ascii="Arial" w:hAnsi="Arial" w:cs="Arial"/>
          <w:b/>
          <w:i/>
          <w:lang w:val="es-CO"/>
        </w:rPr>
        <w:t xml:space="preserve"> 16. OBLIGACIONES DE PRESENTACIÓN DE INFORMES A CARGO DE LOS OPERADORES PÚBLICOS DE TELEVISIÓN. </w:t>
      </w:r>
      <w:r w:rsidRPr="00DD7CD4">
        <w:rPr>
          <w:rFonts w:ascii="Arial" w:hAnsi="Arial" w:cs="Arial"/>
          <w:i/>
          <w:lang w:val="es-CO"/>
        </w:rPr>
        <w:t xml:space="preserve">Con relación a los planes de inversión, es obligación del operador público </w:t>
      </w:r>
      <w:r w:rsidRPr="00DD7CD4">
        <w:rPr>
          <w:rFonts w:ascii="Arial" w:hAnsi="Arial" w:cs="Arial"/>
          <w:i/>
        </w:rPr>
        <w:t>de televisión</w:t>
      </w:r>
      <w:r w:rsidRPr="00DD7CD4">
        <w:rPr>
          <w:rFonts w:ascii="Arial" w:hAnsi="Arial" w:cs="Arial"/>
          <w:i/>
          <w:lang w:val="es-CO"/>
        </w:rPr>
        <w:t>:</w:t>
      </w:r>
      <w:r w:rsidR="00DE1FB3" w:rsidRPr="00DD7CD4">
        <w:rPr>
          <w:rFonts w:ascii="Arial" w:hAnsi="Arial" w:cs="Arial"/>
          <w:i/>
          <w:lang w:val="es-CO"/>
        </w:rPr>
        <w:t xml:space="preserve"> </w:t>
      </w:r>
    </w:p>
    <w:p w14:paraId="307544D9" w14:textId="77777777" w:rsidR="00E7284D" w:rsidRPr="00DD7CD4" w:rsidRDefault="00E7284D" w:rsidP="005144C9">
      <w:pPr>
        <w:spacing w:line="276" w:lineRule="auto"/>
        <w:ind w:left="851" w:right="284"/>
        <w:rPr>
          <w:rFonts w:ascii="Arial" w:hAnsi="Arial" w:cs="Arial"/>
          <w:i/>
          <w:lang w:val="es-CO"/>
        </w:rPr>
      </w:pPr>
    </w:p>
    <w:p w14:paraId="1DDF0FD4" w14:textId="77777777" w:rsidR="004C58D7" w:rsidRPr="00DD7CD4" w:rsidRDefault="00DE1FB3" w:rsidP="005144C9">
      <w:pPr>
        <w:spacing w:line="276" w:lineRule="auto"/>
        <w:ind w:left="851" w:right="284"/>
        <w:rPr>
          <w:rFonts w:ascii="Arial" w:hAnsi="Arial" w:cs="Arial"/>
          <w:b/>
          <w:i/>
          <w:lang w:val="es-CO"/>
        </w:rPr>
      </w:pPr>
      <w:r w:rsidRPr="00DD7CD4">
        <w:rPr>
          <w:rFonts w:ascii="Arial" w:hAnsi="Arial" w:cs="Arial"/>
          <w:i/>
          <w:lang w:val="es-CO"/>
        </w:rPr>
        <w:t>(…)</w:t>
      </w:r>
    </w:p>
    <w:p w14:paraId="116EE713" w14:textId="77777777" w:rsidR="004C58D7" w:rsidRPr="00DD7CD4" w:rsidRDefault="00DE1FB3" w:rsidP="005144C9">
      <w:pPr>
        <w:spacing w:line="276" w:lineRule="auto"/>
        <w:ind w:left="1276" w:right="284" w:hanging="142"/>
        <w:rPr>
          <w:rFonts w:ascii="Arial" w:hAnsi="Arial" w:cs="Arial"/>
          <w:i/>
          <w:lang w:val="es-CO"/>
        </w:rPr>
      </w:pPr>
      <w:r w:rsidRPr="00DD7CD4">
        <w:rPr>
          <w:rFonts w:ascii="Arial" w:hAnsi="Arial" w:cs="Arial"/>
          <w:i/>
          <w:lang w:val="es-CO"/>
        </w:rPr>
        <w:t xml:space="preserve">c. </w:t>
      </w:r>
      <w:r w:rsidR="004C58D7" w:rsidRPr="00DD7CD4">
        <w:rPr>
          <w:rFonts w:ascii="Arial" w:hAnsi="Arial" w:cs="Arial"/>
          <w:i/>
          <w:lang w:val="es-CO"/>
        </w:rPr>
        <w:t xml:space="preserve">Presentar ante el funcionario del </w:t>
      </w:r>
      <w:r w:rsidR="00C15BF3">
        <w:rPr>
          <w:rFonts w:ascii="Arial" w:hAnsi="Arial" w:cs="Arial"/>
          <w:i/>
          <w:lang w:val="es-CO"/>
        </w:rPr>
        <w:t>MinTIC</w:t>
      </w:r>
      <w:r w:rsidR="004C58D7" w:rsidRPr="00DD7CD4">
        <w:rPr>
          <w:rFonts w:ascii="Arial" w:hAnsi="Arial" w:cs="Arial"/>
          <w:i/>
          <w:lang w:val="es-CO"/>
        </w:rPr>
        <w:t xml:space="preserve">, designado para el seguimiento a la ejecución de </w:t>
      </w:r>
      <w:r w:rsidRPr="00DD7CD4">
        <w:rPr>
          <w:rFonts w:ascii="Arial" w:hAnsi="Arial" w:cs="Arial"/>
          <w:i/>
          <w:lang w:val="es-CO"/>
        </w:rPr>
        <w:t>los recursos, dentro de los cinco</w:t>
      </w:r>
      <w:r w:rsidR="004C58D7" w:rsidRPr="00DD7CD4">
        <w:rPr>
          <w:rFonts w:ascii="Arial" w:hAnsi="Arial" w:cs="Arial"/>
          <w:i/>
          <w:lang w:val="es-CO"/>
        </w:rPr>
        <w:t xml:space="preserve"> días hábiles siguientes a la finalización del mes que será reportado, un informe sobre el cumplimiento de cada una de las obligaciones establecidas en el presente capítulo</w:t>
      </w:r>
      <w:r w:rsidRPr="00DD7CD4">
        <w:rPr>
          <w:rFonts w:ascii="Arial" w:hAnsi="Arial" w:cs="Arial"/>
          <w:i/>
          <w:lang w:val="es-CO"/>
        </w:rPr>
        <w:t>.</w:t>
      </w:r>
    </w:p>
    <w:p w14:paraId="66A37A13" w14:textId="77777777" w:rsidR="003D330E" w:rsidRPr="00DD7CD4" w:rsidRDefault="003D330E" w:rsidP="005144C9">
      <w:pPr>
        <w:spacing w:line="276" w:lineRule="auto"/>
        <w:ind w:left="426"/>
        <w:rPr>
          <w:rFonts w:ascii="Arial" w:hAnsi="Arial" w:cs="Arial"/>
          <w:i/>
          <w:szCs w:val="22"/>
        </w:rPr>
      </w:pPr>
    </w:p>
    <w:p w14:paraId="288F1142" w14:textId="77777777" w:rsidR="00726C47" w:rsidRPr="00DD7CD4" w:rsidRDefault="00BD6706" w:rsidP="005144C9">
      <w:pPr>
        <w:pStyle w:val="Textoindependiente"/>
        <w:spacing w:after="0" w:line="276" w:lineRule="auto"/>
        <w:rPr>
          <w:rFonts w:ascii="Arial" w:hAnsi="Arial" w:cs="Arial"/>
          <w:i/>
          <w:szCs w:val="22"/>
        </w:rPr>
      </w:pPr>
      <w:r w:rsidRPr="00DD7CD4">
        <w:rPr>
          <w:rFonts w:ascii="Arial" w:hAnsi="Arial" w:cs="Arial"/>
          <w:i/>
          <w:szCs w:val="22"/>
        </w:rPr>
        <w:lastRenderedPageBreak/>
        <w:t>ARTÍCULO 19. PAZ Y SALVO.</w:t>
      </w:r>
      <w:r w:rsidR="003F2FAE" w:rsidRPr="00DD7CD4">
        <w:rPr>
          <w:rFonts w:ascii="Arial" w:hAnsi="Arial" w:cs="Arial"/>
          <w:i/>
          <w:szCs w:val="22"/>
        </w:rPr>
        <w:t xml:space="preserve"> </w:t>
      </w:r>
    </w:p>
    <w:p w14:paraId="1395C91A" w14:textId="77777777" w:rsidR="00726C47" w:rsidRPr="00DD7CD4" w:rsidRDefault="00726C47" w:rsidP="005144C9">
      <w:pPr>
        <w:pStyle w:val="Textoindependiente"/>
        <w:spacing w:after="0" w:line="276" w:lineRule="auto"/>
        <w:ind w:left="426"/>
        <w:rPr>
          <w:rFonts w:ascii="Arial" w:hAnsi="Arial" w:cs="Arial"/>
          <w:i/>
          <w:szCs w:val="22"/>
        </w:rPr>
      </w:pPr>
    </w:p>
    <w:p w14:paraId="74509FCB" w14:textId="77777777" w:rsidR="00BD6706" w:rsidRPr="00DD7CD4" w:rsidRDefault="00BD6706" w:rsidP="005144C9">
      <w:pPr>
        <w:pStyle w:val="Textoindependiente"/>
        <w:numPr>
          <w:ilvl w:val="0"/>
          <w:numId w:val="3"/>
        </w:numPr>
        <w:spacing w:after="0" w:line="276" w:lineRule="auto"/>
        <w:ind w:left="567" w:hanging="567"/>
        <w:rPr>
          <w:rFonts w:ascii="Arial" w:hAnsi="Arial" w:cs="Arial"/>
          <w:i/>
          <w:szCs w:val="22"/>
        </w:rPr>
      </w:pPr>
      <w:r w:rsidRPr="00DD7CD4">
        <w:rPr>
          <w:rFonts w:ascii="Arial" w:hAnsi="Arial" w:cs="Arial"/>
          <w:i/>
          <w:szCs w:val="22"/>
        </w:rPr>
        <w:t xml:space="preserve">Sugerimos establecer un término para la expedición y entrega de </w:t>
      </w:r>
      <w:proofErr w:type="gramStart"/>
      <w:r w:rsidRPr="00DD7CD4">
        <w:rPr>
          <w:rFonts w:ascii="Arial" w:hAnsi="Arial" w:cs="Arial"/>
          <w:i/>
          <w:szCs w:val="22"/>
        </w:rPr>
        <w:t>los paz</w:t>
      </w:r>
      <w:proofErr w:type="gramEnd"/>
      <w:r w:rsidRPr="00DD7CD4">
        <w:rPr>
          <w:rFonts w:ascii="Arial" w:hAnsi="Arial" w:cs="Arial"/>
          <w:i/>
          <w:szCs w:val="22"/>
        </w:rPr>
        <w:t xml:space="preserve"> y salvo a los que hace referencia el artículo.</w:t>
      </w:r>
    </w:p>
    <w:p w14:paraId="540F152C" w14:textId="77777777" w:rsidR="00BD6706" w:rsidRPr="00DD7CD4" w:rsidRDefault="00BD6706" w:rsidP="005144C9">
      <w:pPr>
        <w:spacing w:line="276" w:lineRule="auto"/>
        <w:ind w:left="567"/>
        <w:rPr>
          <w:rFonts w:ascii="Arial" w:hAnsi="Arial" w:cs="Arial"/>
          <w:i/>
          <w:szCs w:val="22"/>
        </w:rPr>
      </w:pPr>
    </w:p>
    <w:p w14:paraId="61AC1E83" w14:textId="77777777" w:rsidR="003D330E" w:rsidRPr="00DD7CD4" w:rsidRDefault="003D330E" w:rsidP="005144C9">
      <w:pPr>
        <w:spacing w:line="276" w:lineRule="auto"/>
        <w:ind w:left="567"/>
        <w:rPr>
          <w:rFonts w:ascii="Arial" w:hAnsi="Arial" w:cs="Arial"/>
          <w:szCs w:val="22"/>
          <w:u w:val="single"/>
        </w:rPr>
      </w:pPr>
      <w:r w:rsidRPr="00DD7CD4">
        <w:rPr>
          <w:rFonts w:ascii="Arial" w:hAnsi="Arial" w:cs="Arial"/>
          <w:szCs w:val="22"/>
          <w:u w:val="single"/>
        </w:rPr>
        <w:t>Respuesta</w:t>
      </w:r>
    </w:p>
    <w:p w14:paraId="231B6627" w14:textId="77777777" w:rsidR="003D330E" w:rsidRPr="00DD7CD4" w:rsidRDefault="003D330E" w:rsidP="005144C9">
      <w:pPr>
        <w:spacing w:line="276" w:lineRule="auto"/>
        <w:ind w:left="567"/>
        <w:rPr>
          <w:rFonts w:ascii="Arial" w:hAnsi="Arial" w:cs="Arial"/>
          <w:szCs w:val="22"/>
        </w:rPr>
      </w:pPr>
    </w:p>
    <w:p w14:paraId="6D2AA27C" w14:textId="77777777" w:rsidR="00E7284D" w:rsidRPr="00DD7CD4" w:rsidRDefault="00E7284D" w:rsidP="005144C9">
      <w:pPr>
        <w:spacing w:line="276" w:lineRule="auto"/>
        <w:ind w:left="567"/>
        <w:rPr>
          <w:rFonts w:ascii="Arial" w:hAnsi="Arial" w:cs="Arial"/>
          <w:szCs w:val="22"/>
        </w:rPr>
      </w:pPr>
      <w:r w:rsidRPr="00DD7CD4">
        <w:rPr>
          <w:rFonts w:ascii="Arial" w:hAnsi="Arial" w:cs="Arial"/>
          <w:szCs w:val="22"/>
        </w:rPr>
        <w:t>Se acoge la observación se ajusta el artículo 19 de la siguiente manera:</w:t>
      </w:r>
    </w:p>
    <w:p w14:paraId="17A8515B" w14:textId="77777777" w:rsidR="00E7284D" w:rsidRPr="00DD7CD4" w:rsidRDefault="00E7284D" w:rsidP="005144C9">
      <w:pPr>
        <w:spacing w:line="276" w:lineRule="auto"/>
        <w:ind w:left="567"/>
        <w:rPr>
          <w:rFonts w:ascii="Arial" w:hAnsi="Arial" w:cs="Arial"/>
          <w:szCs w:val="22"/>
        </w:rPr>
      </w:pPr>
    </w:p>
    <w:p w14:paraId="2F45CF86" w14:textId="0BB9FB79" w:rsidR="00982A43" w:rsidRPr="00982A43" w:rsidRDefault="00982A43" w:rsidP="00982A43">
      <w:pPr>
        <w:spacing w:line="276" w:lineRule="auto"/>
        <w:ind w:left="851" w:right="284"/>
        <w:rPr>
          <w:rFonts w:ascii="Arial" w:hAnsi="Arial" w:cs="Arial"/>
          <w:i/>
          <w:szCs w:val="22"/>
        </w:rPr>
      </w:pPr>
      <w:r w:rsidRPr="00982A43">
        <w:rPr>
          <w:rFonts w:ascii="Arial" w:hAnsi="Arial" w:cs="Arial"/>
          <w:b/>
          <w:i/>
          <w:szCs w:val="22"/>
        </w:rPr>
        <w:t xml:space="preserve">ARTÍCULO 19. PAZ Y SALVO. </w:t>
      </w:r>
      <w:r w:rsidRPr="00982A43">
        <w:rPr>
          <w:rFonts w:ascii="Arial" w:hAnsi="Arial" w:cs="Arial"/>
          <w:i/>
          <w:szCs w:val="22"/>
        </w:rPr>
        <w:t xml:space="preserve">Ejecutado el plan de inversión y presentados los informes de que trata el artículo 16 de la presente Resolución, y atendidas las observaciones requeridas por el Ministerio al operador, el funcionario del Ministerio de Tecnologías de la Información y las Comunicaciones designado para el seguimiento a la ejecución de los </w:t>
      </w:r>
      <w:r w:rsidR="00A848C3" w:rsidRPr="00982A43">
        <w:rPr>
          <w:rFonts w:ascii="Arial" w:hAnsi="Arial" w:cs="Arial"/>
          <w:i/>
          <w:szCs w:val="22"/>
        </w:rPr>
        <w:t>recursos</w:t>
      </w:r>
      <w:r w:rsidRPr="00982A43">
        <w:rPr>
          <w:rFonts w:ascii="Arial" w:hAnsi="Arial" w:cs="Arial"/>
          <w:i/>
          <w:szCs w:val="22"/>
        </w:rPr>
        <w:t xml:space="preserve"> procederá a emitir el informe de cumplimiento del objeto del plan de inversión y de las obligaciones a cargo del operador público. Para expedir y remitir al operador </w:t>
      </w:r>
      <w:proofErr w:type="gramStart"/>
      <w:r w:rsidRPr="00982A43">
        <w:rPr>
          <w:rFonts w:ascii="Arial" w:hAnsi="Arial" w:cs="Arial"/>
          <w:i/>
          <w:szCs w:val="22"/>
        </w:rPr>
        <w:t>el paz</w:t>
      </w:r>
      <w:proofErr w:type="gramEnd"/>
      <w:r w:rsidRPr="00982A43">
        <w:rPr>
          <w:rFonts w:ascii="Arial" w:hAnsi="Arial" w:cs="Arial"/>
          <w:i/>
          <w:szCs w:val="22"/>
        </w:rPr>
        <w:t xml:space="preserve"> y salvo correspondiente, el funcionario del Ministerio de Tecnologías de la Información y las Comunicaciones designado para el seguimiento a la ejecución de los recursos contará con 30 días calendario para el efecto.</w:t>
      </w:r>
    </w:p>
    <w:p w14:paraId="24371BC0" w14:textId="77777777" w:rsidR="00982A43" w:rsidRPr="00982A43" w:rsidRDefault="00982A43" w:rsidP="00982A43">
      <w:pPr>
        <w:spacing w:line="276" w:lineRule="auto"/>
        <w:ind w:left="851" w:right="284"/>
        <w:rPr>
          <w:rFonts w:ascii="Arial" w:hAnsi="Arial" w:cs="Arial"/>
          <w:b/>
          <w:i/>
          <w:szCs w:val="22"/>
        </w:rPr>
      </w:pPr>
    </w:p>
    <w:p w14:paraId="713066F2" w14:textId="77777777" w:rsidR="00E7284D" w:rsidRPr="00982A43" w:rsidRDefault="00982A43" w:rsidP="00982A43">
      <w:pPr>
        <w:spacing w:line="276" w:lineRule="auto"/>
        <w:ind w:left="851" w:right="284"/>
        <w:rPr>
          <w:rFonts w:ascii="Arial" w:hAnsi="Arial" w:cs="Arial"/>
          <w:i/>
          <w:szCs w:val="22"/>
        </w:rPr>
      </w:pPr>
      <w:r w:rsidRPr="00982A43">
        <w:rPr>
          <w:rFonts w:ascii="Arial" w:hAnsi="Arial" w:cs="Arial"/>
          <w:b/>
          <w:i/>
          <w:szCs w:val="22"/>
        </w:rPr>
        <w:t xml:space="preserve">PARÁGRAFO. </w:t>
      </w:r>
      <w:r w:rsidRPr="00982A43">
        <w:rPr>
          <w:rFonts w:ascii="Arial" w:hAnsi="Arial" w:cs="Arial"/>
          <w:i/>
          <w:szCs w:val="22"/>
        </w:rPr>
        <w:t>Le corresponde al Grupo Interno de Trabajo de Fortalecimiento al Sistema de Medios Públicos expedir la constancia de paz y salvo de las resoluciones mediante las cuales se asignaron recursos de las vigencias anteriores, a los operadores públicos del servicio de televisión por parte de la Autoridad Nacion</w:t>
      </w:r>
      <w:r>
        <w:rPr>
          <w:rFonts w:ascii="Arial" w:hAnsi="Arial" w:cs="Arial"/>
          <w:i/>
          <w:szCs w:val="22"/>
        </w:rPr>
        <w:t>al de Televisión en Liquidación</w:t>
      </w:r>
      <w:r w:rsidR="00E7284D" w:rsidRPr="00982A43">
        <w:rPr>
          <w:rFonts w:ascii="Arial" w:hAnsi="Arial" w:cs="Arial"/>
          <w:i/>
          <w:szCs w:val="22"/>
        </w:rPr>
        <w:t>.</w:t>
      </w:r>
    </w:p>
    <w:p w14:paraId="68EA35B7" w14:textId="77777777" w:rsidR="003D330E" w:rsidRPr="00DD7CD4" w:rsidRDefault="003D330E" w:rsidP="005144C9">
      <w:pPr>
        <w:spacing w:line="276" w:lineRule="auto"/>
        <w:ind w:left="426"/>
        <w:rPr>
          <w:rFonts w:ascii="Arial" w:hAnsi="Arial" w:cs="Arial"/>
          <w:szCs w:val="22"/>
        </w:rPr>
      </w:pPr>
    </w:p>
    <w:p w14:paraId="7C1BAB95" w14:textId="77777777" w:rsidR="00BD6706" w:rsidRPr="00DD7CD4" w:rsidRDefault="00BD6706" w:rsidP="005144C9">
      <w:pPr>
        <w:spacing w:line="276" w:lineRule="auto"/>
        <w:rPr>
          <w:rFonts w:ascii="Arial" w:hAnsi="Arial" w:cs="Arial"/>
          <w:i/>
          <w:szCs w:val="22"/>
        </w:rPr>
      </w:pPr>
      <w:r w:rsidRPr="00DD7CD4">
        <w:rPr>
          <w:rFonts w:ascii="Arial" w:hAnsi="Arial" w:cs="Arial"/>
          <w:i/>
          <w:szCs w:val="22"/>
        </w:rPr>
        <w:t>2. OBSERVACIONES BORRADOR RESOLUCIÓN</w:t>
      </w:r>
    </w:p>
    <w:p w14:paraId="4C9267DE" w14:textId="77777777" w:rsidR="00BD6706" w:rsidRPr="00DD7CD4" w:rsidRDefault="00BD6706" w:rsidP="005144C9">
      <w:pPr>
        <w:spacing w:line="276" w:lineRule="auto"/>
        <w:rPr>
          <w:rFonts w:ascii="Arial" w:hAnsi="Arial" w:cs="Arial"/>
          <w:i/>
          <w:szCs w:val="22"/>
        </w:rPr>
      </w:pPr>
    </w:p>
    <w:p w14:paraId="27A7897D" w14:textId="77777777" w:rsidR="00E7284D" w:rsidRPr="00DD7CD4" w:rsidRDefault="00BD6706" w:rsidP="005144C9">
      <w:pPr>
        <w:spacing w:line="276" w:lineRule="auto"/>
        <w:rPr>
          <w:rFonts w:ascii="Arial" w:hAnsi="Arial" w:cs="Arial"/>
          <w:i/>
          <w:szCs w:val="22"/>
        </w:rPr>
      </w:pPr>
      <w:r w:rsidRPr="00DD7CD4">
        <w:rPr>
          <w:rFonts w:ascii="Arial" w:hAnsi="Arial" w:cs="Arial"/>
          <w:i/>
          <w:szCs w:val="22"/>
        </w:rPr>
        <w:t>“Por la cual se establecen las reglas para la asignación y ejecución de los recursos a los que se refieren los numerales 3°, 4°, 10°, 16, 18 y 21 del artículo</w:t>
      </w:r>
      <w:r w:rsidR="003F2FAE" w:rsidRPr="00DD7CD4">
        <w:rPr>
          <w:rFonts w:ascii="Arial" w:hAnsi="Arial" w:cs="Arial"/>
          <w:i/>
          <w:szCs w:val="22"/>
        </w:rPr>
        <w:t xml:space="preserve"> </w:t>
      </w:r>
      <w:r w:rsidRPr="00DD7CD4">
        <w:rPr>
          <w:rFonts w:ascii="Arial" w:hAnsi="Arial" w:cs="Arial"/>
          <w:i/>
          <w:szCs w:val="22"/>
        </w:rPr>
        <w:t>35 de la Ley 1341 de 2009, modificado por el artículo 22 de la Ley 1978 de 2019, y</w:t>
      </w:r>
      <w:r w:rsidR="003F2FAE" w:rsidRPr="00DD7CD4">
        <w:rPr>
          <w:rFonts w:ascii="Arial" w:hAnsi="Arial" w:cs="Arial"/>
          <w:i/>
          <w:szCs w:val="22"/>
        </w:rPr>
        <w:t xml:space="preserve"> </w:t>
      </w:r>
      <w:r w:rsidRPr="00DD7CD4">
        <w:rPr>
          <w:rFonts w:ascii="Arial" w:hAnsi="Arial" w:cs="Arial"/>
          <w:i/>
          <w:szCs w:val="22"/>
        </w:rPr>
        <w:t xml:space="preserve">el artículo 45 de la Ley 1978 de 2019” </w:t>
      </w:r>
    </w:p>
    <w:p w14:paraId="61525215" w14:textId="77777777" w:rsidR="00E7284D" w:rsidRPr="00DD7CD4" w:rsidRDefault="00E7284D" w:rsidP="005144C9">
      <w:pPr>
        <w:spacing w:line="276" w:lineRule="auto"/>
        <w:rPr>
          <w:rFonts w:ascii="Arial" w:hAnsi="Arial" w:cs="Arial"/>
          <w:i/>
          <w:szCs w:val="22"/>
        </w:rPr>
      </w:pPr>
    </w:p>
    <w:p w14:paraId="2E23C905" w14:textId="77777777" w:rsidR="00BD6706" w:rsidRPr="00DD7CD4" w:rsidRDefault="00BD6706" w:rsidP="005144C9">
      <w:pPr>
        <w:spacing w:line="276" w:lineRule="auto"/>
        <w:rPr>
          <w:rFonts w:ascii="Arial" w:hAnsi="Arial" w:cs="Arial"/>
          <w:i/>
          <w:szCs w:val="22"/>
        </w:rPr>
      </w:pPr>
      <w:r w:rsidRPr="00DD7CD4">
        <w:rPr>
          <w:rFonts w:ascii="Arial" w:hAnsi="Arial" w:cs="Arial"/>
          <w:i/>
          <w:szCs w:val="22"/>
        </w:rPr>
        <w:t>OBSERVACIÓN GENERAL:</w:t>
      </w:r>
    </w:p>
    <w:p w14:paraId="2DE3930B" w14:textId="77777777" w:rsidR="003F2FAE" w:rsidRPr="00DD7CD4" w:rsidRDefault="003F2FAE" w:rsidP="005144C9">
      <w:pPr>
        <w:spacing w:line="276" w:lineRule="auto"/>
        <w:ind w:left="426"/>
        <w:rPr>
          <w:rFonts w:ascii="Arial" w:hAnsi="Arial" w:cs="Arial"/>
          <w:i/>
          <w:szCs w:val="22"/>
        </w:rPr>
      </w:pPr>
    </w:p>
    <w:p w14:paraId="0E8CD8C0" w14:textId="77777777" w:rsidR="00BD6706" w:rsidRPr="00DD7CD4" w:rsidRDefault="00BD6706" w:rsidP="005144C9">
      <w:pPr>
        <w:pStyle w:val="Textoindependiente"/>
        <w:numPr>
          <w:ilvl w:val="0"/>
          <w:numId w:val="3"/>
        </w:numPr>
        <w:spacing w:after="0" w:line="276" w:lineRule="auto"/>
        <w:ind w:left="567" w:hanging="567"/>
        <w:rPr>
          <w:rFonts w:ascii="Arial" w:hAnsi="Arial" w:cs="Arial"/>
          <w:i/>
          <w:szCs w:val="22"/>
        </w:rPr>
      </w:pPr>
      <w:r w:rsidRPr="00DD7CD4">
        <w:rPr>
          <w:rFonts w:ascii="Arial" w:hAnsi="Arial" w:cs="Arial"/>
          <w:i/>
          <w:szCs w:val="22"/>
        </w:rPr>
        <w:t>Le sugerimos al Mintic clarificar los asuntos a reglamentar en esta resolución, ya que no se evidencia claridad ni coherencia en los asuntos que esta resolución está reglamentando.</w:t>
      </w:r>
    </w:p>
    <w:p w14:paraId="4C6409BA" w14:textId="77777777" w:rsidR="00BD6706" w:rsidRPr="00DD7CD4" w:rsidRDefault="00BD6706" w:rsidP="005144C9">
      <w:pPr>
        <w:spacing w:line="276" w:lineRule="auto"/>
        <w:ind w:left="426"/>
        <w:rPr>
          <w:rFonts w:ascii="Arial" w:hAnsi="Arial" w:cs="Arial"/>
          <w:szCs w:val="22"/>
        </w:rPr>
      </w:pPr>
    </w:p>
    <w:p w14:paraId="34D60574" w14:textId="77777777" w:rsidR="003D330E" w:rsidRPr="00DD7CD4" w:rsidRDefault="003D330E" w:rsidP="005144C9">
      <w:pPr>
        <w:spacing w:line="276" w:lineRule="auto"/>
        <w:ind w:left="567"/>
        <w:rPr>
          <w:rFonts w:ascii="Arial" w:hAnsi="Arial" w:cs="Arial"/>
          <w:szCs w:val="22"/>
          <w:u w:val="single"/>
        </w:rPr>
      </w:pPr>
      <w:r w:rsidRPr="00DD7CD4">
        <w:rPr>
          <w:rFonts w:ascii="Arial" w:hAnsi="Arial" w:cs="Arial"/>
          <w:szCs w:val="22"/>
          <w:u w:val="single"/>
        </w:rPr>
        <w:t>Respuesta</w:t>
      </w:r>
    </w:p>
    <w:p w14:paraId="119C07AA" w14:textId="77777777" w:rsidR="003D330E" w:rsidRPr="00DD7CD4" w:rsidRDefault="003D330E" w:rsidP="005144C9">
      <w:pPr>
        <w:spacing w:line="276" w:lineRule="auto"/>
        <w:ind w:left="567"/>
        <w:rPr>
          <w:rFonts w:ascii="Arial" w:hAnsi="Arial" w:cs="Arial"/>
          <w:szCs w:val="22"/>
        </w:rPr>
      </w:pPr>
    </w:p>
    <w:p w14:paraId="29DEB40A" w14:textId="77777777" w:rsidR="0095477A" w:rsidRPr="00DD7CD4" w:rsidRDefault="0095477A" w:rsidP="005144C9">
      <w:pPr>
        <w:spacing w:line="276" w:lineRule="auto"/>
        <w:ind w:left="567"/>
        <w:rPr>
          <w:rFonts w:ascii="Arial" w:hAnsi="Arial" w:cs="Arial"/>
          <w:szCs w:val="22"/>
        </w:rPr>
      </w:pPr>
      <w:proofErr w:type="gramStart"/>
      <w:r w:rsidRPr="00DD7CD4">
        <w:rPr>
          <w:rFonts w:ascii="Arial" w:hAnsi="Arial" w:cs="Arial"/>
          <w:szCs w:val="22"/>
        </w:rPr>
        <w:t>Los asuntos a reglamentar</w:t>
      </w:r>
      <w:proofErr w:type="gramEnd"/>
      <w:r w:rsidRPr="00DD7CD4">
        <w:rPr>
          <w:rFonts w:ascii="Arial" w:hAnsi="Arial" w:cs="Arial"/>
          <w:szCs w:val="22"/>
        </w:rPr>
        <w:t xml:space="preserve"> en este proyecto de resolución son los siguientes:</w:t>
      </w:r>
    </w:p>
    <w:p w14:paraId="5FADAEB6" w14:textId="77777777" w:rsidR="0095477A" w:rsidRPr="00DD7CD4" w:rsidRDefault="0095477A" w:rsidP="005144C9">
      <w:pPr>
        <w:spacing w:line="276" w:lineRule="auto"/>
        <w:ind w:left="567"/>
        <w:rPr>
          <w:rFonts w:ascii="Arial" w:hAnsi="Arial" w:cs="Arial"/>
          <w:szCs w:val="22"/>
        </w:rPr>
      </w:pPr>
    </w:p>
    <w:tbl>
      <w:tblPr>
        <w:tblW w:w="7938" w:type="dxa"/>
        <w:tblInd w:w="68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1134"/>
        <w:gridCol w:w="5646"/>
      </w:tblGrid>
      <w:tr w:rsidR="00306F54" w:rsidRPr="00DD7CD4" w14:paraId="4E41F1CA" w14:textId="77777777" w:rsidTr="007B7953">
        <w:trPr>
          <w:tblHeader/>
        </w:trPr>
        <w:tc>
          <w:tcPr>
            <w:tcW w:w="1158" w:type="dxa"/>
            <w:tcMar>
              <w:top w:w="0" w:type="dxa"/>
              <w:left w:w="108" w:type="dxa"/>
              <w:bottom w:w="0" w:type="dxa"/>
              <w:right w:w="108" w:type="dxa"/>
            </w:tcMar>
            <w:vAlign w:val="center"/>
            <w:hideMark/>
          </w:tcPr>
          <w:p w14:paraId="2514561C" w14:textId="77777777" w:rsidR="00306F54" w:rsidRPr="00DD7CD4" w:rsidRDefault="00306F54" w:rsidP="00651678">
            <w:pPr>
              <w:spacing w:line="276" w:lineRule="auto"/>
              <w:jc w:val="center"/>
              <w:rPr>
                <w:rFonts w:ascii="Arial" w:hAnsi="Arial" w:cs="Arial"/>
                <w:b/>
                <w:bCs/>
                <w:sz w:val="18"/>
                <w:szCs w:val="18"/>
              </w:rPr>
            </w:pPr>
            <w:r w:rsidRPr="00DD7CD4">
              <w:rPr>
                <w:rFonts w:ascii="Arial" w:hAnsi="Arial" w:cs="Arial"/>
                <w:b/>
                <w:bCs/>
                <w:sz w:val="18"/>
                <w:szCs w:val="18"/>
              </w:rPr>
              <w:t>Numeral</w:t>
            </w:r>
          </w:p>
        </w:tc>
        <w:tc>
          <w:tcPr>
            <w:tcW w:w="1134" w:type="dxa"/>
            <w:tcMar>
              <w:top w:w="0" w:type="dxa"/>
              <w:left w:w="108" w:type="dxa"/>
              <w:bottom w:w="0" w:type="dxa"/>
              <w:right w:w="108" w:type="dxa"/>
            </w:tcMar>
            <w:vAlign w:val="center"/>
            <w:hideMark/>
          </w:tcPr>
          <w:p w14:paraId="1838296B" w14:textId="77777777" w:rsidR="00306F54" w:rsidRPr="00DD7CD4" w:rsidRDefault="00306F54" w:rsidP="00651678">
            <w:pPr>
              <w:spacing w:line="276" w:lineRule="auto"/>
              <w:jc w:val="center"/>
              <w:rPr>
                <w:rFonts w:ascii="Arial" w:hAnsi="Arial" w:cs="Arial"/>
                <w:b/>
                <w:bCs/>
                <w:sz w:val="18"/>
                <w:szCs w:val="18"/>
              </w:rPr>
            </w:pPr>
            <w:r w:rsidRPr="00DD7CD4">
              <w:rPr>
                <w:rFonts w:ascii="Arial" w:hAnsi="Arial" w:cs="Arial"/>
                <w:b/>
                <w:bCs/>
                <w:sz w:val="18"/>
                <w:szCs w:val="18"/>
              </w:rPr>
              <w:t>Artículo o capítulo</w:t>
            </w:r>
          </w:p>
        </w:tc>
        <w:tc>
          <w:tcPr>
            <w:tcW w:w="5646" w:type="dxa"/>
            <w:tcMar>
              <w:top w:w="0" w:type="dxa"/>
              <w:left w:w="108" w:type="dxa"/>
              <w:bottom w:w="0" w:type="dxa"/>
              <w:right w:w="108" w:type="dxa"/>
            </w:tcMar>
            <w:vAlign w:val="center"/>
            <w:hideMark/>
          </w:tcPr>
          <w:p w14:paraId="3D99BF05" w14:textId="77777777" w:rsidR="00306F54" w:rsidRPr="00DD7CD4" w:rsidRDefault="00306F54" w:rsidP="00651678">
            <w:pPr>
              <w:spacing w:line="276" w:lineRule="auto"/>
              <w:jc w:val="center"/>
              <w:rPr>
                <w:rFonts w:ascii="Arial" w:hAnsi="Arial" w:cs="Arial"/>
                <w:b/>
                <w:bCs/>
                <w:sz w:val="18"/>
                <w:szCs w:val="18"/>
              </w:rPr>
            </w:pPr>
            <w:r w:rsidRPr="00DD7CD4">
              <w:rPr>
                <w:rFonts w:ascii="Arial" w:hAnsi="Arial" w:cs="Arial"/>
                <w:b/>
                <w:bCs/>
                <w:sz w:val="18"/>
                <w:szCs w:val="18"/>
              </w:rPr>
              <w:t>Esquema de financiación</w:t>
            </w:r>
          </w:p>
        </w:tc>
      </w:tr>
      <w:tr w:rsidR="00306F54" w:rsidRPr="00DD7CD4" w14:paraId="0B78B1B8" w14:textId="77777777" w:rsidTr="007B7953">
        <w:trPr>
          <w:trHeight w:val="2147"/>
        </w:trPr>
        <w:tc>
          <w:tcPr>
            <w:tcW w:w="1158" w:type="dxa"/>
            <w:tcMar>
              <w:top w:w="0" w:type="dxa"/>
              <w:left w:w="108" w:type="dxa"/>
              <w:bottom w:w="0" w:type="dxa"/>
              <w:right w:w="108" w:type="dxa"/>
            </w:tcMar>
            <w:vAlign w:val="center"/>
            <w:hideMark/>
          </w:tcPr>
          <w:p w14:paraId="52E5BD74" w14:textId="77777777" w:rsidR="00306F54" w:rsidRPr="00DD7CD4" w:rsidRDefault="00306F54" w:rsidP="00651678">
            <w:pPr>
              <w:spacing w:line="276" w:lineRule="auto"/>
              <w:rPr>
                <w:rFonts w:ascii="Arial" w:hAnsi="Arial" w:cs="Arial"/>
                <w:sz w:val="18"/>
                <w:szCs w:val="18"/>
              </w:rPr>
            </w:pPr>
            <w:r>
              <w:rPr>
                <w:rFonts w:ascii="Arial" w:hAnsi="Arial" w:cs="Arial"/>
                <w:sz w:val="18"/>
                <w:szCs w:val="18"/>
              </w:rPr>
              <w:t>Numeral 3</w:t>
            </w:r>
          </w:p>
          <w:p w14:paraId="52A1FAA2" w14:textId="77777777" w:rsidR="00306F54" w:rsidRPr="00DD7CD4" w:rsidRDefault="00306F54" w:rsidP="00651678">
            <w:pPr>
              <w:spacing w:line="276" w:lineRule="auto"/>
              <w:rPr>
                <w:rFonts w:ascii="Arial" w:hAnsi="Arial" w:cs="Arial"/>
                <w:sz w:val="18"/>
                <w:szCs w:val="18"/>
              </w:rPr>
            </w:pPr>
            <w:r>
              <w:rPr>
                <w:rFonts w:ascii="Arial" w:hAnsi="Arial" w:cs="Arial"/>
                <w:sz w:val="18"/>
                <w:szCs w:val="18"/>
              </w:rPr>
              <w:t>Numeral 4</w:t>
            </w:r>
          </w:p>
          <w:p w14:paraId="2B18FD7B" w14:textId="77777777" w:rsidR="00306F54" w:rsidRPr="00DD7CD4" w:rsidRDefault="00306F54" w:rsidP="00651678">
            <w:pPr>
              <w:spacing w:line="276" w:lineRule="auto"/>
              <w:rPr>
                <w:rFonts w:ascii="Arial" w:hAnsi="Arial" w:cs="Arial"/>
                <w:sz w:val="18"/>
                <w:szCs w:val="18"/>
              </w:rPr>
            </w:pPr>
            <w:r>
              <w:rPr>
                <w:rFonts w:ascii="Arial" w:hAnsi="Arial" w:cs="Arial"/>
                <w:sz w:val="18"/>
                <w:szCs w:val="18"/>
              </w:rPr>
              <w:t>Numeral 10</w:t>
            </w:r>
          </w:p>
          <w:p w14:paraId="78C12F59" w14:textId="77777777" w:rsidR="00306F54" w:rsidRPr="00DD7CD4" w:rsidRDefault="00306F54" w:rsidP="00651678">
            <w:pPr>
              <w:spacing w:line="276" w:lineRule="auto"/>
              <w:rPr>
                <w:rFonts w:ascii="Arial" w:hAnsi="Arial" w:cs="Arial"/>
                <w:sz w:val="18"/>
                <w:szCs w:val="18"/>
              </w:rPr>
            </w:pPr>
            <w:r>
              <w:rPr>
                <w:rFonts w:ascii="Arial" w:hAnsi="Arial" w:cs="Arial"/>
                <w:sz w:val="18"/>
                <w:szCs w:val="18"/>
              </w:rPr>
              <w:t>Numeral 16</w:t>
            </w:r>
          </w:p>
        </w:tc>
        <w:tc>
          <w:tcPr>
            <w:tcW w:w="1134" w:type="dxa"/>
            <w:tcMar>
              <w:top w:w="0" w:type="dxa"/>
              <w:left w:w="108" w:type="dxa"/>
              <w:bottom w:w="0" w:type="dxa"/>
              <w:right w:w="108" w:type="dxa"/>
            </w:tcMar>
            <w:vAlign w:val="center"/>
            <w:hideMark/>
          </w:tcPr>
          <w:p w14:paraId="2642571B" w14:textId="77777777" w:rsidR="00306F54" w:rsidRPr="00DD7CD4" w:rsidRDefault="00306F54" w:rsidP="00651678">
            <w:pPr>
              <w:spacing w:line="276" w:lineRule="auto"/>
              <w:rPr>
                <w:rFonts w:ascii="Arial" w:hAnsi="Arial" w:cs="Arial"/>
                <w:sz w:val="18"/>
                <w:szCs w:val="18"/>
              </w:rPr>
            </w:pPr>
            <w:r w:rsidRPr="00DD7CD4">
              <w:rPr>
                <w:rFonts w:ascii="Arial" w:hAnsi="Arial" w:cs="Arial"/>
                <w:sz w:val="18"/>
                <w:szCs w:val="18"/>
              </w:rPr>
              <w:t>Capítulo 2</w:t>
            </w:r>
          </w:p>
        </w:tc>
        <w:tc>
          <w:tcPr>
            <w:tcW w:w="5646" w:type="dxa"/>
            <w:tcMar>
              <w:top w:w="0" w:type="dxa"/>
              <w:left w:w="108" w:type="dxa"/>
              <w:bottom w:w="0" w:type="dxa"/>
              <w:right w:w="108" w:type="dxa"/>
            </w:tcMar>
            <w:vAlign w:val="center"/>
            <w:hideMark/>
          </w:tcPr>
          <w:p w14:paraId="5A145E54" w14:textId="77777777" w:rsidR="00306F54" w:rsidRPr="00DD7CD4" w:rsidRDefault="00306F54" w:rsidP="00651678">
            <w:pPr>
              <w:spacing w:line="276" w:lineRule="auto"/>
              <w:rPr>
                <w:rFonts w:ascii="Arial" w:hAnsi="Arial" w:cs="Arial"/>
                <w:sz w:val="18"/>
                <w:szCs w:val="18"/>
              </w:rPr>
            </w:pPr>
            <w:r w:rsidRPr="00DD7CD4">
              <w:rPr>
                <w:rFonts w:ascii="Arial" w:hAnsi="Arial" w:cs="Arial"/>
                <w:sz w:val="18"/>
                <w:szCs w:val="18"/>
              </w:rPr>
              <w:t>Convocatorias dirigidas a:</w:t>
            </w:r>
          </w:p>
          <w:p w14:paraId="5A73AD35" w14:textId="77777777" w:rsidR="00306F54" w:rsidRPr="00DD7CD4" w:rsidRDefault="00306F54" w:rsidP="00651678">
            <w:pPr>
              <w:pStyle w:val="Prrafodelista"/>
              <w:numPr>
                <w:ilvl w:val="1"/>
                <w:numId w:val="2"/>
              </w:numPr>
              <w:spacing w:after="0"/>
              <w:ind w:left="317" w:hanging="283"/>
              <w:rPr>
                <w:rFonts w:ascii="Arial" w:hAnsi="Arial" w:cs="Arial"/>
                <w:sz w:val="18"/>
                <w:szCs w:val="18"/>
              </w:rPr>
            </w:pPr>
            <w:r>
              <w:rPr>
                <w:rFonts w:ascii="Arial" w:hAnsi="Arial" w:cs="Arial"/>
                <w:sz w:val="18"/>
                <w:szCs w:val="18"/>
              </w:rPr>
              <w:t>Compañías</w:t>
            </w:r>
            <w:r w:rsidRPr="00DD7CD4">
              <w:rPr>
                <w:rFonts w:ascii="Arial" w:hAnsi="Arial" w:cs="Arial"/>
                <w:sz w:val="18"/>
                <w:szCs w:val="18"/>
              </w:rPr>
              <w:t xml:space="preserve"> productoras audiovisuales colombianas</w:t>
            </w:r>
          </w:p>
          <w:p w14:paraId="22C8AB4A" w14:textId="77777777" w:rsidR="00306F54" w:rsidRPr="00DD7CD4" w:rsidRDefault="00306F54" w:rsidP="00651678">
            <w:pPr>
              <w:pStyle w:val="Prrafodelista"/>
              <w:numPr>
                <w:ilvl w:val="1"/>
                <w:numId w:val="2"/>
              </w:numPr>
              <w:spacing w:after="0"/>
              <w:ind w:left="317" w:hanging="283"/>
              <w:rPr>
                <w:rFonts w:ascii="Arial" w:hAnsi="Arial" w:cs="Arial"/>
                <w:sz w:val="18"/>
                <w:szCs w:val="18"/>
              </w:rPr>
            </w:pPr>
            <w:r w:rsidRPr="00DD7CD4">
              <w:rPr>
                <w:rFonts w:ascii="Arial" w:hAnsi="Arial" w:cs="Arial"/>
                <w:sz w:val="18"/>
                <w:szCs w:val="18"/>
              </w:rPr>
              <w:t>Los operadores públicos regionales</w:t>
            </w:r>
          </w:p>
          <w:p w14:paraId="075FF1FB" w14:textId="77777777" w:rsidR="00306F54" w:rsidRDefault="00306F54" w:rsidP="00651678">
            <w:pPr>
              <w:pStyle w:val="Prrafodelista"/>
              <w:numPr>
                <w:ilvl w:val="1"/>
                <w:numId w:val="2"/>
              </w:numPr>
              <w:spacing w:after="0"/>
              <w:ind w:left="317" w:hanging="283"/>
              <w:rPr>
                <w:rFonts w:ascii="Arial" w:hAnsi="Arial" w:cs="Arial"/>
                <w:sz w:val="18"/>
                <w:szCs w:val="18"/>
              </w:rPr>
            </w:pPr>
            <w:r>
              <w:rPr>
                <w:rFonts w:ascii="Arial" w:hAnsi="Arial" w:cs="Arial"/>
                <w:sz w:val="18"/>
                <w:szCs w:val="18"/>
              </w:rPr>
              <w:t>Las c</w:t>
            </w:r>
            <w:r w:rsidRPr="0098497C">
              <w:rPr>
                <w:rFonts w:ascii="Arial" w:hAnsi="Arial" w:cs="Arial"/>
                <w:sz w:val="18"/>
                <w:szCs w:val="18"/>
              </w:rPr>
              <w:t xml:space="preserve">omunidades indígenas, afrocolombianas, raizales, palenqueras y </w:t>
            </w:r>
            <w:proofErr w:type="spellStart"/>
            <w:r w:rsidRPr="0098497C">
              <w:rPr>
                <w:rFonts w:ascii="Arial" w:hAnsi="Arial" w:cs="Arial"/>
                <w:sz w:val="18"/>
                <w:szCs w:val="18"/>
              </w:rPr>
              <w:t>Rrom</w:t>
            </w:r>
            <w:proofErr w:type="spellEnd"/>
            <w:r w:rsidRPr="0098497C">
              <w:rPr>
                <w:rFonts w:ascii="Arial" w:hAnsi="Arial" w:cs="Arial"/>
                <w:sz w:val="18"/>
                <w:szCs w:val="18"/>
              </w:rPr>
              <w:t xml:space="preserve"> </w:t>
            </w:r>
          </w:p>
          <w:p w14:paraId="06D2D13A" w14:textId="77777777" w:rsidR="00306F54" w:rsidRPr="00DD7CD4" w:rsidRDefault="00306F54" w:rsidP="00651678">
            <w:pPr>
              <w:pStyle w:val="Prrafodelista"/>
              <w:numPr>
                <w:ilvl w:val="1"/>
                <w:numId w:val="2"/>
              </w:numPr>
              <w:spacing w:after="0"/>
              <w:ind w:left="317" w:hanging="283"/>
              <w:rPr>
                <w:rFonts w:ascii="Arial" w:hAnsi="Arial" w:cs="Arial"/>
                <w:sz w:val="18"/>
                <w:szCs w:val="18"/>
              </w:rPr>
            </w:pPr>
            <w:r w:rsidRPr="00DD7CD4">
              <w:rPr>
                <w:rFonts w:ascii="Arial" w:hAnsi="Arial" w:cs="Arial"/>
                <w:sz w:val="18"/>
                <w:szCs w:val="18"/>
              </w:rPr>
              <w:t>Los operadores sin ánimo de lucro.</w:t>
            </w:r>
          </w:p>
          <w:p w14:paraId="60B14388" w14:textId="77777777" w:rsidR="00306F54" w:rsidRPr="00DD7CD4" w:rsidRDefault="00306F54" w:rsidP="00651678">
            <w:pPr>
              <w:spacing w:line="276" w:lineRule="auto"/>
              <w:ind w:left="34"/>
              <w:rPr>
                <w:rFonts w:ascii="Arial" w:hAnsi="Arial" w:cs="Arial"/>
                <w:sz w:val="18"/>
                <w:szCs w:val="18"/>
              </w:rPr>
            </w:pPr>
            <w:r w:rsidRPr="00DD7CD4">
              <w:rPr>
                <w:rFonts w:ascii="Arial" w:hAnsi="Arial" w:cs="Arial"/>
                <w:sz w:val="18"/>
                <w:szCs w:val="18"/>
              </w:rPr>
              <w:t>Los recursos destinados a estas convocatorias financian la producción de contenidos multiplataforma.</w:t>
            </w:r>
            <w:r>
              <w:rPr>
                <w:rFonts w:ascii="Arial" w:hAnsi="Arial" w:cs="Arial"/>
                <w:sz w:val="18"/>
                <w:szCs w:val="18"/>
              </w:rPr>
              <w:t xml:space="preserve"> </w:t>
            </w:r>
            <w:r w:rsidRPr="00DD7CD4">
              <w:rPr>
                <w:rFonts w:ascii="Arial" w:hAnsi="Arial" w:cs="Arial"/>
                <w:sz w:val="18"/>
                <w:szCs w:val="18"/>
              </w:rPr>
              <w:t>Las condiciones para el acceso a los recursos se definen para cada proceso.</w:t>
            </w:r>
          </w:p>
        </w:tc>
      </w:tr>
      <w:tr w:rsidR="00306F54" w:rsidRPr="00DD7CD4" w14:paraId="32639D1C" w14:textId="77777777" w:rsidTr="007B7953">
        <w:trPr>
          <w:trHeight w:val="20"/>
        </w:trPr>
        <w:tc>
          <w:tcPr>
            <w:tcW w:w="1158" w:type="dxa"/>
            <w:tcMar>
              <w:top w:w="0" w:type="dxa"/>
              <w:left w:w="108" w:type="dxa"/>
              <w:bottom w:w="0" w:type="dxa"/>
              <w:right w:w="108" w:type="dxa"/>
            </w:tcMar>
            <w:vAlign w:val="center"/>
            <w:hideMark/>
          </w:tcPr>
          <w:p w14:paraId="3046963E" w14:textId="77777777" w:rsidR="00306F54" w:rsidRPr="0098497C" w:rsidRDefault="00306F54" w:rsidP="00651678">
            <w:pPr>
              <w:spacing w:line="276" w:lineRule="auto"/>
              <w:rPr>
                <w:rFonts w:ascii="Arial" w:hAnsi="Arial" w:cs="Arial"/>
                <w:sz w:val="18"/>
                <w:szCs w:val="18"/>
              </w:rPr>
            </w:pPr>
            <w:r w:rsidRPr="0098497C">
              <w:rPr>
                <w:rFonts w:ascii="Arial" w:hAnsi="Arial" w:cs="Arial"/>
                <w:sz w:val="18"/>
                <w:szCs w:val="18"/>
              </w:rPr>
              <w:t xml:space="preserve">Numeral </w:t>
            </w:r>
            <w:r>
              <w:rPr>
                <w:rFonts w:ascii="Arial" w:hAnsi="Arial" w:cs="Arial"/>
                <w:sz w:val="18"/>
                <w:szCs w:val="18"/>
              </w:rPr>
              <w:t>16</w:t>
            </w:r>
          </w:p>
          <w:p w14:paraId="1EFE9D6B" w14:textId="77777777" w:rsidR="00306F54" w:rsidRPr="00DD7CD4" w:rsidRDefault="00306F54" w:rsidP="00651678">
            <w:pPr>
              <w:spacing w:line="276" w:lineRule="auto"/>
              <w:rPr>
                <w:rFonts w:ascii="Arial" w:hAnsi="Arial" w:cs="Arial"/>
                <w:sz w:val="18"/>
                <w:szCs w:val="18"/>
              </w:rPr>
            </w:pPr>
            <w:r>
              <w:rPr>
                <w:rFonts w:ascii="Arial" w:hAnsi="Arial" w:cs="Arial"/>
                <w:sz w:val="18"/>
                <w:szCs w:val="18"/>
              </w:rPr>
              <w:t>Numeral 18</w:t>
            </w:r>
          </w:p>
          <w:p w14:paraId="28E9E3FF" w14:textId="77777777" w:rsidR="00306F54" w:rsidRPr="0098497C" w:rsidRDefault="00306F54" w:rsidP="00651678">
            <w:pPr>
              <w:spacing w:line="276" w:lineRule="auto"/>
              <w:rPr>
                <w:rFonts w:ascii="Arial" w:hAnsi="Arial" w:cs="Arial"/>
                <w:sz w:val="18"/>
                <w:szCs w:val="18"/>
              </w:rPr>
            </w:pPr>
            <w:r>
              <w:rPr>
                <w:rFonts w:ascii="Arial" w:hAnsi="Arial" w:cs="Arial"/>
                <w:sz w:val="18"/>
                <w:szCs w:val="18"/>
              </w:rPr>
              <w:t>Numeral 21</w:t>
            </w:r>
          </w:p>
        </w:tc>
        <w:tc>
          <w:tcPr>
            <w:tcW w:w="1134" w:type="dxa"/>
            <w:tcMar>
              <w:top w:w="0" w:type="dxa"/>
              <w:left w:w="108" w:type="dxa"/>
              <w:bottom w:w="0" w:type="dxa"/>
              <w:right w:w="108" w:type="dxa"/>
            </w:tcMar>
            <w:vAlign w:val="center"/>
            <w:hideMark/>
          </w:tcPr>
          <w:p w14:paraId="2FDC641C" w14:textId="77777777" w:rsidR="00306F54" w:rsidRPr="00DD7CD4" w:rsidRDefault="00306F54" w:rsidP="00651678">
            <w:pPr>
              <w:spacing w:line="276" w:lineRule="auto"/>
              <w:rPr>
                <w:rFonts w:ascii="Arial" w:hAnsi="Arial" w:cs="Arial"/>
                <w:sz w:val="18"/>
                <w:szCs w:val="18"/>
              </w:rPr>
            </w:pPr>
            <w:r w:rsidRPr="00DD7CD4">
              <w:rPr>
                <w:rFonts w:ascii="Arial" w:hAnsi="Arial" w:cs="Arial"/>
                <w:sz w:val="18"/>
                <w:szCs w:val="18"/>
              </w:rPr>
              <w:t>Capítulo 3</w:t>
            </w:r>
          </w:p>
        </w:tc>
        <w:tc>
          <w:tcPr>
            <w:tcW w:w="5646" w:type="dxa"/>
            <w:tcMar>
              <w:top w:w="0" w:type="dxa"/>
              <w:left w:w="108" w:type="dxa"/>
              <w:bottom w:w="0" w:type="dxa"/>
              <w:right w:w="108" w:type="dxa"/>
            </w:tcMar>
            <w:vAlign w:val="center"/>
          </w:tcPr>
          <w:p w14:paraId="34F96209" w14:textId="77777777" w:rsidR="00306F54" w:rsidRPr="00DD7CD4" w:rsidRDefault="00306F54" w:rsidP="00651678">
            <w:pPr>
              <w:spacing w:line="276" w:lineRule="auto"/>
              <w:rPr>
                <w:rFonts w:ascii="Arial" w:hAnsi="Arial" w:cs="Arial"/>
                <w:sz w:val="18"/>
                <w:szCs w:val="18"/>
              </w:rPr>
            </w:pPr>
            <w:r w:rsidRPr="00DD7CD4">
              <w:rPr>
                <w:rFonts w:ascii="Arial" w:hAnsi="Arial" w:cs="Arial"/>
                <w:sz w:val="18"/>
                <w:szCs w:val="18"/>
              </w:rPr>
              <w:t xml:space="preserve">Proyectos presentados por </w:t>
            </w:r>
            <w:r>
              <w:rPr>
                <w:rFonts w:ascii="Arial" w:hAnsi="Arial" w:cs="Arial"/>
                <w:sz w:val="18"/>
                <w:szCs w:val="18"/>
              </w:rPr>
              <w:t>RTVC</w:t>
            </w:r>
            <w:r w:rsidRPr="00DD7CD4">
              <w:rPr>
                <w:rFonts w:ascii="Arial" w:hAnsi="Arial" w:cs="Arial"/>
                <w:sz w:val="18"/>
                <w:szCs w:val="18"/>
              </w:rPr>
              <w:t xml:space="preserve"> y los operadores regionales para financiar este tipo de programación. </w:t>
            </w:r>
            <w:proofErr w:type="gramStart"/>
            <w:r w:rsidRPr="00DD7CD4">
              <w:rPr>
                <w:rFonts w:ascii="Arial" w:hAnsi="Arial" w:cs="Arial"/>
                <w:sz w:val="18"/>
                <w:szCs w:val="18"/>
              </w:rPr>
              <w:t>Los proyectos a financiar</w:t>
            </w:r>
            <w:proofErr w:type="gramEnd"/>
            <w:r w:rsidRPr="00DD7CD4">
              <w:rPr>
                <w:rFonts w:ascii="Arial" w:hAnsi="Arial" w:cs="Arial"/>
                <w:sz w:val="18"/>
                <w:szCs w:val="18"/>
              </w:rPr>
              <w:t xml:space="preserve"> son los siguientes:</w:t>
            </w:r>
          </w:p>
          <w:p w14:paraId="5E32C145" w14:textId="77777777" w:rsidR="00306F54" w:rsidRPr="0098497C" w:rsidRDefault="00306F54" w:rsidP="00651678">
            <w:pPr>
              <w:pStyle w:val="Prrafodelista"/>
              <w:numPr>
                <w:ilvl w:val="1"/>
                <w:numId w:val="2"/>
              </w:numPr>
              <w:spacing w:after="0"/>
              <w:ind w:left="317" w:hanging="283"/>
              <w:rPr>
                <w:rFonts w:ascii="Arial" w:hAnsi="Arial" w:cs="Arial"/>
                <w:sz w:val="18"/>
                <w:szCs w:val="18"/>
                <w:lang w:eastAsia="es-CO"/>
              </w:rPr>
            </w:pPr>
            <w:r>
              <w:rPr>
                <w:rFonts w:ascii="Arial" w:hAnsi="Arial" w:cs="Arial"/>
                <w:sz w:val="18"/>
                <w:szCs w:val="18"/>
              </w:rPr>
              <w:t>El f</w:t>
            </w:r>
            <w:r w:rsidRPr="0098497C">
              <w:rPr>
                <w:rFonts w:ascii="Arial" w:hAnsi="Arial" w:cs="Arial"/>
                <w:sz w:val="18"/>
                <w:szCs w:val="18"/>
              </w:rPr>
              <w:t>ortalecimiento</w:t>
            </w:r>
            <w:r w:rsidRPr="0098497C">
              <w:rPr>
                <w:rFonts w:ascii="Arial" w:hAnsi="Arial" w:cs="Arial"/>
                <w:sz w:val="18"/>
                <w:szCs w:val="18"/>
                <w:lang w:eastAsia="es-CO"/>
              </w:rPr>
              <w:t xml:space="preserve"> de la programación y la producción de contenidos audiovisuales multiplataforma</w:t>
            </w:r>
          </w:p>
          <w:p w14:paraId="5C2D5147" w14:textId="77777777" w:rsidR="00306F54" w:rsidRPr="0098497C" w:rsidRDefault="00306F54" w:rsidP="00651678">
            <w:pPr>
              <w:pStyle w:val="Prrafodelista"/>
              <w:numPr>
                <w:ilvl w:val="1"/>
                <w:numId w:val="2"/>
              </w:numPr>
              <w:spacing w:after="0"/>
              <w:ind w:left="317" w:hanging="283"/>
              <w:rPr>
                <w:rFonts w:ascii="Arial" w:hAnsi="Arial" w:cs="Arial"/>
                <w:sz w:val="18"/>
                <w:szCs w:val="18"/>
                <w:lang w:eastAsia="es-CO"/>
              </w:rPr>
            </w:pPr>
            <w:r w:rsidRPr="0098497C">
              <w:rPr>
                <w:rFonts w:ascii="Arial" w:hAnsi="Arial" w:cs="Arial"/>
                <w:sz w:val="18"/>
                <w:szCs w:val="18"/>
                <w:lang w:eastAsia="es-CO"/>
              </w:rPr>
              <w:t>El fortalecimiento de la infraestructura tecnológica instalada relacionada con la prestación del servicio público de televisión.</w:t>
            </w:r>
          </w:p>
          <w:p w14:paraId="5193E922" w14:textId="77777777" w:rsidR="00306F54" w:rsidRPr="00DD7CD4" w:rsidRDefault="00306F54" w:rsidP="00651678">
            <w:pPr>
              <w:spacing w:line="276" w:lineRule="auto"/>
              <w:rPr>
                <w:rFonts w:ascii="Arial" w:hAnsi="Arial" w:cs="Arial"/>
                <w:sz w:val="18"/>
                <w:szCs w:val="18"/>
              </w:rPr>
            </w:pPr>
            <w:r w:rsidRPr="0098497C">
              <w:rPr>
                <w:rFonts w:ascii="Arial" w:hAnsi="Arial" w:cs="Arial"/>
                <w:sz w:val="18"/>
                <w:szCs w:val="18"/>
              </w:rPr>
              <w:t>Los proyectos no podrán ser una extensión, ampliación y/o complemento de los planes de inversión financiados con los recursos a los que se refiere el numeral 17 del artículo 35 de la Ley 1341 de 2009, modificado por el artículo 22 de la Ley 1978 de 2019</w:t>
            </w:r>
          </w:p>
        </w:tc>
      </w:tr>
      <w:tr w:rsidR="00306F54" w:rsidRPr="00DD7CD4" w14:paraId="77B9EAD9" w14:textId="77777777" w:rsidTr="007B7953">
        <w:tc>
          <w:tcPr>
            <w:tcW w:w="1158" w:type="dxa"/>
            <w:tcMar>
              <w:top w:w="0" w:type="dxa"/>
              <w:left w:w="108" w:type="dxa"/>
              <w:bottom w:w="0" w:type="dxa"/>
              <w:right w:w="108" w:type="dxa"/>
            </w:tcMar>
            <w:vAlign w:val="center"/>
          </w:tcPr>
          <w:p w14:paraId="328F1A42" w14:textId="77777777" w:rsidR="00306F54" w:rsidRPr="0098497C" w:rsidRDefault="00306F54" w:rsidP="00651678">
            <w:pPr>
              <w:spacing w:line="276" w:lineRule="auto"/>
              <w:rPr>
                <w:rFonts w:ascii="Arial" w:hAnsi="Arial" w:cs="Arial"/>
                <w:sz w:val="18"/>
                <w:szCs w:val="18"/>
              </w:rPr>
            </w:pPr>
            <w:r>
              <w:rPr>
                <w:rFonts w:ascii="Arial" w:hAnsi="Arial" w:cs="Arial"/>
                <w:sz w:val="18"/>
                <w:szCs w:val="18"/>
              </w:rPr>
              <w:t>Artículo 45</w:t>
            </w:r>
          </w:p>
        </w:tc>
        <w:tc>
          <w:tcPr>
            <w:tcW w:w="1134" w:type="dxa"/>
            <w:tcMar>
              <w:top w:w="0" w:type="dxa"/>
              <w:left w:w="108" w:type="dxa"/>
              <w:bottom w:w="0" w:type="dxa"/>
              <w:right w:w="108" w:type="dxa"/>
            </w:tcMar>
            <w:vAlign w:val="center"/>
          </w:tcPr>
          <w:p w14:paraId="36EF1CB6" w14:textId="77777777" w:rsidR="00306F54" w:rsidRPr="00DD7CD4" w:rsidRDefault="00306F54" w:rsidP="00651678">
            <w:pPr>
              <w:spacing w:line="276" w:lineRule="auto"/>
              <w:rPr>
                <w:rFonts w:ascii="Arial" w:hAnsi="Arial" w:cs="Arial"/>
                <w:sz w:val="18"/>
                <w:szCs w:val="18"/>
              </w:rPr>
            </w:pPr>
            <w:r w:rsidRPr="00DD7CD4">
              <w:rPr>
                <w:rFonts w:ascii="Arial" w:hAnsi="Arial" w:cs="Arial"/>
                <w:sz w:val="18"/>
                <w:szCs w:val="18"/>
              </w:rPr>
              <w:t>Capítulo 4</w:t>
            </w:r>
          </w:p>
        </w:tc>
        <w:tc>
          <w:tcPr>
            <w:tcW w:w="5646" w:type="dxa"/>
            <w:tcMar>
              <w:top w:w="0" w:type="dxa"/>
              <w:left w:w="108" w:type="dxa"/>
              <w:bottom w:w="0" w:type="dxa"/>
              <w:right w:w="108" w:type="dxa"/>
            </w:tcMar>
            <w:vAlign w:val="center"/>
          </w:tcPr>
          <w:p w14:paraId="0E2D3794" w14:textId="77777777" w:rsidR="00306F54" w:rsidRPr="00DD7CD4" w:rsidRDefault="00306F54" w:rsidP="00651678">
            <w:pPr>
              <w:spacing w:line="276" w:lineRule="auto"/>
              <w:rPr>
                <w:rFonts w:ascii="Arial" w:hAnsi="Arial" w:cs="Arial"/>
                <w:sz w:val="18"/>
                <w:szCs w:val="18"/>
              </w:rPr>
            </w:pPr>
            <w:r>
              <w:rPr>
                <w:rFonts w:ascii="Arial" w:hAnsi="Arial" w:cs="Arial"/>
                <w:sz w:val="18"/>
                <w:szCs w:val="18"/>
              </w:rPr>
              <w:t>Propuestas presentadas por RTVC y que atiendan a los criterios definidos en el artículo</w:t>
            </w:r>
          </w:p>
        </w:tc>
      </w:tr>
    </w:tbl>
    <w:p w14:paraId="32738EFA" w14:textId="77777777" w:rsidR="00306F54" w:rsidRDefault="00306F54" w:rsidP="005144C9">
      <w:pPr>
        <w:spacing w:line="276" w:lineRule="auto"/>
        <w:rPr>
          <w:rFonts w:ascii="Arial" w:hAnsi="Arial" w:cs="Arial"/>
          <w:i/>
          <w:szCs w:val="22"/>
        </w:rPr>
      </w:pPr>
    </w:p>
    <w:p w14:paraId="1640E850" w14:textId="77777777" w:rsidR="00BD6706" w:rsidRPr="00DD7CD4" w:rsidRDefault="00BD6706" w:rsidP="005144C9">
      <w:pPr>
        <w:spacing w:line="276" w:lineRule="auto"/>
        <w:rPr>
          <w:rFonts w:ascii="Arial" w:hAnsi="Arial" w:cs="Arial"/>
          <w:i/>
          <w:szCs w:val="22"/>
        </w:rPr>
      </w:pPr>
      <w:r w:rsidRPr="00DD7CD4">
        <w:rPr>
          <w:rFonts w:ascii="Arial" w:hAnsi="Arial" w:cs="Arial"/>
          <w:i/>
          <w:szCs w:val="22"/>
        </w:rPr>
        <w:t>OBSERVACIONES ESPECÍFICAS:</w:t>
      </w:r>
    </w:p>
    <w:p w14:paraId="531CF038" w14:textId="77777777" w:rsidR="00BD6706" w:rsidRPr="00DD7CD4" w:rsidRDefault="00BD6706" w:rsidP="005144C9">
      <w:pPr>
        <w:spacing w:line="276" w:lineRule="auto"/>
        <w:rPr>
          <w:rFonts w:ascii="Arial" w:hAnsi="Arial" w:cs="Arial"/>
          <w:i/>
          <w:szCs w:val="22"/>
        </w:rPr>
      </w:pPr>
    </w:p>
    <w:p w14:paraId="1838862A" w14:textId="77777777" w:rsidR="00BD6706" w:rsidRPr="00DD7CD4" w:rsidRDefault="00BD6706" w:rsidP="005144C9">
      <w:pPr>
        <w:spacing w:line="276" w:lineRule="auto"/>
        <w:rPr>
          <w:rFonts w:ascii="Arial" w:hAnsi="Arial" w:cs="Arial"/>
          <w:i/>
          <w:szCs w:val="22"/>
        </w:rPr>
      </w:pPr>
      <w:r w:rsidRPr="00DD7CD4">
        <w:rPr>
          <w:rFonts w:ascii="Arial" w:hAnsi="Arial" w:cs="Arial"/>
          <w:i/>
          <w:szCs w:val="22"/>
        </w:rPr>
        <w:t>ARTÍCULO 4. DERECHOS DE AUTOR Y CONEXOS.</w:t>
      </w:r>
    </w:p>
    <w:p w14:paraId="4B7FA95D" w14:textId="77777777" w:rsidR="00BD6706" w:rsidRPr="00DD7CD4" w:rsidRDefault="00BD6706" w:rsidP="005144C9">
      <w:pPr>
        <w:spacing w:line="276" w:lineRule="auto"/>
        <w:ind w:left="426"/>
        <w:rPr>
          <w:rFonts w:ascii="Arial" w:hAnsi="Arial" w:cs="Arial"/>
          <w:i/>
          <w:szCs w:val="22"/>
        </w:rPr>
      </w:pPr>
    </w:p>
    <w:p w14:paraId="7B911FC9" w14:textId="77777777" w:rsidR="00BD6706" w:rsidRPr="00C97794" w:rsidRDefault="00BD6706" w:rsidP="005144C9">
      <w:pPr>
        <w:pStyle w:val="Textoindependiente"/>
        <w:numPr>
          <w:ilvl w:val="0"/>
          <w:numId w:val="3"/>
        </w:numPr>
        <w:spacing w:after="0" w:line="276" w:lineRule="auto"/>
        <w:ind w:left="567" w:hanging="567"/>
        <w:rPr>
          <w:rFonts w:ascii="Arial" w:hAnsi="Arial" w:cs="Arial"/>
          <w:i/>
          <w:szCs w:val="22"/>
        </w:rPr>
      </w:pPr>
      <w:r w:rsidRPr="00C97794">
        <w:rPr>
          <w:rFonts w:ascii="Arial" w:hAnsi="Arial" w:cs="Arial"/>
          <w:i/>
          <w:szCs w:val="22"/>
        </w:rPr>
        <w:t>¿Qué sucede con los contenidos que tengan más componentes de financiación?, amablemente proponemos “En los contenidos con aportes conjuntos de otras fuentes y el Fondo, se deberá garantizar por lo menos el uso de estos para emisión por parte de Mintic, para televisión pública nacional, televisión sin ánimo de lucro, y estrategias de emisión multilateral gratuita, en pantalla tradicional o en otras pantallas.</w:t>
      </w:r>
    </w:p>
    <w:p w14:paraId="097D5B68" w14:textId="77777777" w:rsidR="003F2FAE" w:rsidRPr="00C97794" w:rsidRDefault="003F2FAE" w:rsidP="005144C9">
      <w:pPr>
        <w:pStyle w:val="Textoindependiente"/>
        <w:spacing w:after="0" w:line="276" w:lineRule="auto"/>
        <w:ind w:left="567"/>
        <w:rPr>
          <w:rFonts w:ascii="Arial" w:hAnsi="Arial" w:cs="Arial"/>
          <w:i/>
          <w:szCs w:val="22"/>
        </w:rPr>
      </w:pPr>
    </w:p>
    <w:p w14:paraId="29286226" w14:textId="77777777" w:rsidR="003D330E" w:rsidRPr="00C97794" w:rsidRDefault="003D330E" w:rsidP="005144C9">
      <w:pPr>
        <w:spacing w:line="276" w:lineRule="auto"/>
        <w:ind w:left="567"/>
        <w:rPr>
          <w:rFonts w:ascii="Arial" w:hAnsi="Arial" w:cs="Arial"/>
          <w:szCs w:val="22"/>
          <w:u w:val="single"/>
        </w:rPr>
      </w:pPr>
      <w:r w:rsidRPr="00C97794">
        <w:rPr>
          <w:rFonts w:ascii="Arial" w:hAnsi="Arial" w:cs="Arial"/>
          <w:szCs w:val="22"/>
          <w:u w:val="single"/>
        </w:rPr>
        <w:t>Respuesta</w:t>
      </w:r>
    </w:p>
    <w:p w14:paraId="0D4A1C95" w14:textId="77777777" w:rsidR="003D330E" w:rsidRPr="00C97794" w:rsidRDefault="003D330E" w:rsidP="005144C9">
      <w:pPr>
        <w:spacing w:line="276" w:lineRule="auto"/>
        <w:ind w:left="567"/>
        <w:rPr>
          <w:rFonts w:ascii="Arial" w:hAnsi="Arial" w:cs="Arial"/>
          <w:szCs w:val="22"/>
        </w:rPr>
      </w:pPr>
    </w:p>
    <w:p w14:paraId="6F372C42" w14:textId="77777777" w:rsidR="0095477A" w:rsidRDefault="00C97794" w:rsidP="005144C9">
      <w:pPr>
        <w:pStyle w:val="Textoindependiente"/>
        <w:spacing w:after="0" w:line="276" w:lineRule="auto"/>
        <w:ind w:left="567"/>
        <w:rPr>
          <w:rFonts w:ascii="Arial" w:hAnsi="Arial" w:cs="Arial"/>
          <w:bCs/>
          <w:szCs w:val="22"/>
        </w:rPr>
      </w:pPr>
      <w:r w:rsidRPr="00C97794">
        <w:rPr>
          <w:rFonts w:ascii="Arial" w:hAnsi="Arial" w:cs="Arial"/>
          <w:bCs/>
          <w:szCs w:val="22"/>
        </w:rPr>
        <w:t>Se modifica el artículo 4 en los siguientes términos:</w:t>
      </w:r>
    </w:p>
    <w:p w14:paraId="32A9DFA8" w14:textId="77777777" w:rsidR="00C97794" w:rsidRDefault="00C97794" w:rsidP="005144C9">
      <w:pPr>
        <w:pStyle w:val="Textoindependiente"/>
        <w:spacing w:after="0" w:line="276" w:lineRule="auto"/>
        <w:ind w:left="567"/>
        <w:rPr>
          <w:rFonts w:ascii="Arial" w:hAnsi="Arial" w:cs="Arial"/>
          <w:bCs/>
          <w:szCs w:val="22"/>
        </w:rPr>
      </w:pPr>
    </w:p>
    <w:p w14:paraId="39F5F74A" w14:textId="77777777" w:rsidR="00C97794" w:rsidRPr="00C97794" w:rsidRDefault="00C97794" w:rsidP="00C97794">
      <w:pPr>
        <w:spacing w:line="276" w:lineRule="auto"/>
        <w:ind w:left="851" w:right="284"/>
        <w:rPr>
          <w:rFonts w:ascii="Arial" w:hAnsi="Arial" w:cs="Arial"/>
          <w:i/>
          <w:szCs w:val="22"/>
          <w:lang w:val="es-CO"/>
        </w:rPr>
      </w:pPr>
      <w:r w:rsidRPr="00C97794">
        <w:rPr>
          <w:rFonts w:ascii="Arial" w:hAnsi="Arial" w:cs="Arial"/>
          <w:b/>
          <w:i/>
          <w:szCs w:val="22"/>
          <w:lang w:val="es-CO"/>
        </w:rPr>
        <w:t xml:space="preserve">ARTÍCULO 4. DERECHOS DE AUTOR Y CONEXOS. </w:t>
      </w:r>
      <w:r w:rsidRPr="00C97794">
        <w:rPr>
          <w:rFonts w:ascii="Arial" w:hAnsi="Arial" w:cs="Arial"/>
          <w:i/>
          <w:szCs w:val="22"/>
          <w:lang w:val="es-CO"/>
        </w:rPr>
        <w:t>Los beneficiarios de los recursos del Fondo Único de Tecnologías de la Información y las Comunicaciones serán responsables del pago de los derechos de autor y conexos y derechos de imagen, que se deriven de la ejecución de los planes, programas y proyectos financiados con los recursos de dicho Fondo.</w:t>
      </w:r>
    </w:p>
    <w:p w14:paraId="2C1CA1C2" w14:textId="77777777" w:rsidR="00C97794" w:rsidRPr="00C97794" w:rsidRDefault="00C97794" w:rsidP="00C97794">
      <w:pPr>
        <w:spacing w:line="276" w:lineRule="auto"/>
        <w:ind w:left="851" w:right="284"/>
        <w:rPr>
          <w:rFonts w:ascii="Arial" w:hAnsi="Arial" w:cs="Arial"/>
          <w:i/>
          <w:szCs w:val="22"/>
          <w:lang w:val="es-CO"/>
        </w:rPr>
      </w:pPr>
    </w:p>
    <w:p w14:paraId="61765B14" w14:textId="77777777" w:rsidR="00C97794" w:rsidRPr="00C97794" w:rsidRDefault="00C97794" w:rsidP="00C97794">
      <w:pPr>
        <w:spacing w:line="276" w:lineRule="auto"/>
        <w:ind w:left="851" w:right="284"/>
        <w:rPr>
          <w:rFonts w:ascii="Arial" w:hAnsi="Arial" w:cs="Arial"/>
          <w:i/>
          <w:szCs w:val="22"/>
          <w:lang w:val="es-CO"/>
        </w:rPr>
      </w:pPr>
      <w:r w:rsidRPr="00C97794">
        <w:rPr>
          <w:rFonts w:ascii="Arial" w:hAnsi="Arial" w:cs="Arial"/>
          <w:i/>
          <w:szCs w:val="22"/>
          <w:lang w:val="es-CO"/>
        </w:rPr>
        <w:lastRenderedPageBreak/>
        <w:t xml:space="preserve">Los beneficiarios conservarán la titularidad de los derechos patrimoniales. Sin embargo, deberán autorizar, por término indefinido y de manera no exclusiva, los usos en relación con la obra objeto de financiación, dentro de los cuales se encuentran la emisión, difusión y comunicación pública en pantalla de televisión pública y su </w:t>
      </w:r>
      <w:proofErr w:type="spellStart"/>
      <w:r w:rsidRPr="00C97794">
        <w:rPr>
          <w:rFonts w:ascii="Arial" w:hAnsi="Arial" w:cs="Arial"/>
          <w:i/>
          <w:szCs w:val="22"/>
          <w:lang w:val="es-CO"/>
        </w:rPr>
        <w:t>streaming</w:t>
      </w:r>
      <w:proofErr w:type="spellEnd"/>
      <w:r w:rsidRPr="00C97794">
        <w:rPr>
          <w:rFonts w:ascii="Arial" w:hAnsi="Arial" w:cs="Arial"/>
          <w:i/>
          <w:szCs w:val="22"/>
          <w:lang w:val="es-CO"/>
        </w:rPr>
        <w:t xml:space="preserve">. Así mismo, el beneficiario autorizará, al Ministerio de Tecnologías de la Información y las Comunicaciones y al Fondo Único de Tecnologías de la Información y las Comunicaciones, la divulgación pública en eventos nacionales e internacionales en los cuales se presenten los resultados de la gestión de las convocatorias y la reproducción en cualquier tipo de formato. </w:t>
      </w:r>
    </w:p>
    <w:p w14:paraId="1490F2AC" w14:textId="77777777" w:rsidR="00C97794" w:rsidRPr="00C97794" w:rsidRDefault="00C97794" w:rsidP="00C97794">
      <w:pPr>
        <w:spacing w:line="276" w:lineRule="auto"/>
        <w:ind w:left="851" w:right="284"/>
        <w:rPr>
          <w:rFonts w:ascii="Arial" w:hAnsi="Arial" w:cs="Arial"/>
          <w:i/>
          <w:szCs w:val="22"/>
          <w:lang w:val="es-CO"/>
        </w:rPr>
      </w:pPr>
    </w:p>
    <w:p w14:paraId="17BA7340" w14:textId="77777777" w:rsidR="00C97794" w:rsidRPr="00C97794" w:rsidRDefault="00C97794" w:rsidP="00C97794">
      <w:pPr>
        <w:spacing w:line="276" w:lineRule="auto"/>
        <w:ind w:left="851" w:right="284"/>
        <w:rPr>
          <w:rFonts w:ascii="Arial" w:hAnsi="Arial" w:cs="Arial"/>
          <w:i/>
          <w:szCs w:val="22"/>
          <w:lang w:val="es-CO"/>
        </w:rPr>
      </w:pPr>
      <w:r w:rsidRPr="00C97794">
        <w:rPr>
          <w:rFonts w:ascii="Arial" w:hAnsi="Arial" w:cs="Arial"/>
          <w:i/>
          <w:szCs w:val="22"/>
          <w:lang w:val="es-CO"/>
        </w:rPr>
        <w:t>Dicha autorización no constituye en ningún momento transferencia y/o cesión de algún derecho patrimonial de autor y, por lo tanto, cualquier otra modalidad de explotación, reproducción, transformación, comunicación pública o distribución no relacionada con la autorización exigida, se entenderá como no otorgada.</w:t>
      </w:r>
    </w:p>
    <w:p w14:paraId="66E40BA8" w14:textId="77777777" w:rsidR="00C97794" w:rsidRPr="00C97794" w:rsidRDefault="00C97794" w:rsidP="00C97794">
      <w:pPr>
        <w:spacing w:line="276" w:lineRule="auto"/>
        <w:ind w:left="851" w:right="284"/>
        <w:rPr>
          <w:rFonts w:ascii="Arial" w:hAnsi="Arial" w:cs="Arial"/>
          <w:i/>
          <w:szCs w:val="22"/>
          <w:lang w:val="es-CO"/>
        </w:rPr>
      </w:pPr>
    </w:p>
    <w:p w14:paraId="55A008B7" w14:textId="77777777" w:rsidR="00C97794" w:rsidRPr="00C97794" w:rsidRDefault="00C97794" w:rsidP="00C97794">
      <w:pPr>
        <w:spacing w:line="276" w:lineRule="auto"/>
        <w:ind w:left="851" w:right="284"/>
        <w:rPr>
          <w:rFonts w:ascii="Arial" w:hAnsi="Arial" w:cs="Arial"/>
          <w:i/>
          <w:szCs w:val="22"/>
          <w:lang w:val="es-CO"/>
        </w:rPr>
      </w:pPr>
      <w:r w:rsidRPr="00C97794">
        <w:rPr>
          <w:rFonts w:ascii="Arial" w:hAnsi="Arial" w:cs="Arial"/>
          <w:b/>
          <w:i/>
          <w:szCs w:val="22"/>
          <w:lang w:val="es-CO"/>
        </w:rPr>
        <w:t xml:space="preserve">PARÁGRAFO PRIMERO. </w:t>
      </w:r>
      <w:r w:rsidRPr="00C97794">
        <w:rPr>
          <w:rFonts w:ascii="Arial" w:hAnsi="Arial" w:cs="Arial"/>
          <w:i/>
          <w:szCs w:val="22"/>
          <w:lang w:val="es-CO"/>
        </w:rPr>
        <w:t>La autorización implica el cumplimiento de lo dispuesto en los artículos 11 de la Decisión Andina 351 de 1993 y 30 de la Ley 23 de 1982, en cuanto a la mención del nombre del autor.</w:t>
      </w:r>
    </w:p>
    <w:p w14:paraId="777B48C4" w14:textId="77777777" w:rsidR="00C97794" w:rsidRPr="00C97794" w:rsidRDefault="00C97794" w:rsidP="00C97794">
      <w:pPr>
        <w:spacing w:line="276" w:lineRule="auto"/>
        <w:ind w:left="851" w:right="284"/>
        <w:rPr>
          <w:rFonts w:ascii="Arial" w:hAnsi="Arial" w:cs="Arial"/>
          <w:i/>
          <w:szCs w:val="22"/>
          <w:lang w:val="es-CO"/>
        </w:rPr>
      </w:pPr>
    </w:p>
    <w:p w14:paraId="4FA383CF" w14:textId="77777777" w:rsidR="00C97794" w:rsidRPr="00C97794" w:rsidRDefault="00C97794" w:rsidP="00C97794">
      <w:pPr>
        <w:pStyle w:val="Textoindependiente"/>
        <w:spacing w:after="0" w:line="276" w:lineRule="auto"/>
        <w:ind w:left="851" w:right="284"/>
        <w:rPr>
          <w:rFonts w:ascii="Arial" w:hAnsi="Arial" w:cs="Arial"/>
          <w:i/>
          <w:szCs w:val="22"/>
        </w:rPr>
      </w:pPr>
      <w:r w:rsidRPr="00C97794">
        <w:rPr>
          <w:rFonts w:ascii="Arial" w:hAnsi="Arial" w:cs="Arial"/>
          <w:b/>
          <w:i/>
          <w:szCs w:val="22"/>
          <w:lang w:val="es-CO"/>
        </w:rPr>
        <w:t xml:space="preserve">PARÁGRAFO SEGUNDO. </w:t>
      </w:r>
      <w:r w:rsidRPr="00C97794">
        <w:rPr>
          <w:rFonts w:ascii="Arial" w:hAnsi="Arial" w:cs="Arial"/>
          <w:i/>
          <w:szCs w:val="22"/>
          <w:lang w:val="es-CO"/>
        </w:rPr>
        <w:t>Cualquier otra forma de utilización de la obra deberá ser previa y expresamente autorizada por los beneficiarios y titulares de los derechos patrimoniales.</w:t>
      </w:r>
    </w:p>
    <w:p w14:paraId="4F0478BC" w14:textId="77777777" w:rsidR="003D330E" w:rsidRPr="00DD7CD4" w:rsidRDefault="003D330E" w:rsidP="005144C9">
      <w:pPr>
        <w:pStyle w:val="Textoindependiente"/>
        <w:spacing w:after="0" w:line="276" w:lineRule="auto"/>
        <w:ind w:left="426"/>
        <w:rPr>
          <w:rFonts w:ascii="Arial" w:hAnsi="Arial" w:cs="Arial"/>
          <w:i/>
          <w:szCs w:val="22"/>
        </w:rPr>
      </w:pPr>
    </w:p>
    <w:p w14:paraId="7998AAA5" w14:textId="77777777" w:rsidR="00BD6706" w:rsidRPr="007B7953" w:rsidRDefault="00BD6706" w:rsidP="005144C9">
      <w:pPr>
        <w:pStyle w:val="Textoindependiente"/>
        <w:numPr>
          <w:ilvl w:val="0"/>
          <w:numId w:val="3"/>
        </w:numPr>
        <w:spacing w:after="0" w:line="276" w:lineRule="auto"/>
        <w:ind w:left="567" w:hanging="567"/>
        <w:rPr>
          <w:rFonts w:ascii="Arial" w:hAnsi="Arial" w:cs="Arial"/>
          <w:i/>
          <w:szCs w:val="22"/>
        </w:rPr>
      </w:pPr>
      <w:r w:rsidRPr="007B7953">
        <w:rPr>
          <w:rFonts w:ascii="Arial" w:hAnsi="Arial" w:cs="Arial"/>
          <w:i/>
          <w:szCs w:val="22"/>
        </w:rPr>
        <w:t xml:space="preserve">Agregar “un acto o contrato no exclusivo de cesión de derechos de autor al </w:t>
      </w:r>
      <w:r w:rsidR="00C15BF3" w:rsidRPr="007B7953">
        <w:rPr>
          <w:rFonts w:ascii="Arial" w:hAnsi="Arial" w:cs="Arial"/>
          <w:i/>
          <w:szCs w:val="22"/>
        </w:rPr>
        <w:t>MinTIC</w:t>
      </w:r>
      <w:r w:rsidRPr="007B7953">
        <w:rPr>
          <w:rFonts w:ascii="Arial" w:hAnsi="Arial" w:cs="Arial"/>
          <w:i/>
          <w:szCs w:val="22"/>
        </w:rPr>
        <w:t xml:space="preserve"> y al Fondo Único de TIC”.</w:t>
      </w:r>
    </w:p>
    <w:p w14:paraId="70D780C9" w14:textId="77777777" w:rsidR="003D330E" w:rsidRPr="007B7953" w:rsidRDefault="003D330E" w:rsidP="005144C9">
      <w:pPr>
        <w:spacing w:line="276" w:lineRule="auto"/>
        <w:ind w:left="567"/>
        <w:rPr>
          <w:rFonts w:ascii="Arial" w:hAnsi="Arial" w:cs="Arial"/>
          <w:szCs w:val="22"/>
        </w:rPr>
      </w:pPr>
    </w:p>
    <w:p w14:paraId="1674A12C" w14:textId="77777777" w:rsidR="003D330E" w:rsidRPr="00DD7CD4" w:rsidRDefault="003D330E" w:rsidP="005144C9">
      <w:pPr>
        <w:spacing w:line="276" w:lineRule="auto"/>
        <w:ind w:left="567"/>
        <w:rPr>
          <w:rFonts w:ascii="Arial" w:hAnsi="Arial" w:cs="Arial"/>
          <w:szCs w:val="22"/>
          <w:u w:val="single"/>
        </w:rPr>
      </w:pPr>
      <w:r w:rsidRPr="007B7953">
        <w:rPr>
          <w:rFonts w:ascii="Arial" w:hAnsi="Arial" w:cs="Arial"/>
          <w:szCs w:val="22"/>
          <w:u w:val="single"/>
        </w:rPr>
        <w:t>Respuesta</w:t>
      </w:r>
    </w:p>
    <w:p w14:paraId="1357DC18" w14:textId="77777777" w:rsidR="003D330E" w:rsidRPr="00DD7CD4" w:rsidRDefault="003D330E" w:rsidP="005144C9">
      <w:pPr>
        <w:spacing w:line="276" w:lineRule="auto"/>
        <w:ind w:left="567"/>
        <w:rPr>
          <w:rFonts w:ascii="Arial" w:hAnsi="Arial" w:cs="Arial"/>
          <w:szCs w:val="22"/>
        </w:rPr>
      </w:pPr>
    </w:p>
    <w:p w14:paraId="2CA346A8" w14:textId="77777777" w:rsidR="00485998" w:rsidRDefault="00485998" w:rsidP="00485998">
      <w:pPr>
        <w:pStyle w:val="Textoindependiente"/>
        <w:spacing w:after="0" w:line="276" w:lineRule="auto"/>
        <w:ind w:left="567"/>
        <w:rPr>
          <w:rFonts w:ascii="Arial" w:hAnsi="Arial" w:cs="Arial"/>
          <w:bCs/>
          <w:szCs w:val="22"/>
        </w:rPr>
      </w:pPr>
      <w:r w:rsidRPr="00C97794">
        <w:rPr>
          <w:rFonts w:ascii="Arial" w:hAnsi="Arial" w:cs="Arial"/>
          <w:bCs/>
          <w:szCs w:val="22"/>
        </w:rPr>
        <w:t>Se modifica el artículo 4 en los siguientes términos:</w:t>
      </w:r>
    </w:p>
    <w:p w14:paraId="0EDA6EE1" w14:textId="77777777" w:rsidR="00485998" w:rsidRDefault="00485998" w:rsidP="00485998">
      <w:pPr>
        <w:pStyle w:val="Textoindependiente"/>
        <w:spacing w:after="0" w:line="276" w:lineRule="auto"/>
        <w:ind w:left="567"/>
        <w:rPr>
          <w:rFonts w:ascii="Arial" w:hAnsi="Arial" w:cs="Arial"/>
          <w:bCs/>
          <w:szCs w:val="22"/>
        </w:rPr>
      </w:pPr>
    </w:p>
    <w:p w14:paraId="6CDC6B07" w14:textId="77777777" w:rsidR="00485998" w:rsidRPr="00C97794" w:rsidRDefault="00485998" w:rsidP="00485998">
      <w:pPr>
        <w:spacing w:line="276" w:lineRule="auto"/>
        <w:ind w:left="851" w:right="284"/>
        <w:rPr>
          <w:rFonts w:ascii="Arial" w:hAnsi="Arial" w:cs="Arial"/>
          <w:i/>
          <w:szCs w:val="22"/>
          <w:lang w:val="es-CO"/>
        </w:rPr>
      </w:pPr>
      <w:r w:rsidRPr="00C97794">
        <w:rPr>
          <w:rFonts w:ascii="Arial" w:hAnsi="Arial" w:cs="Arial"/>
          <w:b/>
          <w:i/>
          <w:szCs w:val="22"/>
          <w:lang w:val="es-CO"/>
        </w:rPr>
        <w:t xml:space="preserve">ARTÍCULO 4. DERECHOS DE AUTOR Y CONEXOS. </w:t>
      </w:r>
      <w:r w:rsidRPr="00C97794">
        <w:rPr>
          <w:rFonts w:ascii="Arial" w:hAnsi="Arial" w:cs="Arial"/>
          <w:i/>
          <w:szCs w:val="22"/>
          <w:lang w:val="es-CO"/>
        </w:rPr>
        <w:t>Los beneficiarios de los recursos del Fondo Único de Tecnologías de la Información y las Comunicaciones serán responsables del pago de los derechos de autor y conexos y derechos de imagen, que se deriven de la ejecución de los planes, programas y proyectos financiados con los recursos de dicho Fondo.</w:t>
      </w:r>
    </w:p>
    <w:p w14:paraId="5F02DBB6" w14:textId="77777777" w:rsidR="00485998" w:rsidRPr="00C97794" w:rsidRDefault="00485998" w:rsidP="00485998">
      <w:pPr>
        <w:spacing w:line="276" w:lineRule="auto"/>
        <w:ind w:left="851" w:right="284"/>
        <w:rPr>
          <w:rFonts w:ascii="Arial" w:hAnsi="Arial" w:cs="Arial"/>
          <w:i/>
          <w:szCs w:val="22"/>
          <w:lang w:val="es-CO"/>
        </w:rPr>
      </w:pPr>
    </w:p>
    <w:p w14:paraId="0BB3ABD0" w14:textId="77777777" w:rsidR="00485998" w:rsidRPr="00C97794" w:rsidRDefault="00485998" w:rsidP="00485998">
      <w:pPr>
        <w:spacing w:line="276" w:lineRule="auto"/>
        <w:ind w:left="851" w:right="284"/>
        <w:rPr>
          <w:rFonts w:ascii="Arial" w:hAnsi="Arial" w:cs="Arial"/>
          <w:i/>
          <w:szCs w:val="22"/>
          <w:lang w:val="es-CO"/>
        </w:rPr>
      </w:pPr>
      <w:r w:rsidRPr="00C97794">
        <w:rPr>
          <w:rFonts w:ascii="Arial" w:hAnsi="Arial" w:cs="Arial"/>
          <w:i/>
          <w:szCs w:val="22"/>
          <w:lang w:val="es-CO"/>
        </w:rPr>
        <w:t xml:space="preserve">Los beneficiarios conservarán la titularidad de los derechos patrimoniales. Sin embargo, deberán autorizar, por término indefinido y de manera no exclusiva, los usos en relación con la obra objeto de financiación, dentro de los cuales se encuentran la emisión, difusión y comunicación pública en pantalla de televisión pública y su </w:t>
      </w:r>
      <w:proofErr w:type="spellStart"/>
      <w:r w:rsidRPr="00C97794">
        <w:rPr>
          <w:rFonts w:ascii="Arial" w:hAnsi="Arial" w:cs="Arial"/>
          <w:i/>
          <w:szCs w:val="22"/>
          <w:lang w:val="es-CO"/>
        </w:rPr>
        <w:t>streaming</w:t>
      </w:r>
      <w:proofErr w:type="spellEnd"/>
      <w:r w:rsidRPr="00C97794">
        <w:rPr>
          <w:rFonts w:ascii="Arial" w:hAnsi="Arial" w:cs="Arial"/>
          <w:i/>
          <w:szCs w:val="22"/>
          <w:lang w:val="es-CO"/>
        </w:rPr>
        <w:t xml:space="preserve">. Así mismo, el beneficiario autorizará, al Ministerio de </w:t>
      </w:r>
      <w:r w:rsidRPr="00C97794">
        <w:rPr>
          <w:rFonts w:ascii="Arial" w:hAnsi="Arial" w:cs="Arial"/>
          <w:i/>
          <w:szCs w:val="22"/>
          <w:lang w:val="es-CO"/>
        </w:rPr>
        <w:lastRenderedPageBreak/>
        <w:t xml:space="preserve">Tecnologías de la Información y las Comunicaciones y al Fondo Único de Tecnologías de la Información y las Comunicaciones, la divulgación pública en eventos nacionales e internacionales en los cuales se presenten los resultados de la gestión de las convocatorias y la reproducción en cualquier tipo de formato. </w:t>
      </w:r>
    </w:p>
    <w:p w14:paraId="06D3041C" w14:textId="77777777" w:rsidR="00485998" w:rsidRPr="00C97794" w:rsidRDefault="00485998" w:rsidP="00485998">
      <w:pPr>
        <w:spacing w:line="276" w:lineRule="auto"/>
        <w:ind w:left="851" w:right="284"/>
        <w:rPr>
          <w:rFonts w:ascii="Arial" w:hAnsi="Arial" w:cs="Arial"/>
          <w:i/>
          <w:szCs w:val="22"/>
          <w:lang w:val="es-CO"/>
        </w:rPr>
      </w:pPr>
    </w:p>
    <w:p w14:paraId="68516CD4" w14:textId="77777777" w:rsidR="00485998" w:rsidRPr="00C97794" w:rsidRDefault="00485998" w:rsidP="00485998">
      <w:pPr>
        <w:spacing w:line="276" w:lineRule="auto"/>
        <w:ind w:left="851" w:right="284"/>
        <w:rPr>
          <w:rFonts w:ascii="Arial" w:hAnsi="Arial" w:cs="Arial"/>
          <w:i/>
          <w:szCs w:val="22"/>
          <w:lang w:val="es-CO"/>
        </w:rPr>
      </w:pPr>
      <w:r w:rsidRPr="00C97794">
        <w:rPr>
          <w:rFonts w:ascii="Arial" w:hAnsi="Arial" w:cs="Arial"/>
          <w:i/>
          <w:szCs w:val="22"/>
          <w:lang w:val="es-CO"/>
        </w:rPr>
        <w:t>Dicha autorización no constituye en ningún momento transferencia y/o cesión de algún derecho patrimonial de autor y, por lo tanto, cualquier otra modalidad de explotación, reproducción, transformación, comunicación pública o distribución no relacionada con la autorización exigida, se entenderá como no otorgada.</w:t>
      </w:r>
    </w:p>
    <w:p w14:paraId="16C8E5DF" w14:textId="77777777" w:rsidR="00485998" w:rsidRPr="00C97794" w:rsidRDefault="00485998" w:rsidP="00485998">
      <w:pPr>
        <w:spacing w:line="276" w:lineRule="auto"/>
        <w:ind w:left="851" w:right="284"/>
        <w:rPr>
          <w:rFonts w:ascii="Arial" w:hAnsi="Arial" w:cs="Arial"/>
          <w:i/>
          <w:szCs w:val="22"/>
          <w:lang w:val="es-CO"/>
        </w:rPr>
      </w:pPr>
    </w:p>
    <w:p w14:paraId="34276238" w14:textId="77777777" w:rsidR="00485998" w:rsidRPr="00C97794" w:rsidRDefault="00485998" w:rsidP="00485998">
      <w:pPr>
        <w:spacing w:line="276" w:lineRule="auto"/>
        <w:ind w:left="851" w:right="284"/>
        <w:rPr>
          <w:rFonts w:ascii="Arial" w:hAnsi="Arial" w:cs="Arial"/>
          <w:i/>
          <w:szCs w:val="22"/>
          <w:lang w:val="es-CO"/>
        </w:rPr>
      </w:pPr>
      <w:r w:rsidRPr="00C97794">
        <w:rPr>
          <w:rFonts w:ascii="Arial" w:hAnsi="Arial" w:cs="Arial"/>
          <w:b/>
          <w:i/>
          <w:szCs w:val="22"/>
          <w:lang w:val="es-CO"/>
        </w:rPr>
        <w:t xml:space="preserve">PARÁGRAFO PRIMERO. </w:t>
      </w:r>
      <w:r w:rsidRPr="00C97794">
        <w:rPr>
          <w:rFonts w:ascii="Arial" w:hAnsi="Arial" w:cs="Arial"/>
          <w:i/>
          <w:szCs w:val="22"/>
          <w:lang w:val="es-CO"/>
        </w:rPr>
        <w:t>La autorización implica el cumplimiento de lo dispuesto en los artículos 11 de la Decisión Andina 351 de 1993 y 30 de la Ley 23 de 1982, en cuanto a la mención del nombre del autor.</w:t>
      </w:r>
    </w:p>
    <w:p w14:paraId="65EFDFC0" w14:textId="77777777" w:rsidR="00485998" w:rsidRPr="00C97794" w:rsidRDefault="00485998" w:rsidP="00485998">
      <w:pPr>
        <w:spacing w:line="276" w:lineRule="auto"/>
        <w:ind w:left="851" w:right="284"/>
        <w:rPr>
          <w:rFonts w:ascii="Arial" w:hAnsi="Arial" w:cs="Arial"/>
          <w:i/>
          <w:szCs w:val="22"/>
          <w:lang w:val="es-CO"/>
        </w:rPr>
      </w:pPr>
    </w:p>
    <w:p w14:paraId="3E67A7AF" w14:textId="77777777" w:rsidR="00485998" w:rsidRPr="00C97794" w:rsidRDefault="00485998" w:rsidP="00485998">
      <w:pPr>
        <w:pStyle w:val="Textoindependiente"/>
        <w:spacing w:after="0" w:line="276" w:lineRule="auto"/>
        <w:ind w:left="851" w:right="284"/>
        <w:rPr>
          <w:rFonts w:ascii="Arial" w:hAnsi="Arial" w:cs="Arial"/>
          <w:i/>
          <w:szCs w:val="22"/>
        </w:rPr>
      </w:pPr>
      <w:r w:rsidRPr="00C97794">
        <w:rPr>
          <w:rFonts w:ascii="Arial" w:hAnsi="Arial" w:cs="Arial"/>
          <w:b/>
          <w:i/>
          <w:szCs w:val="22"/>
          <w:lang w:val="es-CO"/>
        </w:rPr>
        <w:t xml:space="preserve">PARÁGRAFO SEGUNDO. </w:t>
      </w:r>
      <w:r w:rsidRPr="00C97794">
        <w:rPr>
          <w:rFonts w:ascii="Arial" w:hAnsi="Arial" w:cs="Arial"/>
          <w:i/>
          <w:szCs w:val="22"/>
          <w:lang w:val="es-CO"/>
        </w:rPr>
        <w:t>Cualquier otra forma de utilización de la obra deberá ser previa y expresamente autorizada por los beneficiarios y titulares de los derechos patrimoniales.</w:t>
      </w:r>
    </w:p>
    <w:p w14:paraId="2998C3BC" w14:textId="77777777" w:rsidR="003D330E" w:rsidRPr="00DD7CD4" w:rsidRDefault="003D330E" w:rsidP="005144C9">
      <w:pPr>
        <w:pStyle w:val="Textoindependiente"/>
        <w:spacing w:after="0" w:line="276" w:lineRule="auto"/>
        <w:ind w:left="567"/>
        <w:rPr>
          <w:rFonts w:ascii="Arial" w:hAnsi="Arial" w:cs="Arial"/>
          <w:i/>
          <w:szCs w:val="22"/>
        </w:rPr>
      </w:pPr>
    </w:p>
    <w:p w14:paraId="6499D0FF" w14:textId="77777777" w:rsidR="00BD6706" w:rsidRPr="007B7953" w:rsidRDefault="00BD6706" w:rsidP="005144C9">
      <w:pPr>
        <w:pStyle w:val="Textoindependiente"/>
        <w:numPr>
          <w:ilvl w:val="0"/>
          <w:numId w:val="3"/>
        </w:numPr>
        <w:spacing w:after="0" w:line="276" w:lineRule="auto"/>
        <w:ind w:left="567" w:hanging="567"/>
        <w:rPr>
          <w:rFonts w:ascii="Arial" w:hAnsi="Arial" w:cs="Arial"/>
          <w:i/>
          <w:szCs w:val="22"/>
        </w:rPr>
      </w:pPr>
      <w:r w:rsidRPr="007B7953">
        <w:rPr>
          <w:rFonts w:ascii="Arial" w:hAnsi="Arial" w:cs="Arial"/>
          <w:i/>
          <w:szCs w:val="22"/>
        </w:rPr>
        <w:t>Revisar el impacto de esta licencia en la comercialización de los productos por parte de los Canales regionales, consideremos que se limita esto lo que impacta la generación de ingresos de los canales regionales.</w:t>
      </w:r>
    </w:p>
    <w:p w14:paraId="7BF3AE56" w14:textId="77777777" w:rsidR="003D330E" w:rsidRPr="007B7953" w:rsidRDefault="003D330E" w:rsidP="005144C9">
      <w:pPr>
        <w:spacing w:line="276" w:lineRule="auto"/>
        <w:ind w:left="426"/>
        <w:rPr>
          <w:rFonts w:ascii="Arial" w:hAnsi="Arial" w:cs="Arial"/>
          <w:szCs w:val="22"/>
        </w:rPr>
      </w:pPr>
    </w:p>
    <w:p w14:paraId="4E740211" w14:textId="77777777" w:rsidR="003D330E" w:rsidRPr="00DD7CD4" w:rsidRDefault="003D330E" w:rsidP="005144C9">
      <w:pPr>
        <w:spacing w:line="276" w:lineRule="auto"/>
        <w:ind w:left="567"/>
        <w:rPr>
          <w:rFonts w:ascii="Arial" w:hAnsi="Arial" w:cs="Arial"/>
          <w:szCs w:val="22"/>
          <w:u w:val="single"/>
        </w:rPr>
      </w:pPr>
      <w:r w:rsidRPr="007B7953">
        <w:rPr>
          <w:rFonts w:ascii="Arial" w:hAnsi="Arial" w:cs="Arial"/>
          <w:szCs w:val="22"/>
          <w:u w:val="single"/>
        </w:rPr>
        <w:t>Respuesta</w:t>
      </w:r>
    </w:p>
    <w:p w14:paraId="53802482" w14:textId="77777777" w:rsidR="003D330E" w:rsidRPr="00DD7CD4" w:rsidRDefault="003D330E" w:rsidP="005144C9">
      <w:pPr>
        <w:spacing w:line="276" w:lineRule="auto"/>
        <w:ind w:left="567"/>
        <w:rPr>
          <w:rFonts w:ascii="Arial" w:hAnsi="Arial" w:cs="Arial"/>
          <w:szCs w:val="22"/>
        </w:rPr>
      </w:pPr>
    </w:p>
    <w:p w14:paraId="7605835D" w14:textId="77777777" w:rsidR="00D7344F" w:rsidRDefault="00D7344F" w:rsidP="00D7344F">
      <w:pPr>
        <w:pStyle w:val="Textoindependiente"/>
        <w:spacing w:after="0" w:line="276" w:lineRule="auto"/>
        <w:ind w:left="567"/>
        <w:rPr>
          <w:rFonts w:ascii="Arial" w:hAnsi="Arial" w:cs="Arial"/>
          <w:bCs/>
          <w:szCs w:val="22"/>
        </w:rPr>
      </w:pPr>
      <w:r w:rsidRPr="00C97794">
        <w:rPr>
          <w:rFonts w:ascii="Arial" w:hAnsi="Arial" w:cs="Arial"/>
          <w:bCs/>
          <w:szCs w:val="22"/>
        </w:rPr>
        <w:t>Se modifica el artículo 4 en los siguientes términos:</w:t>
      </w:r>
    </w:p>
    <w:p w14:paraId="4C8D7574" w14:textId="77777777" w:rsidR="00D7344F" w:rsidRDefault="00D7344F" w:rsidP="00D7344F">
      <w:pPr>
        <w:pStyle w:val="Textoindependiente"/>
        <w:spacing w:after="0" w:line="276" w:lineRule="auto"/>
        <w:ind w:left="567"/>
        <w:rPr>
          <w:rFonts w:ascii="Arial" w:hAnsi="Arial" w:cs="Arial"/>
          <w:bCs/>
          <w:szCs w:val="22"/>
        </w:rPr>
      </w:pPr>
    </w:p>
    <w:p w14:paraId="69DFC7EB" w14:textId="77777777" w:rsidR="00D7344F" w:rsidRPr="00C97794" w:rsidRDefault="00D7344F" w:rsidP="00D7344F">
      <w:pPr>
        <w:spacing w:line="276" w:lineRule="auto"/>
        <w:ind w:left="851" w:right="284"/>
        <w:rPr>
          <w:rFonts w:ascii="Arial" w:hAnsi="Arial" w:cs="Arial"/>
          <w:i/>
          <w:szCs w:val="22"/>
          <w:lang w:val="es-CO"/>
        </w:rPr>
      </w:pPr>
      <w:r w:rsidRPr="00C97794">
        <w:rPr>
          <w:rFonts w:ascii="Arial" w:hAnsi="Arial" w:cs="Arial"/>
          <w:b/>
          <w:i/>
          <w:szCs w:val="22"/>
          <w:lang w:val="es-CO"/>
        </w:rPr>
        <w:t xml:space="preserve">ARTÍCULO 4. DERECHOS DE AUTOR Y CONEXOS. </w:t>
      </w:r>
      <w:r w:rsidRPr="00C97794">
        <w:rPr>
          <w:rFonts w:ascii="Arial" w:hAnsi="Arial" w:cs="Arial"/>
          <w:i/>
          <w:szCs w:val="22"/>
          <w:lang w:val="es-CO"/>
        </w:rPr>
        <w:t>Los beneficiarios de los recursos del Fondo Único de Tecnologías de la Información y las Comunicaciones serán responsables del pago de los derechos de autor y conexos y derechos de imagen, que se deriven de la ejecución de los planes, programas y proyectos financiados con los recursos de dicho Fondo.</w:t>
      </w:r>
    </w:p>
    <w:p w14:paraId="490567F9" w14:textId="77777777" w:rsidR="00D7344F" w:rsidRPr="00C97794" w:rsidRDefault="00D7344F" w:rsidP="00D7344F">
      <w:pPr>
        <w:spacing w:line="276" w:lineRule="auto"/>
        <w:ind w:left="851" w:right="284"/>
        <w:rPr>
          <w:rFonts w:ascii="Arial" w:hAnsi="Arial" w:cs="Arial"/>
          <w:i/>
          <w:szCs w:val="22"/>
          <w:lang w:val="es-CO"/>
        </w:rPr>
      </w:pPr>
    </w:p>
    <w:p w14:paraId="6F72A0FB" w14:textId="77777777" w:rsidR="00D7344F" w:rsidRPr="00C97794" w:rsidRDefault="00D7344F" w:rsidP="00D7344F">
      <w:pPr>
        <w:spacing w:line="276" w:lineRule="auto"/>
        <w:ind w:left="851" w:right="284"/>
        <w:rPr>
          <w:rFonts w:ascii="Arial" w:hAnsi="Arial" w:cs="Arial"/>
          <w:i/>
          <w:szCs w:val="22"/>
          <w:lang w:val="es-CO"/>
        </w:rPr>
      </w:pPr>
      <w:r w:rsidRPr="00C97794">
        <w:rPr>
          <w:rFonts w:ascii="Arial" w:hAnsi="Arial" w:cs="Arial"/>
          <w:i/>
          <w:szCs w:val="22"/>
          <w:lang w:val="es-CO"/>
        </w:rPr>
        <w:t xml:space="preserve">Los beneficiarios conservarán la titularidad de los derechos patrimoniales. Sin embargo, deberán autorizar, por término indefinido y de manera no exclusiva, los usos en relación con la obra objeto de financiación, dentro de los cuales se encuentran la emisión, difusión y comunicación pública en pantalla de televisión pública y su </w:t>
      </w:r>
      <w:proofErr w:type="spellStart"/>
      <w:r w:rsidRPr="00C97794">
        <w:rPr>
          <w:rFonts w:ascii="Arial" w:hAnsi="Arial" w:cs="Arial"/>
          <w:i/>
          <w:szCs w:val="22"/>
          <w:lang w:val="es-CO"/>
        </w:rPr>
        <w:t>streaming</w:t>
      </w:r>
      <w:proofErr w:type="spellEnd"/>
      <w:r w:rsidRPr="00C97794">
        <w:rPr>
          <w:rFonts w:ascii="Arial" w:hAnsi="Arial" w:cs="Arial"/>
          <w:i/>
          <w:szCs w:val="22"/>
          <w:lang w:val="es-CO"/>
        </w:rPr>
        <w:t xml:space="preserve">. Así mismo, el beneficiario autorizará, al Ministerio de Tecnologías de la Información y las Comunicaciones y al Fondo Único de Tecnologías de la Información y las Comunicaciones, la divulgación pública en eventos nacionales e internacionales en los cuales se presenten los resultados de la gestión de las convocatorias y la reproducción en cualquier tipo de formato. </w:t>
      </w:r>
    </w:p>
    <w:p w14:paraId="1B96C21C" w14:textId="77777777" w:rsidR="00D7344F" w:rsidRPr="00C97794" w:rsidRDefault="00D7344F" w:rsidP="00D7344F">
      <w:pPr>
        <w:spacing w:line="276" w:lineRule="auto"/>
        <w:ind w:left="851" w:right="284"/>
        <w:rPr>
          <w:rFonts w:ascii="Arial" w:hAnsi="Arial" w:cs="Arial"/>
          <w:i/>
          <w:szCs w:val="22"/>
          <w:lang w:val="es-CO"/>
        </w:rPr>
      </w:pPr>
    </w:p>
    <w:p w14:paraId="01A168A5" w14:textId="77777777" w:rsidR="00D7344F" w:rsidRPr="00C97794" w:rsidRDefault="00D7344F" w:rsidP="00D7344F">
      <w:pPr>
        <w:spacing w:line="276" w:lineRule="auto"/>
        <w:ind w:left="851" w:right="284"/>
        <w:rPr>
          <w:rFonts w:ascii="Arial" w:hAnsi="Arial" w:cs="Arial"/>
          <w:i/>
          <w:szCs w:val="22"/>
          <w:lang w:val="es-CO"/>
        </w:rPr>
      </w:pPr>
      <w:r w:rsidRPr="00C97794">
        <w:rPr>
          <w:rFonts w:ascii="Arial" w:hAnsi="Arial" w:cs="Arial"/>
          <w:i/>
          <w:szCs w:val="22"/>
          <w:lang w:val="es-CO"/>
        </w:rPr>
        <w:t>Dicha autorización no constituye en ningún momento transferencia y/o cesión de algún derecho patrimonial de autor y, por lo tanto, cualquier otra modalidad de explotación, reproducción, transformación, comunicación pública o distribución no relacionada con la autorización exigida, se entenderá como no otorgada.</w:t>
      </w:r>
    </w:p>
    <w:p w14:paraId="28382576" w14:textId="77777777" w:rsidR="00D7344F" w:rsidRPr="00C97794" w:rsidRDefault="00D7344F" w:rsidP="00D7344F">
      <w:pPr>
        <w:spacing w:line="276" w:lineRule="auto"/>
        <w:ind w:left="851" w:right="284"/>
        <w:rPr>
          <w:rFonts w:ascii="Arial" w:hAnsi="Arial" w:cs="Arial"/>
          <w:i/>
          <w:szCs w:val="22"/>
          <w:lang w:val="es-CO"/>
        </w:rPr>
      </w:pPr>
    </w:p>
    <w:p w14:paraId="0D01D718" w14:textId="77777777" w:rsidR="00D7344F" w:rsidRPr="00C97794" w:rsidRDefault="00D7344F" w:rsidP="00D7344F">
      <w:pPr>
        <w:spacing w:line="276" w:lineRule="auto"/>
        <w:ind w:left="851" w:right="284"/>
        <w:rPr>
          <w:rFonts w:ascii="Arial" w:hAnsi="Arial" w:cs="Arial"/>
          <w:i/>
          <w:szCs w:val="22"/>
          <w:lang w:val="es-CO"/>
        </w:rPr>
      </w:pPr>
      <w:r w:rsidRPr="00C97794">
        <w:rPr>
          <w:rFonts w:ascii="Arial" w:hAnsi="Arial" w:cs="Arial"/>
          <w:b/>
          <w:i/>
          <w:szCs w:val="22"/>
          <w:lang w:val="es-CO"/>
        </w:rPr>
        <w:t xml:space="preserve">PARÁGRAFO PRIMERO. </w:t>
      </w:r>
      <w:r w:rsidRPr="00C97794">
        <w:rPr>
          <w:rFonts w:ascii="Arial" w:hAnsi="Arial" w:cs="Arial"/>
          <w:i/>
          <w:szCs w:val="22"/>
          <w:lang w:val="es-CO"/>
        </w:rPr>
        <w:t>La autorización implica el cumplimiento de lo dispuesto en los artículos 11 de la Decisión Andina 351 de 1993 y 30 de la Ley 23 de 1982, en cuanto a la mención del nombre del autor.</w:t>
      </w:r>
    </w:p>
    <w:p w14:paraId="1AA56DAE" w14:textId="77777777" w:rsidR="00D7344F" w:rsidRPr="00C97794" w:rsidRDefault="00D7344F" w:rsidP="00D7344F">
      <w:pPr>
        <w:spacing w:line="276" w:lineRule="auto"/>
        <w:ind w:left="851" w:right="284"/>
        <w:rPr>
          <w:rFonts w:ascii="Arial" w:hAnsi="Arial" w:cs="Arial"/>
          <w:i/>
          <w:szCs w:val="22"/>
          <w:lang w:val="es-CO"/>
        </w:rPr>
      </w:pPr>
    </w:p>
    <w:p w14:paraId="576D5FA6" w14:textId="77777777" w:rsidR="00D7344F" w:rsidRPr="00C97794" w:rsidRDefault="00D7344F" w:rsidP="00D7344F">
      <w:pPr>
        <w:pStyle w:val="Textoindependiente"/>
        <w:spacing w:after="0" w:line="276" w:lineRule="auto"/>
        <w:ind w:left="851" w:right="284"/>
        <w:rPr>
          <w:rFonts w:ascii="Arial" w:hAnsi="Arial" w:cs="Arial"/>
          <w:i/>
          <w:szCs w:val="22"/>
        </w:rPr>
      </w:pPr>
      <w:r w:rsidRPr="00C97794">
        <w:rPr>
          <w:rFonts w:ascii="Arial" w:hAnsi="Arial" w:cs="Arial"/>
          <w:b/>
          <w:i/>
          <w:szCs w:val="22"/>
          <w:lang w:val="es-CO"/>
        </w:rPr>
        <w:t xml:space="preserve">PARÁGRAFO SEGUNDO. </w:t>
      </w:r>
      <w:r w:rsidRPr="00C97794">
        <w:rPr>
          <w:rFonts w:ascii="Arial" w:hAnsi="Arial" w:cs="Arial"/>
          <w:i/>
          <w:szCs w:val="22"/>
          <w:lang w:val="es-CO"/>
        </w:rPr>
        <w:t>Cualquier otra forma de utilización de la obra deberá ser previa y expresamente autorizada por los beneficiarios y titulares de los derechos patrimoniales.</w:t>
      </w:r>
    </w:p>
    <w:p w14:paraId="19FB44AD" w14:textId="77777777" w:rsidR="003D330E" w:rsidRDefault="003D330E" w:rsidP="005144C9">
      <w:pPr>
        <w:spacing w:line="276" w:lineRule="auto"/>
        <w:ind w:left="426"/>
        <w:rPr>
          <w:rFonts w:ascii="Arial" w:hAnsi="Arial" w:cs="Arial"/>
          <w:i/>
          <w:szCs w:val="22"/>
        </w:rPr>
      </w:pPr>
    </w:p>
    <w:p w14:paraId="57866914" w14:textId="77777777" w:rsidR="00D7344F" w:rsidRDefault="00D7344F" w:rsidP="00D7344F">
      <w:pPr>
        <w:pStyle w:val="Textoindependiente"/>
        <w:spacing w:after="0" w:line="276" w:lineRule="auto"/>
        <w:ind w:left="567"/>
        <w:rPr>
          <w:rFonts w:ascii="Arial" w:hAnsi="Arial" w:cs="Arial"/>
          <w:szCs w:val="22"/>
        </w:rPr>
      </w:pPr>
      <w:r>
        <w:rPr>
          <w:rFonts w:ascii="Arial" w:hAnsi="Arial" w:cs="Arial"/>
          <w:szCs w:val="22"/>
        </w:rPr>
        <w:t>Como se puede concluir, el operador público conserva la titularidad de los derechos patrimoniales y por lo tanto no se está realizando una transferencia o cesión de estos derechos a nombre del Ministerio, no se vulnera el ejercicio de la autonomía de los operadores consagrada en la Ley 489 de 1998 y no se imponen restricciones para producción ni comercialización de los contenidos.</w:t>
      </w:r>
    </w:p>
    <w:p w14:paraId="5A7A0200" w14:textId="77777777" w:rsidR="00D7344F" w:rsidRDefault="00D7344F" w:rsidP="00D7344F">
      <w:pPr>
        <w:spacing w:line="276" w:lineRule="auto"/>
        <w:rPr>
          <w:rFonts w:ascii="Arial" w:hAnsi="Arial" w:cs="Arial"/>
          <w:i/>
          <w:szCs w:val="22"/>
        </w:rPr>
      </w:pPr>
    </w:p>
    <w:p w14:paraId="15AB9CC2" w14:textId="77777777" w:rsidR="00BD6706" w:rsidRPr="007B7953" w:rsidRDefault="00BD6706" w:rsidP="005144C9">
      <w:pPr>
        <w:pStyle w:val="Textoindependiente"/>
        <w:numPr>
          <w:ilvl w:val="0"/>
          <w:numId w:val="3"/>
        </w:numPr>
        <w:spacing w:after="0" w:line="276" w:lineRule="auto"/>
        <w:ind w:left="567" w:hanging="567"/>
        <w:rPr>
          <w:rFonts w:ascii="Arial" w:hAnsi="Arial" w:cs="Arial"/>
          <w:i/>
          <w:szCs w:val="22"/>
        </w:rPr>
      </w:pPr>
      <w:r w:rsidRPr="007B7953">
        <w:rPr>
          <w:rFonts w:ascii="Arial" w:hAnsi="Arial" w:cs="Arial"/>
          <w:i/>
          <w:szCs w:val="22"/>
        </w:rPr>
        <w:t>Proponemos amablemente adicionar el siguiente párrafo “En todo caso, el beneficiario de los recursos podrá comercializar los contenidos en mercados internacionales por si o por tercero”.</w:t>
      </w:r>
    </w:p>
    <w:p w14:paraId="73A98162" w14:textId="77777777" w:rsidR="003D330E" w:rsidRPr="007B7953" w:rsidRDefault="003D330E" w:rsidP="005144C9">
      <w:pPr>
        <w:spacing w:line="276" w:lineRule="auto"/>
        <w:ind w:left="426"/>
        <w:rPr>
          <w:rFonts w:ascii="Arial" w:hAnsi="Arial" w:cs="Arial"/>
          <w:szCs w:val="22"/>
        </w:rPr>
      </w:pPr>
    </w:p>
    <w:p w14:paraId="48D594AC" w14:textId="77777777" w:rsidR="003D330E" w:rsidRPr="00DD7CD4" w:rsidRDefault="003D330E" w:rsidP="005144C9">
      <w:pPr>
        <w:spacing w:line="276" w:lineRule="auto"/>
        <w:ind w:left="567"/>
        <w:rPr>
          <w:rFonts w:ascii="Arial" w:hAnsi="Arial" w:cs="Arial"/>
          <w:szCs w:val="22"/>
          <w:u w:val="single"/>
        </w:rPr>
      </w:pPr>
      <w:r w:rsidRPr="007B7953">
        <w:rPr>
          <w:rFonts w:ascii="Arial" w:hAnsi="Arial" w:cs="Arial"/>
          <w:szCs w:val="22"/>
          <w:u w:val="single"/>
        </w:rPr>
        <w:t>Respuesta</w:t>
      </w:r>
    </w:p>
    <w:p w14:paraId="44B55EEE" w14:textId="77777777" w:rsidR="003D330E" w:rsidRPr="00DD7CD4" w:rsidRDefault="003D330E" w:rsidP="005144C9">
      <w:pPr>
        <w:spacing w:line="276" w:lineRule="auto"/>
        <w:ind w:left="426"/>
        <w:rPr>
          <w:rFonts w:ascii="Arial" w:hAnsi="Arial" w:cs="Arial"/>
          <w:szCs w:val="22"/>
        </w:rPr>
      </w:pPr>
    </w:p>
    <w:p w14:paraId="7D079F22" w14:textId="77777777" w:rsidR="0095477A" w:rsidRPr="007B7953" w:rsidRDefault="00D7344F" w:rsidP="00D7344F">
      <w:pPr>
        <w:pStyle w:val="Textoindependiente"/>
        <w:spacing w:after="0" w:line="276" w:lineRule="auto"/>
        <w:ind w:left="567"/>
        <w:rPr>
          <w:rFonts w:ascii="Arial" w:hAnsi="Arial" w:cs="Arial"/>
          <w:bCs/>
          <w:szCs w:val="22"/>
        </w:rPr>
      </w:pPr>
      <w:r w:rsidRPr="007B7953">
        <w:rPr>
          <w:rFonts w:ascii="Arial" w:hAnsi="Arial" w:cs="Arial"/>
          <w:bCs/>
          <w:szCs w:val="22"/>
        </w:rPr>
        <w:t>No se acoge la observación por cuanto los derechos patrimoniales son de propiedad del operador y puede realizar la comercialización tanto a nivel nacional como internacional, por sí mismo o por un tercero</w:t>
      </w:r>
      <w:r w:rsidR="0095477A" w:rsidRPr="007B7953">
        <w:rPr>
          <w:rFonts w:ascii="Arial" w:hAnsi="Arial" w:cs="Arial"/>
          <w:bCs/>
          <w:szCs w:val="22"/>
        </w:rPr>
        <w:t>.</w:t>
      </w:r>
    </w:p>
    <w:p w14:paraId="2870D0EA" w14:textId="77777777" w:rsidR="003D330E" w:rsidRPr="007B7953" w:rsidRDefault="003D330E" w:rsidP="005144C9">
      <w:pPr>
        <w:spacing w:line="276" w:lineRule="auto"/>
        <w:ind w:left="426"/>
        <w:rPr>
          <w:rFonts w:ascii="Arial" w:hAnsi="Arial" w:cs="Arial"/>
          <w:i/>
          <w:szCs w:val="22"/>
        </w:rPr>
      </w:pPr>
    </w:p>
    <w:p w14:paraId="0B0B7AB3" w14:textId="77777777" w:rsidR="00BD6706" w:rsidRPr="007B7953" w:rsidRDefault="00BD6706" w:rsidP="005144C9">
      <w:pPr>
        <w:pStyle w:val="Textoindependiente"/>
        <w:numPr>
          <w:ilvl w:val="0"/>
          <w:numId w:val="3"/>
        </w:numPr>
        <w:spacing w:after="0" w:line="276" w:lineRule="auto"/>
        <w:ind w:left="567" w:hanging="567"/>
        <w:rPr>
          <w:rFonts w:ascii="Arial" w:hAnsi="Arial" w:cs="Arial"/>
          <w:i/>
          <w:szCs w:val="22"/>
        </w:rPr>
      </w:pPr>
      <w:r w:rsidRPr="007B7953">
        <w:rPr>
          <w:rFonts w:ascii="Arial" w:hAnsi="Arial" w:cs="Arial"/>
          <w:i/>
          <w:szCs w:val="22"/>
        </w:rPr>
        <w:t>Solicitamos se revise a detalle este artículo y su impacto en la autonomía de los canales regionales. Es necesario permitir un tiempo exclusivo para uso de cada operador y posterior a este tiempo se permita la utilización por parte de todos los canales regionales. Este período de emergencia sanitaria ha evidenciado la necesidad de fortalecer el uso compartido de los contenidos por parte de los canales públicos regionales para facilitar la distribución y uso en la programación de la televisión pública regional.</w:t>
      </w:r>
    </w:p>
    <w:p w14:paraId="526EE8C3" w14:textId="77777777" w:rsidR="003D330E" w:rsidRPr="007B7953" w:rsidRDefault="003D330E" w:rsidP="005144C9">
      <w:pPr>
        <w:spacing w:line="276" w:lineRule="auto"/>
        <w:ind w:left="426"/>
        <w:rPr>
          <w:rFonts w:ascii="Arial" w:hAnsi="Arial" w:cs="Arial"/>
          <w:szCs w:val="22"/>
        </w:rPr>
      </w:pPr>
    </w:p>
    <w:p w14:paraId="03E4627A" w14:textId="77777777" w:rsidR="003D330E" w:rsidRPr="00DD7CD4" w:rsidRDefault="003D330E" w:rsidP="005144C9">
      <w:pPr>
        <w:spacing w:line="276" w:lineRule="auto"/>
        <w:ind w:left="567"/>
        <w:rPr>
          <w:rFonts w:ascii="Arial" w:hAnsi="Arial" w:cs="Arial"/>
          <w:szCs w:val="22"/>
          <w:u w:val="single"/>
        </w:rPr>
      </w:pPr>
      <w:r w:rsidRPr="007B7953">
        <w:rPr>
          <w:rFonts w:ascii="Arial" w:hAnsi="Arial" w:cs="Arial"/>
          <w:szCs w:val="22"/>
          <w:u w:val="single"/>
        </w:rPr>
        <w:t>Respuesta</w:t>
      </w:r>
    </w:p>
    <w:p w14:paraId="6BA2896E" w14:textId="77777777" w:rsidR="003D330E" w:rsidRPr="00DD7CD4" w:rsidRDefault="003D330E" w:rsidP="005144C9">
      <w:pPr>
        <w:spacing w:line="276" w:lineRule="auto"/>
        <w:ind w:left="426"/>
        <w:rPr>
          <w:rFonts w:ascii="Arial" w:hAnsi="Arial" w:cs="Arial"/>
          <w:szCs w:val="22"/>
        </w:rPr>
      </w:pPr>
    </w:p>
    <w:p w14:paraId="557F3A1E" w14:textId="77777777" w:rsidR="00D7344F" w:rsidRDefault="00D7344F" w:rsidP="00D7344F">
      <w:pPr>
        <w:pStyle w:val="Textoindependiente"/>
        <w:spacing w:after="0" w:line="276" w:lineRule="auto"/>
        <w:ind w:left="567"/>
        <w:rPr>
          <w:rFonts w:ascii="Arial" w:hAnsi="Arial" w:cs="Arial"/>
          <w:bCs/>
          <w:szCs w:val="22"/>
        </w:rPr>
      </w:pPr>
      <w:r w:rsidRPr="00C97794">
        <w:rPr>
          <w:rFonts w:ascii="Arial" w:hAnsi="Arial" w:cs="Arial"/>
          <w:bCs/>
          <w:szCs w:val="22"/>
        </w:rPr>
        <w:t>Se modifica el artículo 4 en los siguientes términos:</w:t>
      </w:r>
    </w:p>
    <w:p w14:paraId="0CE5862A" w14:textId="77777777" w:rsidR="00D7344F" w:rsidRDefault="00D7344F" w:rsidP="00D7344F">
      <w:pPr>
        <w:pStyle w:val="Textoindependiente"/>
        <w:spacing w:after="0" w:line="276" w:lineRule="auto"/>
        <w:ind w:left="567"/>
        <w:rPr>
          <w:rFonts w:ascii="Arial" w:hAnsi="Arial" w:cs="Arial"/>
          <w:bCs/>
          <w:szCs w:val="22"/>
        </w:rPr>
      </w:pPr>
    </w:p>
    <w:p w14:paraId="5C58B6FF" w14:textId="77777777" w:rsidR="00D7344F" w:rsidRPr="00C97794" w:rsidRDefault="00D7344F" w:rsidP="00D7344F">
      <w:pPr>
        <w:spacing w:line="276" w:lineRule="auto"/>
        <w:ind w:left="851" w:right="284"/>
        <w:rPr>
          <w:rFonts w:ascii="Arial" w:hAnsi="Arial" w:cs="Arial"/>
          <w:i/>
          <w:szCs w:val="22"/>
          <w:lang w:val="es-CO"/>
        </w:rPr>
      </w:pPr>
      <w:r w:rsidRPr="00C97794">
        <w:rPr>
          <w:rFonts w:ascii="Arial" w:hAnsi="Arial" w:cs="Arial"/>
          <w:b/>
          <w:i/>
          <w:szCs w:val="22"/>
          <w:lang w:val="es-CO"/>
        </w:rPr>
        <w:t xml:space="preserve">ARTÍCULO 4. DERECHOS DE AUTOR Y CONEXOS. </w:t>
      </w:r>
      <w:r w:rsidRPr="00C97794">
        <w:rPr>
          <w:rFonts w:ascii="Arial" w:hAnsi="Arial" w:cs="Arial"/>
          <w:i/>
          <w:szCs w:val="22"/>
          <w:lang w:val="es-CO"/>
        </w:rPr>
        <w:t>Los beneficiarios de los recursos del Fondo Único de Tecnologías de la Información y las Comunicaciones serán responsables del pago de los derechos de autor y conexos y derechos de imagen, que se deriven de la ejecución de los planes, programas y proyectos financiados con los recursos de dicho Fondo.</w:t>
      </w:r>
    </w:p>
    <w:p w14:paraId="52714840" w14:textId="77777777" w:rsidR="00D7344F" w:rsidRPr="00C97794" w:rsidRDefault="00D7344F" w:rsidP="00D7344F">
      <w:pPr>
        <w:spacing w:line="276" w:lineRule="auto"/>
        <w:ind w:left="851" w:right="284"/>
        <w:rPr>
          <w:rFonts w:ascii="Arial" w:hAnsi="Arial" w:cs="Arial"/>
          <w:i/>
          <w:szCs w:val="22"/>
          <w:lang w:val="es-CO"/>
        </w:rPr>
      </w:pPr>
    </w:p>
    <w:p w14:paraId="5EEDA381" w14:textId="77777777" w:rsidR="00D7344F" w:rsidRPr="00C97794" w:rsidRDefault="00D7344F" w:rsidP="00D7344F">
      <w:pPr>
        <w:spacing w:line="276" w:lineRule="auto"/>
        <w:ind w:left="851" w:right="284"/>
        <w:rPr>
          <w:rFonts w:ascii="Arial" w:hAnsi="Arial" w:cs="Arial"/>
          <w:i/>
          <w:szCs w:val="22"/>
          <w:lang w:val="es-CO"/>
        </w:rPr>
      </w:pPr>
      <w:r w:rsidRPr="00C97794">
        <w:rPr>
          <w:rFonts w:ascii="Arial" w:hAnsi="Arial" w:cs="Arial"/>
          <w:i/>
          <w:szCs w:val="22"/>
          <w:lang w:val="es-CO"/>
        </w:rPr>
        <w:t xml:space="preserve">Los beneficiarios conservarán la titularidad de los derechos patrimoniales. Sin embargo, deberán autorizar, por término indefinido y de manera no exclusiva, los usos en relación con la obra objeto de financiación, dentro de los cuales se encuentran la emisión, difusión y comunicación pública en pantalla de televisión pública y su </w:t>
      </w:r>
      <w:proofErr w:type="spellStart"/>
      <w:r w:rsidRPr="00C97794">
        <w:rPr>
          <w:rFonts w:ascii="Arial" w:hAnsi="Arial" w:cs="Arial"/>
          <w:i/>
          <w:szCs w:val="22"/>
          <w:lang w:val="es-CO"/>
        </w:rPr>
        <w:t>streaming</w:t>
      </w:r>
      <w:proofErr w:type="spellEnd"/>
      <w:r w:rsidRPr="00C97794">
        <w:rPr>
          <w:rFonts w:ascii="Arial" w:hAnsi="Arial" w:cs="Arial"/>
          <w:i/>
          <w:szCs w:val="22"/>
          <w:lang w:val="es-CO"/>
        </w:rPr>
        <w:t xml:space="preserve">. Así mismo, el beneficiario autorizará, al Ministerio de Tecnologías de la Información y las Comunicaciones y al Fondo Único de Tecnologías de la Información y las Comunicaciones, la divulgación pública en eventos nacionales e internacionales en los cuales se presenten los resultados de la gestión de las convocatorias y la reproducción en cualquier tipo de formato. </w:t>
      </w:r>
    </w:p>
    <w:p w14:paraId="5DA6670D" w14:textId="77777777" w:rsidR="00D7344F" w:rsidRPr="00C97794" w:rsidRDefault="00D7344F" w:rsidP="00D7344F">
      <w:pPr>
        <w:spacing w:line="276" w:lineRule="auto"/>
        <w:ind w:left="851" w:right="284"/>
        <w:rPr>
          <w:rFonts w:ascii="Arial" w:hAnsi="Arial" w:cs="Arial"/>
          <w:i/>
          <w:szCs w:val="22"/>
          <w:lang w:val="es-CO"/>
        </w:rPr>
      </w:pPr>
    </w:p>
    <w:p w14:paraId="53CC39BC" w14:textId="77777777" w:rsidR="00D7344F" w:rsidRPr="00C97794" w:rsidRDefault="00D7344F" w:rsidP="00D7344F">
      <w:pPr>
        <w:spacing w:line="276" w:lineRule="auto"/>
        <w:ind w:left="851" w:right="284"/>
        <w:rPr>
          <w:rFonts w:ascii="Arial" w:hAnsi="Arial" w:cs="Arial"/>
          <w:i/>
          <w:szCs w:val="22"/>
          <w:lang w:val="es-CO"/>
        </w:rPr>
      </w:pPr>
      <w:r w:rsidRPr="00C97794">
        <w:rPr>
          <w:rFonts w:ascii="Arial" w:hAnsi="Arial" w:cs="Arial"/>
          <w:i/>
          <w:szCs w:val="22"/>
          <w:lang w:val="es-CO"/>
        </w:rPr>
        <w:t>Dicha autorización no constituye en ningún momento transferencia y/o cesión de algún derecho patrimonial de autor y, por lo tanto, cualquier otra modalidad de explotación, reproducción, transformación, comunicación pública o distribución no relacionada con la autorización exigida, se entenderá como no otorgada.</w:t>
      </w:r>
    </w:p>
    <w:p w14:paraId="5CCFBD3C" w14:textId="77777777" w:rsidR="00D7344F" w:rsidRPr="00C97794" w:rsidRDefault="00D7344F" w:rsidP="00D7344F">
      <w:pPr>
        <w:spacing w:line="276" w:lineRule="auto"/>
        <w:ind w:left="851" w:right="284"/>
        <w:rPr>
          <w:rFonts w:ascii="Arial" w:hAnsi="Arial" w:cs="Arial"/>
          <w:i/>
          <w:szCs w:val="22"/>
          <w:lang w:val="es-CO"/>
        </w:rPr>
      </w:pPr>
    </w:p>
    <w:p w14:paraId="289B7BC4" w14:textId="77777777" w:rsidR="00D7344F" w:rsidRPr="00C97794" w:rsidRDefault="00D7344F" w:rsidP="00D7344F">
      <w:pPr>
        <w:spacing w:line="276" w:lineRule="auto"/>
        <w:ind w:left="851" w:right="284"/>
        <w:rPr>
          <w:rFonts w:ascii="Arial" w:hAnsi="Arial" w:cs="Arial"/>
          <w:i/>
          <w:szCs w:val="22"/>
          <w:lang w:val="es-CO"/>
        </w:rPr>
      </w:pPr>
      <w:r w:rsidRPr="00C97794">
        <w:rPr>
          <w:rFonts w:ascii="Arial" w:hAnsi="Arial" w:cs="Arial"/>
          <w:b/>
          <w:i/>
          <w:szCs w:val="22"/>
          <w:lang w:val="es-CO"/>
        </w:rPr>
        <w:t xml:space="preserve">PARÁGRAFO PRIMERO. </w:t>
      </w:r>
      <w:r w:rsidRPr="00C97794">
        <w:rPr>
          <w:rFonts w:ascii="Arial" w:hAnsi="Arial" w:cs="Arial"/>
          <w:i/>
          <w:szCs w:val="22"/>
          <w:lang w:val="es-CO"/>
        </w:rPr>
        <w:t>La autorización implica el cumplimiento de lo dispuesto en los artículos 11 de la Decisión Andina 351 de 1993 y 30 de la Ley 23 de 1982, en cuanto a la mención del nombre del autor.</w:t>
      </w:r>
    </w:p>
    <w:p w14:paraId="6FE7E74A" w14:textId="77777777" w:rsidR="00D7344F" w:rsidRPr="00C97794" w:rsidRDefault="00D7344F" w:rsidP="00D7344F">
      <w:pPr>
        <w:spacing w:line="276" w:lineRule="auto"/>
        <w:ind w:left="851" w:right="284"/>
        <w:rPr>
          <w:rFonts w:ascii="Arial" w:hAnsi="Arial" w:cs="Arial"/>
          <w:i/>
          <w:szCs w:val="22"/>
          <w:lang w:val="es-CO"/>
        </w:rPr>
      </w:pPr>
    </w:p>
    <w:p w14:paraId="2EA100F6" w14:textId="77777777" w:rsidR="00D7344F" w:rsidRPr="00C97794" w:rsidRDefault="00D7344F" w:rsidP="00D7344F">
      <w:pPr>
        <w:pStyle w:val="Textoindependiente"/>
        <w:spacing w:after="0" w:line="276" w:lineRule="auto"/>
        <w:ind w:left="851" w:right="284"/>
        <w:rPr>
          <w:rFonts w:ascii="Arial" w:hAnsi="Arial" w:cs="Arial"/>
          <w:i/>
          <w:szCs w:val="22"/>
        </w:rPr>
      </w:pPr>
      <w:r w:rsidRPr="00C97794">
        <w:rPr>
          <w:rFonts w:ascii="Arial" w:hAnsi="Arial" w:cs="Arial"/>
          <w:b/>
          <w:i/>
          <w:szCs w:val="22"/>
          <w:lang w:val="es-CO"/>
        </w:rPr>
        <w:t xml:space="preserve">PARÁGRAFO SEGUNDO. </w:t>
      </w:r>
      <w:r w:rsidRPr="00C97794">
        <w:rPr>
          <w:rFonts w:ascii="Arial" w:hAnsi="Arial" w:cs="Arial"/>
          <w:i/>
          <w:szCs w:val="22"/>
          <w:lang w:val="es-CO"/>
        </w:rPr>
        <w:t>Cualquier otra forma de utilización de la obra deberá ser previa y expresamente autorizada por los beneficiarios y titulares de los derechos patrimoniales.</w:t>
      </w:r>
    </w:p>
    <w:p w14:paraId="71AEB99A" w14:textId="77777777" w:rsidR="00D7344F" w:rsidRDefault="00D7344F" w:rsidP="00D7344F">
      <w:pPr>
        <w:spacing w:line="276" w:lineRule="auto"/>
        <w:ind w:left="426"/>
        <w:rPr>
          <w:rFonts w:ascii="Arial" w:hAnsi="Arial" w:cs="Arial"/>
          <w:i/>
          <w:szCs w:val="22"/>
        </w:rPr>
      </w:pPr>
    </w:p>
    <w:p w14:paraId="571339C9" w14:textId="77777777" w:rsidR="00D7344F" w:rsidRDefault="00D7344F" w:rsidP="00D7344F">
      <w:pPr>
        <w:pStyle w:val="Textoindependiente"/>
        <w:spacing w:after="0" w:line="276" w:lineRule="auto"/>
        <w:ind w:left="567"/>
        <w:rPr>
          <w:rFonts w:ascii="Arial" w:hAnsi="Arial" w:cs="Arial"/>
          <w:szCs w:val="22"/>
        </w:rPr>
      </w:pPr>
      <w:r>
        <w:rPr>
          <w:rFonts w:ascii="Arial" w:hAnsi="Arial" w:cs="Arial"/>
          <w:szCs w:val="22"/>
        </w:rPr>
        <w:t>Como se puede concluir, el operador público conserva la titularidad de los derechos patrimoniales y por lo tanto no se está realizando una transferencia o cesión de estos derechos a nombre del Ministerio, no se vulnera el ejercicio de la autonomía de los operadores consagrada en la Ley 489 de 1998 y no se imponen restricciones para producción ni comercialización de los contenidos.</w:t>
      </w:r>
    </w:p>
    <w:p w14:paraId="179CC324" w14:textId="77777777" w:rsidR="003D330E" w:rsidRPr="00DD7CD4" w:rsidRDefault="003D330E" w:rsidP="005144C9">
      <w:pPr>
        <w:spacing w:line="276" w:lineRule="auto"/>
        <w:ind w:left="426"/>
        <w:rPr>
          <w:rFonts w:ascii="Arial" w:hAnsi="Arial" w:cs="Arial"/>
          <w:szCs w:val="22"/>
        </w:rPr>
      </w:pPr>
    </w:p>
    <w:p w14:paraId="73F6FDDD" w14:textId="77777777" w:rsidR="001013AA" w:rsidRPr="00DD7CD4" w:rsidRDefault="00BD6706" w:rsidP="005144C9">
      <w:pPr>
        <w:pStyle w:val="Textoindependiente"/>
        <w:spacing w:after="0" w:line="276" w:lineRule="auto"/>
        <w:rPr>
          <w:rFonts w:ascii="Arial" w:hAnsi="Arial" w:cs="Arial"/>
          <w:i/>
          <w:szCs w:val="22"/>
        </w:rPr>
      </w:pPr>
      <w:r w:rsidRPr="00DD7CD4">
        <w:rPr>
          <w:rFonts w:ascii="Arial" w:hAnsi="Arial" w:cs="Arial"/>
          <w:i/>
          <w:szCs w:val="22"/>
        </w:rPr>
        <w:t>ARTÍCULO 5. PLANES, PROGRAMAS Y PROYECTOS A FINANCIAR.</w:t>
      </w:r>
      <w:r w:rsidR="003F2FAE" w:rsidRPr="00DD7CD4">
        <w:rPr>
          <w:rFonts w:ascii="Arial" w:hAnsi="Arial" w:cs="Arial"/>
          <w:i/>
          <w:szCs w:val="22"/>
        </w:rPr>
        <w:t xml:space="preserve"> </w:t>
      </w:r>
    </w:p>
    <w:p w14:paraId="6575F38E" w14:textId="77777777" w:rsidR="001013AA" w:rsidRPr="00DD7CD4" w:rsidRDefault="001013AA" w:rsidP="005144C9">
      <w:pPr>
        <w:pStyle w:val="Textoindependiente"/>
        <w:spacing w:after="0" w:line="276" w:lineRule="auto"/>
        <w:ind w:left="426"/>
        <w:rPr>
          <w:rFonts w:ascii="Arial" w:hAnsi="Arial" w:cs="Arial"/>
          <w:i/>
          <w:szCs w:val="22"/>
        </w:rPr>
      </w:pPr>
    </w:p>
    <w:p w14:paraId="790D7A8E" w14:textId="77777777" w:rsidR="00BD6706" w:rsidRPr="00DD7CD4" w:rsidRDefault="00BD6706" w:rsidP="005144C9">
      <w:pPr>
        <w:pStyle w:val="Textoindependiente"/>
        <w:numPr>
          <w:ilvl w:val="0"/>
          <w:numId w:val="3"/>
        </w:numPr>
        <w:spacing w:after="0" w:line="276" w:lineRule="auto"/>
        <w:ind w:left="567" w:hanging="567"/>
        <w:rPr>
          <w:rFonts w:ascii="Arial" w:hAnsi="Arial" w:cs="Arial"/>
          <w:i/>
          <w:szCs w:val="22"/>
        </w:rPr>
      </w:pPr>
      <w:r w:rsidRPr="00DD7CD4">
        <w:rPr>
          <w:rFonts w:ascii="Arial" w:hAnsi="Arial" w:cs="Arial"/>
          <w:i/>
          <w:szCs w:val="22"/>
        </w:rPr>
        <w:t xml:space="preserve">En lo que respecta a los conceptos de fortalecimiento de infraestructura y estudios, solicitamos se clarifique de manera explícita en la redacción de este artículo, la posibilidad de hacer inversiones en infraestructura tecnológica para la creación y </w:t>
      </w:r>
      <w:r w:rsidRPr="00DD7CD4">
        <w:rPr>
          <w:rFonts w:ascii="Arial" w:hAnsi="Arial" w:cs="Arial"/>
          <w:i/>
          <w:szCs w:val="22"/>
        </w:rPr>
        <w:lastRenderedPageBreak/>
        <w:t>circulación de contenidos digitales, así como para la realización de estudios, investigaciones y mediciones de las audiencias digitales o de cualquier plataforma.</w:t>
      </w:r>
    </w:p>
    <w:p w14:paraId="15238FFA" w14:textId="77777777" w:rsidR="003D330E" w:rsidRPr="00DD7CD4" w:rsidRDefault="003D330E" w:rsidP="005144C9">
      <w:pPr>
        <w:spacing w:line="276" w:lineRule="auto"/>
        <w:ind w:left="567"/>
        <w:rPr>
          <w:rFonts w:ascii="Arial" w:hAnsi="Arial" w:cs="Arial"/>
          <w:szCs w:val="22"/>
        </w:rPr>
      </w:pPr>
    </w:p>
    <w:p w14:paraId="10571D00" w14:textId="77777777" w:rsidR="003D330E" w:rsidRPr="00DD7CD4" w:rsidRDefault="003D330E" w:rsidP="005144C9">
      <w:pPr>
        <w:spacing w:line="276" w:lineRule="auto"/>
        <w:ind w:left="567"/>
        <w:rPr>
          <w:rFonts w:ascii="Arial" w:hAnsi="Arial" w:cs="Arial"/>
          <w:szCs w:val="22"/>
          <w:u w:val="single"/>
        </w:rPr>
      </w:pPr>
      <w:r w:rsidRPr="00DD7CD4">
        <w:rPr>
          <w:rFonts w:ascii="Arial" w:hAnsi="Arial" w:cs="Arial"/>
          <w:szCs w:val="22"/>
          <w:u w:val="single"/>
        </w:rPr>
        <w:t>Respuesta</w:t>
      </w:r>
    </w:p>
    <w:p w14:paraId="79003ECC" w14:textId="77777777" w:rsidR="003D330E" w:rsidRPr="00DD7CD4" w:rsidRDefault="003D330E" w:rsidP="005144C9">
      <w:pPr>
        <w:spacing w:line="276" w:lineRule="auto"/>
        <w:ind w:left="567"/>
        <w:rPr>
          <w:rFonts w:ascii="Arial" w:hAnsi="Arial" w:cs="Arial"/>
          <w:szCs w:val="22"/>
        </w:rPr>
      </w:pPr>
    </w:p>
    <w:p w14:paraId="197601FC" w14:textId="7B57586A" w:rsidR="009B3718" w:rsidRDefault="009B3718" w:rsidP="009B3718">
      <w:pPr>
        <w:spacing w:line="276" w:lineRule="auto"/>
        <w:ind w:left="567"/>
        <w:rPr>
          <w:rFonts w:ascii="Arial" w:hAnsi="Arial" w:cs="Arial"/>
          <w:szCs w:val="22"/>
        </w:rPr>
      </w:pPr>
      <w:r w:rsidRPr="00DD7CD4">
        <w:rPr>
          <w:rFonts w:ascii="Arial" w:hAnsi="Arial" w:cs="Arial"/>
          <w:szCs w:val="22"/>
        </w:rPr>
        <w:t xml:space="preserve">No se acoge la observación. </w:t>
      </w:r>
      <w:r>
        <w:rPr>
          <w:rFonts w:ascii="Arial" w:hAnsi="Arial" w:cs="Arial"/>
          <w:szCs w:val="22"/>
        </w:rPr>
        <w:t>Los contenidos que se producen para televisión son digitales y ya se encuentra instalada la capacidad de producir estos contenidos desde el momento que se implementó los formatos de realización en HD (alta definición). En cu</w:t>
      </w:r>
      <w:r w:rsidR="00197797">
        <w:rPr>
          <w:rFonts w:ascii="Arial" w:hAnsi="Arial" w:cs="Arial"/>
          <w:szCs w:val="22"/>
        </w:rPr>
        <w:t>a</w:t>
      </w:r>
      <w:r>
        <w:rPr>
          <w:rFonts w:ascii="Arial" w:hAnsi="Arial" w:cs="Arial"/>
          <w:szCs w:val="22"/>
        </w:rPr>
        <w:t xml:space="preserve">nto a la circulación, el mismo proceso que requiere el </w:t>
      </w:r>
      <w:proofErr w:type="spellStart"/>
      <w:r>
        <w:rPr>
          <w:rFonts w:ascii="Arial" w:hAnsi="Arial" w:cs="Arial"/>
          <w:szCs w:val="22"/>
        </w:rPr>
        <w:t>work</w:t>
      </w:r>
      <w:proofErr w:type="spellEnd"/>
      <w:r>
        <w:rPr>
          <w:rFonts w:ascii="Arial" w:hAnsi="Arial" w:cs="Arial"/>
          <w:szCs w:val="22"/>
        </w:rPr>
        <w:t xml:space="preserve"> </w:t>
      </w:r>
      <w:proofErr w:type="spellStart"/>
      <w:r>
        <w:rPr>
          <w:rFonts w:ascii="Arial" w:hAnsi="Arial" w:cs="Arial"/>
          <w:szCs w:val="22"/>
        </w:rPr>
        <w:t>flow</w:t>
      </w:r>
      <w:proofErr w:type="spellEnd"/>
      <w:r>
        <w:rPr>
          <w:rFonts w:ascii="Arial" w:hAnsi="Arial" w:cs="Arial"/>
          <w:szCs w:val="22"/>
        </w:rPr>
        <w:t xml:space="preserve"> del HD se utiliza para la circulación en Internet de contenidos digitales</w:t>
      </w:r>
      <w:r w:rsidRPr="00DD7CD4">
        <w:rPr>
          <w:rFonts w:ascii="Arial" w:hAnsi="Arial" w:cs="Arial"/>
          <w:szCs w:val="22"/>
        </w:rPr>
        <w:t>.</w:t>
      </w:r>
    </w:p>
    <w:p w14:paraId="5F36ED59" w14:textId="77777777" w:rsidR="009B3718" w:rsidRDefault="009B3718" w:rsidP="009B3718">
      <w:pPr>
        <w:spacing w:line="276" w:lineRule="auto"/>
        <w:ind w:left="567"/>
        <w:rPr>
          <w:rFonts w:ascii="Arial" w:hAnsi="Arial" w:cs="Arial"/>
          <w:szCs w:val="22"/>
        </w:rPr>
      </w:pPr>
    </w:p>
    <w:p w14:paraId="593C5023" w14:textId="77777777" w:rsidR="005D2A8E" w:rsidRPr="009B3718" w:rsidRDefault="009B3718" w:rsidP="009B3718">
      <w:pPr>
        <w:spacing w:line="276" w:lineRule="auto"/>
        <w:ind w:left="567"/>
        <w:rPr>
          <w:rFonts w:ascii="Arial" w:hAnsi="Arial" w:cs="Arial"/>
          <w:szCs w:val="22"/>
        </w:rPr>
      </w:pPr>
      <w:r>
        <w:rPr>
          <w:rFonts w:ascii="Arial" w:hAnsi="Arial" w:cs="Arial"/>
          <w:szCs w:val="22"/>
        </w:rPr>
        <w:t>En relación con las mediciones de las audiencias digitales o de cualquier plataforma, el MinTIC se encuentra adelantado los estudios de estas mediciones.</w:t>
      </w:r>
    </w:p>
    <w:p w14:paraId="79DB42A0" w14:textId="77777777" w:rsidR="005D2A8E" w:rsidRPr="00DD7CD4" w:rsidRDefault="005D2A8E" w:rsidP="005144C9">
      <w:pPr>
        <w:spacing w:line="276" w:lineRule="auto"/>
        <w:ind w:left="851"/>
        <w:rPr>
          <w:rFonts w:ascii="Arial" w:hAnsi="Arial" w:cs="Arial"/>
          <w:szCs w:val="22"/>
        </w:rPr>
      </w:pPr>
    </w:p>
    <w:p w14:paraId="6B97F440" w14:textId="77777777" w:rsidR="00BD6706" w:rsidRPr="00DD7CD4" w:rsidRDefault="003F2FAE" w:rsidP="005144C9">
      <w:pPr>
        <w:spacing w:line="276" w:lineRule="auto"/>
        <w:rPr>
          <w:rFonts w:ascii="Arial" w:hAnsi="Arial" w:cs="Arial"/>
          <w:i/>
          <w:szCs w:val="22"/>
        </w:rPr>
      </w:pPr>
      <w:r w:rsidRPr="00DD7CD4">
        <w:rPr>
          <w:rFonts w:ascii="Arial" w:hAnsi="Arial" w:cs="Arial"/>
          <w:i/>
          <w:szCs w:val="22"/>
        </w:rPr>
        <w:t xml:space="preserve">ARTÍCULO 6. PROMOCIÓN </w:t>
      </w:r>
      <w:r w:rsidR="00BD6706" w:rsidRPr="00DD7CD4">
        <w:rPr>
          <w:rFonts w:ascii="Arial" w:hAnsi="Arial" w:cs="Arial"/>
          <w:i/>
          <w:szCs w:val="22"/>
        </w:rPr>
        <w:t>DEL</w:t>
      </w:r>
      <w:r w:rsidRPr="00DD7CD4">
        <w:rPr>
          <w:rFonts w:ascii="Arial" w:hAnsi="Arial" w:cs="Arial"/>
          <w:i/>
          <w:szCs w:val="22"/>
        </w:rPr>
        <w:t xml:space="preserve"> </w:t>
      </w:r>
      <w:r w:rsidR="00BD6706" w:rsidRPr="00DD7CD4">
        <w:rPr>
          <w:rFonts w:ascii="Arial" w:hAnsi="Arial" w:cs="Arial"/>
          <w:i/>
          <w:szCs w:val="22"/>
        </w:rPr>
        <w:t>DESARROLLO</w:t>
      </w:r>
      <w:r w:rsidRPr="00DD7CD4">
        <w:rPr>
          <w:rFonts w:ascii="Arial" w:hAnsi="Arial" w:cs="Arial"/>
          <w:i/>
          <w:szCs w:val="22"/>
        </w:rPr>
        <w:t xml:space="preserve"> </w:t>
      </w:r>
      <w:r w:rsidR="00BD6706" w:rsidRPr="00DD7CD4">
        <w:rPr>
          <w:rFonts w:ascii="Arial" w:hAnsi="Arial" w:cs="Arial"/>
          <w:i/>
          <w:szCs w:val="22"/>
        </w:rPr>
        <w:t>DE</w:t>
      </w:r>
      <w:r w:rsidRPr="00DD7CD4">
        <w:rPr>
          <w:rFonts w:ascii="Arial" w:hAnsi="Arial" w:cs="Arial"/>
          <w:i/>
          <w:szCs w:val="22"/>
        </w:rPr>
        <w:t xml:space="preserve"> CONTENIDOS M</w:t>
      </w:r>
      <w:r w:rsidR="00BD6706" w:rsidRPr="00DD7CD4">
        <w:rPr>
          <w:rFonts w:ascii="Arial" w:hAnsi="Arial" w:cs="Arial"/>
          <w:i/>
          <w:szCs w:val="22"/>
        </w:rPr>
        <w:t>ULTIPLATAFORMA.</w:t>
      </w:r>
    </w:p>
    <w:p w14:paraId="3F822C78" w14:textId="77777777" w:rsidR="00BD6706" w:rsidRPr="00DD7CD4" w:rsidRDefault="00BD6706" w:rsidP="005144C9">
      <w:pPr>
        <w:spacing w:line="276" w:lineRule="auto"/>
        <w:ind w:left="426"/>
        <w:rPr>
          <w:rFonts w:ascii="Arial" w:hAnsi="Arial" w:cs="Arial"/>
          <w:i/>
          <w:szCs w:val="22"/>
        </w:rPr>
      </w:pPr>
    </w:p>
    <w:p w14:paraId="7FF0BCC0" w14:textId="77777777" w:rsidR="00BD6706" w:rsidRPr="00DD7CD4" w:rsidRDefault="00BD6706" w:rsidP="005144C9">
      <w:pPr>
        <w:pStyle w:val="Textoindependiente"/>
        <w:numPr>
          <w:ilvl w:val="0"/>
          <w:numId w:val="3"/>
        </w:numPr>
        <w:spacing w:after="0" w:line="276" w:lineRule="auto"/>
        <w:ind w:left="567" w:hanging="567"/>
        <w:rPr>
          <w:rFonts w:ascii="Arial" w:hAnsi="Arial" w:cs="Arial"/>
          <w:i/>
          <w:szCs w:val="22"/>
        </w:rPr>
      </w:pPr>
      <w:r w:rsidRPr="00DD7CD4">
        <w:rPr>
          <w:rFonts w:ascii="Arial" w:hAnsi="Arial" w:cs="Arial"/>
          <w:i/>
          <w:szCs w:val="22"/>
        </w:rPr>
        <w:t>La resolución no establece con claridad los criterios ni la forma de acceder a los recursos concursables.</w:t>
      </w:r>
    </w:p>
    <w:p w14:paraId="518604B0" w14:textId="77777777" w:rsidR="003D330E" w:rsidRPr="00DD7CD4" w:rsidRDefault="003D330E" w:rsidP="005144C9">
      <w:pPr>
        <w:spacing w:line="276" w:lineRule="auto"/>
        <w:ind w:left="426"/>
        <w:rPr>
          <w:rFonts w:ascii="Arial" w:hAnsi="Arial" w:cs="Arial"/>
          <w:szCs w:val="22"/>
        </w:rPr>
      </w:pPr>
    </w:p>
    <w:p w14:paraId="1D6EC65B" w14:textId="77777777" w:rsidR="003D330E" w:rsidRPr="00DD7CD4" w:rsidRDefault="003D330E" w:rsidP="005144C9">
      <w:pPr>
        <w:spacing w:line="276" w:lineRule="auto"/>
        <w:ind w:left="567"/>
        <w:rPr>
          <w:rFonts w:ascii="Arial" w:hAnsi="Arial" w:cs="Arial"/>
          <w:szCs w:val="22"/>
          <w:u w:val="single"/>
        </w:rPr>
      </w:pPr>
      <w:r w:rsidRPr="00DD7CD4">
        <w:rPr>
          <w:rFonts w:ascii="Arial" w:hAnsi="Arial" w:cs="Arial"/>
          <w:szCs w:val="22"/>
          <w:u w:val="single"/>
        </w:rPr>
        <w:t>Respuesta</w:t>
      </w:r>
    </w:p>
    <w:p w14:paraId="3DBC528C" w14:textId="77777777" w:rsidR="003D330E" w:rsidRPr="00DD7CD4" w:rsidRDefault="003D330E" w:rsidP="005144C9">
      <w:pPr>
        <w:spacing w:line="276" w:lineRule="auto"/>
        <w:ind w:left="426"/>
        <w:rPr>
          <w:rFonts w:ascii="Arial" w:hAnsi="Arial" w:cs="Arial"/>
          <w:szCs w:val="22"/>
        </w:rPr>
      </w:pPr>
    </w:p>
    <w:p w14:paraId="7CB79541" w14:textId="77777777" w:rsidR="006D19AF" w:rsidRPr="00DD7CD4" w:rsidRDefault="00635389" w:rsidP="005144C9">
      <w:pPr>
        <w:spacing w:line="276" w:lineRule="auto"/>
        <w:ind w:left="567"/>
        <w:rPr>
          <w:rFonts w:ascii="Arial" w:hAnsi="Arial" w:cs="Arial"/>
          <w:szCs w:val="22"/>
        </w:rPr>
      </w:pPr>
      <w:r w:rsidRPr="00DD7CD4">
        <w:rPr>
          <w:rFonts w:ascii="Arial" w:hAnsi="Arial" w:cs="Arial"/>
          <w:szCs w:val="22"/>
        </w:rPr>
        <w:t xml:space="preserve">En </w:t>
      </w:r>
      <w:r w:rsidR="00497AF3">
        <w:rPr>
          <w:rFonts w:ascii="Arial" w:hAnsi="Arial" w:cs="Arial"/>
          <w:szCs w:val="22"/>
        </w:rPr>
        <w:t>la</w:t>
      </w:r>
      <w:r w:rsidRPr="00DD7CD4">
        <w:rPr>
          <w:rFonts w:ascii="Arial" w:hAnsi="Arial" w:cs="Arial"/>
          <w:szCs w:val="22"/>
        </w:rPr>
        <w:t xml:space="preserve"> resolución se establece que el </w:t>
      </w:r>
      <w:r w:rsidR="009074C0">
        <w:rPr>
          <w:rFonts w:ascii="Arial" w:hAnsi="Arial" w:cs="Arial"/>
          <w:szCs w:val="22"/>
        </w:rPr>
        <w:t>MinTIC</w:t>
      </w:r>
      <w:r w:rsidRPr="00DD7CD4">
        <w:rPr>
          <w:rFonts w:ascii="Arial" w:hAnsi="Arial" w:cs="Arial"/>
          <w:szCs w:val="22"/>
        </w:rPr>
        <w:t xml:space="preserve"> fijará las condiciones de participación de los beneficiarios para </w:t>
      </w:r>
      <w:r w:rsidR="00AC1D97">
        <w:rPr>
          <w:rFonts w:ascii="Arial" w:hAnsi="Arial" w:cs="Arial"/>
          <w:szCs w:val="22"/>
        </w:rPr>
        <w:t>cada una de</w:t>
      </w:r>
      <w:r w:rsidR="00B45359">
        <w:rPr>
          <w:rFonts w:ascii="Arial" w:hAnsi="Arial" w:cs="Arial"/>
          <w:szCs w:val="22"/>
        </w:rPr>
        <w:t xml:space="preserve"> </w:t>
      </w:r>
      <w:r w:rsidRPr="00DD7CD4">
        <w:rPr>
          <w:rFonts w:ascii="Arial" w:hAnsi="Arial" w:cs="Arial"/>
          <w:szCs w:val="22"/>
        </w:rPr>
        <w:t>las convocatorias, los estímulos y montos a entregar, los géneros y programas a financiar, y los derechos y las obligaciones de lo</w:t>
      </w:r>
      <w:r w:rsidR="006D19AF" w:rsidRPr="00DD7CD4">
        <w:rPr>
          <w:rFonts w:ascii="Arial" w:hAnsi="Arial" w:cs="Arial"/>
          <w:szCs w:val="22"/>
        </w:rPr>
        <w:t xml:space="preserve">s beneficiarios de </w:t>
      </w:r>
      <w:r w:rsidR="006D19AF" w:rsidRPr="00497AF3">
        <w:rPr>
          <w:rFonts w:ascii="Arial" w:hAnsi="Arial" w:cs="Arial"/>
          <w:szCs w:val="22"/>
        </w:rPr>
        <w:t>los</w:t>
      </w:r>
      <w:r w:rsidR="006D19AF" w:rsidRPr="00DD7CD4">
        <w:rPr>
          <w:rFonts w:ascii="Arial" w:hAnsi="Arial" w:cs="Arial"/>
          <w:szCs w:val="22"/>
        </w:rPr>
        <w:t xml:space="preserve"> recursos, así como el procedimiento general que debe seguirse para las </w:t>
      </w:r>
      <w:r w:rsidR="00AC1D97">
        <w:rPr>
          <w:rFonts w:ascii="Arial" w:hAnsi="Arial" w:cs="Arial"/>
          <w:szCs w:val="22"/>
        </w:rPr>
        <w:t>mismas.</w:t>
      </w:r>
    </w:p>
    <w:p w14:paraId="29E5DAFF" w14:textId="77777777" w:rsidR="003D330E" w:rsidRPr="00DD7CD4" w:rsidRDefault="003D330E" w:rsidP="005144C9">
      <w:pPr>
        <w:pStyle w:val="Textoindependiente"/>
        <w:spacing w:after="0" w:line="276" w:lineRule="auto"/>
        <w:ind w:left="426"/>
        <w:rPr>
          <w:rFonts w:ascii="Arial" w:hAnsi="Arial" w:cs="Arial"/>
          <w:i/>
          <w:szCs w:val="22"/>
        </w:rPr>
      </w:pPr>
    </w:p>
    <w:p w14:paraId="720F3031" w14:textId="77777777" w:rsidR="00BD6706" w:rsidRPr="00DD7CD4" w:rsidRDefault="00BD6706" w:rsidP="005144C9">
      <w:pPr>
        <w:pStyle w:val="Textoindependiente"/>
        <w:numPr>
          <w:ilvl w:val="0"/>
          <w:numId w:val="3"/>
        </w:numPr>
        <w:spacing w:after="0" w:line="276" w:lineRule="auto"/>
        <w:ind w:left="567" w:hanging="567"/>
        <w:rPr>
          <w:rFonts w:ascii="Arial" w:hAnsi="Arial" w:cs="Arial"/>
          <w:i/>
          <w:szCs w:val="22"/>
        </w:rPr>
      </w:pPr>
      <w:r w:rsidRPr="00DD7CD4">
        <w:rPr>
          <w:rFonts w:ascii="Arial" w:hAnsi="Arial" w:cs="Arial"/>
          <w:i/>
          <w:szCs w:val="22"/>
        </w:rPr>
        <w:t>No existe claridad de los elementos mínimos a evaluar ni de quienes conformarán el equipo evaluador de estos procesos de asignación de recursos concursables.</w:t>
      </w:r>
    </w:p>
    <w:p w14:paraId="4BB8B38C" w14:textId="77777777" w:rsidR="003D330E" w:rsidRPr="00DD7CD4" w:rsidRDefault="003D330E" w:rsidP="005144C9">
      <w:pPr>
        <w:spacing w:line="276" w:lineRule="auto"/>
        <w:ind w:left="426"/>
        <w:rPr>
          <w:rFonts w:ascii="Arial" w:hAnsi="Arial" w:cs="Arial"/>
          <w:szCs w:val="22"/>
        </w:rPr>
      </w:pPr>
    </w:p>
    <w:p w14:paraId="07CCE37F" w14:textId="77777777" w:rsidR="003D330E" w:rsidRPr="00DD7CD4" w:rsidRDefault="003D330E" w:rsidP="005144C9">
      <w:pPr>
        <w:spacing w:line="276" w:lineRule="auto"/>
        <w:ind w:left="567"/>
        <w:rPr>
          <w:rFonts w:ascii="Arial" w:hAnsi="Arial" w:cs="Arial"/>
          <w:szCs w:val="22"/>
          <w:u w:val="single"/>
        </w:rPr>
      </w:pPr>
      <w:r w:rsidRPr="00DD7CD4">
        <w:rPr>
          <w:rFonts w:ascii="Arial" w:hAnsi="Arial" w:cs="Arial"/>
          <w:szCs w:val="22"/>
          <w:u w:val="single"/>
        </w:rPr>
        <w:t>Respuesta</w:t>
      </w:r>
    </w:p>
    <w:p w14:paraId="5A40263F" w14:textId="77777777" w:rsidR="003D330E" w:rsidRPr="00DD7CD4" w:rsidRDefault="003D330E" w:rsidP="005144C9">
      <w:pPr>
        <w:spacing w:line="276" w:lineRule="auto"/>
        <w:ind w:left="426"/>
        <w:rPr>
          <w:rFonts w:ascii="Arial" w:hAnsi="Arial" w:cs="Arial"/>
          <w:szCs w:val="22"/>
        </w:rPr>
      </w:pPr>
    </w:p>
    <w:p w14:paraId="6A08380B" w14:textId="201F08B5" w:rsidR="00497AF3" w:rsidRDefault="00497AF3" w:rsidP="005144C9">
      <w:pPr>
        <w:spacing w:line="276" w:lineRule="auto"/>
        <w:ind w:left="567"/>
        <w:rPr>
          <w:rFonts w:ascii="Arial" w:hAnsi="Arial" w:cs="Arial"/>
          <w:szCs w:val="22"/>
        </w:rPr>
      </w:pPr>
      <w:r>
        <w:rPr>
          <w:rFonts w:ascii="Arial" w:hAnsi="Arial" w:cs="Arial"/>
          <w:szCs w:val="22"/>
        </w:rPr>
        <w:t xml:space="preserve">Las </w:t>
      </w:r>
      <w:r w:rsidRPr="00497AF3">
        <w:rPr>
          <w:rFonts w:ascii="Arial" w:hAnsi="Arial" w:cs="Arial"/>
          <w:szCs w:val="22"/>
        </w:rPr>
        <w:t>condiciones de participación</w:t>
      </w:r>
      <w:r>
        <w:rPr>
          <w:rFonts w:ascii="Arial" w:hAnsi="Arial" w:cs="Arial"/>
          <w:szCs w:val="22"/>
        </w:rPr>
        <w:t>,</w:t>
      </w:r>
      <w:r w:rsidRPr="00497AF3">
        <w:rPr>
          <w:rFonts w:ascii="Arial" w:hAnsi="Arial" w:cs="Arial"/>
          <w:szCs w:val="22"/>
        </w:rPr>
        <w:t xml:space="preserve"> como </w:t>
      </w:r>
      <w:r>
        <w:rPr>
          <w:rFonts w:ascii="Arial" w:hAnsi="Arial" w:cs="Arial"/>
          <w:szCs w:val="22"/>
        </w:rPr>
        <w:t xml:space="preserve">se </w:t>
      </w:r>
      <w:r w:rsidRPr="00497AF3">
        <w:rPr>
          <w:rFonts w:ascii="Arial" w:hAnsi="Arial" w:cs="Arial"/>
          <w:szCs w:val="22"/>
        </w:rPr>
        <w:t>ha</w:t>
      </w:r>
      <w:r>
        <w:rPr>
          <w:rFonts w:ascii="Arial" w:hAnsi="Arial" w:cs="Arial"/>
          <w:szCs w:val="22"/>
        </w:rPr>
        <w:t xml:space="preserve"> manifesta</w:t>
      </w:r>
      <w:r w:rsidRPr="00497AF3">
        <w:rPr>
          <w:rFonts w:ascii="Arial" w:hAnsi="Arial" w:cs="Arial"/>
          <w:szCs w:val="22"/>
        </w:rPr>
        <w:t>do, se definen en el documento de la convocatoria</w:t>
      </w:r>
      <w:r>
        <w:rPr>
          <w:rFonts w:ascii="Arial" w:hAnsi="Arial" w:cs="Arial"/>
          <w:szCs w:val="22"/>
        </w:rPr>
        <w:t>,</w:t>
      </w:r>
      <w:r w:rsidRPr="00497AF3">
        <w:rPr>
          <w:rFonts w:ascii="Arial" w:hAnsi="Arial" w:cs="Arial"/>
          <w:szCs w:val="22"/>
        </w:rPr>
        <w:t xml:space="preserve"> el cual será puesto en conocimiento de los interesados una vez se publique la </w:t>
      </w:r>
      <w:r>
        <w:rPr>
          <w:rFonts w:ascii="Arial" w:hAnsi="Arial" w:cs="Arial"/>
          <w:szCs w:val="22"/>
        </w:rPr>
        <w:t xml:space="preserve">resolución de </w:t>
      </w:r>
      <w:r w:rsidRPr="00497AF3">
        <w:rPr>
          <w:rFonts w:ascii="Arial" w:hAnsi="Arial" w:cs="Arial"/>
          <w:szCs w:val="22"/>
        </w:rPr>
        <w:t>apertura</w:t>
      </w:r>
      <w:r w:rsidR="00452FC0">
        <w:rPr>
          <w:rFonts w:ascii="Arial" w:hAnsi="Arial" w:cs="Arial"/>
          <w:szCs w:val="22"/>
        </w:rPr>
        <w:t>.</w:t>
      </w:r>
    </w:p>
    <w:p w14:paraId="585AF32F" w14:textId="77777777" w:rsidR="00497AF3" w:rsidRDefault="00497AF3" w:rsidP="005144C9">
      <w:pPr>
        <w:spacing w:line="276" w:lineRule="auto"/>
        <w:ind w:left="567"/>
        <w:rPr>
          <w:rFonts w:ascii="Arial" w:hAnsi="Arial" w:cs="Arial"/>
          <w:szCs w:val="22"/>
        </w:rPr>
      </w:pPr>
    </w:p>
    <w:p w14:paraId="34302F36" w14:textId="77777777" w:rsidR="006D19AF" w:rsidRPr="00DD7CD4" w:rsidRDefault="00497AF3" w:rsidP="005144C9">
      <w:pPr>
        <w:spacing w:line="276" w:lineRule="auto"/>
        <w:ind w:left="567"/>
        <w:rPr>
          <w:rFonts w:ascii="Arial" w:hAnsi="Arial" w:cs="Arial"/>
          <w:szCs w:val="22"/>
        </w:rPr>
      </w:pPr>
      <w:r>
        <w:rPr>
          <w:rFonts w:ascii="Arial" w:hAnsi="Arial" w:cs="Arial"/>
          <w:szCs w:val="22"/>
        </w:rPr>
        <w:t>El equipo evaluador estará conformado por un número impar de miembros, con amplio conocimiento del sector audiovisual y de evaluación de proyectos y propuestas</w:t>
      </w:r>
      <w:r w:rsidR="006D19AF" w:rsidRPr="00DD7CD4">
        <w:rPr>
          <w:rFonts w:ascii="Arial" w:hAnsi="Arial" w:cs="Arial"/>
          <w:szCs w:val="22"/>
        </w:rPr>
        <w:t>.</w:t>
      </w:r>
    </w:p>
    <w:p w14:paraId="378FFBFD" w14:textId="77777777" w:rsidR="003D330E" w:rsidRPr="00DD7CD4" w:rsidRDefault="003D330E" w:rsidP="005144C9">
      <w:pPr>
        <w:pStyle w:val="Textoindependiente"/>
        <w:spacing w:after="0" w:line="276" w:lineRule="auto"/>
        <w:ind w:left="426"/>
        <w:rPr>
          <w:rFonts w:ascii="Arial" w:hAnsi="Arial" w:cs="Arial"/>
          <w:i/>
          <w:szCs w:val="22"/>
        </w:rPr>
      </w:pPr>
    </w:p>
    <w:p w14:paraId="29C2FCCB" w14:textId="77777777" w:rsidR="00BD6706" w:rsidRPr="00DD7CD4" w:rsidRDefault="00BD6706" w:rsidP="005144C9">
      <w:pPr>
        <w:pStyle w:val="Textoindependiente"/>
        <w:numPr>
          <w:ilvl w:val="0"/>
          <w:numId w:val="3"/>
        </w:numPr>
        <w:spacing w:after="0" w:line="276" w:lineRule="auto"/>
        <w:ind w:left="567" w:hanging="567"/>
        <w:rPr>
          <w:rFonts w:ascii="Arial" w:hAnsi="Arial" w:cs="Arial"/>
          <w:i/>
          <w:szCs w:val="22"/>
        </w:rPr>
      </w:pPr>
      <w:r w:rsidRPr="00DD7CD4">
        <w:rPr>
          <w:rFonts w:ascii="Arial" w:hAnsi="Arial" w:cs="Arial"/>
          <w:i/>
          <w:szCs w:val="22"/>
        </w:rPr>
        <w:lastRenderedPageBreak/>
        <w:t>Solicitamos establecer con claridad el proceso y los criterios de asignación de los recursos concursables ya que en los términos que está la resolución no desarrolla ni establece con claridad los criterios al respecto.</w:t>
      </w:r>
    </w:p>
    <w:p w14:paraId="3868B018" w14:textId="77777777" w:rsidR="003D330E" w:rsidRPr="00DD7CD4" w:rsidRDefault="003D330E" w:rsidP="005144C9">
      <w:pPr>
        <w:spacing w:line="276" w:lineRule="auto"/>
        <w:ind w:left="567"/>
        <w:rPr>
          <w:rFonts w:ascii="Arial" w:hAnsi="Arial" w:cs="Arial"/>
          <w:szCs w:val="22"/>
        </w:rPr>
      </w:pPr>
    </w:p>
    <w:p w14:paraId="233852FA" w14:textId="77777777" w:rsidR="003D330E" w:rsidRPr="00DD7CD4" w:rsidRDefault="003D330E" w:rsidP="005144C9">
      <w:pPr>
        <w:spacing w:line="276" w:lineRule="auto"/>
        <w:ind w:left="567"/>
        <w:rPr>
          <w:rFonts w:ascii="Arial" w:hAnsi="Arial" w:cs="Arial"/>
          <w:szCs w:val="22"/>
          <w:u w:val="single"/>
        </w:rPr>
      </w:pPr>
      <w:r w:rsidRPr="00DD7CD4">
        <w:rPr>
          <w:rFonts w:ascii="Arial" w:hAnsi="Arial" w:cs="Arial"/>
          <w:szCs w:val="22"/>
          <w:u w:val="single"/>
        </w:rPr>
        <w:t>Respuesta</w:t>
      </w:r>
    </w:p>
    <w:p w14:paraId="42D3F485" w14:textId="77777777" w:rsidR="003D330E" w:rsidRPr="00DD7CD4" w:rsidRDefault="003D330E" w:rsidP="005144C9">
      <w:pPr>
        <w:spacing w:line="276" w:lineRule="auto"/>
        <w:ind w:left="567"/>
        <w:rPr>
          <w:rFonts w:ascii="Arial" w:hAnsi="Arial" w:cs="Arial"/>
          <w:szCs w:val="22"/>
        </w:rPr>
      </w:pPr>
    </w:p>
    <w:p w14:paraId="585878E4" w14:textId="77777777" w:rsidR="006D19AF" w:rsidRPr="00DD7CD4" w:rsidRDefault="006D19AF" w:rsidP="005144C9">
      <w:pPr>
        <w:spacing w:line="276" w:lineRule="auto"/>
        <w:ind w:left="567"/>
        <w:rPr>
          <w:rFonts w:ascii="Arial" w:hAnsi="Arial" w:cs="Arial"/>
          <w:szCs w:val="22"/>
        </w:rPr>
      </w:pPr>
      <w:r w:rsidRPr="00DD7CD4">
        <w:rPr>
          <w:rFonts w:ascii="Arial" w:hAnsi="Arial" w:cs="Arial"/>
          <w:szCs w:val="22"/>
        </w:rPr>
        <w:t xml:space="preserve">En el proyecto de resolución se establece que el </w:t>
      </w:r>
      <w:r w:rsidR="009074C0">
        <w:rPr>
          <w:rFonts w:ascii="Arial" w:hAnsi="Arial" w:cs="Arial"/>
          <w:szCs w:val="22"/>
        </w:rPr>
        <w:t>MinTIC</w:t>
      </w:r>
      <w:r w:rsidRPr="00DD7CD4">
        <w:rPr>
          <w:rFonts w:ascii="Arial" w:hAnsi="Arial" w:cs="Arial"/>
          <w:szCs w:val="22"/>
        </w:rPr>
        <w:t xml:space="preserve"> fijará las condiciones de participación de los beneficiarios, para el caso de las convocatorias, los estímulos y montos a entregar, los géneros y programas a financiar, y los derechos y las obligaciones de los beneficiarios de los recursos, así como el procedimiento general que debe seguirse para las convocatorias.</w:t>
      </w:r>
    </w:p>
    <w:p w14:paraId="5522B637" w14:textId="77777777" w:rsidR="003D330E" w:rsidRPr="00DD7CD4" w:rsidRDefault="003D330E" w:rsidP="005144C9">
      <w:pPr>
        <w:spacing w:line="276" w:lineRule="auto"/>
        <w:rPr>
          <w:rFonts w:ascii="Arial" w:hAnsi="Arial" w:cs="Arial"/>
          <w:i/>
          <w:szCs w:val="22"/>
        </w:rPr>
      </w:pPr>
    </w:p>
    <w:p w14:paraId="2FB551B2" w14:textId="77777777" w:rsidR="00BD6706" w:rsidRPr="00DD7CD4" w:rsidRDefault="00BD6706" w:rsidP="005144C9">
      <w:pPr>
        <w:spacing w:line="276" w:lineRule="auto"/>
        <w:rPr>
          <w:rFonts w:ascii="Arial" w:hAnsi="Arial" w:cs="Arial"/>
          <w:i/>
          <w:szCs w:val="22"/>
        </w:rPr>
      </w:pPr>
      <w:r w:rsidRPr="00DD7CD4">
        <w:rPr>
          <w:rFonts w:ascii="Arial" w:hAnsi="Arial" w:cs="Arial"/>
          <w:i/>
          <w:szCs w:val="22"/>
        </w:rPr>
        <w:t>ARTÍCULO 8. PROYECTOS OBJETO DE FINANCIACIÓN.</w:t>
      </w:r>
    </w:p>
    <w:p w14:paraId="5A0BDADA" w14:textId="77777777" w:rsidR="00BD6706" w:rsidRPr="00DD7CD4" w:rsidRDefault="00BD6706" w:rsidP="005144C9">
      <w:pPr>
        <w:spacing w:line="276" w:lineRule="auto"/>
        <w:ind w:left="426"/>
        <w:rPr>
          <w:rFonts w:ascii="Arial" w:hAnsi="Arial" w:cs="Arial"/>
          <w:i/>
          <w:szCs w:val="22"/>
        </w:rPr>
      </w:pPr>
    </w:p>
    <w:p w14:paraId="13D7B816" w14:textId="77777777" w:rsidR="00BD6706" w:rsidRPr="00DD7CD4" w:rsidRDefault="00BD6706" w:rsidP="005144C9">
      <w:pPr>
        <w:pStyle w:val="Textoindependiente"/>
        <w:numPr>
          <w:ilvl w:val="0"/>
          <w:numId w:val="3"/>
        </w:numPr>
        <w:spacing w:after="0" w:line="276" w:lineRule="auto"/>
        <w:ind w:left="567" w:hanging="567"/>
        <w:rPr>
          <w:rFonts w:ascii="Arial" w:hAnsi="Arial" w:cs="Arial"/>
          <w:i/>
          <w:szCs w:val="22"/>
        </w:rPr>
      </w:pPr>
      <w:r w:rsidRPr="00DD7CD4">
        <w:rPr>
          <w:rFonts w:ascii="Arial" w:hAnsi="Arial" w:cs="Arial"/>
          <w:i/>
          <w:szCs w:val="22"/>
        </w:rPr>
        <w:t>En lo que respecta a los conceptos de fortalecimiento de infraestructura y estudios, solicitamos se clarifique de manera explícita en la redacción de este artículo, la posibilidad de hacer inversiones en infraestructura tecnológica para la creación y circulación de contenidos digitales, así como para la realización de estudios, investigaciones y mediciones de las audiencias digitales o de cualquier plataforma.</w:t>
      </w:r>
    </w:p>
    <w:p w14:paraId="55BDE421" w14:textId="77777777" w:rsidR="003D330E" w:rsidRPr="00DD7CD4" w:rsidRDefault="003D330E" w:rsidP="005144C9">
      <w:pPr>
        <w:spacing w:line="276" w:lineRule="auto"/>
        <w:ind w:left="567"/>
        <w:rPr>
          <w:rFonts w:ascii="Arial" w:hAnsi="Arial" w:cs="Arial"/>
          <w:szCs w:val="22"/>
        </w:rPr>
      </w:pPr>
    </w:p>
    <w:p w14:paraId="70E5B268" w14:textId="77777777" w:rsidR="003D330E" w:rsidRPr="00DD7CD4" w:rsidRDefault="003D330E" w:rsidP="005144C9">
      <w:pPr>
        <w:spacing w:line="276" w:lineRule="auto"/>
        <w:ind w:left="567"/>
        <w:rPr>
          <w:rFonts w:ascii="Arial" w:hAnsi="Arial" w:cs="Arial"/>
          <w:szCs w:val="22"/>
          <w:u w:val="single"/>
        </w:rPr>
      </w:pPr>
      <w:r w:rsidRPr="00DD7CD4">
        <w:rPr>
          <w:rFonts w:ascii="Arial" w:hAnsi="Arial" w:cs="Arial"/>
          <w:szCs w:val="22"/>
          <w:u w:val="single"/>
        </w:rPr>
        <w:t>Respuesta</w:t>
      </w:r>
    </w:p>
    <w:p w14:paraId="36FA399E" w14:textId="77777777" w:rsidR="003D330E" w:rsidRPr="00DD7CD4" w:rsidRDefault="003D330E" w:rsidP="005144C9">
      <w:pPr>
        <w:spacing w:line="276" w:lineRule="auto"/>
        <w:ind w:left="567"/>
        <w:rPr>
          <w:rFonts w:ascii="Arial" w:hAnsi="Arial" w:cs="Arial"/>
          <w:szCs w:val="22"/>
        </w:rPr>
      </w:pPr>
    </w:p>
    <w:p w14:paraId="3881235D" w14:textId="5818CCA7" w:rsidR="00F207C1" w:rsidRDefault="00F207C1" w:rsidP="00F207C1">
      <w:pPr>
        <w:spacing w:line="276" w:lineRule="auto"/>
        <w:ind w:left="567"/>
        <w:rPr>
          <w:rFonts w:ascii="Arial" w:hAnsi="Arial" w:cs="Arial"/>
          <w:szCs w:val="22"/>
        </w:rPr>
      </w:pPr>
      <w:r w:rsidRPr="00DD7CD4">
        <w:rPr>
          <w:rFonts w:ascii="Arial" w:hAnsi="Arial" w:cs="Arial"/>
          <w:szCs w:val="22"/>
        </w:rPr>
        <w:t xml:space="preserve">No se acoge la observación. </w:t>
      </w:r>
      <w:r>
        <w:rPr>
          <w:rFonts w:ascii="Arial" w:hAnsi="Arial" w:cs="Arial"/>
          <w:szCs w:val="22"/>
        </w:rPr>
        <w:t>Los contenidos que se producen para televisión son digitales y ya se encuentra instalada la capacidad de producir estos contenidos desde el momento que se implementó los formatos de realización en HD (alta definición). En cu</w:t>
      </w:r>
      <w:r w:rsidR="001525DE">
        <w:rPr>
          <w:rFonts w:ascii="Arial" w:hAnsi="Arial" w:cs="Arial"/>
          <w:szCs w:val="22"/>
        </w:rPr>
        <w:t>a</w:t>
      </w:r>
      <w:r>
        <w:rPr>
          <w:rFonts w:ascii="Arial" w:hAnsi="Arial" w:cs="Arial"/>
          <w:szCs w:val="22"/>
        </w:rPr>
        <w:t xml:space="preserve">nto a la circulación, el mismo proceso que requiere el </w:t>
      </w:r>
      <w:proofErr w:type="spellStart"/>
      <w:r>
        <w:rPr>
          <w:rFonts w:ascii="Arial" w:hAnsi="Arial" w:cs="Arial"/>
          <w:szCs w:val="22"/>
        </w:rPr>
        <w:t>work</w:t>
      </w:r>
      <w:proofErr w:type="spellEnd"/>
      <w:r>
        <w:rPr>
          <w:rFonts w:ascii="Arial" w:hAnsi="Arial" w:cs="Arial"/>
          <w:szCs w:val="22"/>
        </w:rPr>
        <w:t xml:space="preserve"> </w:t>
      </w:r>
      <w:proofErr w:type="spellStart"/>
      <w:r>
        <w:rPr>
          <w:rFonts w:ascii="Arial" w:hAnsi="Arial" w:cs="Arial"/>
          <w:szCs w:val="22"/>
        </w:rPr>
        <w:t>flow</w:t>
      </w:r>
      <w:proofErr w:type="spellEnd"/>
      <w:r>
        <w:rPr>
          <w:rFonts w:ascii="Arial" w:hAnsi="Arial" w:cs="Arial"/>
          <w:szCs w:val="22"/>
        </w:rPr>
        <w:t xml:space="preserve"> del HD se utiliza para la circulación en Internet de contenidos digitales</w:t>
      </w:r>
      <w:r w:rsidRPr="00DD7CD4">
        <w:rPr>
          <w:rFonts w:ascii="Arial" w:hAnsi="Arial" w:cs="Arial"/>
          <w:szCs w:val="22"/>
        </w:rPr>
        <w:t>.</w:t>
      </w:r>
    </w:p>
    <w:p w14:paraId="4D366CC5" w14:textId="77777777" w:rsidR="00F207C1" w:rsidRDefault="00F207C1" w:rsidP="00F207C1">
      <w:pPr>
        <w:spacing w:line="276" w:lineRule="auto"/>
        <w:ind w:left="567"/>
        <w:rPr>
          <w:rFonts w:ascii="Arial" w:hAnsi="Arial" w:cs="Arial"/>
          <w:szCs w:val="22"/>
        </w:rPr>
      </w:pPr>
    </w:p>
    <w:p w14:paraId="3BF78E12" w14:textId="77777777" w:rsidR="00F207C1" w:rsidRPr="009B3718" w:rsidRDefault="00F207C1" w:rsidP="00F207C1">
      <w:pPr>
        <w:spacing w:line="276" w:lineRule="auto"/>
        <w:ind w:left="567"/>
        <w:rPr>
          <w:rFonts w:ascii="Arial" w:hAnsi="Arial" w:cs="Arial"/>
          <w:szCs w:val="22"/>
        </w:rPr>
      </w:pPr>
      <w:r>
        <w:rPr>
          <w:rFonts w:ascii="Arial" w:hAnsi="Arial" w:cs="Arial"/>
          <w:szCs w:val="22"/>
        </w:rPr>
        <w:t>En relación con las mediciones de las audiencias digitales o de cualquier plataforma, el MinTIC se encuentra adelantado los estudios de estas mediciones.</w:t>
      </w:r>
    </w:p>
    <w:p w14:paraId="23120D7A" w14:textId="77777777" w:rsidR="003D330E" w:rsidRPr="00DD7CD4" w:rsidRDefault="003D330E" w:rsidP="005144C9">
      <w:pPr>
        <w:spacing w:line="276" w:lineRule="auto"/>
        <w:ind w:left="426"/>
        <w:rPr>
          <w:rFonts w:ascii="Arial" w:hAnsi="Arial" w:cs="Arial"/>
          <w:i/>
          <w:szCs w:val="22"/>
        </w:rPr>
      </w:pPr>
    </w:p>
    <w:p w14:paraId="069BB8FF" w14:textId="77777777" w:rsidR="00BD6706" w:rsidRPr="00DD7CD4" w:rsidRDefault="00BD6706" w:rsidP="005144C9">
      <w:pPr>
        <w:pStyle w:val="Textoindependiente"/>
        <w:numPr>
          <w:ilvl w:val="0"/>
          <w:numId w:val="3"/>
        </w:numPr>
        <w:spacing w:after="0" w:line="276" w:lineRule="auto"/>
        <w:ind w:left="567" w:hanging="567"/>
        <w:rPr>
          <w:rFonts w:ascii="Arial" w:hAnsi="Arial" w:cs="Arial"/>
          <w:i/>
          <w:szCs w:val="22"/>
        </w:rPr>
      </w:pPr>
      <w:r w:rsidRPr="00DD7CD4">
        <w:rPr>
          <w:rFonts w:ascii="Arial" w:hAnsi="Arial" w:cs="Arial"/>
          <w:i/>
          <w:szCs w:val="22"/>
        </w:rPr>
        <w:t>Proponemos amablemente que se permite que los recursos entregados a los operadores públicos de televisión, puedan ser una extensión de los programas planeados en la ficha de inversión de la vigencia, garantizando una mayor cantidad de horas de programación original.</w:t>
      </w:r>
    </w:p>
    <w:p w14:paraId="1F14C08B" w14:textId="77777777" w:rsidR="003D330E" w:rsidRPr="00DD7CD4" w:rsidRDefault="003D330E" w:rsidP="005144C9">
      <w:pPr>
        <w:spacing w:line="276" w:lineRule="auto"/>
        <w:ind w:left="567"/>
        <w:rPr>
          <w:rFonts w:ascii="Arial" w:hAnsi="Arial" w:cs="Arial"/>
          <w:szCs w:val="22"/>
        </w:rPr>
      </w:pPr>
    </w:p>
    <w:p w14:paraId="7A2B46EB" w14:textId="77777777" w:rsidR="003D330E" w:rsidRPr="00DD7CD4" w:rsidRDefault="003D330E" w:rsidP="005144C9">
      <w:pPr>
        <w:spacing w:line="276" w:lineRule="auto"/>
        <w:ind w:left="567"/>
        <w:rPr>
          <w:rFonts w:ascii="Arial" w:hAnsi="Arial" w:cs="Arial"/>
          <w:szCs w:val="22"/>
          <w:u w:val="single"/>
        </w:rPr>
      </w:pPr>
      <w:r w:rsidRPr="00DD7CD4">
        <w:rPr>
          <w:rFonts w:ascii="Arial" w:hAnsi="Arial" w:cs="Arial"/>
          <w:szCs w:val="22"/>
          <w:u w:val="single"/>
        </w:rPr>
        <w:t>Respuesta</w:t>
      </w:r>
    </w:p>
    <w:p w14:paraId="694CAEF0" w14:textId="77777777" w:rsidR="003D330E" w:rsidRPr="00BC3F15" w:rsidRDefault="003D330E" w:rsidP="005144C9">
      <w:pPr>
        <w:spacing w:line="276" w:lineRule="auto"/>
        <w:ind w:left="567"/>
        <w:rPr>
          <w:rFonts w:ascii="Arial" w:hAnsi="Arial" w:cs="Arial"/>
          <w:szCs w:val="22"/>
        </w:rPr>
      </w:pPr>
    </w:p>
    <w:p w14:paraId="3DE019E9" w14:textId="77777777" w:rsidR="003D330E" w:rsidRPr="00BC3F15" w:rsidRDefault="002C4664" w:rsidP="005144C9">
      <w:pPr>
        <w:spacing w:line="276" w:lineRule="auto"/>
        <w:ind w:left="567"/>
        <w:rPr>
          <w:rFonts w:ascii="Arial" w:hAnsi="Arial" w:cs="Arial"/>
          <w:szCs w:val="22"/>
        </w:rPr>
      </w:pPr>
      <w:r w:rsidRPr="00BC3F15">
        <w:rPr>
          <w:rFonts w:ascii="Arial" w:hAnsi="Arial" w:cs="Arial"/>
          <w:szCs w:val="22"/>
        </w:rPr>
        <w:t xml:space="preserve">No se acoge la observación. Con el objeto de dar claridad al alcance de las resoluciones a expedir y para propender por un mayor resultado de los recursos que el </w:t>
      </w:r>
      <w:r w:rsidR="009074C0">
        <w:rPr>
          <w:rFonts w:ascii="Arial" w:hAnsi="Arial" w:cs="Arial"/>
          <w:szCs w:val="22"/>
        </w:rPr>
        <w:t>Fondo Único de TIC</w:t>
      </w:r>
      <w:r w:rsidRPr="00BC3F15">
        <w:rPr>
          <w:rFonts w:ascii="Arial" w:hAnsi="Arial" w:cs="Arial"/>
          <w:szCs w:val="22"/>
        </w:rPr>
        <w:t xml:space="preserve"> que se destinan a los operadores públicos de televisión, este Ministerio considera que los proyectos a financiar en los numerales 3, 16, 18 y 21 del </w:t>
      </w:r>
      <w:r w:rsidRPr="00BC3F15">
        <w:rPr>
          <w:rFonts w:ascii="Arial" w:hAnsi="Arial" w:cs="Arial"/>
          <w:szCs w:val="22"/>
        </w:rPr>
        <w:lastRenderedPageBreak/>
        <w:t>artículo 35 de la Ley 1341 de 2009, modificado por el artículo 22 de la Ley 1978 de 2019, no pueden ser una continuidad de los planes de inversión.</w:t>
      </w:r>
    </w:p>
    <w:p w14:paraId="594EC8A0" w14:textId="77777777" w:rsidR="002C4664" w:rsidRPr="00BC3F15" w:rsidRDefault="002C4664" w:rsidP="005144C9">
      <w:pPr>
        <w:spacing w:line="276" w:lineRule="auto"/>
        <w:ind w:left="567"/>
        <w:rPr>
          <w:rFonts w:ascii="Arial" w:hAnsi="Arial" w:cs="Arial"/>
          <w:szCs w:val="22"/>
        </w:rPr>
      </w:pPr>
    </w:p>
    <w:p w14:paraId="3E7378D1" w14:textId="77777777" w:rsidR="002C4664" w:rsidRDefault="002C4664" w:rsidP="005144C9">
      <w:pPr>
        <w:spacing w:line="276" w:lineRule="auto"/>
        <w:ind w:left="567"/>
        <w:rPr>
          <w:rFonts w:ascii="Arial" w:hAnsi="Arial" w:cs="Arial"/>
          <w:szCs w:val="22"/>
        </w:rPr>
      </w:pPr>
      <w:r w:rsidRPr="00BC3F15">
        <w:rPr>
          <w:rFonts w:ascii="Arial" w:hAnsi="Arial" w:cs="Arial"/>
          <w:szCs w:val="22"/>
        </w:rPr>
        <w:t>Esta situación podría evidenciar una falta de planeación en la formulación de los planes de inversión</w:t>
      </w:r>
      <w:r w:rsidR="00740F30">
        <w:rPr>
          <w:rFonts w:ascii="Arial" w:hAnsi="Arial" w:cs="Arial"/>
          <w:szCs w:val="22"/>
        </w:rPr>
        <w:t xml:space="preserve"> y el propósito es </w:t>
      </w:r>
      <w:r w:rsidR="00740F30" w:rsidRPr="00740F30">
        <w:rPr>
          <w:rFonts w:ascii="Arial" w:hAnsi="Arial" w:cs="Arial"/>
          <w:szCs w:val="22"/>
        </w:rPr>
        <w:t>obtener proyectos audiovisuales nuevos y no completar los ya definidos por los operadores públicos</w:t>
      </w:r>
      <w:r w:rsidRPr="00BC3F15">
        <w:rPr>
          <w:rFonts w:ascii="Arial" w:hAnsi="Arial" w:cs="Arial"/>
          <w:szCs w:val="22"/>
        </w:rPr>
        <w:t>.</w:t>
      </w:r>
    </w:p>
    <w:p w14:paraId="6EEEC9D5" w14:textId="77777777" w:rsidR="00740F30" w:rsidRDefault="00740F30" w:rsidP="005144C9">
      <w:pPr>
        <w:spacing w:line="276" w:lineRule="auto"/>
        <w:ind w:left="567"/>
        <w:rPr>
          <w:rFonts w:ascii="Arial" w:hAnsi="Arial" w:cs="Arial"/>
          <w:szCs w:val="22"/>
        </w:rPr>
      </w:pPr>
    </w:p>
    <w:p w14:paraId="59C1DD66" w14:textId="18919372" w:rsidR="00740F30" w:rsidRPr="00BC3F15" w:rsidRDefault="00740F30" w:rsidP="005144C9">
      <w:pPr>
        <w:spacing w:line="276" w:lineRule="auto"/>
        <w:ind w:left="567"/>
        <w:rPr>
          <w:rFonts w:ascii="Arial" w:hAnsi="Arial" w:cs="Arial"/>
          <w:szCs w:val="22"/>
        </w:rPr>
      </w:pPr>
      <w:r>
        <w:rPr>
          <w:rFonts w:ascii="Arial" w:hAnsi="Arial" w:cs="Arial"/>
          <w:szCs w:val="22"/>
        </w:rPr>
        <w:t xml:space="preserve">Se exceptúan aquellos proyectos en los que se justifique </w:t>
      </w:r>
      <w:r w:rsidR="005946EC">
        <w:rPr>
          <w:rFonts w:ascii="Arial" w:hAnsi="Arial" w:cs="Arial"/>
          <w:szCs w:val="22"/>
        </w:rPr>
        <w:t xml:space="preserve">por parte </w:t>
      </w:r>
      <w:r w:rsidR="005946EC" w:rsidRPr="005946EC">
        <w:rPr>
          <w:rFonts w:ascii="Arial" w:hAnsi="Arial" w:cs="Arial"/>
          <w:szCs w:val="22"/>
        </w:rPr>
        <w:t>del canal los beneficios para la región y audiencias</w:t>
      </w:r>
      <w:r>
        <w:rPr>
          <w:rFonts w:ascii="Arial" w:hAnsi="Arial" w:cs="Arial"/>
          <w:szCs w:val="22"/>
        </w:rPr>
        <w:t>.</w:t>
      </w:r>
    </w:p>
    <w:p w14:paraId="7D5776FB" w14:textId="77777777" w:rsidR="003D330E" w:rsidRPr="00BC3F15" w:rsidRDefault="003D330E" w:rsidP="005144C9">
      <w:pPr>
        <w:spacing w:line="276" w:lineRule="auto"/>
        <w:ind w:left="426"/>
        <w:rPr>
          <w:rFonts w:ascii="Arial" w:hAnsi="Arial" w:cs="Arial"/>
          <w:i/>
          <w:szCs w:val="22"/>
        </w:rPr>
      </w:pPr>
    </w:p>
    <w:p w14:paraId="1F7C6EBA" w14:textId="77777777" w:rsidR="00BD6706" w:rsidRPr="00DD7CD4" w:rsidRDefault="00BD6706" w:rsidP="005144C9">
      <w:pPr>
        <w:pStyle w:val="Textoindependiente"/>
        <w:spacing w:after="0" w:line="276" w:lineRule="auto"/>
        <w:rPr>
          <w:rFonts w:ascii="Arial" w:hAnsi="Arial" w:cs="Arial"/>
          <w:i/>
          <w:szCs w:val="22"/>
        </w:rPr>
      </w:pPr>
      <w:r w:rsidRPr="00DD7CD4">
        <w:rPr>
          <w:rFonts w:ascii="Arial" w:hAnsi="Arial" w:cs="Arial"/>
          <w:i/>
          <w:szCs w:val="22"/>
        </w:rPr>
        <w:t>ARTÍCULO 14. OBLIGACIONES DE PRESENTACIÓN DE INFORMES A CARGO DE LOS OPERADORES PÚBLICOS DE TELEVISIÓN.</w:t>
      </w:r>
      <w:r w:rsidR="003F2FAE" w:rsidRPr="00DD7CD4">
        <w:rPr>
          <w:rFonts w:ascii="Arial" w:hAnsi="Arial" w:cs="Arial"/>
          <w:i/>
          <w:szCs w:val="22"/>
        </w:rPr>
        <w:t xml:space="preserve"> </w:t>
      </w:r>
    </w:p>
    <w:p w14:paraId="03B08CA6" w14:textId="77777777" w:rsidR="00BD6706" w:rsidRPr="00DD7CD4" w:rsidRDefault="00BD6706" w:rsidP="005144C9">
      <w:pPr>
        <w:spacing w:line="276" w:lineRule="auto"/>
        <w:ind w:left="426"/>
        <w:rPr>
          <w:rFonts w:ascii="Arial" w:hAnsi="Arial" w:cs="Arial"/>
          <w:i/>
          <w:szCs w:val="22"/>
        </w:rPr>
      </w:pPr>
    </w:p>
    <w:p w14:paraId="27105CD3" w14:textId="077B1998" w:rsidR="00BD6706" w:rsidRPr="007B7953" w:rsidRDefault="00BD6706" w:rsidP="005144C9">
      <w:pPr>
        <w:pStyle w:val="Textoindependiente"/>
        <w:numPr>
          <w:ilvl w:val="0"/>
          <w:numId w:val="3"/>
        </w:numPr>
        <w:spacing w:after="0" w:line="276" w:lineRule="auto"/>
        <w:ind w:left="567" w:hanging="567"/>
        <w:rPr>
          <w:rFonts w:ascii="Arial" w:hAnsi="Arial" w:cs="Arial"/>
          <w:i/>
          <w:szCs w:val="22"/>
        </w:rPr>
      </w:pPr>
      <w:r w:rsidRPr="007B7953">
        <w:rPr>
          <w:rFonts w:ascii="Arial" w:hAnsi="Arial" w:cs="Arial"/>
          <w:i/>
          <w:szCs w:val="22"/>
        </w:rPr>
        <w:t xml:space="preserve">Solicitamos unificar los tiempos de presentación de los informes trimestrales de legalización de recursos con los lineamientos de la subdirección financiera del Mintic. Sugerimos se mantenga el </w:t>
      </w:r>
      <w:r w:rsidR="005014BF">
        <w:rPr>
          <w:rFonts w:ascii="Arial" w:hAnsi="Arial" w:cs="Arial"/>
          <w:i/>
          <w:szCs w:val="22"/>
        </w:rPr>
        <w:t>ú</w:t>
      </w:r>
      <w:r w:rsidRPr="007B7953">
        <w:rPr>
          <w:rFonts w:ascii="Arial" w:hAnsi="Arial" w:cs="Arial"/>
          <w:i/>
          <w:szCs w:val="22"/>
        </w:rPr>
        <w:t>ltimo día hábil del mes siguiente al cierre del trimestre por trámites de validación de tal forma que los informes del literal a y b de este artículo queden alineados en tiempos.</w:t>
      </w:r>
    </w:p>
    <w:p w14:paraId="39C5DE0C" w14:textId="77777777" w:rsidR="00BD6706" w:rsidRPr="007B7953" w:rsidRDefault="00BD6706" w:rsidP="005144C9">
      <w:pPr>
        <w:pStyle w:val="Textoindependiente"/>
        <w:spacing w:after="0" w:line="276" w:lineRule="auto"/>
        <w:ind w:left="567"/>
        <w:rPr>
          <w:rFonts w:ascii="Arial" w:hAnsi="Arial" w:cs="Arial"/>
          <w:szCs w:val="22"/>
        </w:rPr>
      </w:pPr>
    </w:p>
    <w:p w14:paraId="76E45290" w14:textId="77777777" w:rsidR="00BD6706" w:rsidRPr="007B7953" w:rsidRDefault="00BD6706" w:rsidP="005144C9">
      <w:pPr>
        <w:pStyle w:val="Textoindependiente"/>
        <w:spacing w:after="0" w:line="276" w:lineRule="auto"/>
        <w:ind w:left="567"/>
        <w:rPr>
          <w:rFonts w:ascii="Arial" w:hAnsi="Arial" w:cs="Arial"/>
          <w:szCs w:val="22"/>
          <w:u w:val="single"/>
        </w:rPr>
      </w:pPr>
      <w:r w:rsidRPr="007B7953">
        <w:rPr>
          <w:rFonts w:ascii="Arial" w:hAnsi="Arial" w:cs="Arial"/>
          <w:szCs w:val="22"/>
          <w:u w:val="single"/>
        </w:rPr>
        <w:t>Respuesta</w:t>
      </w:r>
    </w:p>
    <w:p w14:paraId="30406735" w14:textId="77777777" w:rsidR="00BD6706" w:rsidRPr="007B7953" w:rsidRDefault="00BD6706" w:rsidP="005144C9">
      <w:pPr>
        <w:pStyle w:val="Textoindependiente"/>
        <w:spacing w:after="0" w:line="276" w:lineRule="auto"/>
        <w:ind w:left="567"/>
        <w:rPr>
          <w:rFonts w:ascii="Arial" w:hAnsi="Arial" w:cs="Arial"/>
          <w:szCs w:val="22"/>
        </w:rPr>
      </w:pPr>
    </w:p>
    <w:p w14:paraId="31C430B3" w14:textId="77777777" w:rsidR="00005BAD" w:rsidRPr="007B7953" w:rsidRDefault="00005BAD" w:rsidP="005144C9">
      <w:pPr>
        <w:spacing w:line="276" w:lineRule="auto"/>
        <w:ind w:left="567"/>
        <w:rPr>
          <w:rFonts w:ascii="Arial" w:hAnsi="Arial" w:cs="Arial"/>
          <w:szCs w:val="22"/>
        </w:rPr>
      </w:pPr>
      <w:r w:rsidRPr="007B7953">
        <w:rPr>
          <w:rFonts w:ascii="Arial" w:hAnsi="Arial" w:cs="Arial"/>
          <w:szCs w:val="22"/>
        </w:rPr>
        <w:t>No se acoge la observación. La Subdirección Financiera del Mintic tiene definido como plazo de legalización de los recursos por parte de la supervisión los cinco primeros días siguientes al mes que se debe legalizar. Esto implica que los informes de legalización debieran ser remitidos a la supervisión antes del quinto día de cada mes.</w:t>
      </w:r>
    </w:p>
    <w:p w14:paraId="4E8D11B4" w14:textId="77777777" w:rsidR="00005BAD" w:rsidRPr="007B7953" w:rsidRDefault="00005BAD" w:rsidP="005144C9">
      <w:pPr>
        <w:spacing w:line="276" w:lineRule="auto"/>
        <w:ind w:left="567"/>
        <w:rPr>
          <w:rFonts w:ascii="Arial" w:hAnsi="Arial" w:cs="Arial"/>
          <w:szCs w:val="22"/>
        </w:rPr>
      </w:pPr>
    </w:p>
    <w:p w14:paraId="14ECF598" w14:textId="77777777" w:rsidR="00BD6706" w:rsidRPr="00DD7CD4" w:rsidRDefault="00005BAD" w:rsidP="005144C9">
      <w:pPr>
        <w:spacing w:line="276" w:lineRule="auto"/>
        <w:ind w:left="567"/>
        <w:rPr>
          <w:rFonts w:ascii="Arial" w:hAnsi="Arial" w:cs="Arial"/>
          <w:szCs w:val="22"/>
        </w:rPr>
      </w:pPr>
      <w:r w:rsidRPr="007B7953">
        <w:rPr>
          <w:rFonts w:ascii="Arial" w:hAnsi="Arial" w:cs="Arial"/>
          <w:szCs w:val="22"/>
        </w:rPr>
        <w:t xml:space="preserve">Con el propósito de unificar la periodicidad en la presentación de los informes y de permitir la revisión de la información suministrada por los operadores por parte del Ministerio, la fecha establecida para la presentación del informe trimestral de legalización se mantiene hasta el día </w:t>
      </w:r>
      <w:r w:rsidR="00740F30" w:rsidRPr="007B7953">
        <w:rPr>
          <w:rFonts w:ascii="Arial" w:hAnsi="Arial" w:cs="Arial"/>
          <w:szCs w:val="22"/>
        </w:rPr>
        <w:t>15</w:t>
      </w:r>
      <w:r w:rsidRPr="007B7953">
        <w:rPr>
          <w:rFonts w:ascii="Arial" w:hAnsi="Arial" w:cs="Arial"/>
          <w:szCs w:val="22"/>
        </w:rPr>
        <w:t xml:space="preserve"> del mes siguiente a la finalización del trimestre que será reportado.</w:t>
      </w:r>
    </w:p>
    <w:p w14:paraId="61967B78" w14:textId="77777777" w:rsidR="00BD6706" w:rsidRPr="00DD7CD4" w:rsidRDefault="00BD6706" w:rsidP="005144C9">
      <w:pPr>
        <w:pStyle w:val="Textoindependiente"/>
        <w:spacing w:after="0" w:line="276" w:lineRule="auto"/>
        <w:ind w:left="426"/>
        <w:rPr>
          <w:rFonts w:ascii="Arial" w:hAnsi="Arial" w:cs="Arial"/>
          <w:szCs w:val="22"/>
        </w:rPr>
      </w:pPr>
    </w:p>
    <w:p w14:paraId="650B8DB9" w14:textId="77777777" w:rsidR="00BD6706" w:rsidRPr="00DD7CD4" w:rsidRDefault="00BD6706" w:rsidP="005144C9">
      <w:pPr>
        <w:pStyle w:val="Textoindependiente"/>
        <w:numPr>
          <w:ilvl w:val="0"/>
          <w:numId w:val="3"/>
        </w:numPr>
        <w:spacing w:after="0" w:line="276" w:lineRule="auto"/>
        <w:ind w:left="567" w:hanging="567"/>
        <w:rPr>
          <w:rFonts w:ascii="Arial" w:hAnsi="Arial" w:cs="Arial"/>
          <w:i/>
          <w:szCs w:val="22"/>
        </w:rPr>
      </w:pPr>
      <w:r w:rsidRPr="00DD7CD4">
        <w:rPr>
          <w:rFonts w:ascii="Arial" w:hAnsi="Arial" w:cs="Arial"/>
          <w:i/>
          <w:szCs w:val="22"/>
        </w:rPr>
        <w:t>Solicitamos que el informe del literal c tenga un tiempo de entrega de 5 días hábiles ya que su elaboración requiere la articulación de información de diversas áreas al interior de los canales regionales.</w:t>
      </w:r>
    </w:p>
    <w:p w14:paraId="0748D7F7" w14:textId="77777777" w:rsidR="00EB7B63" w:rsidRPr="00DD7CD4" w:rsidRDefault="00EB7B63" w:rsidP="005144C9">
      <w:pPr>
        <w:spacing w:line="276" w:lineRule="auto"/>
        <w:ind w:left="567"/>
        <w:rPr>
          <w:rFonts w:ascii="Arial" w:hAnsi="Arial" w:cs="Arial"/>
        </w:rPr>
      </w:pPr>
    </w:p>
    <w:p w14:paraId="1091C579" w14:textId="77777777" w:rsidR="00BD6706" w:rsidRPr="00DD7CD4" w:rsidRDefault="00BD6706" w:rsidP="005144C9">
      <w:pPr>
        <w:pStyle w:val="Textoindependiente"/>
        <w:spacing w:after="0" w:line="276" w:lineRule="auto"/>
        <w:ind w:left="567"/>
        <w:rPr>
          <w:rFonts w:ascii="Arial" w:hAnsi="Arial" w:cs="Arial"/>
          <w:szCs w:val="22"/>
          <w:u w:val="single"/>
        </w:rPr>
      </w:pPr>
      <w:r w:rsidRPr="00DD7CD4">
        <w:rPr>
          <w:rFonts w:ascii="Arial" w:hAnsi="Arial" w:cs="Arial"/>
          <w:szCs w:val="22"/>
          <w:u w:val="single"/>
        </w:rPr>
        <w:t>Respuesta</w:t>
      </w:r>
    </w:p>
    <w:p w14:paraId="435162E9" w14:textId="77777777" w:rsidR="00BD6706" w:rsidRPr="00DD7CD4" w:rsidRDefault="00BD6706" w:rsidP="005144C9">
      <w:pPr>
        <w:pStyle w:val="Textoindependiente"/>
        <w:spacing w:after="0" w:line="276" w:lineRule="auto"/>
        <w:ind w:left="567"/>
        <w:rPr>
          <w:rFonts w:ascii="Arial" w:hAnsi="Arial" w:cs="Arial"/>
          <w:szCs w:val="22"/>
        </w:rPr>
      </w:pPr>
    </w:p>
    <w:p w14:paraId="244C6814" w14:textId="77777777" w:rsidR="00005BAD" w:rsidRPr="00DD7CD4" w:rsidRDefault="00005BAD" w:rsidP="005144C9">
      <w:pPr>
        <w:pStyle w:val="Textoindependiente"/>
        <w:spacing w:after="0" w:line="276" w:lineRule="auto"/>
        <w:ind w:left="567"/>
        <w:rPr>
          <w:rFonts w:ascii="Arial" w:hAnsi="Arial" w:cs="Arial"/>
          <w:szCs w:val="22"/>
        </w:rPr>
      </w:pPr>
      <w:r w:rsidRPr="00DD7CD4">
        <w:rPr>
          <w:rFonts w:ascii="Arial" w:hAnsi="Arial" w:cs="Arial"/>
          <w:szCs w:val="22"/>
        </w:rPr>
        <w:t>Se acoge la observación y se ajusta el literal c</w:t>
      </w:r>
      <w:r w:rsidR="00740F30">
        <w:rPr>
          <w:rFonts w:ascii="Arial" w:hAnsi="Arial" w:cs="Arial"/>
          <w:szCs w:val="22"/>
        </w:rPr>
        <w:t>)</w:t>
      </w:r>
      <w:r w:rsidRPr="00DD7CD4">
        <w:rPr>
          <w:rFonts w:ascii="Arial" w:hAnsi="Arial" w:cs="Arial"/>
          <w:szCs w:val="22"/>
        </w:rPr>
        <w:t xml:space="preserve"> del artículo 14 de la siguiente manera:</w:t>
      </w:r>
    </w:p>
    <w:p w14:paraId="22417C2B" w14:textId="77777777" w:rsidR="00005BAD" w:rsidRPr="00DD7CD4" w:rsidRDefault="00005BAD" w:rsidP="005144C9">
      <w:pPr>
        <w:pStyle w:val="Textoindependiente"/>
        <w:spacing w:after="0" w:line="276" w:lineRule="auto"/>
        <w:ind w:left="567"/>
        <w:rPr>
          <w:rFonts w:ascii="Arial" w:hAnsi="Arial" w:cs="Arial"/>
          <w:szCs w:val="22"/>
        </w:rPr>
      </w:pPr>
    </w:p>
    <w:p w14:paraId="45453A3D" w14:textId="77777777" w:rsidR="00005BAD" w:rsidRPr="00DD7CD4" w:rsidRDefault="00005BAD" w:rsidP="005144C9">
      <w:pPr>
        <w:spacing w:line="276" w:lineRule="auto"/>
        <w:ind w:left="851" w:right="284"/>
        <w:rPr>
          <w:rFonts w:ascii="Arial" w:hAnsi="Arial" w:cs="Arial"/>
          <w:i/>
          <w:lang w:val="es-CO"/>
        </w:rPr>
      </w:pPr>
      <w:r w:rsidRPr="00DD7CD4">
        <w:rPr>
          <w:rFonts w:ascii="Arial" w:hAnsi="Arial" w:cs="Arial"/>
          <w:b/>
          <w:i/>
          <w:lang w:val="es-CO"/>
        </w:rPr>
        <w:lastRenderedPageBreak/>
        <w:t xml:space="preserve">ARTÍCULO 14. OBLIGACIONES DE PRESENTACIÓN DE INFORMES A CARGO DE LOS OPERADORES PÚBLICOS DE TELEVISIÓN. </w:t>
      </w:r>
      <w:r w:rsidRPr="00DD7CD4">
        <w:rPr>
          <w:rFonts w:ascii="Arial" w:hAnsi="Arial" w:cs="Arial"/>
          <w:i/>
          <w:lang w:val="es-CO"/>
        </w:rPr>
        <w:t xml:space="preserve">Con relación a los proyectos, es obligación del operador público </w:t>
      </w:r>
      <w:r w:rsidRPr="00DD7CD4">
        <w:rPr>
          <w:rFonts w:ascii="Arial" w:hAnsi="Arial" w:cs="Arial"/>
          <w:i/>
        </w:rPr>
        <w:t>de televisión</w:t>
      </w:r>
      <w:r w:rsidRPr="00DD7CD4">
        <w:rPr>
          <w:rFonts w:ascii="Arial" w:hAnsi="Arial" w:cs="Arial"/>
          <w:i/>
          <w:lang w:val="es-CO"/>
        </w:rPr>
        <w:t xml:space="preserve">: </w:t>
      </w:r>
    </w:p>
    <w:p w14:paraId="0BD80DFB" w14:textId="77777777" w:rsidR="00005BAD" w:rsidRPr="00DD7CD4" w:rsidRDefault="00005BAD" w:rsidP="005144C9">
      <w:pPr>
        <w:spacing w:line="276" w:lineRule="auto"/>
        <w:ind w:left="709" w:right="284"/>
        <w:rPr>
          <w:rFonts w:ascii="Arial" w:hAnsi="Arial" w:cs="Arial"/>
          <w:i/>
          <w:lang w:val="es-CO"/>
        </w:rPr>
      </w:pPr>
    </w:p>
    <w:p w14:paraId="7A9D0529" w14:textId="77777777" w:rsidR="00005BAD" w:rsidRPr="00DD7CD4" w:rsidRDefault="00005BAD" w:rsidP="005144C9">
      <w:pPr>
        <w:spacing w:line="276" w:lineRule="auto"/>
        <w:ind w:left="851" w:right="284"/>
        <w:rPr>
          <w:rFonts w:ascii="Arial" w:hAnsi="Arial" w:cs="Arial"/>
          <w:b/>
          <w:i/>
          <w:lang w:val="es-CO"/>
        </w:rPr>
      </w:pPr>
      <w:r w:rsidRPr="00DD7CD4">
        <w:rPr>
          <w:rFonts w:ascii="Arial" w:hAnsi="Arial" w:cs="Arial"/>
          <w:i/>
          <w:lang w:val="es-CO"/>
        </w:rPr>
        <w:t>(…)</w:t>
      </w:r>
    </w:p>
    <w:p w14:paraId="74DBF1D3" w14:textId="77777777" w:rsidR="00EB7B63" w:rsidRPr="00DD7CD4" w:rsidRDefault="00005BAD" w:rsidP="005144C9">
      <w:pPr>
        <w:spacing w:line="276" w:lineRule="auto"/>
        <w:ind w:left="1276" w:right="284" w:hanging="284"/>
        <w:rPr>
          <w:rFonts w:ascii="Arial" w:hAnsi="Arial" w:cs="Arial"/>
          <w:i/>
          <w:lang w:val="es-CO"/>
        </w:rPr>
      </w:pPr>
      <w:r w:rsidRPr="00DD7CD4">
        <w:rPr>
          <w:rFonts w:ascii="Arial" w:hAnsi="Arial" w:cs="Arial"/>
          <w:i/>
          <w:lang w:val="es-CO"/>
        </w:rPr>
        <w:t xml:space="preserve">c. Presentar ante el funcionario del </w:t>
      </w:r>
      <w:r w:rsidR="00C15BF3">
        <w:rPr>
          <w:rFonts w:ascii="Arial" w:hAnsi="Arial" w:cs="Arial"/>
          <w:i/>
          <w:lang w:val="es-CO"/>
        </w:rPr>
        <w:t>MinTIC</w:t>
      </w:r>
      <w:r w:rsidRPr="00DD7CD4">
        <w:rPr>
          <w:rFonts w:ascii="Arial" w:hAnsi="Arial" w:cs="Arial"/>
          <w:i/>
          <w:lang w:val="es-CO"/>
        </w:rPr>
        <w:t>, designado para el seguimiento a la ejecución de los recursos, dentro de los cinco días hábiles siguientes a la finalización del mes que será reportado, un informe sobre el cumplimiento de cada una de las obligaciones establecidas en el presente capítulo.</w:t>
      </w:r>
    </w:p>
    <w:sectPr w:rsidR="00EB7B63" w:rsidRPr="00DD7CD4" w:rsidSect="0038171D">
      <w:headerReference w:type="default" r:id="rId9"/>
      <w:footerReference w:type="default" r:id="rId10"/>
      <w:pgSz w:w="12242" w:h="15842" w:code="1"/>
      <w:pgMar w:top="1871" w:right="1701" w:bottom="1701" w:left="1701" w:header="567"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EBB13" w14:textId="77777777" w:rsidR="00937B86" w:rsidRDefault="00937B86">
      <w:r>
        <w:separator/>
      </w:r>
    </w:p>
  </w:endnote>
  <w:endnote w:type="continuationSeparator" w:id="0">
    <w:p w14:paraId="1DCBC03D" w14:textId="77777777" w:rsidR="00937B86" w:rsidRDefault="00937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egasus">
    <w:altName w:val="Times New Roman"/>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F570E" w14:textId="77777777" w:rsidR="00ED3356" w:rsidRPr="00350A03" w:rsidRDefault="00ED3356" w:rsidP="00912914">
    <w:pPr>
      <w:pStyle w:val="Piedepgina"/>
      <w:jc w:val="center"/>
      <w:rPr>
        <w:rFonts w:asciiTheme="minorHAnsi" w:hAnsiTheme="minorHAnsi"/>
        <w:sz w:val="16"/>
        <w:szCs w:val="16"/>
      </w:rPr>
    </w:pPr>
    <w:r w:rsidRPr="00C73860">
      <w:rPr>
        <w:noProof/>
        <w:color w:val="000000"/>
        <w:sz w:val="14"/>
        <w:szCs w:val="14"/>
        <w:lang w:val="es-CO" w:eastAsia="es-CO"/>
      </w:rPr>
      <w:drawing>
        <wp:inline distT="0" distB="0" distL="0" distR="0" wp14:anchorId="08DCF9D0" wp14:editId="20684CC6">
          <wp:extent cx="642620" cy="556260"/>
          <wp:effectExtent l="0" t="0" r="5080" b="0"/>
          <wp:docPr id="2" name="image2.png" descr="Imagen que contiene alimentos&#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620" cy="5562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B91AC" w14:textId="77777777" w:rsidR="00937B86" w:rsidRDefault="00937B86">
      <w:r>
        <w:separator/>
      </w:r>
    </w:p>
  </w:footnote>
  <w:footnote w:type="continuationSeparator" w:id="0">
    <w:p w14:paraId="0E50484E" w14:textId="77777777" w:rsidR="00937B86" w:rsidRDefault="00937B86">
      <w:r>
        <w:continuationSeparator/>
      </w:r>
    </w:p>
  </w:footnote>
  <w:footnote w:id="1">
    <w:p w14:paraId="38F2A37D" w14:textId="77777777" w:rsidR="00ED3356" w:rsidRPr="00DD7CD4" w:rsidRDefault="00ED3356" w:rsidP="00DD7CD4">
      <w:pPr>
        <w:pStyle w:val="Textonotapie"/>
        <w:spacing w:line="276" w:lineRule="auto"/>
        <w:ind w:left="284" w:hanging="284"/>
        <w:rPr>
          <w:rFonts w:ascii="Arial" w:hAnsi="Arial" w:cs="Arial"/>
          <w:sz w:val="16"/>
          <w:szCs w:val="16"/>
        </w:rPr>
      </w:pPr>
      <w:r w:rsidRPr="00DD7CD4">
        <w:rPr>
          <w:rStyle w:val="Refdenotaalpie"/>
          <w:rFonts w:ascii="Arial" w:hAnsi="Arial" w:cs="Arial"/>
          <w:sz w:val="16"/>
          <w:szCs w:val="16"/>
        </w:rPr>
        <w:footnoteRef/>
      </w:r>
      <w:r w:rsidRPr="00DD7CD4">
        <w:rPr>
          <w:rFonts w:ascii="Arial" w:hAnsi="Arial" w:cs="Arial"/>
          <w:sz w:val="16"/>
          <w:szCs w:val="16"/>
        </w:rPr>
        <w:t xml:space="preserve"> </w:t>
      </w:r>
      <w:r w:rsidRPr="00DD7CD4">
        <w:rPr>
          <w:rFonts w:ascii="Arial" w:hAnsi="Arial" w:cs="Arial"/>
          <w:sz w:val="16"/>
          <w:szCs w:val="16"/>
        </w:rPr>
        <w:tab/>
        <w:t>DNP (2017). Esquema de financiación para el Sector TIC y Audiovisual en el Marco de la Convergencia Tecnológica y de Mercados. P. 60-66.</w:t>
      </w:r>
    </w:p>
  </w:footnote>
  <w:footnote w:id="2">
    <w:p w14:paraId="4F76D35E" w14:textId="77777777" w:rsidR="00ED3356" w:rsidRPr="00DD7CD4" w:rsidRDefault="00ED3356" w:rsidP="00DD7CD4">
      <w:pPr>
        <w:pStyle w:val="Textonotapie"/>
        <w:spacing w:line="276" w:lineRule="auto"/>
        <w:ind w:left="284" w:hanging="284"/>
        <w:rPr>
          <w:rFonts w:ascii="Arial" w:hAnsi="Arial" w:cs="Arial"/>
          <w:sz w:val="16"/>
          <w:szCs w:val="16"/>
        </w:rPr>
      </w:pPr>
      <w:r w:rsidRPr="00DD7CD4">
        <w:rPr>
          <w:rStyle w:val="Refdenotaalpie"/>
          <w:rFonts w:ascii="Arial" w:hAnsi="Arial" w:cs="Arial"/>
          <w:sz w:val="16"/>
          <w:szCs w:val="16"/>
        </w:rPr>
        <w:footnoteRef/>
      </w:r>
      <w:r w:rsidRPr="00DD7CD4">
        <w:rPr>
          <w:rFonts w:ascii="Arial" w:hAnsi="Arial" w:cs="Arial"/>
          <w:sz w:val="16"/>
          <w:szCs w:val="16"/>
        </w:rPr>
        <w:t xml:space="preserve"> </w:t>
      </w:r>
      <w:r w:rsidRPr="00DD7CD4">
        <w:rPr>
          <w:rFonts w:ascii="Arial" w:hAnsi="Arial" w:cs="Arial"/>
          <w:sz w:val="16"/>
          <w:szCs w:val="16"/>
        </w:rPr>
        <w:tab/>
        <w:t>DNP, 2018. Evaluación de los programas del plan vive digital para la gente financiados con recursos del fondo de tecnologías de la información y las comunicaciones (</w:t>
      </w:r>
      <w:proofErr w:type="spellStart"/>
      <w:r w:rsidRPr="00DD7CD4">
        <w:rPr>
          <w:rFonts w:ascii="Arial" w:hAnsi="Arial" w:cs="Arial"/>
          <w:sz w:val="16"/>
          <w:szCs w:val="16"/>
        </w:rPr>
        <w:t>Fontic</w:t>
      </w:r>
      <w:proofErr w:type="spellEnd"/>
      <w:r w:rsidRPr="00DD7CD4">
        <w:rPr>
          <w:rFonts w:ascii="Arial" w:hAnsi="Arial" w:cs="Arial"/>
          <w:sz w:val="16"/>
          <w:szCs w:val="16"/>
        </w:rPr>
        <w:t>).</w:t>
      </w:r>
    </w:p>
  </w:footnote>
  <w:footnote w:id="3">
    <w:p w14:paraId="1C9798A3" w14:textId="77777777" w:rsidR="00ED3356" w:rsidRPr="00DD7CD4" w:rsidRDefault="00ED3356" w:rsidP="00DD7CD4">
      <w:pPr>
        <w:pStyle w:val="Textonotapie"/>
        <w:spacing w:line="276" w:lineRule="auto"/>
        <w:ind w:left="284" w:hanging="284"/>
        <w:rPr>
          <w:rFonts w:ascii="Arial" w:hAnsi="Arial" w:cs="Arial"/>
          <w:sz w:val="16"/>
          <w:szCs w:val="16"/>
        </w:rPr>
      </w:pPr>
      <w:r w:rsidRPr="00DD7CD4">
        <w:rPr>
          <w:rStyle w:val="Refdenotaalpie"/>
          <w:rFonts w:ascii="Arial" w:hAnsi="Arial" w:cs="Arial"/>
          <w:sz w:val="16"/>
          <w:szCs w:val="16"/>
        </w:rPr>
        <w:footnoteRef/>
      </w:r>
      <w:r w:rsidRPr="00DD7CD4">
        <w:rPr>
          <w:rFonts w:ascii="Arial" w:hAnsi="Arial" w:cs="Arial"/>
          <w:sz w:val="16"/>
          <w:szCs w:val="16"/>
        </w:rPr>
        <w:t xml:space="preserve"> </w:t>
      </w:r>
      <w:r w:rsidRPr="00DD7CD4">
        <w:rPr>
          <w:rFonts w:ascii="Arial" w:hAnsi="Arial" w:cs="Arial"/>
          <w:sz w:val="16"/>
          <w:szCs w:val="16"/>
        </w:rPr>
        <w:tab/>
        <w:t xml:space="preserve">www.wipo.int › </w:t>
      </w:r>
      <w:proofErr w:type="spellStart"/>
      <w:r w:rsidRPr="00DD7CD4">
        <w:rPr>
          <w:rFonts w:ascii="Arial" w:hAnsi="Arial" w:cs="Arial"/>
          <w:sz w:val="16"/>
          <w:szCs w:val="16"/>
        </w:rPr>
        <w:t>mdocs</w:t>
      </w:r>
      <w:proofErr w:type="spellEnd"/>
      <w:r w:rsidRPr="00DD7CD4">
        <w:rPr>
          <w:rFonts w:ascii="Arial" w:hAnsi="Arial" w:cs="Arial"/>
          <w:sz w:val="16"/>
          <w:szCs w:val="16"/>
        </w:rPr>
        <w:t xml:space="preserve"> › copyright › sccr_38 › sccr_38_10</w:t>
      </w:r>
    </w:p>
  </w:footnote>
  <w:footnote w:id="4">
    <w:p w14:paraId="7EC776BC" w14:textId="77777777" w:rsidR="00ED3356" w:rsidRPr="00DD7CD4" w:rsidRDefault="00ED3356" w:rsidP="00DD7CD4">
      <w:pPr>
        <w:autoSpaceDE w:val="0"/>
        <w:autoSpaceDN w:val="0"/>
        <w:adjustRightInd w:val="0"/>
        <w:spacing w:line="276" w:lineRule="auto"/>
        <w:ind w:left="284" w:hanging="284"/>
        <w:rPr>
          <w:rFonts w:ascii="Arial" w:hAnsi="Arial" w:cs="Arial"/>
          <w:sz w:val="16"/>
          <w:szCs w:val="16"/>
        </w:rPr>
      </w:pPr>
      <w:r w:rsidRPr="00DD7CD4">
        <w:rPr>
          <w:rStyle w:val="Refdenotaalpie"/>
          <w:rFonts w:ascii="Arial" w:hAnsi="Arial" w:cs="Arial"/>
          <w:sz w:val="16"/>
          <w:szCs w:val="16"/>
        </w:rPr>
        <w:footnoteRef/>
      </w:r>
      <w:r w:rsidRPr="00DD7CD4">
        <w:rPr>
          <w:rFonts w:ascii="Arial" w:hAnsi="Arial" w:cs="Arial"/>
          <w:sz w:val="16"/>
          <w:szCs w:val="16"/>
        </w:rPr>
        <w:t xml:space="preserve"> </w:t>
      </w:r>
      <w:r w:rsidRPr="00DD7CD4">
        <w:rPr>
          <w:rFonts w:ascii="Arial" w:hAnsi="Arial" w:cs="Arial"/>
          <w:sz w:val="16"/>
          <w:szCs w:val="16"/>
        </w:rPr>
        <w:tab/>
      </w:r>
      <w:r w:rsidRPr="00DD7CD4">
        <w:rPr>
          <w:rFonts w:ascii="Arial" w:hAnsi="Arial" w:cs="Arial"/>
          <w:i/>
          <w:sz w:val="16"/>
          <w:szCs w:val="16"/>
          <w:lang w:val="es-CO" w:eastAsia="es-CO"/>
        </w:rPr>
        <w:t>DNP (2017). Esquema de financiación para el Sector TIC y Audiovisual en el Marco de la Convergencia Tecnológica y de Mercados. P. 60-66</w:t>
      </w:r>
    </w:p>
  </w:footnote>
  <w:footnote w:id="5">
    <w:p w14:paraId="4522FC1D" w14:textId="77777777" w:rsidR="00ED3356" w:rsidRPr="00DD7CD4" w:rsidRDefault="00ED3356" w:rsidP="00DD7CD4">
      <w:pPr>
        <w:pStyle w:val="Textonotapie"/>
        <w:spacing w:line="276" w:lineRule="auto"/>
        <w:ind w:left="284" w:hanging="284"/>
        <w:rPr>
          <w:rFonts w:ascii="Arial" w:hAnsi="Arial" w:cs="Arial"/>
          <w:sz w:val="16"/>
          <w:szCs w:val="16"/>
        </w:rPr>
      </w:pPr>
      <w:r w:rsidRPr="00DD7CD4">
        <w:rPr>
          <w:rStyle w:val="Refdenotaalpie"/>
          <w:rFonts w:ascii="Arial" w:hAnsi="Arial" w:cs="Arial"/>
          <w:sz w:val="16"/>
          <w:szCs w:val="16"/>
        </w:rPr>
        <w:footnoteRef/>
      </w:r>
      <w:r w:rsidRPr="00DD7CD4">
        <w:rPr>
          <w:rFonts w:ascii="Arial" w:hAnsi="Arial" w:cs="Arial"/>
          <w:sz w:val="16"/>
          <w:szCs w:val="16"/>
        </w:rPr>
        <w:t xml:space="preserve"> </w:t>
      </w:r>
      <w:r w:rsidRPr="00DD7CD4">
        <w:rPr>
          <w:rFonts w:ascii="Arial" w:hAnsi="Arial" w:cs="Arial"/>
          <w:sz w:val="16"/>
          <w:szCs w:val="16"/>
        </w:rPr>
        <w:tab/>
        <w:t>ANTV</w:t>
      </w:r>
      <w:r>
        <w:rPr>
          <w:rFonts w:ascii="Arial" w:hAnsi="Arial" w:cs="Arial"/>
          <w:sz w:val="16"/>
          <w:szCs w:val="16"/>
        </w:rPr>
        <w:t xml:space="preserve"> (2018). </w:t>
      </w:r>
      <w:r w:rsidRPr="00DD7CD4">
        <w:rPr>
          <w:rFonts w:ascii="Arial" w:hAnsi="Arial" w:cs="Arial"/>
          <w:sz w:val="16"/>
          <w:szCs w:val="16"/>
        </w:rPr>
        <w:t>Impacto de las inversiones del Fondo para el Desarrollo de la Televisión y los Contenidos - FONTV y de la televisión pública.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412611724"/>
      <w:docPartObj>
        <w:docPartGallery w:val="Page Numbers (Top of Page)"/>
        <w:docPartUnique/>
      </w:docPartObj>
    </w:sdtPr>
    <w:sdtEndPr/>
    <w:sdtContent>
      <w:p w14:paraId="0738678E" w14:textId="77777777" w:rsidR="00ED3356" w:rsidRPr="00DD7CD4" w:rsidRDefault="00ED3356" w:rsidP="004766CA">
        <w:pPr>
          <w:pStyle w:val="Encabezado"/>
          <w:jc w:val="right"/>
          <w:rPr>
            <w:rFonts w:ascii="Arial" w:hAnsi="Arial" w:cs="Arial"/>
            <w:noProof/>
            <w:sz w:val="16"/>
            <w:szCs w:val="16"/>
            <w:lang w:val="es-CO" w:eastAsia="es-CO"/>
          </w:rPr>
        </w:pPr>
        <w:r w:rsidRPr="00DD7CD4">
          <w:rPr>
            <w:rFonts w:ascii="Arial" w:hAnsi="Arial" w:cs="Arial"/>
            <w:noProof/>
            <w:color w:val="000000"/>
            <w:sz w:val="16"/>
            <w:szCs w:val="16"/>
            <w:lang w:val="es-CO" w:eastAsia="es-CO"/>
          </w:rPr>
          <w:drawing>
            <wp:inline distT="0" distB="0" distL="0" distR="0" wp14:anchorId="433BDDC1" wp14:editId="6AB6FB8B">
              <wp:extent cx="2928620" cy="556260"/>
              <wp:effectExtent l="0" t="0" r="5080" b="0"/>
              <wp:docPr id="1"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8620" cy="556260"/>
                      </a:xfrm>
                      <a:prstGeom prst="rect">
                        <a:avLst/>
                      </a:prstGeom>
                      <a:noFill/>
                      <a:ln>
                        <a:noFill/>
                      </a:ln>
                    </pic:spPr>
                  </pic:pic>
                </a:graphicData>
              </a:graphic>
            </wp:inline>
          </w:drawing>
        </w:r>
      </w:p>
      <w:p w14:paraId="19E96A2F" w14:textId="77777777" w:rsidR="00ED3356" w:rsidRPr="00DD7CD4" w:rsidRDefault="00ED3356" w:rsidP="00350A03">
        <w:pPr>
          <w:pStyle w:val="Encabezado"/>
          <w:jc w:val="center"/>
          <w:rPr>
            <w:rFonts w:ascii="Arial" w:hAnsi="Arial" w:cs="Arial"/>
            <w:sz w:val="12"/>
            <w:szCs w:val="16"/>
          </w:rPr>
        </w:pPr>
      </w:p>
      <w:p w14:paraId="2A9B5E60" w14:textId="77777777" w:rsidR="00ED3356" w:rsidRPr="00DD7CD4" w:rsidRDefault="00ED3356" w:rsidP="00350A03">
        <w:pPr>
          <w:pStyle w:val="Encabezado"/>
          <w:jc w:val="right"/>
          <w:rPr>
            <w:rFonts w:ascii="Arial" w:hAnsi="Arial" w:cs="Arial"/>
            <w:sz w:val="16"/>
            <w:szCs w:val="16"/>
          </w:rPr>
        </w:pPr>
        <w:r w:rsidRPr="00DD7CD4">
          <w:rPr>
            <w:rFonts w:ascii="Arial" w:hAnsi="Arial" w:cs="Arial"/>
            <w:sz w:val="16"/>
            <w:szCs w:val="16"/>
          </w:rPr>
          <w:t xml:space="preserve">Página </w:t>
        </w:r>
        <w:r w:rsidRPr="00DD7CD4">
          <w:rPr>
            <w:rFonts w:ascii="Arial" w:hAnsi="Arial" w:cs="Arial"/>
            <w:b/>
            <w:bCs/>
            <w:sz w:val="16"/>
            <w:szCs w:val="16"/>
          </w:rPr>
          <w:fldChar w:fldCharType="begin"/>
        </w:r>
        <w:r w:rsidRPr="00DD7CD4">
          <w:rPr>
            <w:rFonts w:ascii="Arial" w:hAnsi="Arial" w:cs="Arial"/>
            <w:b/>
            <w:bCs/>
            <w:sz w:val="16"/>
            <w:szCs w:val="16"/>
          </w:rPr>
          <w:instrText>PAGE  \* Arabic  \* MERGEFORMAT</w:instrText>
        </w:r>
        <w:r w:rsidRPr="00DD7CD4">
          <w:rPr>
            <w:rFonts w:ascii="Arial" w:hAnsi="Arial" w:cs="Arial"/>
            <w:b/>
            <w:bCs/>
            <w:sz w:val="16"/>
            <w:szCs w:val="16"/>
          </w:rPr>
          <w:fldChar w:fldCharType="separate"/>
        </w:r>
        <w:r w:rsidR="00214539">
          <w:rPr>
            <w:rFonts w:ascii="Arial" w:hAnsi="Arial" w:cs="Arial"/>
            <w:b/>
            <w:bCs/>
            <w:noProof/>
            <w:sz w:val="16"/>
            <w:szCs w:val="16"/>
          </w:rPr>
          <w:t>1</w:t>
        </w:r>
        <w:r w:rsidRPr="00DD7CD4">
          <w:rPr>
            <w:rFonts w:ascii="Arial" w:hAnsi="Arial" w:cs="Arial"/>
            <w:b/>
            <w:bCs/>
            <w:sz w:val="16"/>
            <w:szCs w:val="16"/>
          </w:rPr>
          <w:fldChar w:fldCharType="end"/>
        </w:r>
        <w:r w:rsidRPr="00DD7CD4">
          <w:rPr>
            <w:rFonts w:ascii="Arial" w:hAnsi="Arial" w:cs="Arial"/>
            <w:sz w:val="16"/>
            <w:szCs w:val="16"/>
          </w:rPr>
          <w:t xml:space="preserve"> de </w:t>
        </w:r>
        <w:r w:rsidRPr="00DD7CD4">
          <w:rPr>
            <w:rFonts w:ascii="Arial" w:hAnsi="Arial" w:cs="Arial"/>
          </w:rPr>
          <w:fldChar w:fldCharType="begin"/>
        </w:r>
        <w:r w:rsidRPr="00DD7CD4">
          <w:rPr>
            <w:rFonts w:ascii="Arial" w:hAnsi="Arial" w:cs="Arial"/>
          </w:rPr>
          <w:instrText>NUMPAGES  \* Arabic  \* MERGEFORMAT</w:instrText>
        </w:r>
        <w:r w:rsidRPr="00DD7CD4">
          <w:rPr>
            <w:rFonts w:ascii="Arial" w:hAnsi="Arial" w:cs="Arial"/>
          </w:rPr>
          <w:fldChar w:fldCharType="separate"/>
        </w:r>
        <w:r w:rsidR="00214539" w:rsidRPr="00214539">
          <w:rPr>
            <w:rFonts w:ascii="Arial" w:hAnsi="Arial" w:cs="Arial"/>
            <w:b/>
            <w:bCs/>
            <w:noProof/>
            <w:sz w:val="16"/>
            <w:szCs w:val="16"/>
          </w:rPr>
          <w:t>92</w:t>
        </w:r>
        <w:r w:rsidRPr="00DD7CD4">
          <w:rPr>
            <w:rFonts w:ascii="Arial" w:hAnsi="Arial" w:cs="Arial"/>
            <w:b/>
            <w:bCs/>
            <w:noProof/>
            <w:sz w:val="16"/>
            <w:szCs w:val="16"/>
          </w:rPr>
          <w:fldChar w:fldCharType="end"/>
        </w:r>
      </w:p>
    </w:sdtContent>
  </w:sdt>
  <w:p w14:paraId="25803F6D" w14:textId="77777777" w:rsidR="00ED3356" w:rsidRPr="0038171D" w:rsidRDefault="00ED3356" w:rsidP="00350A03">
    <w:pPr>
      <w:pStyle w:val="Encabezado"/>
      <w:rPr>
        <w:rFonts w:ascii="Arial" w:hAnsi="Arial" w:cs="Arial"/>
        <w:sz w:val="12"/>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F0B52"/>
    <w:multiLevelType w:val="hybridMultilevel"/>
    <w:tmpl w:val="62A84634"/>
    <w:lvl w:ilvl="0" w:tplc="71845CE0">
      <w:start w:val="1"/>
      <w:numFmt w:val="decimal"/>
      <w:pStyle w:val="Ttulo1"/>
      <w:lvlText w:val="%1."/>
      <w:lvlJc w:val="left"/>
      <w:pPr>
        <w:ind w:left="2062" w:hanging="360"/>
      </w:pPr>
      <w:rPr>
        <w:rFonts w:hint="default"/>
      </w:rPr>
    </w:lvl>
    <w:lvl w:ilvl="1" w:tplc="27E01968">
      <w:start w:val="1"/>
      <w:numFmt w:val="bullet"/>
      <w:lvlText w:val="-"/>
      <w:lvlJc w:val="left"/>
      <w:pPr>
        <w:ind w:left="1440" w:hanging="360"/>
      </w:pPr>
      <w:rPr>
        <w:rFonts w:ascii="Calibri" w:eastAsia="Times New Roman" w:hAnsi="Calibri" w:cs="Times New Roman" w:hint="default"/>
      </w:rPr>
    </w:lvl>
    <w:lvl w:ilvl="2" w:tplc="FFAC1272">
      <w:start w:val="1"/>
      <w:numFmt w:val="lowerLetter"/>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B82637"/>
    <w:multiLevelType w:val="hybridMultilevel"/>
    <w:tmpl w:val="8932E904"/>
    <w:lvl w:ilvl="0" w:tplc="FAAA154A">
      <w:start w:val="5"/>
      <w:numFmt w:val="lowerLetter"/>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4D46A42"/>
    <w:multiLevelType w:val="hybridMultilevel"/>
    <w:tmpl w:val="54A6CA62"/>
    <w:lvl w:ilvl="0" w:tplc="A2B0CE4E">
      <w:start w:val="1"/>
      <w:numFmt w:val="upperRoman"/>
      <w:lvlText w:val="%1."/>
      <w:lvlJc w:val="left"/>
      <w:pPr>
        <w:ind w:left="838" w:hanging="471"/>
      </w:pPr>
      <w:rPr>
        <w:rFonts w:ascii="Century Gothic" w:eastAsia="Century Gothic" w:hAnsi="Century Gothic" w:cs="Century Gothic" w:hint="default"/>
        <w:w w:val="100"/>
        <w:sz w:val="22"/>
        <w:szCs w:val="22"/>
        <w:lang w:val="es-ES" w:eastAsia="es-ES" w:bidi="es-ES"/>
      </w:rPr>
    </w:lvl>
    <w:lvl w:ilvl="1" w:tplc="16A4EC0C">
      <w:numFmt w:val="bullet"/>
      <w:lvlText w:val=""/>
      <w:lvlJc w:val="left"/>
      <w:pPr>
        <w:ind w:left="838" w:hanging="360"/>
      </w:pPr>
      <w:rPr>
        <w:rFonts w:ascii="Symbol" w:eastAsia="Symbol" w:hAnsi="Symbol" w:cs="Symbol" w:hint="default"/>
        <w:w w:val="100"/>
        <w:sz w:val="22"/>
        <w:szCs w:val="22"/>
        <w:lang w:val="es-ES" w:eastAsia="es-ES" w:bidi="es-ES"/>
      </w:rPr>
    </w:lvl>
    <w:lvl w:ilvl="2" w:tplc="4AAE4DDC">
      <w:numFmt w:val="bullet"/>
      <w:lvlText w:val="•"/>
      <w:lvlJc w:val="left"/>
      <w:pPr>
        <w:ind w:left="2600" w:hanging="360"/>
      </w:pPr>
      <w:rPr>
        <w:lang w:val="es-ES" w:eastAsia="es-ES" w:bidi="es-ES"/>
      </w:rPr>
    </w:lvl>
    <w:lvl w:ilvl="3" w:tplc="6430FF78">
      <w:numFmt w:val="bullet"/>
      <w:lvlText w:val="•"/>
      <w:lvlJc w:val="left"/>
      <w:pPr>
        <w:ind w:left="3480" w:hanging="360"/>
      </w:pPr>
      <w:rPr>
        <w:lang w:val="es-ES" w:eastAsia="es-ES" w:bidi="es-ES"/>
      </w:rPr>
    </w:lvl>
    <w:lvl w:ilvl="4" w:tplc="65DE5750">
      <w:numFmt w:val="bullet"/>
      <w:lvlText w:val="•"/>
      <w:lvlJc w:val="left"/>
      <w:pPr>
        <w:ind w:left="4360" w:hanging="360"/>
      </w:pPr>
      <w:rPr>
        <w:lang w:val="es-ES" w:eastAsia="es-ES" w:bidi="es-ES"/>
      </w:rPr>
    </w:lvl>
    <w:lvl w:ilvl="5" w:tplc="F9582724">
      <w:numFmt w:val="bullet"/>
      <w:lvlText w:val="•"/>
      <w:lvlJc w:val="left"/>
      <w:pPr>
        <w:ind w:left="5240" w:hanging="360"/>
      </w:pPr>
      <w:rPr>
        <w:lang w:val="es-ES" w:eastAsia="es-ES" w:bidi="es-ES"/>
      </w:rPr>
    </w:lvl>
    <w:lvl w:ilvl="6" w:tplc="E8BCFC6E">
      <w:numFmt w:val="bullet"/>
      <w:lvlText w:val="•"/>
      <w:lvlJc w:val="left"/>
      <w:pPr>
        <w:ind w:left="6120" w:hanging="360"/>
      </w:pPr>
      <w:rPr>
        <w:lang w:val="es-ES" w:eastAsia="es-ES" w:bidi="es-ES"/>
      </w:rPr>
    </w:lvl>
    <w:lvl w:ilvl="7" w:tplc="AC8AD746">
      <w:numFmt w:val="bullet"/>
      <w:lvlText w:val="•"/>
      <w:lvlJc w:val="left"/>
      <w:pPr>
        <w:ind w:left="7000" w:hanging="360"/>
      </w:pPr>
      <w:rPr>
        <w:lang w:val="es-ES" w:eastAsia="es-ES" w:bidi="es-ES"/>
      </w:rPr>
    </w:lvl>
    <w:lvl w:ilvl="8" w:tplc="25A46D82">
      <w:numFmt w:val="bullet"/>
      <w:lvlText w:val="•"/>
      <w:lvlJc w:val="left"/>
      <w:pPr>
        <w:ind w:left="7880" w:hanging="360"/>
      </w:pPr>
      <w:rPr>
        <w:lang w:val="es-ES" w:eastAsia="es-ES" w:bidi="es-ES"/>
      </w:rPr>
    </w:lvl>
  </w:abstractNum>
  <w:abstractNum w:abstractNumId="3" w15:restartNumberingAfterBreak="0">
    <w:nsid w:val="0BB84261"/>
    <w:multiLevelType w:val="hybridMultilevel"/>
    <w:tmpl w:val="F42E3A40"/>
    <w:lvl w:ilvl="0" w:tplc="D130A32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C27283"/>
    <w:multiLevelType w:val="hybridMultilevel"/>
    <w:tmpl w:val="A44202EE"/>
    <w:lvl w:ilvl="0" w:tplc="D8B8AE9A">
      <w:start w:val="1"/>
      <w:numFmt w:val="lowerLetter"/>
      <w:lvlText w:val="%1."/>
      <w:lvlJc w:val="left"/>
      <w:pPr>
        <w:ind w:left="786" w:hanging="360"/>
      </w:pPr>
      <w:rPr>
        <w:rFonts w:hint="default"/>
        <w:b w:val="0"/>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5" w15:restartNumberingAfterBreak="0">
    <w:nsid w:val="18E36251"/>
    <w:multiLevelType w:val="hybridMultilevel"/>
    <w:tmpl w:val="2B3E4E6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990717E"/>
    <w:multiLevelType w:val="hybridMultilevel"/>
    <w:tmpl w:val="5C048CF2"/>
    <w:lvl w:ilvl="0" w:tplc="240A0001">
      <w:start w:val="1"/>
      <w:numFmt w:val="bullet"/>
      <w:lvlText w:val=""/>
      <w:lvlJc w:val="left"/>
      <w:pPr>
        <w:ind w:left="1195" w:hanging="360"/>
      </w:pPr>
      <w:rPr>
        <w:rFonts w:ascii="Symbol" w:hAnsi="Symbol" w:hint="default"/>
      </w:rPr>
    </w:lvl>
    <w:lvl w:ilvl="1" w:tplc="240A0003" w:tentative="1">
      <w:start w:val="1"/>
      <w:numFmt w:val="bullet"/>
      <w:lvlText w:val="o"/>
      <w:lvlJc w:val="left"/>
      <w:pPr>
        <w:ind w:left="1915" w:hanging="360"/>
      </w:pPr>
      <w:rPr>
        <w:rFonts w:ascii="Courier New" w:hAnsi="Courier New" w:cs="Courier New" w:hint="default"/>
      </w:rPr>
    </w:lvl>
    <w:lvl w:ilvl="2" w:tplc="240A0005" w:tentative="1">
      <w:start w:val="1"/>
      <w:numFmt w:val="bullet"/>
      <w:lvlText w:val=""/>
      <w:lvlJc w:val="left"/>
      <w:pPr>
        <w:ind w:left="2635" w:hanging="360"/>
      </w:pPr>
      <w:rPr>
        <w:rFonts w:ascii="Wingdings" w:hAnsi="Wingdings" w:hint="default"/>
      </w:rPr>
    </w:lvl>
    <w:lvl w:ilvl="3" w:tplc="240A0001" w:tentative="1">
      <w:start w:val="1"/>
      <w:numFmt w:val="bullet"/>
      <w:lvlText w:val=""/>
      <w:lvlJc w:val="left"/>
      <w:pPr>
        <w:ind w:left="3355" w:hanging="360"/>
      </w:pPr>
      <w:rPr>
        <w:rFonts w:ascii="Symbol" w:hAnsi="Symbol" w:hint="default"/>
      </w:rPr>
    </w:lvl>
    <w:lvl w:ilvl="4" w:tplc="240A0003" w:tentative="1">
      <w:start w:val="1"/>
      <w:numFmt w:val="bullet"/>
      <w:lvlText w:val="o"/>
      <w:lvlJc w:val="left"/>
      <w:pPr>
        <w:ind w:left="4075" w:hanging="360"/>
      </w:pPr>
      <w:rPr>
        <w:rFonts w:ascii="Courier New" w:hAnsi="Courier New" w:cs="Courier New" w:hint="default"/>
      </w:rPr>
    </w:lvl>
    <w:lvl w:ilvl="5" w:tplc="240A0005" w:tentative="1">
      <w:start w:val="1"/>
      <w:numFmt w:val="bullet"/>
      <w:lvlText w:val=""/>
      <w:lvlJc w:val="left"/>
      <w:pPr>
        <w:ind w:left="4795" w:hanging="360"/>
      </w:pPr>
      <w:rPr>
        <w:rFonts w:ascii="Wingdings" w:hAnsi="Wingdings" w:hint="default"/>
      </w:rPr>
    </w:lvl>
    <w:lvl w:ilvl="6" w:tplc="240A0001" w:tentative="1">
      <w:start w:val="1"/>
      <w:numFmt w:val="bullet"/>
      <w:lvlText w:val=""/>
      <w:lvlJc w:val="left"/>
      <w:pPr>
        <w:ind w:left="5515" w:hanging="360"/>
      </w:pPr>
      <w:rPr>
        <w:rFonts w:ascii="Symbol" w:hAnsi="Symbol" w:hint="default"/>
      </w:rPr>
    </w:lvl>
    <w:lvl w:ilvl="7" w:tplc="240A0003" w:tentative="1">
      <w:start w:val="1"/>
      <w:numFmt w:val="bullet"/>
      <w:lvlText w:val="o"/>
      <w:lvlJc w:val="left"/>
      <w:pPr>
        <w:ind w:left="6235" w:hanging="360"/>
      </w:pPr>
      <w:rPr>
        <w:rFonts w:ascii="Courier New" w:hAnsi="Courier New" w:cs="Courier New" w:hint="default"/>
      </w:rPr>
    </w:lvl>
    <w:lvl w:ilvl="8" w:tplc="240A0005" w:tentative="1">
      <w:start w:val="1"/>
      <w:numFmt w:val="bullet"/>
      <w:lvlText w:val=""/>
      <w:lvlJc w:val="left"/>
      <w:pPr>
        <w:ind w:left="6955" w:hanging="360"/>
      </w:pPr>
      <w:rPr>
        <w:rFonts w:ascii="Wingdings" w:hAnsi="Wingdings" w:hint="default"/>
      </w:rPr>
    </w:lvl>
  </w:abstractNum>
  <w:abstractNum w:abstractNumId="7" w15:restartNumberingAfterBreak="0">
    <w:nsid w:val="21DD4E19"/>
    <w:multiLevelType w:val="hybridMultilevel"/>
    <w:tmpl w:val="F42E3A40"/>
    <w:lvl w:ilvl="0" w:tplc="D130A32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6CF0CA6"/>
    <w:multiLevelType w:val="hybridMultilevel"/>
    <w:tmpl w:val="7BCA7946"/>
    <w:lvl w:ilvl="0" w:tplc="E6BA2DD4">
      <w:start w:val="1"/>
      <w:numFmt w:val="decimal"/>
      <w:lvlText w:val="%1."/>
      <w:lvlJc w:val="left"/>
      <w:pPr>
        <w:ind w:left="360" w:hanging="360"/>
      </w:pPr>
      <w:rPr>
        <w:rFonts w:hint="default"/>
        <w:b w:val="0"/>
        <w:bCs/>
        <w:i/>
        <w:sz w:val="22"/>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7680A9F"/>
    <w:multiLevelType w:val="hybridMultilevel"/>
    <w:tmpl w:val="7EAAC1B6"/>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81F67B2"/>
    <w:multiLevelType w:val="hybridMultilevel"/>
    <w:tmpl w:val="BA6EC738"/>
    <w:lvl w:ilvl="0" w:tplc="27E01968">
      <w:start w:val="1"/>
      <w:numFmt w:val="bullet"/>
      <w:lvlText w:val="-"/>
      <w:lvlJc w:val="left"/>
      <w:pPr>
        <w:ind w:left="1866" w:hanging="360"/>
      </w:pPr>
      <w:rPr>
        <w:rFonts w:ascii="Calibri" w:eastAsia="Times New Roman" w:hAnsi="Calibri" w:cs="Times New Roman"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1" w15:restartNumberingAfterBreak="0">
    <w:nsid w:val="2D2A6E56"/>
    <w:multiLevelType w:val="hybridMultilevel"/>
    <w:tmpl w:val="719C0F02"/>
    <w:lvl w:ilvl="0" w:tplc="0CB036EC">
      <w:numFmt w:val="bullet"/>
      <w:lvlText w:val="-"/>
      <w:lvlJc w:val="left"/>
      <w:pPr>
        <w:ind w:left="1146" w:hanging="360"/>
      </w:pPr>
      <w:rPr>
        <w:rFonts w:ascii="Arial Narrow" w:eastAsia="Times New Roman" w:hAnsi="Arial Narrow" w:cs="Arial" w:hint="default"/>
      </w:rPr>
    </w:lvl>
    <w:lvl w:ilvl="1" w:tplc="240A0003">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2" w15:restartNumberingAfterBreak="0">
    <w:nsid w:val="36D242A9"/>
    <w:multiLevelType w:val="hybridMultilevel"/>
    <w:tmpl w:val="34D07994"/>
    <w:lvl w:ilvl="0" w:tplc="D130A322">
      <w:start w:val="1"/>
      <w:numFmt w:val="lowerRoman"/>
      <w:lvlText w:val="(%1)"/>
      <w:lvlJc w:val="left"/>
      <w:pPr>
        <w:ind w:left="1287" w:hanging="360"/>
      </w:pPr>
      <w:rPr>
        <w:rFonts w:hint="default"/>
      </w:r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13" w15:restartNumberingAfterBreak="0">
    <w:nsid w:val="393A269E"/>
    <w:multiLevelType w:val="hybridMultilevel"/>
    <w:tmpl w:val="4DD68478"/>
    <w:lvl w:ilvl="0" w:tplc="240A0019">
      <w:start w:val="4"/>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9CA4AAE"/>
    <w:multiLevelType w:val="hybridMultilevel"/>
    <w:tmpl w:val="F42E3A40"/>
    <w:lvl w:ilvl="0" w:tplc="D130A32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05B2834"/>
    <w:multiLevelType w:val="hybridMultilevel"/>
    <w:tmpl w:val="4474A01C"/>
    <w:lvl w:ilvl="0" w:tplc="0CB036EC">
      <w:numFmt w:val="bullet"/>
      <w:lvlText w:val="-"/>
      <w:lvlJc w:val="left"/>
      <w:pPr>
        <w:ind w:left="3054" w:hanging="360"/>
      </w:pPr>
      <w:rPr>
        <w:rFonts w:ascii="Arial Narrow" w:eastAsia="Times New Roman" w:hAnsi="Arial Narrow" w:cs="Arial" w:hint="default"/>
      </w:rPr>
    </w:lvl>
    <w:lvl w:ilvl="1" w:tplc="240A0003" w:tentative="1">
      <w:start w:val="1"/>
      <w:numFmt w:val="bullet"/>
      <w:lvlText w:val="o"/>
      <w:lvlJc w:val="left"/>
      <w:pPr>
        <w:ind w:left="3774" w:hanging="360"/>
      </w:pPr>
      <w:rPr>
        <w:rFonts w:ascii="Courier New" w:hAnsi="Courier New" w:cs="Courier New" w:hint="default"/>
      </w:rPr>
    </w:lvl>
    <w:lvl w:ilvl="2" w:tplc="240A0005" w:tentative="1">
      <w:start w:val="1"/>
      <w:numFmt w:val="bullet"/>
      <w:lvlText w:val=""/>
      <w:lvlJc w:val="left"/>
      <w:pPr>
        <w:ind w:left="4494" w:hanging="360"/>
      </w:pPr>
      <w:rPr>
        <w:rFonts w:ascii="Wingdings" w:hAnsi="Wingdings" w:hint="default"/>
      </w:rPr>
    </w:lvl>
    <w:lvl w:ilvl="3" w:tplc="240A0001" w:tentative="1">
      <w:start w:val="1"/>
      <w:numFmt w:val="bullet"/>
      <w:lvlText w:val=""/>
      <w:lvlJc w:val="left"/>
      <w:pPr>
        <w:ind w:left="5214" w:hanging="360"/>
      </w:pPr>
      <w:rPr>
        <w:rFonts w:ascii="Symbol" w:hAnsi="Symbol" w:hint="default"/>
      </w:rPr>
    </w:lvl>
    <w:lvl w:ilvl="4" w:tplc="240A0003" w:tentative="1">
      <w:start w:val="1"/>
      <w:numFmt w:val="bullet"/>
      <w:lvlText w:val="o"/>
      <w:lvlJc w:val="left"/>
      <w:pPr>
        <w:ind w:left="5934" w:hanging="360"/>
      </w:pPr>
      <w:rPr>
        <w:rFonts w:ascii="Courier New" w:hAnsi="Courier New" w:cs="Courier New" w:hint="default"/>
      </w:rPr>
    </w:lvl>
    <w:lvl w:ilvl="5" w:tplc="240A0005" w:tentative="1">
      <w:start w:val="1"/>
      <w:numFmt w:val="bullet"/>
      <w:lvlText w:val=""/>
      <w:lvlJc w:val="left"/>
      <w:pPr>
        <w:ind w:left="6654" w:hanging="360"/>
      </w:pPr>
      <w:rPr>
        <w:rFonts w:ascii="Wingdings" w:hAnsi="Wingdings" w:hint="default"/>
      </w:rPr>
    </w:lvl>
    <w:lvl w:ilvl="6" w:tplc="240A0001" w:tentative="1">
      <w:start w:val="1"/>
      <w:numFmt w:val="bullet"/>
      <w:lvlText w:val=""/>
      <w:lvlJc w:val="left"/>
      <w:pPr>
        <w:ind w:left="7374" w:hanging="360"/>
      </w:pPr>
      <w:rPr>
        <w:rFonts w:ascii="Symbol" w:hAnsi="Symbol" w:hint="default"/>
      </w:rPr>
    </w:lvl>
    <w:lvl w:ilvl="7" w:tplc="240A0003" w:tentative="1">
      <w:start w:val="1"/>
      <w:numFmt w:val="bullet"/>
      <w:lvlText w:val="o"/>
      <w:lvlJc w:val="left"/>
      <w:pPr>
        <w:ind w:left="8094" w:hanging="360"/>
      </w:pPr>
      <w:rPr>
        <w:rFonts w:ascii="Courier New" w:hAnsi="Courier New" w:cs="Courier New" w:hint="default"/>
      </w:rPr>
    </w:lvl>
    <w:lvl w:ilvl="8" w:tplc="240A0005" w:tentative="1">
      <w:start w:val="1"/>
      <w:numFmt w:val="bullet"/>
      <w:lvlText w:val=""/>
      <w:lvlJc w:val="left"/>
      <w:pPr>
        <w:ind w:left="8814" w:hanging="360"/>
      </w:pPr>
      <w:rPr>
        <w:rFonts w:ascii="Wingdings" w:hAnsi="Wingdings" w:hint="default"/>
      </w:rPr>
    </w:lvl>
  </w:abstractNum>
  <w:abstractNum w:abstractNumId="16" w15:restartNumberingAfterBreak="0">
    <w:nsid w:val="46DF2ED2"/>
    <w:multiLevelType w:val="hybridMultilevel"/>
    <w:tmpl w:val="2EBEBCB8"/>
    <w:lvl w:ilvl="0" w:tplc="240A0019">
      <w:start w:val="3"/>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C0E77BF"/>
    <w:multiLevelType w:val="hybridMultilevel"/>
    <w:tmpl w:val="55B42CA8"/>
    <w:lvl w:ilvl="0" w:tplc="0CB036EC">
      <w:numFmt w:val="bullet"/>
      <w:lvlText w:val="-"/>
      <w:lvlJc w:val="left"/>
      <w:pPr>
        <w:ind w:left="1146" w:hanging="360"/>
      </w:pPr>
      <w:rPr>
        <w:rFonts w:ascii="Arial Narrow" w:eastAsia="Times New Roman" w:hAnsi="Arial Narrow" w:cs="Arial" w:hint="default"/>
      </w:rPr>
    </w:lvl>
    <w:lvl w:ilvl="1" w:tplc="0CB036EC">
      <w:numFmt w:val="bullet"/>
      <w:lvlText w:val="-"/>
      <w:lvlJc w:val="left"/>
      <w:pPr>
        <w:ind w:left="1866" w:hanging="360"/>
      </w:pPr>
      <w:rPr>
        <w:rFonts w:ascii="Arial Narrow" w:eastAsia="Times New Roman" w:hAnsi="Arial Narrow" w:cs="Arial"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8" w15:restartNumberingAfterBreak="0">
    <w:nsid w:val="514D2A76"/>
    <w:multiLevelType w:val="hybridMultilevel"/>
    <w:tmpl w:val="F42E3A40"/>
    <w:lvl w:ilvl="0" w:tplc="D130A32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4EE7160"/>
    <w:multiLevelType w:val="hybridMultilevel"/>
    <w:tmpl w:val="B71C330A"/>
    <w:lvl w:ilvl="0" w:tplc="71CAB810">
      <w:start w:val="1"/>
      <w:numFmt w:val="lowerRoman"/>
      <w:lvlText w:val="(%1)"/>
      <w:lvlJc w:val="left"/>
      <w:pPr>
        <w:ind w:left="1146" w:hanging="72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0" w15:restartNumberingAfterBreak="0">
    <w:nsid w:val="564C684F"/>
    <w:multiLevelType w:val="hybridMultilevel"/>
    <w:tmpl w:val="F000C918"/>
    <w:lvl w:ilvl="0" w:tplc="D130A322">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AC2163D"/>
    <w:multiLevelType w:val="hybridMultilevel"/>
    <w:tmpl w:val="5B0AECB2"/>
    <w:lvl w:ilvl="0" w:tplc="B10A398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CD77483"/>
    <w:multiLevelType w:val="hybridMultilevel"/>
    <w:tmpl w:val="1DEC58F6"/>
    <w:lvl w:ilvl="0" w:tplc="71CAB810">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F562C7F"/>
    <w:multiLevelType w:val="hybridMultilevel"/>
    <w:tmpl w:val="9DA08C9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65774A65"/>
    <w:multiLevelType w:val="hybridMultilevel"/>
    <w:tmpl w:val="6100BDBC"/>
    <w:lvl w:ilvl="0" w:tplc="D130A322">
      <w:start w:val="1"/>
      <w:numFmt w:val="lowerRoman"/>
      <w:lvlText w:val="(%1)"/>
      <w:lvlJc w:val="left"/>
      <w:pPr>
        <w:ind w:left="720" w:hanging="360"/>
      </w:pPr>
      <w:rPr>
        <w:rFonts w:hint="default"/>
      </w:rPr>
    </w:lvl>
    <w:lvl w:ilvl="1" w:tplc="4F62CA94">
      <w:start w:val="1"/>
      <w:numFmt w:val="bullet"/>
      <w:lvlText w:val="•"/>
      <w:lvlJc w:val="left"/>
      <w:pPr>
        <w:ind w:left="1440" w:hanging="360"/>
      </w:pPr>
      <w:rPr>
        <w:rFonts w:ascii="Calibri" w:eastAsia="Times New Roman" w:hAnsi="Calibri" w:cs="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7BA053C"/>
    <w:multiLevelType w:val="hybridMultilevel"/>
    <w:tmpl w:val="F842BE46"/>
    <w:lvl w:ilvl="0" w:tplc="B7D02196">
      <w:start w:val="6"/>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9314BA2"/>
    <w:multiLevelType w:val="hybridMultilevel"/>
    <w:tmpl w:val="B3F4374E"/>
    <w:lvl w:ilvl="0" w:tplc="D130A322">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BA446A7"/>
    <w:multiLevelType w:val="hybridMultilevel"/>
    <w:tmpl w:val="F42E3A40"/>
    <w:lvl w:ilvl="0" w:tplc="D130A32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C292132"/>
    <w:multiLevelType w:val="hybridMultilevel"/>
    <w:tmpl w:val="D2C2F0DE"/>
    <w:lvl w:ilvl="0" w:tplc="3538F52C">
      <w:start w:val="1"/>
      <w:numFmt w:val="lowerLetter"/>
      <w:lvlText w:val="%1."/>
      <w:lvlJc w:val="left"/>
      <w:pPr>
        <w:ind w:left="786" w:hanging="360"/>
      </w:pPr>
      <w:rPr>
        <w:rFonts w:hint="default"/>
        <w:b w:val="0"/>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9" w15:restartNumberingAfterBreak="0">
    <w:nsid w:val="6D564558"/>
    <w:multiLevelType w:val="hybridMultilevel"/>
    <w:tmpl w:val="32BE01E6"/>
    <w:lvl w:ilvl="0" w:tplc="120CD768">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1064F27"/>
    <w:multiLevelType w:val="hybridMultilevel"/>
    <w:tmpl w:val="B46C3B0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1B5704C"/>
    <w:multiLevelType w:val="multilevel"/>
    <w:tmpl w:val="C7743DFC"/>
    <w:styleLink w:val="RTFNum52"/>
    <w:lvl w:ilvl="0">
      <w:numFmt w:val="bullet"/>
      <w:lvlText w:val=""/>
      <w:lvlJc w:val="left"/>
      <w:pPr>
        <w:ind w:left="385" w:hanging="221"/>
      </w:pPr>
      <w:rPr>
        <w:rFonts w:ascii="Symbol" w:eastAsia="Symbol" w:hAnsi="Symbol" w:cs="Symbol"/>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7273086F"/>
    <w:multiLevelType w:val="hybridMultilevel"/>
    <w:tmpl w:val="F42E3A40"/>
    <w:lvl w:ilvl="0" w:tplc="D130A32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5691DC0"/>
    <w:multiLevelType w:val="hybridMultilevel"/>
    <w:tmpl w:val="3C46A3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A1D0A00"/>
    <w:multiLevelType w:val="hybridMultilevel"/>
    <w:tmpl w:val="C810CC42"/>
    <w:lvl w:ilvl="0" w:tplc="9CC01006">
      <w:start w:val="1"/>
      <w:numFmt w:val="decimal"/>
      <w:lvlText w:val="%1."/>
      <w:lvlJc w:val="left"/>
      <w:pPr>
        <w:ind w:left="822" w:hanging="360"/>
      </w:pPr>
      <w:rPr>
        <w:rFonts w:ascii="Tahoma" w:eastAsia="Tahoma" w:hAnsi="Tahoma" w:cs="Tahoma" w:hint="default"/>
        <w:color w:val="212121"/>
        <w:spacing w:val="-1"/>
        <w:w w:val="99"/>
        <w:sz w:val="20"/>
        <w:szCs w:val="20"/>
        <w:lang w:val="es-ES" w:eastAsia="es-ES" w:bidi="es-ES"/>
      </w:rPr>
    </w:lvl>
    <w:lvl w:ilvl="1" w:tplc="11CC0644">
      <w:numFmt w:val="bullet"/>
      <w:lvlText w:val="•"/>
      <w:lvlJc w:val="left"/>
      <w:pPr>
        <w:ind w:left="1642" w:hanging="360"/>
      </w:pPr>
      <w:rPr>
        <w:lang w:val="es-ES" w:eastAsia="es-ES" w:bidi="es-ES"/>
      </w:rPr>
    </w:lvl>
    <w:lvl w:ilvl="2" w:tplc="E17C07E2">
      <w:numFmt w:val="bullet"/>
      <w:lvlText w:val="•"/>
      <w:lvlJc w:val="left"/>
      <w:pPr>
        <w:ind w:left="2464" w:hanging="360"/>
      </w:pPr>
      <w:rPr>
        <w:lang w:val="es-ES" w:eastAsia="es-ES" w:bidi="es-ES"/>
      </w:rPr>
    </w:lvl>
    <w:lvl w:ilvl="3" w:tplc="E00CDCE2">
      <w:numFmt w:val="bullet"/>
      <w:lvlText w:val="•"/>
      <w:lvlJc w:val="left"/>
      <w:pPr>
        <w:ind w:left="3286" w:hanging="360"/>
      </w:pPr>
      <w:rPr>
        <w:lang w:val="es-ES" w:eastAsia="es-ES" w:bidi="es-ES"/>
      </w:rPr>
    </w:lvl>
    <w:lvl w:ilvl="4" w:tplc="546AE91E">
      <w:numFmt w:val="bullet"/>
      <w:lvlText w:val="•"/>
      <w:lvlJc w:val="left"/>
      <w:pPr>
        <w:ind w:left="4108" w:hanging="360"/>
      </w:pPr>
      <w:rPr>
        <w:lang w:val="es-ES" w:eastAsia="es-ES" w:bidi="es-ES"/>
      </w:rPr>
    </w:lvl>
    <w:lvl w:ilvl="5" w:tplc="EADEFDC4">
      <w:numFmt w:val="bullet"/>
      <w:lvlText w:val="•"/>
      <w:lvlJc w:val="left"/>
      <w:pPr>
        <w:ind w:left="4930" w:hanging="360"/>
      </w:pPr>
      <w:rPr>
        <w:lang w:val="es-ES" w:eastAsia="es-ES" w:bidi="es-ES"/>
      </w:rPr>
    </w:lvl>
    <w:lvl w:ilvl="6" w:tplc="DABE29C6">
      <w:numFmt w:val="bullet"/>
      <w:lvlText w:val="•"/>
      <w:lvlJc w:val="left"/>
      <w:pPr>
        <w:ind w:left="5752" w:hanging="360"/>
      </w:pPr>
      <w:rPr>
        <w:lang w:val="es-ES" w:eastAsia="es-ES" w:bidi="es-ES"/>
      </w:rPr>
    </w:lvl>
    <w:lvl w:ilvl="7" w:tplc="13EC95EA">
      <w:numFmt w:val="bullet"/>
      <w:lvlText w:val="•"/>
      <w:lvlJc w:val="left"/>
      <w:pPr>
        <w:ind w:left="6574" w:hanging="360"/>
      </w:pPr>
      <w:rPr>
        <w:lang w:val="es-ES" w:eastAsia="es-ES" w:bidi="es-ES"/>
      </w:rPr>
    </w:lvl>
    <w:lvl w:ilvl="8" w:tplc="A23C8AFA">
      <w:numFmt w:val="bullet"/>
      <w:lvlText w:val="•"/>
      <w:lvlJc w:val="left"/>
      <w:pPr>
        <w:ind w:left="7396" w:hanging="360"/>
      </w:pPr>
      <w:rPr>
        <w:lang w:val="es-ES" w:eastAsia="es-ES" w:bidi="es-ES"/>
      </w:rPr>
    </w:lvl>
  </w:abstractNum>
  <w:abstractNum w:abstractNumId="35" w15:restartNumberingAfterBreak="0">
    <w:nsid w:val="7D517344"/>
    <w:multiLevelType w:val="hybridMultilevel"/>
    <w:tmpl w:val="4EEC26A6"/>
    <w:lvl w:ilvl="0" w:tplc="1D92ADE6">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DEC1123"/>
    <w:multiLevelType w:val="hybridMultilevel"/>
    <w:tmpl w:val="181EBD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EE31975"/>
    <w:multiLevelType w:val="hybridMultilevel"/>
    <w:tmpl w:val="B71C330A"/>
    <w:lvl w:ilvl="0" w:tplc="71CAB810">
      <w:start w:val="1"/>
      <w:numFmt w:val="lowerRoman"/>
      <w:lvlText w:val="(%1)"/>
      <w:lvlJc w:val="left"/>
      <w:pPr>
        <w:ind w:left="1146" w:hanging="72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38" w15:restartNumberingAfterBreak="0">
    <w:nsid w:val="7F313DF7"/>
    <w:multiLevelType w:val="hybridMultilevel"/>
    <w:tmpl w:val="E4BA549C"/>
    <w:lvl w:ilvl="0" w:tplc="7A905D04">
      <w:start w:val="4"/>
      <w:numFmt w:val="lowerLetter"/>
      <w:lvlText w:val="%1."/>
      <w:lvlJc w:val="left"/>
      <w:pPr>
        <w:ind w:left="1287" w:hanging="360"/>
      </w:pPr>
      <w:rPr>
        <w:rFonts w:hint="default"/>
      </w:r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num w:numId="1">
    <w:abstractNumId w:val="31"/>
  </w:num>
  <w:num w:numId="2">
    <w:abstractNumId w:val="0"/>
  </w:num>
  <w:num w:numId="3">
    <w:abstractNumId w:val="8"/>
  </w:num>
  <w:num w:numId="4">
    <w:abstractNumId w:val="18"/>
  </w:num>
  <w:num w:numId="5">
    <w:abstractNumId w:val="36"/>
  </w:num>
  <w:num w:numId="6">
    <w:abstractNumId w:val="9"/>
  </w:num>
  <w:num w:numId="7">
    <w:abstractNumId w:val="23"/>
  </w:num>
  <w:num w:numId="8">
    <w:abstractNumId w:val="34"/>
    <w:lvlOverride w:ilvl="0">
      <w:startOverride w:val="1"/>
    </w:lvlOverride>
    <w:lvlOverride w:ilvl="1"/>
    <w:lvlOverride w:ilvl="2"/>
    <w:lvlOverride w:ilvl="3"/>
    <w:lvlOverride w:ilvl="4"/>
    <w:lvlOverride w:ilvl="5"/>
    <w:lvlOverride w:ilvl="6"/>
    <w:lvlOverride w:ilvl="7"/>
    <w:lvlOverride w:ilvl="8"/>
  </w:num>
  <w:num w:numId="9">
    <w:abstractNumId w:val="6"/>
  </w:num>
  <w:num w:numId="10">
    <w:abstractNumId w:val="25"/>
  </w:num>
  <w:num w:numId="11">
    <w:abstractNumId w:val="2"/>
    <w:lvlOverride w:ilvl="0">
      <w:startOverride w:val="1"/>
    </w:lvlOverride>
    <w:lvlOverride w:ilvl="1"/>
    <w:lvlOverride w:ilvl="2"/>
    <w:lvlOverride w:ilvl="3"/>
    <w:lvlOverride w:ilvl="4"/>
    <w:lvlOverride w:ilvl="5"/>
    <w:lvlOverride w:ilvl="6"/>
    <w:lvlOverride w:ilvl="7"/>
    <w:lvlOverride w:ilvl="8"/>
  </w:num>
  <w:num w:numId="12">
    <w:abstractNumId w:val="33"/>
  </w:num>
  <w:num w:numId="13">
    <w:abstractNumId w:val="11"/>
  </w:num>
  <w:num w:numId="14">
    <w:abstractNumId w:val="17"/>
  </w:num>
  <w:num w:numId="15">
    <w:abstractNumId w:val="29"/>
  </w:num>
  <w:num w:numId="16">
    <w:abstractNumId w:val="7"/>
  </w:num>
  <w:num w:numId="17">
    <w:abstractNumId w:val="19"/>
  </w:num>
  <w:num w:numId="18">
    <w:abstractNumId w:val="4"/>
  </w:num>
  <w:num w:numId="19">
    <w:abstractNumId w:val="37"/>
  </w:num>
  <w:num w:numId="20">
    <w:abstractNumId w:val="15"/>
  </w:num>
  <w:num w:numId="21">
    <w:abstractNumId w:val="10"/>
  </w:num>
  <w:num w:numId="22">
    <w:abstractNumId w:val="26"/>
  </w:num>
  <w:num w:numId="23">
    <w:abstractNumId w:val="20"/>
  </w:num>
  <w:num w:numId="24">
    <w:abstractNumId w:val="12"/>
  </w:num>
  <w:num w:numId="25">
    <w:abstractNumId w:val="30"/>
  </w:num>
  <w:num w:numId="26">
    <w:abstractNumId w:val="5"/>
  </w:num>
  <w:num w:numId="27">
    <w:abstractNumId w:val="24"/>
  </w:num>
  <w:num w:numId="28">
    <w:abstractNumId w:val="27"/>
  </w:num>
  <w:num w:numId="29">
    <w:abstractNumId w:val="3"/>
  </w:num>
  <w:num w:numId="30">
    <w:abstractNumId w:val="32"/>
  </w:num>
  <w:num w:numId="31">
    <w:abstractNumId w:val="16"/>
  </w:num>
  <w:num w:numId="32">
    <w:abstractNumId w:val="14"/>
  </w:num>
  <w:num w:numId="33">
    <w:abstractNumId w:val="35"/>
  </w:num>
  <w:num w:numId="34">
    <w:abstractNumId w:val="28"/>
  </w:num>
  <w:num w:numId="35">
    <w:abstractNumId w:val="13"/>
  </w:num>
  <w:num w:numId="36">
    <w:abstractNumId w:val="38"/>
  </w:num>
  <w:num w:numId="37">
    <w:abstractNumId w:val="22"/>
  </w:num>
  <w:num w:numId="38">
    <w:abstractNumId w:val="21"/>
  </w:num>
  <w:num w:numId="3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74"/>
  <w:drawingGridVerticalSpacing w:val="74"/>
  <w:displayHorizontalDrawingGridEvery w:val="0"/>
  <w:displayVerticalDrawingGridEvery w:val="0"/>
  <w:doNotUseMarginsForDrawingGridOrigin/>
  <w:drawingGridVerticalOrigin w:val="198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C68"/>
    <w:rsid w:val="0000032D"/>
    <w:rsid w:val="00002E8D"/>
    <w:rsid w:val="00004F2F"/>
    <w:rsid w:val="00005BAD"/>
    <w:rsid w:val="00006DD2"/>
    <w:rsid w:val="000070DB"/>
    <w:rsid w:val="000071A3"/>
    <w:rsid w:val="0001006D"/>
    <w:rsid w:val="0001406D"/>
    <w:rsid w:val="0001474D"/>
    <w:rsid w:val="00014807"/>
    <w:rsid w:val="000151E1"/>
    <w:rsid w:val="00015F6B"/>
    <w:rsid w:val="000161AA"/>
    <w:rsid w:val="000241F0"/>
    <w:rsid w:val="000246EB"/>
    <w:rsid w:val="00025F97"/>
    <w:rsid w:val="0002729B"/>
    <w:rsid w:val="0003076E"/>
    <w:rsid w:val="00032CD1"/>
    <w:rsid w:val="00034BDF"/>
    <w:rsid w:val="00034F38"/>
    <w:rsid w:val="000362E5"/>
    <w:rsid w:val="00036320"/>
    <w:rsid w:val="00036758"/>
    <w:rsid w:val="0004067A"/>
    <w:rsid w:val="00041442"/>
    <w:rsid w:val="00042F8E"/>
    <w:rsid w:val="00043BB4"/>
    <w:rsid w:val="00043CA1"/>
    <w:rsid w:val="0004413B"/>
    <w:rsid w:val="00044B21"/>
    <w:rsid w:val="00044E58"/>
    <w:rsid w:val="00045401"/>
    <w:rsid w:val="00045518"/>
    <w:rsid w:val="00045C58"/>
    <w:rsid w:val="00046677"/>
    <w:rsid w:val="00046A18"/>
    <w:rsid w:val="000478FC"/>
    <w:rsid w:val="0005018F"/>
    <w:rsid w:val="0005056E"/>
    <w:rsid w:val="00052265"/>
    <w:rsid w:val="000547FF"/>
    <w:rsid w:val="00054B98"/>
    <w:rsid w:val="00057F00"/>
    <w:rsid w:val="00057F76"/>
    <w:rsid w:val="00060D4D"/>
    <w:rsid w:val="0006113E"/>
    <w:rsid w:val="0006116C"/>
    <w:rsid w:val="00063C61"/>
    <w:rsid w:val="0006513D"/>
    <w:rsid w:val="00067042"/>
    <w:rsid w:val="000700CE"/>
    <w:rsid w:val="00070356"/>
    <w:rsid w:val="0007126B"/>
    <w:rsid w:val="00071B00"/>
    <w:rsid w:val="00073E3C"/>
    <w:rsid w:val="00075CA0"/>
    <w:rsid w:val="00076E47"/>
    <w:rsid w:val="00077BF4"/>
    <w:rsid w:val="00077F4E"/>
    <w:rsid w:val="000802DD"/>
    <w:rsid w:val="00080F54"/>
    <w:rsid w:val="00083281"/>
    <w:rsid w:val="00085882"/>
    <w:rsid w:val="00091F79"/>
    <w:rsid w:val="00092D42"/>
    <w:rsid w:val="00093814"/>
    <w:rsid w:val="00094680"/>
    <w:rsid w:val="000956B2"/>
    <w:rsid w:val="000960BF"/>
    <w:rsid w:val="00096804"/>
    <w:rsid w:val="0009712D"/>
    <w:rsid w:val="00097530"/>
    <w:rsid w:val="000A060C"/>
    <w:rsid w:val="000A1227"/>
    <w:rsid w:val="000A1CDD"/>
    <w:rsid w:val="000A6C0D"/>
    <w:rsid w:val="000A78F5"/>
    <w:rsid w:val="000B098A"/>
    <w:rsid w:val="000B0D33"/>
    <w:rsid w:val="000B0D80"/>
    <w:rsid w:val="000B13E4"/>
    <w:rsid w:val="000B14C2"/>
    <w:rsid w:val="000B2B1E"/>
    <w:rsid w:val="000B3ED5"/>
    <w:rsid w:val="000C0AF3"/>
    <w:rsid w:val="000C0FFE"/>
    <w:rsid w:val="000C104F"/>
    <w:rsid w:val="000C29C4"/>
    <w:rsid w:val="000C32AC"/>
    <w:rsid w:val="000C3D85"/>
    <w:rsid w:val="000C5BF0"/>
    <w:rsid w:val="000C76E2"/>
    <w:rsid w:val="000D046E"/>
    <w:rsid w:val="000D2541"/>
    <w:rsid w:val="000D396D"/>
    <w:rsid w:val="000D44BC"/>
    <w:rsid w:val="000D4FAB"/>
    <w:rsid w:val="000D5397"/>
    <w:rsid w:val="000D57A2"/>
    <w:rsid w:val="000D58AA"/>
    <w:rsid w:val="000D599D"/>
    <w:rsid w:val="000D63E6"/>
    <w:rsid w:val="000D701A"/>
    <w:rsid w:val="000D76D7"/>
    <w:rsid w:val="000E0883"/>
    <w:rsid w:val="000E1F5E"/>
    <w:rsid w:val="000E3BE1"/>
    <w:rsid w:val="000E55B6"/>
    <w:rsid w:val="000E58C4"/>
    <w:rsid w:val="000E6469"/>
    <w:rsid w:val="000E7C70"/>
    <w:rsid w:val="000F0646"/>
    <w:rsid w:val="000F0D8A"/>
    <w:rsid w:val="000F1F75"/>
    <w:rsid w:val="000F2A41"/>
    <w:rsid w:val="000F31DB"/>
    <w:rsid w:val="000F4251"/>
    <w:rsid w:val="000F6D20"/>
    <w:rsid w:val="000F6E94"/>
    <w:rsid w:val="0010108B"/>
    <w:rsid w:val="001013AA"/>
    <w:rsid w:val="001018E8"/>
    <w:rsid w:val="0010279D"/>
    <w:rsid w:val="001035A9"/>
    <w:rsid w:val="00103B22"/>
    <w:rsid w:val="00106285"/>
    <w:rsid w:val="00106D4A"/>
    <w:rsid w:val="00107857"/>
    <w:rsid w:val="0011071E"/>
    <w:rsid w:val="00111925"/>
    <w:rsid w:val="0011193B"/>
    <w:rsid w:val="00113827"/>
    <w:rsid w:val="00114205"/>
    <w:rsid w:val="00114AAF"/>
    <w:rsid w:val="001158C8"/>
    <w:rsid w:val="00116DC4"/>
    <w:rsid w:val="001170D7"/>
    <w:rsid w:val="00117EA1"/>
    <w:rsid w:val="00121787"/>
    <w:rsid w:val="0012404F"/>
    <w:rsid w:val="00124801"/>
    <w:rsid w:val="00125AF0"/>
    <w:rsid w:val="00125D58"/>
    <w:rsid w:val="00126ED3"/>
    <w:rsid w:val="001320B9"/>
    <w:rsid w:val="001323AD"/>
    <w:rsid w:val="00133A0A"/>
    <w:rsid w:val="00134EDE"/>
    <w:rsid w:val="001374F3"/>
    <w:rsid w:val="00137CE3"/>
    <w:rsid w:val="00137F74"/>
    <w:rsid w:val="00137F7E"/>
    <w:rsid w:val="0014088E"/>
    <w:rsid w:val="00141274"/>
    <w:rsid w:val="0014160D"/>
    <w:rsid w:val="0014245E"/>
    <w:rsid w:val="001431A3"/>
    <w:rsid w:val="00143F9C"/>
    <w:rsid w:val="00144694"/>
    <w:rsid w:val="0014608B"/>
    <w:rsid w:val="001460FA"/>
    <w:rsid w:val="00147B81"/>
    <w:rsid w:val="00147C0B"/>
    <w:rsid w:val="00151125"/>
    <w:rsid w:val="0015187F"/>
    <w:rsid w:val="00151E16"/>
    <w:rsid w:val="001521CD"/>
    <w:rsid w:val="00152550"/>
    <w:rsid w:val="001525CD"/>
    <w:rsid w:val="001525DE"/>
    <w:rsid w:val="00152A03"/>
    <w:rsid w:val="00154D4D"/>
    <w:rsid w:val="00155046"/>
    <w:rsid w:val="00155237"/>
    <w:rsid w:val="00155631"/>
    <w:rsid w:val="0015568A"/>
    <w:rsid w:val="00156A35"/>
    <w:rsid w:val="001573EA"/>
    <w:rsid w:val="00160F56"/>
    <w:rsid w:val="00163726"/>
    <w:rsid w:val="0016375A"/>
    <w:rsid w:val="0016391F"/>
    <w:rsid w:val="00163945"/>
    <w:rsid w:val="00164EA0"/>
    <w:rsid w:val="0016555C"/>
    <w:rsid w:val="001672E1"/>
    <w:rsid w:val="00167375"/>
    <w:rsid w:val="0017059F"/>
    <w:rsid w:val="00170965"/>
    <w:rsid w:val="00171164"/>
    <w:rsid w:val="00172146"/>
    <w:rsid w:val="00174147"/>
    <w:rsid w:val="0017641A"/>
    <w:rsid w:val="00180753"/>
    <w:rsid w:val="00183BAE"/>
    <w:rsid w:val="00184538"/>
    <w:rsid w:val="001875BF"/>
    <w:rsid w:val="00187DB2"/>
    <w:rsid w:val="001923D4"/>
    <w:rsid w:val="00193EAE"/>
    <w:rsid w:val="00194009"/>
    <w:rsid w:val="001952C0"/>
    <w:rsid w:val="001953CD"/>
    <w:rsid w:val="001971B7"/>
    <w:rsid w:val="00197797"/>
    <w:rsid w:val="00197EF3"/>
    <w:rsid w:val="001A0AB8"/>
    <w:rsid w:val="001A3CCD"/>
    <w:rsid w:val="001A5537"/>
    <w:rsid w:val="001A5B88"/>
    <w:rsid w:val="001B42A0"/>
    <w:rsid w:val="001B48F6"/>
    <w:rsid w:val="001B5A8F"/>
    <w:rsid w:val="001B6624"/>
    <w:rsid w:val="001B6DD2"/>
    <w:rsid w:val="001C12CE"/>
    <w:rsid w:val="001C2B7C"/>
    <w:rsid w:val="001C2C6F"/>
    <w:rsid w:val="001C3BF5"/>
    <w:rsid w:val="001C633B"/>
    <w:rsid w:val="001D2540"/>
    <w:rsid w:val="001D2946"/>
    <w:rsid w:val="001D3C54"/>
    <w:rsid w:val="001D47E7"/>
    <w:rsid w:val="001D5001"/>
    <w:rsid w:val="001D5647"/>
    <w:rsid w:val="001D62BA"/>
    <w:rsid w:val="001D6A7D"/>
    <w:rsid w:val="001D7856"/>
    <w:rsid w:val="001E1AC0"/>
    <w:rsid w:val="001E57BC"/>
    <w:rsid w:val="001E7AF3"/>
    <w:rsid w:val="001F37C7"/>
    <w:rsid w:val="001F3E1C"/>
    <w:rsid w:val="001F4387"/>
    <w:rsid w:val="001F493F"/>
    <w:rsid w:val="001F4A2B"/>
    <w:rsid w:val="001F4EAB"/>
    <w:rsid w:val="001F6792"/>
    <w:rsid w:val="001F7DD8"/>
    <w:rsid w:val="00200F20"/>
    <w:rsid w:val="00202E64"/>
    <w:rsid w:val="0020450F"/>
    <w:rsid w:val="002061BD"/>
    <w:rsid w:val="00206FDF"/>
    <w:rsid w:val="002113A5"/>
    <w:rsid w:val="00214085"/>
    <w:rsid w:val="002143F7"/>
    <w:rsid w:val="00214539"/>
    <w:rsid w:val="00214DD4"/>
    <w:rsid w:val="00215E43"/>
    <w:rsid w:val="00216171"/>
    <w:rsid w:val="00216542"/>
    <w:rsid w:val="00216FB1"/>
    <w:rsid w:val="00220963"/>
    <w:rsid w:val="00220BBD"/>
    <w:rsid w:val="0022219C"/>
    <w:rsid w:val="00222623"/>
    <w:rsid w:val="002244F2"/>
    <w:rsid w:val="00224697"/>
    <w:rsid w:val="00224B6D"/>
    <w:rsid w:val="00224DF0"/>
    <w:rsid w:val="00225123"/>
    <w:rsid w:val="0022595A"/>
    <w:rsid w:val="00226BCC"/>
    <w:rsid w:val="00227B2F"/>
    <w:rsid w:val="00227D5F"/>
    <w:rsid w:val="00230A67"/>
    <w:rsid w:val="00232B89"/>
    <w:rsid w:val="0023385D"/>
    <w:rsid w:val="0023549A"/>
    <w:rsid w:val="00235C3C"/>
    <w:rsid w:val="0023647D"/>
    <w:rsid w:val="002368A9"/>
    <w:rsid w:val="0023705F"/>
    <w:rsid w:val="00237CA0"/>
    <w:rsid w:val="00241006"/>
    <w:rsid w:val="00241567"/>
    <w:rsid w:val="00242881"/>
    <w:rsid w:val="00245B8E"/>
    <w:rsid w:val="00246582"/>
    <w:rsid w:val="0024753E"/>
    <w:rsid w:val="00247DB5"/>
    <w:rsid w:val="0025059E"/>
    <w:rsid w:val="00252714"/>
    <w:rsid w:val="00252A1A"/>
    <w:rsid w:val="00252FBC"/>
    <w:rsid w:val="00253CB6"/>
    <w:rsid w:val="00254061"/>
    <w:rsid w:val="002559D1"/>
    <w:rsid w:val="00256536"/>
    <w:rsid w:val="002567CB"/>
    <w:rsid w:val="0025692B"/>
    <w:rsid w:val="00256B72"/>
    <w:rsid w:val="002611CA"/>
    <w:rsid w:val="002623DB"/>
    <w:rsid w:val="00264BB0"/>
    <w:rsid w:val="002654E7"/>
    <w:rsid w:val="00265AE8"/>
    <w:rsid w:val="002669CC"/>
    <w:rsid w:val="00267405"/>
    <w:rsid w:val="002678C2"/>
    <w:rsid w:val="00271AC2"/>
    <w:rsid w:val="00271D30"/>
    <w:rsid w:val="0027252C"/>
    <w:rsid w:val="002745D4"/>
    <w:rsid w:val="00274A74"/>
    <w:rsid w:val="0027596F"/>
    <w:rsid w:val="00276580"/>
    <w:rsid w:val="00280119"/>
    <w:rsid w:val="00280CF8"/>
    <w:rsid w:val="00281F53"/>
    <w:rsid w:val="0028257B"/>
    <w:rsid w:val="00282D8F"/>
    <w:rsid w:val="0028496D"/>
    <w:rsid w:val="00285E79"/>
    <w:rsid w:val="00291022"/>
    <w:rsid w:val="0029168F"/>
    <w:rsid w:val="00292C67"/>
    <w:rsid w:val="00293B1E"/>
    <w:rsid w:val="00295419"/>
    <w:rsid w:val="00296BF0"/>
    <w:rsid w:val="002972FA"/>
    <w:rsid w:val="00297724"/>
    <w:rsid w:val="002A0116"/>
    <w:rsid w:val="002A0E5F"/>
    <w:rsid w:val="002A1D4B"/>
    <w:rsid w:val="002A1DC2"/>
    <w:rsid w:val="002A1DF1"/>
    <w:rsid w:val="002A23D6"/>
    <w:rsid w:val="002A2493"/>
    <w:rsid w:val="002A35C2"/>
    <w:rsid w:val="002A5AF1"/>
    <w:rsid w:val="002A5E85"/>
    <w:rsid w:val="002A674F"/>
    <w:rsid w:val="002B0D5B"/>
    <w:rsid w:val="002B24EF"/>
    <w:rsid w:val="002B37C1"/>
    <w:rsid w:val="002B4130"/>
    <w:rsid w:val="002B5579"/>
    <w:rsid w:val="002B5D64"/>
    <w:rsid w:val="002B5F16"/>
    <w:rsid w:val="002B67AD"/>
    <w:rsid w:val="002B7FA8"/>
    <w:rsid w:val="002C086D"/>
    <w:rsid w:val="002C08A8"/>
    <w:rsid w:val="002C1B98"/>
    <w:rsid w:val="002C284A"/>
    <w:rsid w:val="002C2D81"/>
    <w:rsid w:val="002C317E"/>
    <w:rsid w:val="002C45F7"/>
    <w:rsid w:val="002C4664"/>
    <w:rsid w:val="002C538E"/>
    <w:rsid w:val="002C575D"/>
    <w:rsid w:val="002C5C90"/>
    <w:rsid w:val="002C5E26"/>
    <w:rsid w:val="002C68E7"/>
    <w:rsid w:val="002C7039"/>
    <w:rsid w:val="002D066D"/>
    <w:rsid w:val="002D127B"/>
    <w:rsid w:val="002D13EF"/>
    <w:rsid w:val="002D1A5F"/>
    <w:rsid w:val="002D414B"/>
    <w:rsid w:val="002D4E6F"/>
    <w:rsid w:val="002D5DD6"/>
    <w:rsid w:val="002D6643"/>
    <w:rsid w:val="002D6F56"/>
    <w:rsid w:val="002E01EA"/>
    <w:rsid w:val="002E024E"/>
    <w:rsid w:val="002E05DA"/>
    <w:rsid w:val="002E28C1"/>
    <w:rsid w:val="002E2BA6"/>
    <w:rsid w:val="002E35E6"/>
    <w:rsid w:val="002E361A"/>
    <w:rsid w:val="002E3F68"/>
    <w:rsid w:val="002E404E"/>
    <w:rsid w:val="002E42C8"/>
    <w:rsid w:val="002E5D54"/>
    <w:rsid w:val="002E6BAF"/>
    <w:rsid w:val="002E6CBF"/>
    <w:rsid w:val="002E7FEA"/>
    <w:rsid w:val="002F2341"/>
    <w:rsid w:val="002F4202"/>
    <w:rsid w:val="002F590A"/>
    <w:rsid w:val="002F61D2"/>
    <w:rsid w:val="00306F54"/>
    <w:rsid w:val="003070E2"/>
    <w:rsid w:val="00314115"/>
    <w:rsid w:val="00314BC0"/>
    <w:rsid w:val="003152CF"/>
    <w:rsid w:val="0031572A"/>
    <w:rsid w:val="00316BBA"/>
    <w:rsid w:val="00320547"/>
    <w:rsid w:val="00320A38"/>
    <w:rsid w:val="00321085"/>
    <w:rsid w:val="00324886"/>
    <w:rsid w:val="00324CE0"/>
    <w:rsid w:val="00324EC8"/>
    <w:rsid w:val="0032650B"/>
    <w:rsid w:val="00326CAD"/>
    <w:rsid w:val="00326F64"/>
    <w:rsid w:val="00327B04"/>
    <w:rsid w:val="00330258"/>
    <w:rsid w:val="00330718"/>
    <w:rsid w:val="0033256F"/>
    <w:rsid w:val="00333344"/>
    <w:rsid w:val="00334023"/>
    <w:rsid w:val="0033483F"/>
    <w:rsid w:val="003367EE"/>
    <w:rsid w:val="00336CED"/>
    <w:rsid w:val="00337C87"/>
    <w:rsid w:val="003404CF"/>
    <w:rsid w:val="00341020"/>
    <w:rsid w:val="003411CC"/>
    <w:rsid w:val="00341294"/>
    <w:rsid w:val="003419FA"/>
    <w:rsid w:val="00343158"/>
    <w:rsid w:val="003434E7"/>
    <w:rsid w:val="00345255"/>
    <w:rsid w:val="00346232"/>
    <w:rsid w:val="00350A03"/>
    <w:rsid w:val="00351493"/>
    <w:rsid w:val="003519B4"/>
    <w:rsid w:val="00351C3B"/>
    <w:rsid w:val="00352BCB"/>
    <w:rsid w:val="00352FAB"/>
    <w:rsid w:val="003540AA"/>
    <w:rsid w:val="0035420A"/>
    <w:rsid w:val="003546B6"/>
    <w:rsid w:val="00354C91"/>
    <w:rsid w:val="00355551"/>
    <w:rsid w:val="00356C8D"/>
    <w:rsid w:val="003577AF"/>
    <w:rsid w:val="00357DE8"/>
    <w:rsid w:val="00360A6B"/>
    <w:rsid w:val="003617DC"/>
    <w:rsid w:val="00361A37"/>
    <w:rsid w:val="00363EBA"/>
    <w:rsid w:val="0036528E"/>
    <w:rsid w:val="003667B8"/>
    <w:rsid w:val="00367FCF"/>
    <w:rsid w:val="00370B88"/>
    <w:rsid w:val="00371A70"/>
    <w:rsid w:val="00371DB6"/>
    <w:rsid w:val="003720DC"/>
    <w:rsid w:val="00374232"/>
    <w:rsid w:val="003750DF"/>
    <w:rsid w:val="00375911"/>
    <w:rsid w:val="00376122"/>
    <w:rsid w:val="003775D2"/>
    <w:rsid w:val="003803E1"/>
    <w:rsid w:val="003805C4"/>
    <w:rsid w:val="0038171D"/>
    <w:rsid w:val="0038332F"/>
    <w:rsid w:val="0038379B"/>
    <w:rsid w:val="00386BA5"/>
    <w:rsid w:val="00386C42"/>
    <w:rsid w:val="0038753E"/>
    <w:rsid w:val="0038795B"/>
    <w:rsid w:val="003909EC"/>
    <w:rsid w:val="00391B3E"/>
    <w:rsid w:val="00392A2E"/>
    <w:rsid w:val="003944A9"/>
    <w:rsid w:val="00396FDF"/>
    <w:rsid w:val="00397A1C"/>
    <w:rsid w:val="003A0003"/>
    <w:rsid w:val="003A0038"/>
    <w:rsid w:val="003A0913"/>
    <w:rsid w:val="003A3C71"/>
    <w:rsid w:val="003A4C5A"/>
    <w:rsid w:val="003A4DC2"/>
    <w:rsid w:val="003A4F1E"/>
    <w:rsid w:val="003A5602"/>
    <w:rsid w:val="003A5787"/>
    <w:rsid w:val="003A5BB9"/>
    <w:rsid w:val="003A5D56"/>
    <w:rsid w:val="003A6535"/>
    <w:rsid w:val="003A6C40"/>
    <w:rsid w:val="003A78D7"/>
    <w:rsid w:val="003B16A6"/>
    <w:rsid w:val="003B1E13"/>
    <w:rsid w:val="003B29D7"/>
    <w:rsid w:val="003B44C0"/>
    <w:rsid w:val="003B482A"/>
    <w:rsid w:val="003B4B71"/>
    <w:rsid w:val="003B5EE6"/>
    <w:rsid w:val="003B72BA"/>
    <w:rsid w:val="003C0442"/>
    <w:rsid w:val="003C07DA"/>
    <w:rsid w:val="003C1434"/>
    <w:rsid w:val="003C17EB"/>
    <w:rsid w:val="003C1D64"/>
    <w:rsid w:val="003C35EF"/>
    <w:rsid w:val="003C47ED"/>
    <w:rsid w:val="003C4AFB"/>
    <w:rsid w:val="003C6874"/>
    <w:rsid w:val="003C7541"/>
    <w:rsid w:val="003C7C63"/>
    <w:rsid w:val="003C7EBB"/>
    <w:rsid w:val="003D0B2D"/>
    <w:rsid w:val="003D1957"/>
    <w:rsid w:val="003D330E"/>
    <w:rsid w:val="003D40D8"/>
    <w:rsid w:val="003D4754"/>
    <w:rsid w:val="003D5856"/>
    <w:rsid w:val="003D6563"/>
    <w:rsid w:val="003D74D5"/>
    <w:rsid w:val="003D7E68"/>
    <w:rsid w:val="003E145F"/>
    <w:rsid w:val="003E1601"/>
    <w:rsid w:val="003E257F"/>
    <w:rsid w:val="003E397C"/>
    <w:rsid w:val="003E3B51"/>
    <w:rsid w:val="003E3E11"/>
    <w:rsid w:val="003E58A7"/>
    <w:rsid w:val="003E5EF3"/>
    <w:rsid w:val="003E7335"/>
    <w:rsid w:val="003F0001"/>
    <w:rsid w:val="003F0A82"/>
    <w:rsid w:val="003F0D28"/>
    <w:rsid w:val="003F134C"/>
    <w:rsid w:val="003F1EE0"/>
    <w:rsid w:val="003F2FAE"/>
    <w:rsid w:val="003F389F"/>
    <w:rsid w:val="003F3B35"/>
    <w:rsid w:val="003F6472"/>
    <w:rsid w:val="003F7F8F"/>
    <w:rsid w:val="004013C0"/>
    <w:rsid w:val="00401E7E"/>
    <w:rsid w:val="004025D8"/>
    <w:rsid w:val="00402BA3"/>
    <w:rsid w:val="004032B1"/>
    <w:rsid w:val="00403F36"/>
    <w:rsid w:val="00405DE5"/>
    <w:rsid w:val="004115C8"/>
    <w:rsid w:val="004123A6"/>
    <w:rsid w:val="00412812"/>
    <w:rsid w:val="0041285B"/>
    <w:rsid w:val="00412E18"/>
    <w:rsid w:val="00413777"/>
    <w:rsid w:val="004138D6"/>
    <w:rsid w:val="00414C4D"/>
    <w:rsid w:val="00415034"/>
    <w:rsid w:val="0041687A"/>
    <w:rsid w:val="004171DA"/>
    <w:rsid w:val="0041749E"/>
    <w:rsid w:val="004179CB"/>
    <w:rsid w:val="00422267"/>
    <w:rsid w:val="00422977"/>
    <w:rsid w:val="00423A20"/>
    <w:rsid w:val="00423EFD"/>
    <w:rsid w:val="00423F8E"/>
    <w:rsid w:val="00424192"/>
    <w:rsid w:val="0042463F"/>
    <w:rsid w:val="0042549A"/>
    <w:rsid w:val="00425BF9"/>
    <w:rsid w:val="00427FE6"/>
    <w:rsid w:val="00433ACA"/>
    <w:rsid w:val="00433D4E"/>
    <w:rsid w:val="004344C4"/>
    <w:rsid w:val="00435ED0"/>
    <w:rsid w:val="00435F01"/>
    <w:rsid w:val="00440455"/>
    <w:rsid w:val="00440DCF"/>
    <w:rsid w:val="004418E3"/>
    <w:rsid w:val="00441914"/>
    <w:rsid w:val="00444523"/>
    <w:rsid w:val="00444C76"/>
    <w:rsid w:val="00446902"/>
    <w:rsid w:val="00446F95"/>
    <w:rsid w:val="00447768"/>
    <w:rsid w:val="00447B4D"/>
    <w:rsid w:val="0045063A"/>
    <w:rsid w:val="00452FC0"/>
    <w:rsid w:val="0045337B"/>
    <w:rsid w:val="0045423F"/>
    <w:rsid w:val="00454ADB"/>
    <w:rsid w:val="00454BAD"/>
    <w:rsid w:val="004557D3"/>
    <w:rsid w:val="004565A2"/>
    <w:rsid w:val="00456EB8"/>
    <w:rsid w:val="00460B9D"/>
    <w:rsid w:val="00462506"/>
    <w:rsid w:val="00463C61"/>
    <w:rsid w:val="0046595D"/>
    <w:rsid w:val="00466671"/>
    <w:rsid w:val="00466C31"/>
    <w:rsid w:val="004675D6"/>
    <w:rsid w:val="0047151F"/>
    <w:rsid w:val="004718C2"/>
    <w:rsid w:val="00472083"/>
    <w:rsid w:val="004731BC"/>
    <w:rsid w:val="00473C42"/>
    <w:rsid w:val="00473EB8"/>
    <w:rsid w:val="00474021"/>
    <w:rsid w:val="004758BB"/>
    <w:rsid w:val="004766CA"/>
    <w:rsid w:val="004778FD"/>
    <w:rsid w:val="0048085D"/>
    <w:rsid w:val="00480B1B"/>
    <w:rsid w:val="00481D1C"/>
    <w:rsid w:val="00481EFD"/>
    <w:rsid w:val="00483509"/>
    <w:rsid w:val="004836FE"/>
    <w:rsid w:val="00484249"/>
    <w:rsid w:val="004853E5"/>
    <w:rsid w:val="00485998"/>
    <w:rsid w:val="0048607F"/>
    <w:rsid w:val="004865D5"/>
    <w:rsid w:val="00487129"/>
    <w:rsid w:val="0049033C"/>
    <w:rsid w:val="00490C59"/>
    <w:rsid w:val="004924E7"/>
    <w:rsid w:val="00492CD8"/>
    <w:rsid w:val="004938E0"/>
    <w:rsid w:val="0049414A"/>
    <w:rsid w:val="00494D34"/>
    <w:rsid w:val="0049736D"/>
    <w:rsid w:val="00497AF3"/>
    <w:rsid w:val="004A0B3B"/>
    <w:rsid w:val="004A24E3"/>
    <w:rsid w:val="004A5934"/>
    <w:rsid w:val="004A6E1A"/>
    <w:rsid w:val="004A7114"/>
    <w:rsid w:val="004B1928"/>
    <w:rsid w:val="004B45F5"/>
    <w:rsid w:val="004B4B30"/>
    <w:rsid w:val="004B5353"/>
    <w:rsid w:val="004B59B6"/>
    <w:rsid w:val="004B6725"/>
    <w:rsid w:val="004C27F1"/>
    <w:rsid w:val="004C2964"/>
    <w:rsid w:val="004C37CC"/>
    <w:rsid w:val="004C42DE"/>
    <w:rsid w:val="004C4845"/>
    <w:rsid w:val="004C4B57"/>
    <w:rsid w:val="004C53F4"/>
    <w:rsid w:val="004C58D7"/>
    <w:rsid w:val="004D1F9A"/>
    <w:rsid w:val="004D3448"/>
    <w:rsid w:val="004D3CF2"/>
    <w:rsid w:val="004D47B7"/>
    <w:rsid w:val="004D4DA9"/>
    <w:rsid w:val="004D51EB"/>
    <w:rsid w:val="004D668D"/>
    <w:rsid w:val="004D6CC8"/>
    <w:rsid w:val="004D71FF"/>
    <w:rsid w:val="004D735A"/>
    <w:rsid w:val="004E0ED5"/>
    <w:rsid w:val="004E2FF4"/>
    <w:rsid w:val="004E321B"/>
    <w:rsid w:val="004F3938"/>
    <w:rsid w:val="004F3960"/>
    <w:rsid w:val="004F3BE9"/>
    <w:rsid w:val="004F4D5C"/>
    <w:rsid w:val="004F5B9C"/>
    <w:rsid w:val="004F61DA"/>
    <w:rsid w:val="004F78B0"/>
    <w:rsid w:val="004F7B8D"/>
    <w:rsid w:val="004F7C98"/>
    <w:rsid w:val="005003A5"/>
    <w:rsid w:val="005014BF"/>
    <w:rsid w:val="00501889"/>
    <w:rsid w:val="00502ABF"/>
    <w:rsid w:val="00503586"/>
    <w:rsid w:val="00505082"/>
    <w:rsid w:val="00505206"/>
    <w:rsid w:val="00505F6E"/>
    <w:rsid w:val="0050632A"/>
    <w:rsid w:val="005063B1"/>
    <w:rsid w:val="00506914"/>
    <w:rsid w:val="00506AC9"/>
    <w:rsid w:val="0050776B"/>
    <w:rsid w:val="005118AF"/>
    <w:rsid w:val="00511CC2"/>
    <w:rsid w:val="00512D1E"/>
    <w:rsid w:val="00514002"/>
    <w:rsid w:val="00514240"/>
    <w:rsid w:val="005144C9"/>
    <w:rsid w:val="005164F2"/>
    <w:rsid w:val="005202F3"/>
    <w:rsid w:val="00520F28"/>
    <w:rsid w:val="00521B65"/>
    <w:rsid w:val="00522077"/>
    <w:rsid w:val="0052487E"/>
    <w:rsid w:val="00524ED8"/>
    <w:rsid w:val="00524F46"/>
    <w:rsid w:val="00527296"/>
    <w:rsid w:val="0052783F"/>
    <w:rsid w:val="00527850"/>
    <w:rsid w:val="0053011B"/>
    <w:rsid w:val="00530503"/>
    <w:rsid w:val="005306B5"/>
    <w:rsid w:val="00530BDA"/>
    <w:rsid w:val="005318F8"/>
    <w:rsid w:val="00531A5B"/>
    <w:rsid w:val="00531C45"/>
    <w:rsid w:val="00531FFD"/>
    <w:rsid w:val="00532E74"/>
    <w:rsid w:val="00533440"/>
    <w:rsid w:val="005335FA"/>
    <w:rsid w:val="005342FF"/>
    <w:rsid w:val="005349CE"/>
    <w:rsid w:val="00534ACF"/>
    <w:rsid w:val="0053596C"/>
    <w:rsid w:val="00536E55"/>
    <w:rsid w:val="005430AF"/>
    <w:rsid w:val="005432B4"/>
    <w:rsid w:val="00543860"/>
    <w:rsid w:val="00544244"/>
    <w:rsid w:val="00544DE6"/>
    <w:rsid w:val="0054795D"/>
    <w:rsid w:val="00547F5B"/>
    <w:rsid w:val="005506CA"/>
    <w:rsid w:val="00550958"/>
    <w:rsid w:val="00550C05"/>
    <w:rsid w:val="00550DB5"/>
    <w:rsid w:val="00550E44"/>
    <w:rsid w:val="00551906"/>
    <w:rsid w:val="00551940"/>
    <w:rsid w:val="0055260F"/>
    <w:rsid w:val="0055299B"/>
    <w:rsid w:val="00553071"/>
    <w:rsid w:val="00553C67"/>
    <w:rsid w:val="00554226"/>
    <w:rsid w:val="00554A63"/>
    <w:rsid w:val="00554C31"/>
    <w:rsid w:val="00555219"/>
    <w:rsid w:val="005554C8"/>
    <w:rsid w:val="005558F8"/>
    <w:rsid w:val="00555E89"/>
    <w:rsid w:val="005565D5"/>
    <w:rsid w:val="00557505"/>
    <w:rsid w:val="005604F4"/>
    <w:rsid w:val="00561952"/>
    <w:rsid w:val="00561C75"/>
    <w:rsid w:val="00561F9B"/>
    <w:rsid w:val="00562D5D"/>
    <w:rsid w:val="005635ED"/>
    <w:rsid w:val="00563CBF"/>
    <w:rsid w:val="00563D8E"/>
    <w:rsid w:val="00564246"/>
    <w:rsid w:val="00565961"/>
    <w:rsid w:val="00566688"/>
    <w:rsid w:val="005670F9"/>
    <w:rsid w:val="005676C0"/>
    <w:rsid w:val="005704E0"/>
    <w:rsid w:val="005713C6"/>
    <w:rsid w:val="00571CEC"/>
    <w:rsid w:val="005731C6"/>
    <w:rsid w:val="00573A4C"/>
    <w:rsid w:val="0057459F"/>
    <w:rsid w:val="0057485D"/>
    <w:rsid w:val="00575CFE"/>
    <w:rsid w:val="0057611D"/>
    <w:rsid w:val="0057779A"/>
    <w:rsid w:val="00580ACA"/>
    <w:rsid w:val="0058203D"/>
    <w:rsid w:val="00582CC4"/>
    <w:rsid w:val="005837D9"/>
    <w:rsid w:val="0058605D"/>
    <w:rsid w:val="00586956"/>
    <w:rsid w:val="00591F3B"/>
    <w:rsid w:val="00592FD9"/>
    <w:rsid w:val="005946EC"/>
    <w:rsid w:val="005947E4"/>
    <w:rsid w:val="0059705E"/>
    <w:rsid w:val="005A019F"/>
    <w:rsid w:val="005A199C"/>
    <w:rsid w:val="005A36A5"/>
    <w:rsid w:val="005A3866"/>
    <w:rsid w:val="005A4780"/>
    <w:rsid w:val="005A5561"/>
    <w:rsid w:val="005A621A"/>
    <w:rsid w:val="005A6B53"/>
    <w:rsid w:val="005A7116"/>
    <w:rsid w:val="005A7D04"/>
    <w:rsid w:val="005B091D"/>
    <w:rsid w:val="005B1561"/>
    <w:rsid w:val="005B3084"/>
    <w:rsid w:val="005B3483"/>
    <w:rsid w:val="005B37C7"/>
    <w:rsid w:val="005B4FF2"/>
    <w:rsid w:val="005B5933"/>
    <w:rsid w:val="005B5B0E"/>
    <w:rsid w:val="005B680E"/>
    <w:rsid w:val="005B6C8C"/>
    <w:rsid w:val="005B7B6C"/>
    <w:rsid w:val="005B7FCD"/>
    <w:rsid w:val="005C087E"/>
    <w:rsid w:val="005C1242"/>
    <w:rsid w:val="005C2178"/>
    <w:rsid w:val="005C2246"/>
    <w:rsid w:val="005C23EA"/>
    <w:rsid w:val="005C3216"/>
    <w:rsid w:val="005C44D3"/>
    <w:rsid w:val="005C4DE7"/>
    <w:rsid w:val="005C69FB"/>
    <w:rsid w:val="005C6F56"/>
    <w:rsid w:val="005D2A8E"/>
    <w:rsid w:val="005D2B7D"/>
    <w:rsid w:val="005D2BEB"/>
    <w:rsid w:val="005D3801"/>
    <w:rsid w:val="005D7BBB"/>
    <w:rsid w:val="005E0318"/>
    <w:rsid w:val="005E0B15"/>
    <w:rsid w:val="005E1616"/>
    <w:rsid w:val="005E2592"/>
    <w:rsid w:val="005E3214"/>
    <w:rsid w:val="005E3981"/>
    <w:rsid w:val="005E4C9E"/>
    <w:rsid w:val="005F2003"/>
    <w:rsid w:val="005F4448"/>
    <w:rsid w:val="005F5263"/>
    <w:rsid w:val="005F7930"/>
    <w:rsid w:val="006019B2"/>
    <w:rsid w:val="00601B5E"/>
    <w:rsid w:val="00602CAD"/>
    <w:rsid w:val="00604438"/>
    <w:rsid w:val="00605B9C"/>
    <w:rsid w:val="00606F7C"/>
    <w:rsid w:val="006109DD"/>
    <w:rsid w:val="00611277"/>
    <w:rsid w:val="00612433"/>
    <w:rsid w:val="00612D2E"/>
    <w:rsid w:val="00616040"/>
    <w:rsid w:val="00616B75"/>
    <w:rsid w:val="00617964"/>
    <w:rsid w:val="00620600"/>
    <w:rsid w:val="00621005"/>
    <w:rsid w:val="00622D70"/>
    <w:rsid w:val="0062381D"/>
    <w:rsid w:val="0062566B"/>
    <w:rsid w:val="006257B1"/>
    <w:rsid w:val="00626DFE"/>
    <w:rsid w:val="006275F3"/>
    <w:rsid w:val="006322F3"/>
    <w:rsid w:val="00633C72"/>
    <w:rsid w:val="00635389"/>
    <w:rsid w:val="00635766"/>
    <w:rsid w:val="00635F16"/>
    <w:rsid w:val="006367FB"/>
    <w:rsid w:val="00637D71"/>
    <w:rsid w:val="006416A9"/>
    <w:rsid w:val="00642859"/>
    <w:rsid w:val="00642906"/>
    <w:rsid w:val="00643CEA"/>
    <w:rsid w:val="00643DE9"/>
    <w:rsid w:val="00643E8B"/>
    <w:rsid w:val="00644FE5"/>
    <w:rsid w:val="0064528E"/>
    <w:rsid w:val="006505CF"/>
    <w:rsid w:val="00650956"/>
    <w:rsid w:val="00650B1B"/>
    <w:rsid w:val="006516BF"/>
    <w:rsid w:val="00652CBA"/>
    <w:rsid w:val="00652F81"/>
    <w:rsid w:val="006530A3"/>
    <w:rsid w:val="00653B80"/>
    <w:rsid w:val="00653F71"/>
    <w:rsid w:val="00654230"/>
    <w:rsid w:val="006563B4"/>
    <w:rsid w:val="00656446"/>
    <w:rsid w:val="00657745"/>
    <w:rsid w:val="006579F0"/>
    <w:rsid w:val="00660D6E"/>
    <w:rsid w:val="00660F82"/>
    <w:rsid w:val="006621BB"/>
    <w:rsid w:val="006642EE"/>
    <w:rsid w:val="006644DA"/>
    <w:rsid w:val="0066609F"/>
    <w:rsid w:val="0066661F"/>
    <w:rsid w:val="0067132D"/>
    <w:rsid w:val="006720E0"/>
    <w:rsid w:val="0067528C"/>
    <w:rsid w:val="00676A16"/>
    <w:rsid w:val="00677360"/>
    <w:rsid w:val="006809F2"/>
    <w:rsid w:val="006819DE"/>
    <w:rsid w:val="0068281B"/>
    <w:rsid w:val="00683B44"/>
    <w:rsid w:val="00683F73"/>
    <w:rsid w:val="0068468E"/>
    <w:rsid w:val="006857E1"/>
    <w:rsid w:val="00685B46"/>
    <w:rsid w:val="00686488"/>
    <w:rsid w:val="00686980"/>
    <w:rsid w:val="0068780A"/>
    <w:rsid w:val="00690FA5"/>
    <w:rsid w:val="006915BD"/>
    <w:rsid w:val="006915FF"/>
    <w:rsid w:val="006937A2"/>
    <w:rsid w:val="00697133"/>
    <w:rsid w:val="006A0685"/>
    <w:rsid w:val="006A1C60"/>
    <w:rsid w:val="006A1EF8"/>
    <w:rsid w:val="006A286B"/>
    <w:rsid w:val="006A5782"/>
    <w:rsid w:val="006A5852"/>
    <w:rsid w:val="006A5B36"/>
    <w:rsid w:val="006A6742"/>
    <w:rsid w:val="006A79F3"/>
    <w:rsid w:val="006B0796"/>
    <w:rsid w:val="006B0D47"/>
    <w:rsid w:val="006B17E0"/>
    <w:rsid w:val="006B1B5E"/>
    <w:rsid w:val="006C1354"/>
    <w:rsid w:val="006C1B25"/>
    <w:rsid w:val="006C453C"/>
    <w:rsid w:val="006C6591"/>
    <w:rsid w:val="006C7F8A"/>
    <w:rsid w:val="006D06C6"/>
    <w:rsid w:val="006D128E"/>
    <w:rsid w:val="006D170B"/>
    <w:rsid w:val="006D19AF"/>
    <w:rsid w:val="006D1BC9"/>
    <w:rsid w:val="006D3506"/>
    <w:rsid w:val="006D356D"/>
    <w:rsid w:val="006D3631"/>
    <w:rsid w:val="006E0DF9"/>
    <w:rsid w:val="006E131C"/>
    <w:rsid w:val="006E1D87"/>
    <w:rsid w:val="006E2A48"/>
    <w:rsid w:val="006E2D8C"/>
    <w:rsid w:val="006E2E4E"/>
    <w:rsid w:val="006E4C6A"/>
    <w:rsid w:val="006E5A1B"/>
    <w:rsid w:val="006E685D"/>
    <w:rsid w:val="006E7E32"/>
    <w:rsid w:val="006F2DEB"/>
    <w:rsid w:val="006F3155"/>
    <w:rsid w:val="006F4339"/>
    <w:rsid w:val="006F5212"/>
    <w:rsid w:val="006F5968"/>
    <w:rsid w:val="006F785A"/>
    <w:rsid w:val="006F7C07"/>
    <w:rsid w:val="007001FE"/>
    <w:rsid w:val="007015A5"/>
    <w:rsid w:val="00701EBD"/>
    <w:rsid w:val="00702079"/>
    <w:rsid w:val="007030CB"/>
    <w:rsid w:val="007032BF"/>
    <w:rsid w:val="007050AA"/>
    <w:rsid w:val="0070694A"/>
    <w:rsid w:val="00706F96"/>
    <w:rsid w:val="00707674"/>
    <w:rsid w:val="00707741"/>
    <w:rsid w:val="00710015"/>
    <w:rsid w:val="00710700"/>
    <w:rsid w:val="00711C7C"/>
    <w:rsid w:val="00712DE7"/>
    <w:rsid w:val="007138D7"/>
    <w:rsid w:val="00714D98"/>
    <w:rsid w:val="00715F3E"/>
    <w:rsid w:val="007166CC"/>
    <w:rsid w:val="007166FE"/>
    <w:rsid w:val="00720828"/>
    <w:rsid w:val="00721E7E"/>
    <w:rsid w:val="00721FD0"/>
    <w:rsid w:val="007222B1"/>
    <w:rsid w:val="007224D6"/>
    <w:rsid w:val="00722847"/>
    <w:rsid w:val="00722A3C"/>
    <w:rsid w:val="00723E5E"/>
    <w:rsid w:val="0072615D"/>
    <w:rsid w:val="00726C47"/>
    <w:rsid w:val="00727CD2"/>
    <w:rsid w:val="00727E63"/>
    <w:rsid w:val="00730936"/>
    <w:rsid w:val="00731A8F"/>
    <w:rsid w:val="0073260D"/>
    <w:rsid w:val="0073400F"/>
    <w:rsid w:val="0073409D"/>
    <w:rsid w:val="00734C71"/>
    <w:rsid w:val="00735AB5"/>
    <w:rsid w:val="007371CB"/>
    <w:rsid w:val="00737F0C"/>
    <w:rsid w:val="00740F30"/>
    <w:rsid w:val="00742BB4"/>
    <w:rsid w:val="00742FD5"/>
    <w:rsid w:val="00744989"/>
    <w:rsid w:val="00746205"/>
    <w:rsid w:val="00751331"/>
    <w:rsid w:val="007515A3"/>
    <w:rsid w:val="00752CE1"/>
    <w:rsid w:val="007549A7"/>
    <w:rsid w:val="00756490"/>
    <w:rsid w:val="00756910"/>
    <w:rsid w:val="0076591F"/>
    <w:rsid w:val="00765A2A"/>
    <w:rsid w:val="00767032"/>
    <w:rsid w:val="00771B21"/>
    <w:rsid w:val="00773BEE"/>
    <w:rsid w:val="00775B2A"/>
    <w:rsid w:val="00775FC4"/>
    <w:rsid w:val="00776126"/>
    <w:rsid w:val="00776CAB"/>
    <w:rsid w:val="00777CF6"/>
    <w:rsid w:val="00780BFE"/>
    <w:rsid w:val="00781318"/>
    <w:rsid w:val="00781706"/>
    <w:rsid w:val="00781819"/>
    <w:rsid w:val="00782223"/>
    <w:rsid w:val="00782433"/>
    <w:rsid w:val="007846E0"/>
    <w:rsid w:val="00785962"/>
    <w:rsid w:val="00786A32"/>
    <w:rsid w:val="00787FB9"/>
    <w:rsid w:val="007901F4"/>
    <w:rsid w:val="00791AE9"/>
    <w:rsid w:val="007927B2"/>
    <w:rsid w:val="00794263"/>
    <w:rsid w:val="0079507E"/>
    <w:rsid w:val="0079514D"/>
    <w:rsid w:val="00795385"/>
    <w:rsid w:val="00795A62"/>
    <w:rsid w:val="00796013"/>
    <w:rsid w:val="007A02FC"/>
    <w:rsid w:val="007A1A4A"/>
    <w:rsid w:val="007A433D"/>
    <w:rsid w:val="007A4D9A"/>
    <w:rsid w:val="007A56BB"/>
    <w:rsid w:val="007A578C"/>
    <w:rsid w:val="007A58C2"/>
    <w:rsid w:val="007A65EA"/>
    <w:rsid w:val="007A67E1"/>
    <w:rsid w:val="007A7288"/>
    <w:rsid w:val="007B05E5"/>
    <w:rsid w:val="007B1390"/>
    <w:rsid w:val="007B47A6"/>
    <w:rsid w:val="007B4909"/>
    <w:rsid w:val="007B4FC5"/>
    <w:rsid w:val="007B56FC"/>
    <w:rsid w:val="007B5C2E"/>
    <w:rsid w:val="007B5DC4"/>
    <w:rsid w:val="007B6192"/>
    <w:rsid w:val="007B65FC"/>
    <w:rsid w:val="007B7953"/>
    <w:rsid w:val="007C01AF"/>
    <w:rsid w:val="007C16FD"/>
    <w:rsid w:val="007C331F"/>
    <w:rsid w:val="007C4B80"/>
    <w:rsid w:val="007C63F3"/>
    <w:rsid w:val="007D30AB"/>
    <w:rsid w:val="007D3550"/>
    <w:rsid w:val="007D3608"/>
    <w:rsid w:val="007D4923"/>
    <w:rsid w:val="007D58B8"/>
    <w:rsid w:val="007E0679"/>
    <w:rsid w:val="007E2716"/>
    <w:rsid w:val="007E2D77"/>
    <w:rsid w:val="007E2EFB"/>
    <w:rsid w:val="007E38E3"/>
    <w:rsid w:val="007E3F68"/>
    <w:rsid w:val="007E40AE"/>
    <w:rsid w:val="007E4C38"/>
    <w:rsid w:val="007E577C"/>
    <w:rsid w:val="007E7463"/>
    <w:rsid w:val="007E76F9"/>
    <w:rsid w:val="007E7ECF"/>
    <w:rsid w:val="007F2811"/>
    <w:rsid w:val="007F32B6"/>
    <w:rsid w:val="007F78AE"/>
    <w:rsid w:val="007F7C3A"/>
    <w:rsid w:val="008002F0"/>
    <w:rsid w:val="008011A8"/>
    <w:rsid w:val="008011C7"/>
    <w:rsid w:val="00802D79"/>
    <w:rsid w:val="00804393"/>
    <w:rsid w:val="00804ADB"/>
    <w:rsid w:val="00804D49"/>
    <w:rsid w:val="00804F38"/>
    <w:rsid w:val="0080782E"/>
    <w:rsid w:val="00807BDD"/>
    <w:rsid w:val="00807C38"/>
    <w:rsid w:val="00810025"/>
    <w:rsid w:val="00810DEE"/>
    <w:rsid w:val="008122D4"/>
    <w:rsid w:val="0081253A"/>
    <w:rsid w:val="00812F2B"/>
    <w:rsid w:val="008137E5"/>
    <w:rsid w:val="00814F58"/>
    <w:rsid w:val="00815677"/>
    <w:rsid w:val="00816051"/>
    <w:rsid w:val="008163DD"/>
    <w:rsid w:val="00816BFB"/>
    <w:rsid w:val="00816D19"/>
    <w:rsid w:val="00820946"/>
    <w:rsid w:val="008218D4"/>
    <w:rsid w:val="00822236"/>
    <w:rsid w:val="00822EA7"/>
    <w:rsid w:val="00825A9B"/>
    <w:rsid w:val="0083013E"/>
    <w:rsid w:val="00830185"/>
    <w:rsid w:val="00830215"/>
    <w:rsid w:val="00831F96"/>
    <w:rsid w:val="008329E4"/>
    <w:rsid w:val="00834397"/>
    <w:rsid w:val="008346FE"/>
    <w:rsid w:val="0083649E"/>
    <w:rsid w:val="008367CA"/>
    <w:rsid w:val="0083685E"/>
    <w:rsid w:val="008379AD"/>
    <w:rsid w:val="00837D5D"/>
    <w:rsid w:val="00837FEA"/>
    <w:rsid w:val="008410DE"/>
    <w:rsid w:val="00842D5D"/>
    <w:rsid w:val="00843E3A"/>
    <w:rsid w:val="00844475"/>
    <w:rsid w:val="0084573B"/>
    <w:rsid w:val="0084636F"/>
    <w:rsid w:val="008464FE"/>
    <w:rsid w:val="008468CE"/>
    <w:rsid w:val="00846C52"/>
    <w:rsid w:val="008478AD"/>
    <w:rsid w:val="00851B47"/>
    <w:rsid w:val="00853223"/>
    <w:rsid w:val="008535FA"/>
    <w:rsid w:val="008536DD"/>
    <w:rsid w:val="00853EF8"/>
    <w:rsid w:val="00854A6D"/>
    <w:rsid w:val="0085507C"/>
    <w:rsid w:val="008554E6"/>
    <w:rsid w:val="008576C9"/>
    <w:rsid w:val="00857F23"/>
    <w:rsid w:val="00860FE9"/>
    <w:rsid w:val="0086207A"/>
    <w:rsid w:val="00862690"/>
    <w:rsid w:val="00862B4C"/>
    <w:rsid w:val="00862B97"/>
    <w:rsid w:val="0086317C"/>
    <w:rsid w:val="008633BA"/>
    <w:rsid w:val="0086406C"/>
    <w:rsid w:val="00865BD5"/>
    <w:rsid w:val="008661E9"/>
    <w:rsid w:val="008669EE"/>
    <w:rsid w:val="00866AC3"/>
    <w:rsid w:val="0087093A"/>
    <w:rsid w:val="00870D51"/>
    <w:rsid w:val="00870E52"/>
    <w:rsid w:val="00871508"/>
    <w:rsid w:val="008718C8"/>
    <w:rsid w:val="0087201F"/>
    <w:rsid w:val="00874D0D"/>
    <w:rsid w:val="00874D4F"/>
    <w:rsid w:val="008758DE"/>
    <w:rsid w:val="00876D66"/>
    <w:rsid w:val="00876F9D"/>
    <w:rsid w:val="00877C54"/>
    <w:rsid w:val="00881A0E"/>
    <w:rsid w:val="00882346"/>
    <w:rsid w:val="008824E6"/>
    <w:rsid w:val="008842EB"/>
    <w:rsid w:val="00884A2F"/>
    <w:rsid w:val="00887A23"/>
    <w:rsid w:val="00890986"/>
    <w:rsid w:val="008929D4"/>
    <w:rsid w:val="00892DD4"/>
    <w:rsid w:val="00893AC6"/>
    <w:rsid w:val="0089518C"/>
    <w:rsid w:val="008960C3"/>
    <w:rsid w:val="008963C0"/>
    <w:rsid w:val="008965E6"/>
    <w:rsid w:val="00896AF6"/>
    <w:rsid w:val="008975BF"/>
    <w:rsid w:val="00897D50"/>
    <w:rsid w:val="008A032F"/>
    <w:rsid w:val="008A26E6"/>
    <w:rsid w:val="008A391F"/>
    <w:rsid w:val="008A3A70"/>
    <w:rsid w:val="008A3BA4"/>
    <w:rsid w:val="008A424C"/>
    <w:rsid w:val="008A4701"/>
    <w:rsid w:val="008A5370"/>
    <w:rsid w:val="008A5800"/>
    <w:rsid w:val="008A604D"/>
    <w:rsid w:val="008A6E54"/>
    <w:rsid w:val="008A7B7F"/>
    <w:rsid w:val="008A7BE3"/>
    <w:rsid w:val="008B0F93"/>
    <w:rsid w:val="008B181C"/>
    <w:rsid w:val="008B2159"/>
    <w:rsid w:val="008B23DE"/>
    <w:rsid w:val="008B3709"/>
    <w:rsid w:val="008B4E67"/>
    <w:rsid w:val="008B4FDA"/>
    <w:rsid w:val="008B5CC8"/>
    <w:rsid w:val="008C5A82"/>
    <w:rsid w:val="008C5AE1"/>
    <w:rsid w:val="008C7A0E"/>
    <w:rsid w:val="008D0958"/>
    <w:rsid w:val="008D20D0"/>
    <w:rsid w:val="008D249E"/>
    <w:rsid w:val="008D3B40"/>
    <w:rsid w:val="008D66DD"/>
    <w:rsid w:val="008D7C59"/>
    <w:rsid w:val="008E1446"/>
    <w:rsid w:val="008E154E"/>
    <w:rsid w:val="008E1F76"/>
    <w:rsid w:val="008E21C8"/>
    <w:rsid w:val="008E2586"/>
    <w:rsid w:val="008E3729"/>
    <w:rsid w:val="008E5FF9"/>
    <w:rsid w:val="008E61B1"/>
    <w:rsid w:val="008E65E6"/>
    <w:rsid w:val="008E6D66"/>
    <w:rsid w:val="008E7002"/>
    <w:rsid w:val="008E72CC"/>
    <w:rsid w:val="008F0028"/>
    <w:rsid w:val="008F048C"/>
    <w:rsid w:val="008F05FB"/>
    <w:rsid w:val="008F0D26"/>
    <w:rsid w:val="008F0E35"/>
    <w:rsid w:val="008F13D7"/>
    <w:rsid w:val="008F3C01"/>
    <w:rsid w:val="008F49CE"/>
    <w:rsid w:val="008F5031"/>
    <w:rsid w:val="008F5B5F"/>
    <w:rsid w:val="008F6F78"/>
    <w:rsid w:val="008F7DBD"/>
    <w:rsid w:val="0090068A"/>
    <w:rsid w:val="009014BD"/>
    <w:rsid w:val="00902C4F"/>
    <w:rsid w:val="00902C7C"/>
    <w:rsid w:val="00904806"/>
    <w:rsid w:val="009074C0"/>
    <w:rsid w:val="009113EB"/>
    <w:rsid w:val="00911A9C"/>
    <w:rsid w:val="00911BCE"/>
    <w:rsid w:val="009122A8"/>
    <w:rsid w:val="00912914"/>
    <w:rsid w:val="00913064"/>
    <w:rsid w:val="009155C6"/>
    <w:rsid w:val="0091572F"/>
    <w:rsid w:val="00915E09"/>
    <w:rsid w:val="00916264"/>
    <w:rsid w:val="00916939"/>
    <w:rsid w:val="00920C9F"/>
    <w:rsid w:val="009215DA"/>
    <w:rsid w:val="00921695"/>
    <w:rsid w:val="00922D0B"/>
    <w:rsid w:val="009230AC"/>
    <w:rsid w:val="00923722"/>
    <w:rsid w:val="00923EA3"/>
    <w:rsid w:val="00924562"/>
    <w:rsid w:val="0092514A"/>
    <w:rsid w:val="00925C5D"/>
    <w:rsid w:val="00927AD6"/>
    <w:rsid w:val="00932480"/>
    <w:rsid w:val="00933198"/>
    <w:rsid w:val="0093448B"/>
    <w:rsid w:val="0093455A"/>
    <w:rsid w:val="00935527"/>
    <w:rsid w:val="009367DD"/>
    <w:rsid w:val="00936F6E"/>
    <w:rsid w:val="00936FE1"/>
    <w:rsid w:val="009372AA"/>
    <w:rsid w:val="00937B86"/>
    <w:rsid w:val="009405A0"/>
    <w:rsid w:val="00940C91"/>
    <w:rsid w:val="009424CA"/>
    <w:rsid w:val="009450C5"/>
    <w:rsid w:val="00946F4B"/>
    <w:rsid w:val="00950526"/>
    <w:rsid w:val="009505E9"/>
    <w:rsid w:val="00950985"/>
    <w:rsid w:val="00950FD5"/>
    <w:rsid w:val="0095338D"/>
    <w:rsid w:val="0095477A"/>
    <w:rsid w:val="00955428"/>
    <w:rsid w:val="00955E4B"/>
    <w:rsid w:val="009566FC"/>
    <w:rsid w:val="00956FDA"/>
    <w:rsid w:val="00957D1E"/>
    <w:rsid w:val="00960EE3"/>
    <w:rsid w:val="00961CCC"/>
    <w:rsid w:val="00963FF3"/>
    <w:rsid w:val="009645F1"/>
    <w:rsid w:val="00964F3D"/>
    <w:rsid w:val="009650A2"/>
    <w:rsid w:val="00967378"/>
    <w:rsid w:val="00971C27"/>
    <w:rsid w:val="0097201F"/>
    <w:rsid w:val="00972539"/>
    <w:rsid w:val="0097296D"/>
    <w:rsid w:val="009749D2"/>
    <w:rsid w:val="009805A2"/>
    <w:rsid w:val="0098296B"/>
    <w:rsid w:val="00982A43"/>
    <w:rsid w:val="009838BA"/>
    <w:rsid w:val="0098497C"/>
    <w:rsid w:val="00986A21"/>
    <w:rsid w:val="009876A5"/>
    <w:rsid w:val="00987EF6"/>
    <w:rsid w:val="00990241"/>
    <w:rsid w:val="00990DAB"/>
    <w:rsid w:val="00990ED3"/>
    <w:rsid w:val="00992AB3"/>
    <w:rsid w:val="009938B1"/>
    <w:rsid w:val="00993EB4"/>
    <w:rsid w:val="009A2842"/>
    <w:rsid w:val="009A45D3"/>
    <w:rsid w:val="009A5228"/>
    <w:rsid w:val="009A531E"/>
    <w:rsid w:val="009A5420"/>
    <w:rsid w:val="009A7AAD"/>
    <w:rsid w:val="009B080B"/>
    <w:rsid w:val="009B3718"/>
    <w:rsid w:val="009B41BE"/>
    <w:rsid w:val="009B5471"/>
    <w:rsid w:val="009B5C20"/>
    <w:rsid w:val="009B7777"/>
    <w:rsid w:val="009C0C58"/>
    <w:rsid w:val="009C2C35"/>
    <w:rsid w:val="009C476A"/>
    <w:rsid w:val="009C4B30"/>
    <w:rsid w:val="009C7435"/>
    <w:rsid w:val="009C7EC6"/>
    <w:rsid w:val="009D015C"/>
    <w:rsid w:val="009D2C67"/>
    <w:rsid w:val="009D2E11"/>
    <w:rsid w:val="009D4199"/>
    <w:rsid w:val="009D52AC"/>
    <w:rsid w:val="009D5B89"/>
    <w:rsid w:val="009D75FD"/>
    <w:rsid w:val="009E1B76"/>
    <w:rsid w:val="009E28BD"/>
    <w:rsid w:val="009E583D"/>
    <w:rsid w:val="009E5ED6"/>
    <w:rsid w:val="009E6153"/>
    <w:rsid w:val="009E67EE"/>
    <w:rsid w:val="009E7993"/>
    <w:rsid w:val="009E7AD3"/>
    <w:rsid w:val="009E7BF9"/>
    <w:rsid w:val="009F15B1"/>
    <w:rsid w:val="009F1D6E"/>
    <w:rsid w:val="009F297F"/>
    <w:rsid w:val="009F346B"/>
    <w:rsid w:val="009F3956"/>
    <w:rsid w:val="009F3B24"/>
    <w:rsid w:val="009F4492"/>
    <w:rsid w:val="009F48DA"/>
    <w:rsid w:val="009F6425"/>
    <w:rsid w:val="009F69F5"/>
    <w:rsid w:val="009F7BDB"/>
    <w:rsid w:val="009F7E8A"/>
    <w:rsid w:val="009F7EB8"/>
    <w:rsid w:val="00A020FF"/>
    <w:rsid w:val="00A023F0"/>
    <w:rsid w:val="00A03059"/>
    <w:rsid w:val="00A04902"/>
    <w:rsid w:val="00A0689C"/>
    <w:rsid w:val="00A06965"/>
    <w:rsid w:val="00A07868"/>
    <w:rsid w:val="00A10A55"/>
    <w:rsid w:val="00A11305"/>
    <w:rsid w:val="00A121B4"/>
    <w:rsid w:val="00A1305D"/>
    <w:rsid w:val="00A14C80"/>
    <w:rsid w:val="00A15988"/>
    <w:rsid w:val="00A2213D"/>
    <w:rsid w:val="00A22A9F"/>
    <w:rsid w:val="00A248AD"/>
    <w:rsid w:val="00A25D40"/>
    <w:rsid w:val="00A25EA5"/>
    <w:rsid w:val="00A272A8"/>
    <w:rsid w:val="00A273A9"/>
    <w:rsid w:val="00A3025E"/>
    <w:rsid w:val="00A3039F"/>
    <w:rsid w:val="00A320D3"/>
    <w:rsid w:val="00A32B9E"/>
    <w:rsid w:val="00A33003"/>
    <w:rsid w:val="00A330A4"/>
    <w:rsid w:val="00A33272"/>
    <w:rsid w:val="00A3433C"/>
    <w:rsid w:val="00A36388"/>
    <w:rsid w:val="00A368D1"/>
    <w:rsid w:val="00A36C42"/>
    <w:rsid w:val="00A3787D"/>
    <w:rsid w:val="00A37945"/>
    <w:rsid w:val="00A415BB"/>
    <w:rsid w:val="00A416BA"/>
    <w:rsid w:val="00A41C60"/>
    <w:rsid w:val="00A453EE"/>
    <w:rsid w:val="00A45B01"/>
    <w:rsid w:val="00A47B1D"/>
    <w:rsid w:val="00A51E8A"/>
    <w:rsid w:val="00A54771"/>
    <w:rsid w:val="00A54A7C"/>
    <w:rsid w:val="00A552B8"/>
    <w:rsid w:val="00A5552D"/>
    <w:rsid w:val="00A60094"/>
    <w:rsid w:val="00A61C77"/>
    <w:rsid w:val="00A67DFD"/>
    <w:rsid w:val="00A706A8"/>
    <w:rsid w:val="00A70C7E"/>
    <w:rsid w:val="00A72A1F"/>
    <w:rsid w:val="00A72B52"/>
    <w:rsid w:val="00A73277"/>
    <w:rsid w:val="00A75AC0"/>
    <w:rsid w:val="00A762C0"/>
    <w:rsid w:val="00A7789F"/>
    <w:rsid w:val="00A82318"/>
    <w:rsid w:val="00A823D8"/>
    <w:rsid w:val="00A848C3"/>
    <w:rsid w:val="00A849A3"/>
    <w:rsid w:val="00A84ED5"/>
    <w:rsid w:val="00A85B31"/>
    <w:rsid w:val="00A8635B"/>
    <w:rsid w:val="00A86746"/>
    <w:rsid w:val="00A86D83"/>
    <w:rsid w:val="00A8733A"/>
    <w:rsid w:val="00A9170B"/>
    <w:rsid w:val="00A924B6"/>
    <w:rsid w:val="00A9261B"/>
    <w:rsid w:val="00A93BBE"/>
    <w:rsid w:val="00A93C37"/>
    <w:rsid w:val="00A944AA"/>
    <w:rsid w:val="00A9485A"/>
    <w:rsid w:val="00A94CA1"/>
    <w:rsid w:val="00A94E2A"/>
    <w:rsid w:val="00A954B8"/>
    <w:rsid w:val="00A95533"/>
    <w:rsid w:val="00A95DD8"/>
    <w:rsid w:val="00A968CE"/>
    <w:rsid w:val="00A97006"/>
    <w:rsid w:val="00A973EA"/>
    <w:rsid w:val="00AA158A"/>
    <w:rsid w:val="00AA1739"/>
    <w:rsid w:val="00AA1E66"/>
    <w:rsid w:val="00AA23CE"/>
    <w:rsid w:val="00AA2813"/>
    <w:rsid w:val="00AA338D"/>
    <w:rsid w:val="00AA36A9"/>
    <w:rsid w:val="00AA3984"/>
    <w:rsid w:val="00AA4BB3"/>
    <w:rsid w:val="00AA4E80"/>
    <w:rsid w:val="00AA65BF"/>
    <w:rsid w:val="00AA667E"/>
    <w:rsid w:val="00AA6A47"/>
    <w:rsid w:val="00AA6F20"/>
    <w:rsid w:val="00AB0832"/>
    <w:rsid w:val="00AB18EE"/>
    <w:rsid w:val="00AB1B35"/>
    <w:rsid w:val="00AB26E4"/>
    <w:rsid w:val="00AB284D"/>
    <w:rsid w:val="00AB3574"/>
    <w:rsid w:val="00AB3A13"/>
    <w:rsid w:val="00AB413A"/>
    <w:rsid w:val="00AB52DC"/>
    <w:rsid w:val="00AB670C"/>
    <w:rsid w:val="00AB7423"/>
    <w:rsid w:val="00AB75DE"/>
    <w:rsid w:val="00AB7E2B"/>
    <w:rsid w:val="00AB7EC6"/>
    <w:rsid w:val="00AB7FEF"/>
    <w:rsid w:val="00AC05D8"/>
    <w:rsid w:val="00AC17FB"/>
    <w:rsid w:val="00AC1D97"/>
    <w:rsid w:val="00AC1ECC"/>
    <w:rsid w:val="00AC20FF"/>
    <w:rsid w:val="00AC235D"/>
    <w:rsid w:val="00AC4DA8"/>
    <w:rsid w:val="00AC5E5D"/>
    <w:rsid w:val="00AC7C52"/>
    <w:rsid w:val="00AD0739"/>
    <w:rsid w:val="00AD1048"/>
    <w:rsid w:val="00AD11CD"/>
    <w:rsid w:val="00AD1383"/>
    <w:rsid w:val="00AD27F9"/>
    <w:rsid w:val="00AD3759"/>
    <w:rsid w:val="00AD48D0"/>
    <w:rsid w:val="00AD51D1"/>
    <w:rsid w:val="00AD5728"/>
    <w:rsid w:val="00AD5C97"/>
    <w:rsid w:val="00AD5E94"/>
    <w:rsid w:val="00AD63D1"/>
    <w:rsid w:val="00AD6CBD"/>
    <w:rsid w:val="00AE0FB1"/>
    <w:rsid w:val="00AE2205"/>
    <w:rsid w:val="00AE2234"/>
    <w:rsid w:val="00AE26EA"/>
    <w:rsid w:val="00AE2E4D"/>
    <w:rsid w:val="00AE3EE2"/>
    <w:rsid w:val="00AE4879"/>
    <w:rsid w:val="00AE4E5C"/>
    <w:rsid w:val="00AE556E"/>
    <w:rsid w:val="00AE6082"/>
    <w:rsid w:val="00AE66BB"/>
    <w:rsid w:val="00AE790F"/>
    <w:rsid w:val="00AF01F0"/>
    <w:rsid w:val="00AF104C"/>
    <w:rsid w:val="00AF205E"/>
    <w:rsid w:val="00AF4200"/>
    <w:rsid w:val="00AF7D70"/>
    <w:rsid w:val="00B00FDC"/>
    <w:rsid w:val="00B02176"/>
    <w:rsid w:val="00B0288B"/>
    <w:rsid w:val="00B02EB4"/>
    <w:rsid w:val="00B04EDD"/>
    <w:rsid w:val="00B07D54"/>
    <w:rsid w:val="00B10AB9"/>
    <w:rsid w:val="00B10F80"/>
    <w:rsid w:val="00B1126F"/>
    <w:rsid w:val="00B12120"/>
    <w:rsid w:val="00B123C2"/>
    <w:rsid w:val="00B13172"/>
    <w:rsid w:val="00B208AB"/>
    <w:rsid w:val="00B21393"/>
    <w:rsid w:val="00B216EE"/>
    <w:rsid w:val="00B2244B"/>
    <w:rsid w:val="00B22B03"/>
    <w:rsid w:val="00B235AC"/>
    <w:rsid w:val="00B23A42"/>
    <w:rsid w:val="00B24F38"/>
    <w:rsid w:val="00B27B08"/>
    <w:rsid w:val="00B27ED3"/>
    <w:rsid w:val="00B302D9"/>
    <w:rsid w:val="00B3102C"/>
    <w:rsid w:val="00B31377"/>
    <w:rsid w:val="00B3151E"/>
    <w:rsid w:val="00B3180E"/>
    <w:rsid w:val="00B322E9"/>
    <w:rsid w:val="00B32A51"/>
    <w:rsid w:val="00B33D26"/>
    <w:rsid w:val="00B35820"/>
    <w:rsid w:val="00B36F2B"/>
    <w:rsid w:val="00B3747E"/>
    <w:rsid w:val="00B37A1E"/>
    <w:rsid w:val="00B4032D"/>
    <w:rsid w:val="00B40788"/>
    <w:rsid w:val="00B4180D"/>
    <w:rsid w:val="00B4295C"/>
    <w:rsid w:val="00B4398A"/>
    <w:rsid w:val="00B44716"/>
    <w:rsid w:val="00B447A3"/>
    <w:rsid w:val="00B44E69"/>
    <w:rsid w:val="00B45359"/>
    <w:rsid w:val="00B50C92"/>
    <w:rsid w:val="00B53060"/>
    <w:rsid w:val="00B54160"/>
    <w:rsid w:val="00B54DC8"/>
    <w:rsid w:val="00B571CF"/>
    <w:rsid w:val="00B576D1"/>
    <w:rsid w:val="00B602EB"/>
    <w:rsid w:val="00B62E18"/>
    <w:rsid w:val="00B63919"/>
    <w:rsid w:val="00B63F72"/>
    <w:rsid w:val="00B70F22"/>
    <w:rsid w:val="00B711F9"/>
    <w:rsid w:val="00B73E06"/>
    <w:rsid w:val="00B74255"/>
    <w:rsid w:val="00B754AE"/>
    <w:rsid w:val="00B75794"/>
    <w:rsid w:val="00B7600C"/>
    <w:rsid w:val="00B763BA"/>
    <w:rsid w:val="00B80BAD"/>
    <w:rsid w:val="00B8241E"/>
    <w:rsid w:val="00B8456A"/>
    <w:rsid w:val="00B84AB7"/>
    <w:rsid w:val="00B8517F"/>
    <w:rsid w:val="00B85CA2"/>
    <w:rsid w:val="00B8600C"/>
    <w:rsid w:val="00B90896"/>
    <w:rsid w:val="00B91048"/>
    <w:rsid w:val="00B93444"/>
    <w:rsid w:val="00B9493B"/>
    <w:rsid w:val="00B96128"/>
    <w:rsid w:val="00B962C3"/>
    <w:rsid w:val="00B96FA6"/>
    <w:rsid w:val="00B97859"/>
    <w:rsid w:val="00B97DEB"/>
    <w:rsid w:val="00B97F74"/>
    <w:rsid w:val="00B97FEC"/>
    <w:rsid w:val="00BA06FC"/>
    <w:rsid w:val="00BA1024"/>
    <w:rsid w:val="00BA108E"/>
    <w:rsid w:val="00BA130D"/>
    <w:rsid w:val="00BA13D5"/>
    <w:rsid w:val="00BA1F18"/>
    <w:rsid w:val="00BA2E85"/>
    <w:rsid w:val="00BA4005"/>
    <w:rsid w:val="00BA427F"/>
    <w:rsid w:val="00BA48F5"/>
    <w:rsid w:val="00BA495D"/>
    <w:rsid w:val="00BA61C4"/>
    <w:rsid w:val="00BA67BD"/>
    <w:rsid w:val="00BA79F8"/>
    <w:rsid w:val="00BA7A61"/>
    <w:rsid w:val="00BB0514"/>
    <w:rsid w:val="00BB081A"/>
    <w:rsid w:val="00BB0DED"/>
    <w:rsid w:val="00BB338D"/>
    <w:rsid w:val="00BB3733"/>
    <w:rsid w:val="00BB379B"/>
    <w:rsid w:val="00BB4769"/>
    <w:rsid w:val="00BB6C77"/>
    <w:rsid w:val="00BB6F25"/>
    <w:rsid w:val="00BC07ED"/>
    <w:rsid w:val="00BC23ED"/>
    <w:rsid w:val="00BC3F15"/>
    <w:rsid w:val="00BC6307"/>
    <w:rsid w:val="00BC64E2"/>
    <w:rsid w:val="00BC7D69"/>
    <w:rsid w:val="00BD1998"/>
    <w:rsid w:val="00BD1E0D"/>
    <w:rsid w:val="00BD2E8A"/>
    <w:rsid w:val="00BD3741"/>
    <w:rsid w:val="00BD5FEC"/>
    <w:rsid w:val="00BD6706"/>
    <w:rsid w:val="00BD6F81"/>
    <w:rsid w:val="00BD7504"/>
    <w:rsid w:val="00BE021E"/>
    <w:rsid w:val="00BE0737"/>
    <w:rsid w:val="00BE14DD"/>
    <w:rsid w:val="00BE2020"/>
    <w:rsid w:val="00BE2331"/>
    <w:rsid w:val="00BE745C"/>
    <w:rsid w:val="00BE78F1"/>
    <w:rsid w:val="00BE7FC4"/>
    <w:rsid w:val="00BF0882"/>
    <w:rsid w:val="00BF0F32"/>
    <w:rsid w:val="00BF255F"/>
    <w:rsid w:val="00BF2DE9"/>
    <w:rsid w:val="00BF2E05"/>
    <w:rsid w:val="00BF31D0"/>
    <w:rsid w:val="00BF406A"/>
    <w:rsid w:val="00BF5F52"/>
    <w:rsid w:val="00BF6890"/>
    <w:rsid w:val="00BF6DEF"/>
    <w:rsid w:val="00C0279D"/>
    <w:rsid w:val="00C037CE"/>
    <w:rsid w:val="00C03F68"/>
    <w:rsid w:val="00C041C7"/>
    <w:rsid w:val="00C0491A"/>
    <w:rsid w:val="00C0542B"/>
    <w:rsid w:val="00C058A5"/>
    <w:rsid w:val="00C05909"/>
    <w:rsid w:val="00C05D86"/>
    <w:rsid w:val="00C0746B"/>
    <w:rsid w:val="00C07D03"/>
    <w:rsid w:val="00C07D5C"/>
    <w:rsid w:val="00C07FF2"/>
    <w:rsid w:val="00C10990"/>
    <w:rsid w:val="00C118C4"/>
    <w:rsid w:val="00C12682"/>
    <w:rsid w:val="00C13FF7"/>
    <w:rsid w:val="00C150AC"/>
    <w:rsid w:val="00C15855"/>
    <w:rsid w:val="00C15BF3"/>
    <w:rsid w:val="00C1706C"/>
    <w:rsid w:val="00C17BB4"/>
    <w:rsid w:val="00C17E2A"/>
    <w:rsid w:val="00C20FC6"/>
    <w:rsid w:val="00C20FF2"/>
    <w:rsid w:val="00C225CB"/>
    <w:rsid w:val="00C23307"/>
    <w:rsid w:val="00C237B4"/>
    <w:rsid w:val="00C24FDA"/>
    <w:rsid w:val="00C25F37"/>
    <w:rsid w:val="00C262AB"/>
    <w:rsid w:val="00C269EF"/>
    <w:rsid w:val="00C26D8B"/>
    <w:rsid w:val="00C279A9"/>
    <w:rsid w:val="00C27F72"/>
    <w:rsid w:val="00C31BBF"/>
    <w:rsid w:val="00C32249"/>
    <w:rsid w:val="00C32C53"/>
    <w:rsid w:val="00C33027"/>
    <w:rsid w:val="00C335D2"/>
    <w:rsid w:val="00C34B6B"/>
    <w:rsid w:val="00C3558C"/>
    <w:rsid w:val="00C371BD"/>
    <w:rsid w:val="00C41D2F"/>
    <w:rsid w:val="00C43F6E"/>
    <w:rsid w:val="00C444BA"/>
    <w:rsid w:val="00C479C8"/>
    <w:rsid w:val="00C47E8B"/>
    <w:rsid w:val="00C50600"/>
    <w:rsid w:val="00C5131F"/>
    <w:rsid w:val="00C52442"/>
    <w:rsid w:val="00C529E9"/>
    <w:rsid w:val="00C546C4"/>
    <w:rsid w:val="00C54C46"/>
    <w:rsid w:val="00C553B1"/>
    <w:rsid w:val="00C55EF6"/>
    <w:rsid w:val="00C56101"/>
    <w:rsid w:val="00C60108"/>
    <w:rsid w:val="00C6076A"/>
    <w:rsid w:val="00C62F3A"/>
    <w:rsid w:val="00C63646"/>
    <w:rsid w:val="00C64C2A"/>
    <w:rsid w:val="00C655E4"/>
    <w:rsid w:val="00C665E5"/>
    <w:rsid w:val="00C66F6B"/>
    <w:rsid w:val="00C676DB"/>
    <w:rsid w:val="00C6798F"/>
    <w:rsid w:val="00C70234"/>
    <w:rsid w:val="00C70351"/>
    <w:rsid w:val="00C7072E"/>
    <w:rsid w:val="00C70999"/>
    <w:rsid w:val="00C70FD5"/>
    <w:rsid w:val="00C718F8"/>
    <w:rsid w:val="00C71A36"/>
    <w:rsid w:val="00C73C72"/>
    <w:rsid w:val="00C74784"/>
    <w:rsid w:val="00C749E3"/>
    <w:rsid w:val="00C80229"/>
    <w:rsid w:val="00C81557"/>
    <w:rsid w:val="00C82935"/>
    <w:rsid w:val="00C856AB"/>
    <w:rsid w:val="00C85716"/>
    <w:rsid w:val="00C871A6"/>
    <w:rsid w:val="00C90382"/>
    <w:rsid w:val="00C90561"/>
    <w:rsid w:val="00C91A0E"/>
    <w:rsid w:val="00C91BC1"/>
    <w:rsid w:val="00C92C36"/>
    <w:rsid w:val="00C92E1D"/>
    <w:rsid w:val="00C9499F"/>
    <w:rsid w:val="00C94C95"/>
    <w:rsid w:val="00C97794"/>
    <w:rsid w:val="00C97944"/>
    <w:rsid w:val="00CA1651"/>
    <w:rsid w:val="00CA18FD"/>
    <w:rsid w:val="00CA297E"/>
    <w:rsid w:val="00CA44A5"/>
    <w:rsid w:val="00CA79C5"/>
    <w:rsid w:val="00CA7DA2"/>
    <w:rsid w:val="00CB057C"/>
    <w:rsid w:val="00CB1DAE"/>
    <w:rsid w:val="00CB37B9"/>
    <w:rsid w:val="00CB4971"/>
    <w:rsid w:val="00CB74A3"/>
    <w:rsid w:val="00CB76DB"/>
    <w:rsid w:val="00CB7D07"/>
    <w:rsid w:val="00CC1AE1"/>
    <w:rsid w:val="00CC2461"/>
    <w:rsid w:val="00CC3FAD"/>
    <w:rsid w:val="00CC4040"/>
    <w:rsid w:val="00CC456D"/>
    <w:rsid w:val="00CC45B9"/>
    <w:rsid w:val="00CC55B2"/>
    <w:rsid w:val="00CC58F1"/>
    <w:rsid w:val="00CC6416"/>
    <w:rsid w:val="00CC7668"/>
    <w:rsid w:val="00CC7C59"/>
    <w:rsid w:val="00CD004A"/>
    <w:rsid w:val="00CD2227"/>
    <w:rsid w:val="00CD3587"/>
    <w:rsid w:val="00CD46C8"/>
    <w:rsid w:val="00CD4BE6"/>
    <w:rsid w:val="00CD4F64"/>
    <w:rsid w:val="00CD57A9"/>
    <w:rsid w:val="00CE1011"/>
    <w:rsid w:val="00CE106C"/>
    <w:rsid w:val="00CE2951"/>
    <w:rsid w:val="00CE448F"/>
    <w:rsid w:val="00CE48B0"/>
    <w:rsid w:val="00CE4926"/>
    <w:rsid w:val="00CE5130"/>
    <w:rsid w:val="00CE6949"/>
    <w:rsid w:val="00CE6B23"/>
    <w:rsid w:val="00CE6C36"/>
    <w:rsid w:val="00CF0640"/>
    <w:rsid w:val="00CF2014"/>
    <w:rsid w:val="00CF25AA"/>
    <w:rsid w:val="00CF39E1"/>
    <w:rsid w:val="00CF3E6F"/>
    <w:rsid w:val="00CF412E"/>
    <w:rsid w:val="00CF47A0"/>
    <w:rsid w:val="00CF4EBE"/>
    <w:rsid w:val="00CF5861"/>
    <w:rsid w:val="00CF77AA"/>
    <w:rsid w:val="00D01A69"/>
    <w:rsid w:val="00D03DEF"/>
    <w:rsid w:val="00D04587"/>
    <w:rsid w:val="00D06A60"/>
    <w:rsid w:val="00D06C4D"/>
    <w:rsid w:val="00D10DFF"/>
    <w:rsid w:val="00D10E5F"/>
    <w:rsid w:val="00D119F0"/>
    <w:rsid w:val="00D12684"/>
    <w:rsid w:val="00D13CDF"/>
    <w:rsid w:val="00D1411D"/>
    <w:rsid w:val="00D155DD"/>
    <w:rsid w:val="00D2105D"/>
    <w:rsid w:val="00D220DE"/>
    <w:rsid w:val="00D22A11"/>
    <w:rsid w:val="00D2424F"/>
    <w:rsid w:val="00D26D2D"/>
    <w:rsid w:val="00D27DA4"/>
    <w:rsid w:val="00D27F6D"/>
    <w:rsid w:val="00D310A4"/>
    <w:rsid w:val="00D326E7"/>
    <w:rsid w:val="00D32937"/>
    <w:rsid w:val="00D32CEA"/>
    <w:rsid w:val="00D3310E"/>
    <w:rsid w:val="00D33434"/>
    <w:rsid w:val="00D33BEC"/>
    <w:rsid w:val="00D35682"/>
    <w:rsid w:val="00D35DD4"/>
    <w:rsid w:val="00D36972"/>
    <w:rsid w:val="00D36DCB"/>
    <w:rsid w:val="00D36FB2"/>
    <w:rsid w:val="00D40E13"/>
    <w:rsid w:val="00D41933"/>
    <w:rsid w:val="00D42E4F"/>
    <w:rsid w:val="00D44783"/>
    <w:rsid w:val="00D46645"/>
    <w:rsid w:val="00D47806"/>
    <w:rsid w:val="00D50AFB"/>
    <w:rsid w:val="00D50B5A"/>
    <w:rsid w:val="00D50FAB"/>
    <w:rsid w:val="00D536D2"/>
    <w:rsid w:val="00D56082"/>
    <w:rsid w:val="00D5679E"/>
    <w:rsid w:val="00D568C9"/>
    <w:rsid w:val="00D6073B"/>
    <w:rsid w:val="00D611FA"/>
    <w:rsid w:val="00D6237C"/>
    <w:rsid w:val="00D630F9"/>
    <w:rsid w:val="00D63C2A"/>
    <w:rsid w:val="00D67190"/>
    <w:rsid w:val="00D67E1C"/>
    <w:rsid w:val="00D700EE"/>
    <w:rsid w:val="00D7092A"/>
    <w:rsid w:val="00D71DBA"/>
    <w:rsid w:val="00D7344F"/>
    <w:rsid w:val="00D74B47"/>
    <w:rsid w:val="00D74D5B"/>
    <w:rsid w:val="00D75EE8"/>
    <w:rsid w:val="00D76B04"/>
    <w:rsid w:val="00D840B9"/>
    <w:rsid w:val="00D87AB6"/>
    <w:rsid w:val="00D87B7F"/>
    <w:rsid w:val="00D90F03"/>
    <w:rsid w:val="00D9104E"/>
    <w:rsid w:val="00D919F0"/>
    <w:rsid w:val="00D93031"/>
    <w:rsid w:val="00D930F1"/>
    <w:rsid w:val="00D94329"/>
    <w:rsid w:val="00D961E5"/>
    <w:rsid w:val="00D97E15"/>
    <w:rsid w:val="00DA001A"/>
    <w:rsid w:val="00DA01FF"/>
    <w:rsid w:val="00DA08D6"/>
    <w:rsid w:val="00DA1262"/>
    <w:rsid w:val="00DA1CFD"/>
    <w:rsid w:val="00DA25C6"/>
    <w:rsid w:val="00DA2D5E"/>
    <w:rsid w:val="00DA3104"/>
    <w:rsid w:val="00DA3B03"/>
    <w:rsid w:val="00DA4C99"/>
    <w:rsid w:val="00DA6E76"/>
    <w:rsid w:val="00DB081B"/>
    <w:rsid w:val="00DB09F0"/>
    <w:rsid w:val="00DB17AF"/>
    <w:rsid w:val="00DB4AF5"/>
    <w:rsid w:val="00DB5BBB"/>
    <w:rsid w:val="00DC1D57"/>
    <w:rsid w:val="00DC1D5E"/>
    <w:rsid w:val="00DC2CFF"/>
    <w:rsid w:val="00DC325E"/>
    <w:rsid w:val="00DC3F5D"/>
    <w:rsid w:val="00DC7565"/>
    <w:rsid w:val="00DD0F65"/>
    <w:rsid w:val="00DD195C"/>
    <w:rsid w:val="00DD2080"/>
    <w:rsid w:val="00DD220E"/>
    <w:rsid w:val="00DD54B4"/>
    <w:rsid w:val="00DD6A2E"/>
    <w:rsid w:val="00DD6F47"/>
    <w:rsid w:val="00DD7CD4"/>
    <w:rsid w:val="00DE183B"/>
    <w:rsid w:val="00DE1FB3"/>
    <w:rsid w:val="00DE2750"/>
    <w:rsid w:val="00DE280C"/>
    <w:rsid w:val="00DE2C68"/>
    <w:rsid w:val="00DE3A78"/>
    <w:rsid w:val="00DE3A8E"/>
    <w:rsid w:val="00DE4CD7"/>
    <w:rsid w:val="00DE4E13"/>
    <w:rsid w:val="00DF4470"/>
    <w:rsid w:val="00DF45CC"/>
    <w:rsid w:val="00DF4D09"/>
    <w:rsid w:val="00DF50BD"/>
    <w:rsid w:val="00DF6B31"/>
    <w:rsid w:val="00E0205D"/>
    <w:rsid w:val="00E02D9C"/>
    <w:rsid w:val="00E03F15"/>
    <w:rsid w:val="00E054C2"/>
    <w:rsid w:val="00E0574B"/>
    <w:rsid w:val="00E1188C"/>
    <w:rsid w:val="00E11B40"/>
    <w:rsid w:val="00E126EB"/>
    <w:rsid w:val="00E12B12"/>
    <w:rsid w:val="00E15206"/>
    <w:rsid w:val="00E1533A"/>
    <w:rsid w:val="00E15781"/>
    <w:rsid w:val="00E158F8"/>
    <w:rsid w:val="00E15F49"/>
    <w:rsid w:val="00E16908"/>
    <w:rsid w:val="00E16B65"/>
    <w:rsid w:val="00E171D9"/>
    <w:rsid w:val="00E20279"/>
    <w:rsid w:val="00E226E1"/>
    <w:rsid w:val="00E24AB0"/>
    <w:rsid w:val="00E25E97"/>
    <w:rsid w:val="00E26D06"/>
    <w:rsid w:val="00E2710B"/>
    <w:rsid w:val="00E302DF"/>
    <w:rsid w:val="00E3256D"/>
    <w:rsid w:val="00E33F0C"/>
    <w:rsid w:val="00E36B51"/>
    <w:rsid w:val="00E409BD"/>
    <w:rsid w:val="00E417FD"/>
    <w:rsid w:val="00E420A6"/>
    <w:rsid w:val="00E42116"/>
    <w:rsid w:val="00E4241C"/>
    <w:rsid w:val="00E4266E"/>
    <w:rsid w:val="00E4276C"/>
    <w:rsid w:val="00E42DF6"/>
    <w:rsid w:val="00E4355F"/>
    <w:rsid w:val="00E438BD"/>
    <w:rsid w:val="00E43911"/>
    <w:rsid w:val="00E445F6"/>
    <w:rsid w:val="00E50D5E"/>
    <w:rsid w:val="00E51763"/>
    <w:rsid w:val="00E51CD5"/>
    <w:rsid w:val="00E52E6D"/>
    <w:rsid w:val="00E54607"/>
    <w:rsid w:val="00E5466E"/>
    <w:rsid w:val="00E5482B"/>
    <w:rsid w:val="00E56334"/>
    <w:rsid w:val="00E567CA"/>
    <w:rsid w:val="00E579AA"/>
    <w:rsid w:val="00E61D65"/>
    <w:rsid w:val="00E639BA"/>
    <w:rsid w:val="00E63B60"/>
    <w:rsid w:val="00E64099"/>
    <w:rsid w:val="00E648C9"/>
    <w:rsid w:val="00E65B06"/>
    <w:rsid w:val="00E65EF2"/>
    <w:rsid w:val="00E65F7D"/>
    <w:rsid w:val="00E66D1D"/>
    <w:rsid w:val="00E70846"/>
    <w:rsid w:val="00E726D5"/>
    <w:rsid w:val="00E7284D"/>
    <w:rsid w:val="00E73B80"/>
    <w:rsid w:val="00E73BF1"/>
    <w:rsid w:val="00E7537E"/>
    <w:rsid w:val="00E7639C"/>
    <w:rsid w:val="00E80B26"/>
    <w:rsid w:val="00E80ECA"/>
    <w:rsid w:val="00E81E75"/>
    <w:rsid w:val="00E82EE6"/>
    <w:rsid w:val="00E8521F"/>
    <w:rsid w:val="00E87894"/>
    <w:rsid w:val="00E9017B"/>
    <w:rsid w:val="00E90FA3"/>
    <w:rsid w:val="00E927B9"/>
    <w:rsid w:val="00E9370F"/>
    <w:rsid w:val="00E94B38"/>
    <w:rsid w:val="00E94F6C"/>
    <w:rsid w:val="00E95596"/>
    <w:rsid w:val="00E95CF5"/>
    <w:rsid w:val="00E968FA"/>
    <w:rsid w:val="00E96A37"/>
    <w:rsid w:val="00E96FC0"/>
    <w:rsid w:val="00EA03AB"/>
    <w:rsid w:val="00EA05A5"/>
    <w:rsid w:val="00EA0AE3"/>
    <w:rsid w:val="00EA3546"/>
    <w:rsid w:val="00EA3A9E"/>
    <w:rsid w:val="00EA4BC8"/>
    <w:rsid w:val="00EA53B5"/>
    <w:rsid w:val="00EA74AA"/>
    <w:rsid w:val="00EB0825"/>
    <w:rsid w:val="00EB105F"/>
    <w:rsid w:val="00EB18ED"/>
    <w:rsid w:val="00EB1C7E"/>
    <w:rsid w:val="00EB2112"/>
    <w:rsid w:val="00EB2175"/>
    <w:rsid w:val="00EB236C"/>
    <w:rsid w:val="00EB2565"/>
    <w:rsid w:val="00EB36DF"/>
    <w:rsid w:val="00EB3B16"/>
    <w:rsid w:val="00EB4A32"/>
    <w:rsid w:val="00EB63AF"/>
    <w:rsid w:val="00EB7B63"/>
    <w:rsid w:val="00EB7BE9"/>
    <w:rsid w:val="00EB7E79"/>
    <w:rsid w:val="00EC21AA"/>
    <w:rsid w:val="00EC33EC"/>
    <w:rsid w:val="00EC3FF7"/>
    <w:rsid w:val="00ED0A13"/>
    <w:rsid w:val="00ED1038"/>
    <w:rsid w:val="00ED3356"/>
    <w:rsid w:val="00ED394A"/>
    <w:rsid w:val="00ED4EDE"/>
    <w:rsid w:val="00ED58B8"/>
    <w:rsid w:val="00ED5CA8"/>
    <w:rsid w:val="00ED73AA"/>
    <w:rsid w:val="00EE02AD"/>
    <w:rsid w:val="00EE0B5E"/>
    <w:rsid w:val="00EE16B0"/>
    <w:rsid w:val="00EE1EF0"/>
    <w:rsid w:val="00EE3C6B"/>
    <w:rsid w:val="00EE3D2A"/>
    <w:rsid w:val="00EE55EB"/>
    <w:rsid w:val="00EF0841"/>
    <w:rsid w:val="00EF570C"/>
    <w:rsid w:val="00EF6235"/>
    <w:rsid w:val="00EF6EDF"/>
    <w:rsid w:val="00EF71F8"/>
    <w:rsid w:val="00F01BFD"/>
    <w:rsid w:val="00F022E6"/>
    <w:rsid w:val="00F03CA9"/>
    <w:rsid w:val="00F03EAD"/>
    <w:rsid w:val="00F05591"/>
    <w:rsid w:val="00F07464"/>
    <w:rsid w:val="00F10318"/>
    <w:rsid w:val="00F10681"/>
    <w:rsid w:val="00F14599"/>
    <w:rsid w:val="00F15D64"/>
    <w:rsid w:val="00F16CC6"/>
    <w:rsid w:val="00F17A3B"/>
    <w:rsid w:val="00F20065"/>
    <w:rsid w:val="00F207C1"/>
    <w:rsid w:val="00F20B73"/>
    <w:rsid w:val="00F225EF"/>
    <w:rsid w:val="00F22954"/>
    <w:rsid w:val="00F22DE8"/>
    <w:rsid w:val="00F235B9"/>
    <w:rsid w:val="00F24076"/>
    <w:rsid w:val="00F25C61"/>
    <w:rsid w:val="00F26AAD"/>
    <w:rsid w:val="00F30AE7"/>
    <w:rsid w:val="00F32066"/>
    <w:rsid w:val="00F33F75"/>
    <w:rsid w:val="00F34F51"/>
    <w:rsid w:val="00F3684A"/>
    <w:rsid w:val="00F3731C"/>
    <w:rsid w:val="00F37E2C"/>
    <w:rsid w:val="00F4024C"/>
    <w:rsid w:val="00F40A17"/>
    <w:rsid w:val="00F43564"/>
    <w:rsid w:val="00F472F9"/>
    <w:rsid w:val="00F47904"/>
    <w:rsid w:val="00F50077"/>
    <w:rsid w:val="00F50476"/>
    <w:rsid w:val="00F50879"/>
    <w:rsid w:val="00F50BE5"/>
    <w:rsid w:val="00F5262A"/>
    <w:rsid w:val="00F531FF"/>
    <w:rsid w:val="00F53348"/>
    <w:rsid w:val="00F53A8C"/>
    <w:rsid w:val="00F5431C"/>
    <w:rsid w:val="00F56CC6"/>
    <w:rsid w:val="00F57CDB"/>
    <w:rsid w:val="00F62874"/>
    <w:rsid w:val="00F633F8"/>
    <w:rsid w:val="00F635AD"/>
    <w:rsid w:val="00F6439B"/>
    <w:rsid w:val="00F65F39"/>
    <w:rsid w:val="00F66B55"/>
    <w:rsid w:val="00F67AE3"/>
    <w:rsid w:val="00F702C6"/>
    <w:rsid w:val="00F7110E"/>
    <w:rsid w:val="00F7163C"/>
    <w:rsid w:val="00F718F4"/>
    <w:rsid w:val="00F73399"/>
    <w:rsid w:val="00F7396F"/>
    <w:rsid w:val="00F7573E"/>
    <w:rsid w:val="00F76AA3"/>
    <w:rsid w:val="00F77E7E"/>
    <w:rsid w:val="00F80629"/>
    <w:rsid w:val="00F81A77"/>
    <w:rsid w:val="00F81D6C"/>
    <w:rsid w:val="00F82C7B"/>
    <w:rsid w:val="00F84003"/>
    <w:rsid w:val="00F844EF"/>
    <w:rsid w:val="00F858BB"/>
    <w:rsid w:val="00F86271"/>
    <w:rsid w:val="00F869A2"/>
    <w:rsid w:val="00F903EF"/>
    <w:rsid w:val="00F942BE"/>
    <w:rsid w:val="00F94333"/>
    <w:rsid w:val="00F953C4"/>
    <w:rsid w:val="00F95DA9"/>
    <w:rsid w:val="00F96C1A"/>
    <w:rsid w:val="00F96D00"/>
    <w:rsid w:val="00F97E3C"/>
    <w:rsid w:val="00F97F56"/>
    <w:rsid w:val="00FA0153"/>
    <w:rsid w:val="00FA0592"/>
    <w:rsid w:val="00FA2940"/>
    <w:rsid w:val="00FA31DB"/>
    <w:rsid w:val="00FA7D15"/>
    <w:rsid w:val="00FA7E10"/>
    <w:rsid w:val="00FB0C6F"/>
    <w:rsid w:val="00FB0CC4"/>
    <w:rsid w:val="00FB272F"/>
    <w:rsid w:val="00FB4162"/>
    <w:rsid w:val="00FB48ED"/>
    <w:rsid w:val="00FB4983"/>
    <w:rsid w:val="00FB51E7"/>
    <w:rsid w:val="00FB6E4D"/>
    <w:rsid w:val="00FB7922"/>
    <w:rsid w:val="00FB7BE8"/>
    <w:rsid w:val="00FC0284"/>
    <w:rsid w:val="00FC09D1"/>
    <w:rsid w:val="00FC0A3C"/>
    <w:rsid w:val="00FC1153"/>
    <w:rsid w:val="00FC36FB"/>
    <w:rsid w:val="00FC40B6"/>
    <w:rsid w:val="00FC4854"/>
    <w:rsid w:val="00FC50BF"/>
    <w:rsid w:val="00FC56D8"/>
    <w:rsid w:val="00FC5DF3"/>
    <w:rsid w:val="00FC5EE7"/>
    <w:rsid w:val="00FC621C"/>
    <w:rsid w:val="00FC7E79"/>
    <w:rsid w:val="00FD04E6"/>
    <w:rsid w:val="00FD1FDE"/>
    <w:rsid w:val="00FD3B01"/>
    <w:rsid w:val="00FD4523"/>
    <w:rsid w:val="00FD609C"/>
    <w:rsid w:val="00FD68E7"/>
    <w:rsid w:val="00FD6E39"/>
    <w:rsid w:val="00FE10B3"/>
    <w:rsid w:val="00FE1E11"/>
    <w:rsid w:val="00FE2B23"/>
    <w:rsid w:val="00FE347F"/>
    <w:rsid w:val="00FE3AF8"/>
    <w:rsid w:val="00FE4949"/>
    <w:rsid w:val="00FE628F"/>
    <w:rsid w:val="00FE7875"/>
    <w:rsid w:val="00FE7BC5"/>
    <w:rsid w:val="00FF101D"/>
    <w:rsid w:val="00FF149F"/>
    <w:rsid w:val="00FF2B2E"/>
    <w:rsid w:val="00FF3ECA"/>
    <w:rsid w:val="00FF55C2"/>
    <w:rsid w:val="00FF663C"/>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641BDF1"/>
  <w15:docId w15:val="{3069D211-184D-463B-91D5-8BB836D24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94009"/>
    <w:pPr>
      <w:jc w:val="both"/>
    </w:pPr>
    <w:rPr>
      <w:rFonts w:ascii="Calibri" w:hAnsi="Calibri"/>
      <w:sz w:val="22"/>
      <w:szCs w:val="24"/>
      <w:lang w:val="es-ES" w:eastAsia="es-ES"/>
    </w:rPr>
  </w:style>
  <w:style w:type="paragraph" w:styleId="Ttulo1">
    <w:name w:val="heading 1"/>
    <w:basedOn w:val="Normal"/>
    <w:next w:val="Normal"/>
    <w:link w:val="Ttulo1Car"/>
    <w:uiPriority w:val="9"/>
    <w:qFormat/>
    <w:rsid w:val="008468CE"/>
    <w:pPr>
      <w:keepNext/>
      <w:numPr>
        <w:numId w:val="2"/>
      </w:numPr>
      <w:ind w:left="425" w:hanging="425"/>
      <w:outlineLvl w:val="0"/>
    </w:pPr>
    <w:rPr>
      <w:rFonts w:asciiTheme="minorHAnsi" w:hAnsiTheme="minorHAnsi"/>
      <w:b/>
      <w:bCs/>
      <w:kern w:val="32"/>
      <w:sz w:val="24"/>
      <w:szCs w:val="32"/>
    </w:rPr>
  </w:style>
  <w:style w:type="paragraph" w:styleId="Ttulo2">
    <w:name w:val="heading 2"/>
    <w:basedOn w:val="Normal"/>
    <w:next w:val="Normal"/>
    <w:link w:val="Ttulo2Car"/>
    <w:uiPriority w:val="9"/>
    <w:qFormat/>
    <w:rsid w:val="0025692B"/>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8468CE"/>
    <w:rPr>
      <w:rFonts w:asciiTheme="minorHAnsi" w:hAnsiTheme="minorHAnsi"/>
      <w:b/>
      <w:bCs/>
      <w:kern w:val="32"/>
      <w:sz w:val="24"/>
      <w:szCs w:val="32"/>
      <w:lang w:val="es-ES" w:eastAsia="es-ES"/>
    </w:rPr>
  </w:style>
  <w:style w:type="character" w:customStyle="1" w:styleId="Ttulo2Car">
    <w:name w:val="Título 2 Car"/>
    <w:link w:val="Ttulo2"/>
    <w:uiPriority w:val="9"/>
    <w:semiHidden/>
    <w:rsid w:val="00470D34"/>
    <w:rPr>
      <w:rFonts w:ascii="Cambria" w:eastAsia="Times New Roman" w:hAnsi="Cambria" w:cs="Times New Roman"/>
      <w:b/>
      <w:bCs/>
      <w:i/>
      <w:iCs/>
      <w:sz w:val="28"/>
      <w:szCs w:val="28"/>
      <w:lang w:val="es-ES" w:eastAsia="es-ES"/>
    </w:rPr>
  </w:style>
  <w:style w:type="paragraph" w:styleId="Sangra2detindependiente">
    <w:name w:val="Body Text Indent 2"/>
    <w:basedOn w:val="Normal"/>
    <w:link w:val="Sangra2detindependienteCar"/>
    <w:uiPriority w:val="99"/>
    <w:rsid w:val="00503586"/>
    <w:pPr>
      <w:ind w:left="252" w:hanging="252"/>
    </w:pPr>
    <w:rPr>
      <w:rFonts w:ascii="Times New Roman" w:hAnsi="Times New Roman"/>
      <w:sz w:val="24"/>
    </w:rPr>
  </w:style>
  <w:style w:type="character" w:customStyle="1" w:styleId="Sangra2detindependienteCar">
    <w:name w:val="Sangría 2 de t. independiente Car"/>
    <w:link w:val="Sangra2detindependiente"/>
    <w:uiPriority w:val="99"/>
    <w:semiHidden/>
    <w:rsid w:val="00470D34"/>
    <w:rPr>
      <w:sz w:val="24"/>
      <w:szCs w:val="24"/>
      <w:lang w:val="es-ES" w:eastAsia="es-ES"/>
    </w:rPr>
  </w:style>
  <w:style w:type="paragraph" w:styleId="Encabezado">
    <w:name w:val="header"/>
    <w:basedOn w:val="Normal"/>
    <w:link w:val="EncabezadoCar"/>
    <w:uiPriority w:val="99"/>
    <w:rsid w:val="00B0288B"/>
    <w:pPr>
      <w:tabs>
        <w:tab w:val="center" w:pos="4252"/>
        <w:tab w:val="right" w:pos="8504"/>
      </w:tabs>
    </w:pPr>
    <w:rPr>
      <w:rFonts w:ascii="Times New Roman" w:hAnsi="Times New Roman"/>
      <w:sz w:val="24"/>
    </w:rPr>
  </w:style>
  <w:style w:type="character" w:customStyle="1" w:styleId="EncabezadoCar">
    <w:name w:val="Encabezado Car"/>
    <w:link w:val="Encabezado"/>
    <w:uiPriority w:val="99"/>
    <w:rsid w:val="00470D34"/>
    <w:rPr>
      <w:sz w:val="24"/>
      <w:szCs w:val="24"/>
      <w:lang w:val="es-ES" w:eastAsia="es-ES"/>
    </w:rPr>
  </w:style>
  <w:style w:type="paragraph" w:styleId="Piedepgina">
    <w:name w:val="footer"/>
    <w:basedOn w:val="Normal"/>
    <w:link w:val="PiedepginaCar"/>
    <w:uiPriority w:val="99"/>
    <w:rsid w:val="00B0288B"/>
    <w:pPr>
      <w:tabs>
        <w:tab w:val="center" w:pos="4252"/>
        <w:tab w:val="right" w:pos="8504"/>
      </w:tabs>
    </w:pPr>
    <w:rPr>
      <w:rFonts w:ascii="Times New Roman" w:hAnsi="Times New Roman"/>
      <w:sz w:val="24"/>
    </w:rPr>
  </w:style>
  <w:style w:type="character" w:customStyle="1" w:styleId="PiedepginaCar">
    <w:name w:val="Pie de página Car"/>
    <w:link w:val="Piedepgina"/>
    <w:uiPriority w:val="99"/>
    <w:semiHidden/>
    <w:rsid w:val="00470D34"/>
    <w:rPr>
      <w:sz w:val="24"/>
      <w:szCs w:val="24"/>
      <w:lang w:val="es-ES" w:eastAsia="es-ES"/>
    </w:rPr>
  </w:style>
  <w:style w:type="paragraph" w:styleId="Ttulo">
    <w:name w:val="Title"/>
    <w:basedOn w:val="Normal"/>
    <w:link w:val="TtuloCar"/>
    <w:uiPriority w:val="10"/>
    <w:qFormat/>
    <w:rsid w:val="00B0288B"/>
    <w:pPr>
      <w:jc w:val="center"/>
    </w:pPr>
    <w:rPr>
      <w:rFonts w:ascii="Cambria" w:hAnsi="Cambria"/>
      <w:b/>
      <w:bCs/>
      <w:kern w:val="28"/>
      <w:sz w:val="32"/>
      <w:szCs w:val="32"/>
    </w:rPr>
  </w:style>
  <w:style w:type="character" w:customStyle="1" w:styleId="TtuloCar">
    <w:name w:val="Título Car"/>
    <w:link w:val="Ttulo"/>
    <w:uiPriority w:val="10"/>
    <w:rsid w:val="00470D34"/>
    <w:rPr>
      <w:rFonts w:ascii="Cambria" w:eastAsia="Times New Roman" w:hAnsi="Cambria" w:cs="Times New Roman"/>
      <w:b/>
      <w:bCs/>
      <w:kern w:val="28"/>
      <w:sz w:val="32"/>
      <w:szCs w:val="32"/>
      <w:lang w:val="es-ES" w:eastAsia="es-ES"/>
    </w:rPr>
  </w:style>
  <w:style w:type="character" w:styleId="Hipervnculo">
    <w:name w:val="Hyperlink"/>
    <w:uiPriority w:val="99"/>
    <w:rsid w:val="00B0288B"/>
    <w:rPr>
      <w:rFonts w:cs="Times New Roman"/>
      <w:color w:val="0000FF"/>
      <w:u w:val="single"/>
    </w:rPr>
  </w:style>
  <w:style w:type="paragraph" w:styleId="Mapadeldocumento">
    <w:name w:val="Document Map"/>
    <w:basedOn w:val="Normal"/>
    <w:link w:val="MapadeldocumentoCar"/>
    <w:uiPriority w:val="99"/>
    <w:rsid w:val="00C7072E"/>
    <w:rPr>
      <w:rFonts w:ascii="Tahoma" w:hAnsi="Tahoma"/>
      <w:sz w:val="16"/>
      <w:szCs w:val="20"/>
    </w:rPr>
  </w:style>
  <w:style w:type="character" w:customStyle="1" w:styleId="MapadeldocumentoCar">
    <w:name w:val="Mapa del documento Car"/>
    <w:link w:val="Mapadeldocumento"/>
    <w:uiPriority w:val="99"/>
    <w:locked/>
    <w:rsid w:val="00C7072E"/>
    <w:rPr>
      <w:rFonts w:ascii="Tahoma" w:hAnsi="Tahoma"/>
      <w:sz w:val="16"/>
      <w:lang w:val="es-ES" w:eastAsia="es-ES"/>
    </w:rPr>
  </w:style>
  <w:style w:type="table" w:styleId="Tablaconcuadrcula">
    <w:name w:val="Table Grid"/>
    <w:basedOn w:val="Tablanormal"/>
    <w:uiPriority w:val="39"/>
    <w:rsid w:val="00BA40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rsid w:val="00AE66BB"/>
    <w:rPr>
      <w:rFonts w:ascii="Tahoma" w:hAnsi="Tahoma"/>
      <w:sz w:val="16"/>
      <w:szCs w:val="20"/>
    </w:rPr>
  </w:style>
  <w:style w:type="character" w:customStyle="1" w:styleId="TextodegloboCar">
    <w:name w:val="Texto de globo Car"/>
    <w:link w:val="Textodeglobo"/>
    <w:uiPriority w:val="99"/>
    <w:locked/>
    <w:rsid w:val="00AE66BB"/>
    <w:rPr>
      <w:rFonts w:ascii="Tahoma" w:hAnsi="Tahoma"/>
      <w:sz w:val="16"/>
    </w:rPr>
  </w:style>
  <w:style w:type="paragraph" w:styleId="Revisin">
    <w:name w:val="Revision"/>
    <w:hidden/>
    <w:uiPriority w:val="99"/>
    <w:semiHidden/>
    <w:rsid w:val="0093448B"/>
    <w:rPr>
      <w:sz w:val="24"/>
      <w:szCs w:val="24"/>
      <w:lang w:val="es-ES" w:eastAsia="es-ES"/>
    </w:rPr>
  </w:style>
  <w:style w:type="character" w:styleId="Refdecomentario">
    <w:name w:val="annotation reference"/>
    <w:uiPriority w:val="99"/>
    <w:rsid w:val="00893AC6"/>
    <w:rPr>
      <w:rFonts w:cs="Times New Roman"/>
      <w:sz w:val="16"/>
    </w:rPr>
  </w:style>
  <w:style w:type="paragraph" w:styleId="Textocomentario">
    <w:name w:val="annotation text"/>
    <w:basedOn w:val="Normal"/>
    <w:link w:val="TextocomentarioCar"/>
    <w:uiPriority w:val="99"/>
    <w:rsid w:val="00893AC6"/>
    <w:rPr>
      <w:rFonts w:ascii="Times New Roman" w:hAnsi="Times New Roman"/>
      <w:sz w:val="20"/>
      <w:szCs w:val="20"/>
    </w:rPr>
  </w:style>
  <w:style w:type="character" w:customStyle="1" w:styleId="TextocomentarioCar">
    <w:name w:val="Texto comentario Car"/>
    <w:link w:val="Textocomentario"/>
    <w:uiPriority w:val="99"/>
    <w:locked/>
    <w:rsid w:val="00893AC6"/>
    <w:rPr>
      <w:lang w:val="es-ES" w:eastAsia="es-ES"/>
    </w:rPr>
  </w:style>
  <w:style w:type="paragraph" w:styleId="Asuntodelcomentario">
    <w:name w:val="annotation subject"/>
    <w:basedOn w:val="Textocomentario"/>
    <w:next w:val="Textocomentario"/>
    <w:link w:val="AsuntodelcomentarioCar"/>
    <w:uiPriority w:val="99"/>
    <w:rsid w:val="00893AC6"/>
    <w:rPr>
      <w:b/>
    </w:rPr>
  </w:style>
  <w:style w:type="character" w:customStyle="1" w:styleId="AsuntodelcomentarioCar">
    <w:name w:val="Asunto del comentario Car"/>
    <w:link w:val="Asuntodelcomentario"/>
    <w:uiPriority w:val="99"/>
    <w:locked/>
    <w:rsid w:val="00893AC6"/>
    <w:rPr>
      <w:b/>
      <w:lang w:val="es-ES" w:eastAsia="es-ES"/>
    </w:rPr>
  </w:style>
  <w:style w:type="paragraph" w:customStyle="1" w:styleId="Asunto">
    <w:name w:val="Asunto"/>
    <w:uiPriority w:val="99"/>
    <w:rsid w:val="00893AC6"/>
    <w:pPr>
      <w:pBdr>
        <w:top w:val="single" w:sz="4" w:space="1" w:color="auto" w:shadow="1"/>
        <w:left w:val="single" w:sz="4" w:space="4" w:color="auto" w:shadow="1"/>
        <w:bottom w:val="single" w:sz="4" w:space="1" w:color="auto" w:shadow="1"/>
        <w:right w:val="single" w:sz="4" w:space="4" w:color="auto" w:shadow="1"/>
      </w:pBdr>
      <w:ind w:left="900" w:hanging="900"/>
    </w:pPr>
    <w:rPr>
      <w:rFonts w:ascii="Pegasus" w:hAnsi="Pegasus"/>
      <w:b/>
      <w:noProof/>
      <w:sz w:val="22"/>
      <w:lang w:val="es-ES" w:eastAsia="es-ES"/>
    </w:rPr>
  </w:style>
  <w:style w:type="paragraph" w:styleId="Prrafodelista">
    <w:name w:val="List Paragraph"/>
    <w:aliases w:val="titulo 3,Cuadrícula media 1 - Énfasis 21,Bullet List,FooterText,numbered,Paragraphe de liste1,lp1,HOJA,Colorful List Accent 1,Bulletr List Paragraph,列出段落,列出段落1,Foot,List Paragraph2,List Paragraph21,Parágrafo da Lista1,リスト段落1,Fotografía"/>
    <w:basedOn w:val="Normal"/>
    <w:link w:val="PrrafodelistaCar"/>
    <w:uiPriority w:val="34"/>
    <w:qFormat/>
    <w:rsid w:val="00D310A4"/>
    <w:pPr>
      <w:spacing w:after="200" w:line="276" w:lineRule="auto"/>
      <w:ind w:left="720"/>
      <w:contextualSpacing/>
    </w:pPr>
    <w:rPr>
      <w:szCs w:val="22"/>
      <w:lang w:val="es-CO" w:eastAsia="en-US"/>
    </w:rPr>
  </w:style>
  <w:style w:type="character" w:customStyle="1" w:styleId="apple-converted-space">
    <w:name w:val="apple-converted-space"/>
    <w:uiPriority w:val="99"/>
    <w:rsid w:val="00730936"/>
    <w:rPr>
      <w:rFonts w:cs="Times New Roman"/>
    </w:rPr>
  </w:style>
  <w:style w:type="paragraph" w:customStyle="1" w:styleId="Default">
    <w:name w:val="Default"/>
    <w:uiPriority w:val="99"/>
    <w:rsid w:val="008C5A82"/>
    <w:pPr>
      <w:autoSpaceDE w:val="0"/>
      <w:autoSpaceDN w:val="0"/>
      <w:adjustRightInd w:val="0"/>
    </w:pPr>
    <w:rPr>
      <w:rFonts w:ascii="Arial" w:hAnsi="Arial" w:cs="Arial"/>
      <w:color w:val="000000"/>
      <w:sz w:val="24"/>
      <w:szCs w:val="24"/>
      <w:lang w:eastAsia="en-US"/>
    </w:rPr>
  </w:style>
  <w:style w:type="paragraph" w:styleId="Subttulo">
    <w:name w:val="Subtitle"/>
    <w:basedOn w:val="Normal"/>
    <w:next w:val="Normal"/>
    <w:link w:val="SubttuloCar"/>
    <w:qFormat/>
    <w:locked/>
    <w:rsid w:val="00AE556E"/>
    <w:pPr>
      <w:numPr>
        <w:ilvl w:val="1"/>
      </w:numPr>
      <w:jc w:val="left"/>
    </w:pPr>
    <w:rPr>
      <w:i/>
      <w:iCs/>
      <w:color w:val="1F497D"/>
      <w:spacing w:val="15"/>
      <w:sz w:val="24"/>
    </w:rPr>
  </w:style>
  <w:style w:type="character" w:customStyle="1" w:styleId="SubttuloCar">
    <w:name w:val="Subtítulo Car"/>
    <w:link w:val="Subttulo"/>
    <w:rsid w:val="00AE556E"/>
    <w:rPr>
      <w:rFonts w:ascii="Calibri" w:eastAsia="Times New Roman" w:hAnsi="Calibri" w:cs="Times New Roman"/>
      <w:i/>
      <w:iCs/>
      <w:color w:val="1F497D"/>
      <w:spacing w:val="15"/>
      <w:sz w:val="24"/>
      <w:szCs w:val="24"/>
      <w:lang w:val="es-ES" w:eastAsia="es-ES"/>
    </w:rPr>
  </w:style>
  <w:style w:type="character" w:styleId="nfasis">
    <w:name w:val="Emphasis"/>
    <w:qFormat/>
    <w:locked/>
    <w:rsid w:val="00AE556E"/>
    <w:rPr>
      <w:rFonts w:ascii="Calibri" w:hAnsi="Calibri"/>
      <w:i/>
      <w:iCs/>
    </w:rPr>
  </w:style>
  <w:style w:type="character" w:styleId="Textoennegrita">
    <w:name w:val="Strong"/>
    <w:uiPriority w:val="22"/>
    <w:qFormat/>
    <w:locked/>
    <w:rsid w:val="00AE556E"/>
    <w:rPr>
      <w:rFonts w:ascii="Calibri" w:hAnsi="Calibri"/>
      <w:b/>
      <w:bCs/>
    </w:rPr>
  </w:style>
  <w:style w:type="character" w:styleId="nfasissutil">
    <w:name w:val="Subtle Emphasis"/>
    <w:uiPriority w:val="19"/>
    <w:qFormat/>
    <w:rsid w:val="00AE556E"/>
    <w:rPr>
      <w:rFonts w:ascii="Calibri" w:hAnsi="Calibri"/>
      <w:i/>
      <w:iCs/>
      <w:color w:val="808080"/>
    </w:rPr>
  </w:style>
  <w:style w:type="character" w:styleId="nfasisintenso">
    <w:name w:val="Intense Emphasis"/>
    <w:uiPriority w:val="21"/>
    <w:qFormat/>
    <w:rsid w:val="00AE556E"/>
    <w:rPr>
      <w:rFonts w:ascii="Calibri" w:hAnsi="Calibri"/>
      <w:b/>
      <w:bCs/>
      <w:i/>
      <w:iCs/>
      <w:color w:val="4F81BD"/>
    </w:rPr>
  </w:style>
  <w:style w:type="character" w:styleId="Referenciaintensa">
    <w:name w:val="Intense Reference"/>
    <w:uiPriority w:val="32"/>
    <w:qFormat/>
    <w:rsid w:val="00AE556E"/>
    <w:rPr>
      <w:rFonts w:ascii="Calibri" w:hAnsi="Calibri"/>
      <w:b/>
      <w:bCs/>
      <w:smallCaps/>
      <w:color w:val="C0504D"/>
      <w:spacing w:val="5"/>
      <w:u w:val="single"/>
    </w:rPr>
  </w:style>
  <w:style w:type="character" w:styleId="Ttulodellibro">
    <w:name w:val="Book Title"/>
    <w:uiPriority w:val="33"/>
    <w:qFormat/>
    <w:rsid w:val="00AE556E"/>
    <w:rPr>
      <w:rFonts w:ascii="Calibri" w:hAnsi="Calibri"/>
      <w:b/>
      <w:bCs/>
      <w:smallCaps/>
      <w:spacing w:val="5"/>
    </w:rPr>
  </w:style>
  <w:style w:type="paragraph" w:customStyle="1" w:styleId="Textbody">
    <w:name w:val="Text body"/>
    <w:basedOn w:val="Normal"/>
    <w:qFormat/>
    <w:rsid w:val="0057611D"/>
    <w:pPr>
      <w:widowControl w:val="0"/>
      <w:suppressAutoHyphens/>
      <w:spacing w:after="120"/>
      <w:jc w:val="left"/>
    </w:pPr>
    <w:rPr>
      <w:rFonts w:ascii="Times New Roman" w:eastAsia="Arial Unicode MS" w:hAnsi="Times New Roman" w:cs="Tahoma"/>
      <w:sz w:val="24"/>
      <w:lang w:val="es-CO" w:eastAsia="en-US"/>
    </w:rPr>
  </w:style>
  <w:style w:type="numbering" w:customStyle="1" w:styleId="RTFNum52">
    <w:name w:val="RTF_Num 52"/>
    <w:basedOn w:val="Sinlista"/>
    <w:rsid w:val="00F5262A"/>
    <w:pPr>
      <w:numPr>
        <w:numId w:val="1"/>
      </w:numPr>
    </w:pPr>
  </w:style>
  <w:style w:type="paragraph" w:styleId="NormalWeb">
    <w:name w:val="Normal (Web)"/>
    <w:basedOn w:val="Normal"/>
    <w:uiPriority w:val="99"/>
    <w:unhideWhenUsed/>
    <w:rsid w:val="007C16FD"/>
    <w:pPr>
      <w:spacing w:before="100" w:beforeAutospacing="1" w:after="119"/>
      <w:jc w:val="left"/>
    </w:pPr>
    <w:rPr>
      <w:rFonts w:ascii="Times New Roman" w:hAnsi="Times New Roman"/>
      <w:sz w:val="24"/>
      <w:lang w:val="es-MX" w:eastAsia="es-CO"/>
    </w:rPr>
  </w:style>
  <w:style w:type="paragraph" w:customStyle="1" w:styleId="xmsonormal">
    <w:name w:val="x_msonormal"/>
    <w:basedOn w:val="Normal"/>
    <w:rsid w:val="00BF406A"/>
    <w:pPr>
      <w:spacing w:before="100" w:beforeAutospacing="1" w:after="100" w:afterAutospacing="1"/>
      <w:jc w:val="left"/>
    </w:pPr>
    <w:rPr>
      <w:rFonts w:ascii="Times New Roman" w:hAnsi="Times New Roman"/>
      <w:sz w:val="24"/>
      <w:lang w:val="es-CO" w:eastAsia="es-CO"/>
    </w:rPr>
  </w:style>
  <w:style w:type="paragraph" w:styleId="TDC1">
    <w:name w:val="toc 1"/>
    <w:basedOn w:val="Normal"/>
    <w:next w:val="Normal"/>
    <w:autoRedefine/>
    <w:uiPriority w:val="39"/>
    <w:unhideWhenUsed/>
    <w:rsid w:val="00DD7CD4"/>
    <w:pPr>
      <w:tabs>
        <w:tab w:val="right" w:leader="dot" w:pos="8830"/>
      </w:tabs>
      <w:spacing w:before="60"/>
      <w:ind w:left="425" w:hanging="425"/>
    </w:pPr>
    <w:rPr>
      <w:rFonts w:ascii="Arial" w:hAnsi="Arial"/>
    </w:rPr>
  </w:style>
  <w:style w:type="character" w:styleId="Textodelmarcadordeposicin">
    <w:name w:val="Placeholder Text"/>
    <w:basedOn w:val="Fuentedeprrafopredeter"/>
    <w:uiPriority w:val="99"/>
    <w:semiHidden/>
    <w:rsid w:val="00922D0B"/>
    <w:rPr>
      <w:color w:val="808080"/>
    </w:rPr>
  </w:style>
  <w:style w:type="paragraph" w:styleId="Textonotapie">
    <w:name w:val="footnote text"/>
    <w:basedOn w:val="Normal"/>
    <w:link w:val="TextonotapieCar"/>
    <w:uiPriority w:val="99"/>
    <w:semiHidden/>
    <w:unhideWhenUsed/>
    <w:rsid w:val="00963FF3"/>
    <w:rPr>
      <w:sz w:val="20"/>
      <w:szCs w:val="20"/>
    </w:rPr>
  </w:style>
  <w:style w:type="character" w:customStyle="1" w:styleId="TextonotapieCar">
    <w:name w:val="Texto nota pie Car"/>
    <w:basedOn w:val="Fuentedeprrafopredeter"/>
    <w:link w:val="Textonotapie"/>
    <w:uiPriority w:val="99"/>
    <w:semiHidden/>
    <w:rsid w:val="00963FF3"/>
    <w:rPr>
      <w:rFonts w:ascii="Calibri" w:hAnsi="Calibri"/>
      <w:lang w:val="es-ES" w:eastAsia="es-ES"/>
    </w:rPr>
  </w:style>
  <w:style w:type="character" w:styleId="Refdenotaalpie">
    <w:name w:val="footnote reference"/>
    <w:basedOn w:val="Fuentedeprrafopredeter"/>
    <w:uiPriority w:val="99"/>
    <w:semiHidden/>
    <w:unhideWhenUsed/>
    <w:rsid w:val="00963FF3"/>
    <w:rPr>
      <w:vertAlign w:val="superscript"/>
    </w:rPr>
  </w:style>
  <w:style w:type="paragraph" w:styleId="Textoindependiente">
    <w:name w:val="Body Text"/>
    <w:basedOn w:val="Normal"/>
    <w:link w:val="TextoindependienteCar"/>
    <w:uiPriority w:val="99"/>
    <w:unhideWhenUsed/>
    <w:rsid w:val="00C17BB4"/>
    <w:pPr>
      <w:spacing w:after="120"/>
    </w:pPr>
  </w:style>
  <w:style w:type="character" w:customStyle="1" w:styleId="TextoindependienteCar">
    <w:name w:val="Texto independiente Car"/>
    <w:basedOn w:val="Fuentedeprrafopredeter"/>
    <w:link w:val="Textoindependiente"/>
    <w:uiPriority w:val="99"/>
    <w:rsid w:val="00C17BB4"/>
    <w:rPr>
      <w:rFonts w:ascii="Calibri" w:hAnsi="Calibri"/>
      <w:sz w:val="22"/>
      <w:szCs w:val="24"/>
      <w:lang w:val="es-ES" w:eastAsia="es-ES"/>
    </w:rPr>
  </w:style>
  <w:style w:type="paragraph" w:styleId="Textosinformato">
    <w:name w:val="Plain Text"/>
    <w:basedOn w:val="Normal"/>
    <w:link w:val="TextosinformatoCar"/>
    <w:uiPriority w:val="99"/>
    <w:unhideWhenUsed/>
    <w:rsid w:val="00E42116"/>
    <w:pPr>
      <w:jc w:val="left"/>
    </w:pPr>
    <w:rPr>
      <w:rFonts w:eastAsiaTheme="minorHAnsi" w:cstheme="minorBidi"/>
      <w:szCs w:val="21"/>
      <w:lang w:val="es-CO" w:eastAsia="en-US"/>
    </w:rPr>
  </w:style>
  <w:style w:type="character" w:customStyle="1" w:styleId="TextosinformatoCar">
    <w:name w:val="Texto sin formato Car"/>
    <w:basedOn w:val="Fuentedeprrafopredeter"/>
    <w:link w:val="Textosinformato"/>
    <w:uiPriority w:val="99"/>
    <w:rsid w:val="00E42116"/>
    <w:rPr>
      <w:rFonts w:ascii="Calibri" w:eastAsiaTheme="minorHAnsi" w:hAnsi="Calibri" w:cstheme="minorBidi"/>
      <w:sz w:val="22"/>
      <w:szCs w:val="21"/>
      <w:lang w:eastAsia="en-US"/>
    </w:rPr>
  </w:style>
  <w:style w:type="character" w:customStyle="1" w:styleId="PrrafodelistaCar">
    <w:name w:val="Párrafo de lista Car"/>
    <w:aliases w:val="titulo 3 Car,Cuadrícula media 1 - Énfasis 21 Car,Bullet List Car,FooterText Car,numbered Car,Paragraphe de liste1 Car,lp1 Car,HOJA Car,Colorful List Accent 1 Car,Bulletr List Paragraph Car,列出段落 Car,列出段落1 Car,Foot Car,リスト段落1 Car"/>
    <w:link w:val="Prrafodelista"/>
    <w:uiPriority w:val="34"/>
    <w:qFormat/>
    <w:rsid w:val="00107857"/>
    <w:rPr>
      <w:rFonts w:ascii="Calibri" w:hAnsi="Calibri"/>
      <w:sz w:val="22"/>
      <w:szCs w:val="22"/>
      <w:lang w:eastAsia="en-US"/>
    </w:rPr>
  </w:style>
  <w:style w:type="paragraph" w:styleId="Descripcin">
    <w:name w:val="caption"/>
    <w:basedOn w:val="Normal"/>
    <w:next w:val="Normal"/>
    <w:uiPriority w:val="35"/>
    <w:semiHidden/>
    <w:unhideWhenUsed/>
    <w:qFormat/>
    <w:locked/>
    <w:rsid w:val="009D015C"/>
    <w:pPr>
      <w:widowControl w:val="0"/>
      <w:autoSpaceDE w:val="0"/>
      <w:autoSpaceDN w:val="0"/>
      <w:adjustRightInd w:val="0"/>
      <w:spacing w:after="200"/>
    </w:pPr>
    <w:rPr>
      <w:rFonts w:ascii="Arial Narrow" w:hAnsi="Arial Narrow"/>
      <w:i/>
      <w:iCs/>
      <w:color w:val="1F497D" w:themeColor="text2"/>
      <w:sz w:val="18"/>
      <w:szCs w:val="18"/>
      <w:lang w:val="es-ES_tradnl"/>
    </w:rPr>
  </w:style>
  <w:style w:type="paragraph" w:styleId="TDC2">
    <w:name w:val="toc 2"/>
    <w:basedOn w:val="Normal"/>
    <w:next w:val="Normal"/>
    <w:autoRedefine/>
    <w:uiPriority w:val="39"/>
    <w:unhideWhenUsed/>
    <w:rsid w:val="003D330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0601">
      <w:bodyDiv w:val="1"/>
      <w:marLeft w:val="0"/>
      <w:marRight w:val="0"/>
      <w:marTop w:val="0"/>
      <w:marBottom w:val="0"/>
      <w:divBdr>
        <w:top w:val="none" w:sz="0" w:space="0" w:color="auto"/>
        <w:left w:val="none" w:sz="0" w:space="0" w:color="auto"/>
        <w:bottom w:val="none" w:sz="0" w:space="0" w:color="auto"/>
        <w:right w:val="none" w:sz="0" w:space="0" w:color="auto"/>
      </w:divBdr>
    </w:div>
    <w:div w:id="31461599">
      <w:bodyDiv w:val="1"/>
      <w:marLeft w:val="0"/>
      <w:marRight w:val="0"/>
      <w:marTop w:val="0"/>
      <w:marBottom w:val="0"/>
      <w:divBdr>
        <w:top w:val="none" w:sz="0" w:space="0" w:color="auto"/>
        <w:left w:val="none" w:sz="0" w:space="0" w:color="auto"/>
        <w:bottom w:val="none" w:sz="0" w:space="0" w:color="auto"/>
        <w:right w:val="none" w:sz="0" w:space="0" w:color="auto"/>
      </w:divBdr>
    </w:div>
    <w:div w:id="51270695">
      <w:bodyDiv w:val="1"/>
      <w:marLeft w:val="0"/>
      <w:marRight w:val="0"/>
      <w:marTop w:val="0"/>
      <w:marBottom w:val="0"/>
      <w:divBdr>
        <w:top w:val="none" w:sz="0" w:space="0" w:color="auto"/>
        <w:left w:val="none" w:sz="0" w:space="0" w:color="auto"/>
        <w:bottom w:val="none" w:sz="0" w:space="0" w:color="auto"/>
        <w:right w:val="none" w:sz="0" w:space="0" w:color="auto"/>
      </w:divBdr>
    </w:div>
    <w:div w:id="95445171">
      <w:bodyDiv w:val="1"/>
      <w:marLeft w:val="0"/>
      <w:marRight w:val="0"/>
      <w:marTop w:val="0"/>
      <w:marBottom w:val="0"/>
      <w:divBdr>
        <w:top w:val="none" w:sz="0" w:space="0" w:color="auto"/>
        <w:left w:val="none" w:sz="0" w:space="0" w:color="auto"/>
        <w:bottom w:val="none" w:sz="0" w:space="0" w:color="auto"/>
        <w:right w:val="none" w:sz="0" w:space="0" w:color="auto"/>
      </w:divBdr>
    </w:div>
    <w:div w:id="249582117">
      <w:bodyDiv w:val="1"/>
      <w:marLeft w:val="0"/>
      <w:marRight w:val="0"/>
      <w:marTop w:val="0"/>
      <w:marBottom w:val="0"/>
      <w:divBdr>
        <w:top w:val="none" w:sz="0" w:space="0" w:color="auto"/>
        <w:left w:val="none" w:sz="0" w:space="0" w:color="auto"/>
        <w:bottom w:val="none" w:sz="0" w:space="0" w:color="auto"/>
        <w:right w:val="none" w:sz="0" w:space="0" w:color="auto"/>
      </w:divBdr>
    </w:div>
    <w:div w:id="351685690">
      <w:bodyDiv w:val="1"/>
      <w:marLeft w:val="0"/>
      <w:marRight w:val="0"/>
      <w:marTop w:val="0"/>
      <w:marBottom w:val="0"/>
      <w:divBdr>
        <w:top w:val="none" w:sz="0" w:space="0" w:color="auto"/>
        <w:left w:val="none" w:sz="0" w:space="0" w:color="auto"/>
        <w:bottom w:val="none" w:sz="0" w:space="0" w:color="auto"/>
        <w:right w:val="none" w:sz="0" w:space="0" w:color="auto"/>
      </w:divBdr>
    </w:div>
    <w:div w:id="385030248">
      <w:bodyDiv w:val="1"/>
      <w:marLeft w:val="0"/>
      <w:marRight w:val="0"/>
      <w:marTop w:val="0"/>
      <w:marBottom w:val="0"/>
      <w:divBdr>
        <w:top w:val="none" w:sz="0" w:space="0" w:color="auto"/>
        <w:left w:val="none" w:sz="0" w:space="0" w:color="auto"/>
        <w:bottom w:val="none" w:sz="0" w:space="0" w:color="auto"/>
        <w:right w:val="none" w:sz="0" w:space="0" w:color="auto"/>
      </w:divBdr>
    </w:div>
    <w:div w:id="425420923">
      <w:bodyDiv w:val="1"/>
      <w:marLeft w:val="0"/>
      <w:marRight w:val="0"/>
      <w:marTop w:val="0"/>
      <w:marBottom w:val="0"/>
      <w:divBdr>
        <w:top w:val="none" w:sz="0" w:space="0" w:color="auto"/>
        <w:left w:val="none" w:sz="0" w:space="0" w:color="auto"/>
        <w:bottom w:val="none" w:sz="0" w:space="0" w:color="auto"/>
        <w:right w:val="none" w:sz="0" w:space="0" w:color="auto"/>
      </w:divBdr>
    </w:div>
    <w:div w:id="704601331">
      <w:bodyDiv w:val="1"/>
      <w:marLeft w:val="0"/>
      <w:marRight w:val="0"/>
      <w:marTop w:val="0"/>
      <w:marBottom w:val="0"/>
      <w:divBdr>
        <w:top w:val="none" w:sz="0" w:space="0" w:color="auto"/>
        <w:left w:val="none" w:sz="0" w:space="0" w:color="auto"/>
        <w:bottom w:val="none" w:sz="0" w:space="0" w:color="auto"/>
        <w:right w:val="none" w:sz="0" w:space="0" w:color="auto"/>
      </w:divBdr>
    </w:div>
    <w:div w:id="853806197">
      <w:marLeft w:val="0"/>
      <w:marRight w:val="0"/>
      <w:marTop w:val="0"/>
      <w:marBottom w:val="0"/>
      <w:divBdr>
        <w:top w:val="none" w:sz="0" w:space="0" w:color="auto"/>
        <w:left w:val="none" w:sz="0" w:space="0" w:color="auto"/>
        <w:bottom w:val="none" w:sz="0" w:space="0" w:color="auto"/>
        <w:right w:val="none" w:sz="0" w:space="0" w:color="auto"/>
      </w:divBdr>
    </w:div>
    <w:div w:id="853806198">
      <w:marLeft w:val="0"/>
      <w:marRight w:val="0"/>
      <w:marTop w:val="0"/>
      <w:marBottom w:val="0"/>
      <w:divBdr>
        <w:top w:val="none" w:sz="0" w:space="0" w:color="auto"/>
        <w:left w:val="none" w:sz="0" w:space="0" w:color="auto"/>
        <w:bottom w:val="none" w:sz="0" w:space="0" w:color="auto"/>
        <w:right w:val="none" w:sz="0" w:space="0" w:color="auto"/>
      </w:divBdr>
    </w:div>
    <w:div w:id="853806199">
      <w:marLeft w:val="0"/>
      <w:marRight w:val="0"/>
      <w:marTop w:val="0"/>
      <w:marBottom w:val="0"/>
      <w:divBdr>
        <w:top w:val="none" w:sz="0" w:space="0" w:color="auto"/>
        <w:left w:val="none" w:sz="0" w:space="0" w:color="auto"/>
        <w:bottom w:val="none" w:sz="0" w:space="0" w:color="auto"/>
        <w:right w:val="none" w:sz="0" w:space="0" w:color="auto"/>
      </w:divBdr>
    </w:div>
    <w:div w:id="853806200">
      <w:marLeft w:val="0"/>
      <w:marRight w:val="0"/>
      <w:marTop w:val="0"/>
      <w:marBottom w:val="0"/>
      <w:divBdr>
        <w:top w:val="none" w:sz="0" w:space="0" w:color="auto"/>
        <w:left w:val="none" w:sz="0" w:space="0" w:color="auto"/>
        <w:bottom w:val="none" w:sz="0" w:space="0" w:color="auto"/>
        <w:right w:val="none" w:sz="0" w:space="0" w:color="auto"/>
      </w:divBdr>
    </w:div>
    <w:div w:id="853806201">
      <w:marLeft w:val="0"/>
      <w:marRight w:val="0"/>
      <w:marTop w:val="0"/>
      <w:marBottom w:val="0"/>
      <w:divBdr>
        <w:top w:val="none" w:sz="0" w:space="0" w:color="auto"/>
        <w:left w:val="none" w:sz="0" w:space="0" w:color="auto"/>
        <w:bottom w:val="none" w:sz="0" w:space="0" w:color="auto"/>
        <w:right w:val="none" w:sz="0" w:space="0" w:color="auto"/>
      </w:divBdr>
    </w:div>
    <w:div w:id="853806202">
      <w:marLeft w:val="0"/>
      <w:marRight w:val="0"/>
      <w:marTop w:val="0"/>
      <w:marBottom w:val="0"/>
      <w:divBdr>
        <w:top w:val="none" w:sz="0" w:space="0" w:color="auto"/>
        <w:left w:val="none" w:sz="0" w:space="0" w:color="auto"/>
        <w:bottom w:val="none" w:sz="0" w:space="0" w:color="auto"/>
        <w:right w:val="none" w:sz="0" w:space="0" w:color="auto"/>
      </w:divBdr>
    </w:div>
    <w:div w:id="853806203">
      <w:marLeft w:val="0"/>
      <w:marRight w:val="0"/>
      <w:marTop w:val="0"/>
      <w:marBottom w:val="0"/>
      <w:divBdr>
        <w:top w:val="none" w:sz="0" w:space="0" w:color="auto"/>
        <w:left w:val="none" w:sz="0" w:space="0" w:color="auto"/>
        <w:bottom w:val="none" w:sz="0" w:space="0" w:color="auto"/>
        <w:right w:val="none" w:sz="0" w:space="0" w:color="auto"/>
      </w:divBdr>
    </w:div>
    <w:div w:id="853806204">
      <w:marLeft w:val="0"/>
      <w:marRight w:val="0"/>
      <w:marTop w:val="0"/>
      <w:marBottom w:val="0"/>
      <w:divBdr>
        <w:top w:val="none" w:sz="0" w:space="0" w:color="auto"/>
        <w:left w:val="none" w:sz="0" w:space="0" w:color="auto"/>
        <w:bottom w:val="none" w:sz="0" w:space="0" w:color="auto"/>
        <w:right w:val="none" w:sz="0" w:space="0" w:color="auto"/>
      </w:divBdr>
    </w:div>
    <w:div w:id="853806205">
      <w:marLeft w:val="0"/>
      <w:marRight w:val="0"/>
      <w:marTop w:val="0"/>
      <w:marBottom w:val="0"/>
      <w:divBdr>
        <w:top w:val="none" w:sz="0" w:space="0" w:color="auto"/>
        <w:left w:val="none" w:sz="0" w:space="0" w:color="auto"/>
        <w:bottom w:val="none" w:sz="0" w:space="0" w:color="auto"/>
        <w:right w:val="none" w:sz="0" w:space="0" w:color="auto"/>
      </w:divBdr>
    </w:div>
    <w:div w:id="853806206">
      <w:marLeft w:val="0"/>
      <w:marRight w:val="0"/>
      <w:marTop w:val="0"/>
      <w:marBottom w:val="0"/>
      <w:divBdr>
        <w:top w:val="none" w:sz="0" w:space="0" w:color="auto"/>
        <w:left w:val="none" w:sz="0" w:space="0" w:color="auto"/>
        <w:bottom w:val="none" w:sz="0" w:space="0" w:color="auto"/>
        <w:right w:val="none" w:sz="0" w:space="0" w:color="auto"/>
      </w:divBdr>
    </w:div>
    <w:div w:id="853806207">
      <w:marLeft w:val="0"/>
      <w:marRight w:val="0"/>
      <w:marTop w:val="0"/>
      <w:marBottom w:val="0"/>
      <w:divBdr>
        <w:top w:val="none" w:sz="0" w:space="0" w:color="auto"/>
        <w:left w:val="none" w:sz="0" w:space="0" w:color="auto"/>
        <w:bottom w:val="none" w:sz="0" w:space="0" w:color="auto"/>
        <w:right w:val="none" w:sz="0" w:space="0" w:color="auto"/>
      </w:divBdr>
    </w:div>
    <w:div w:id="858852375">
      <w:bodyDiv w:val="1"/>
      <w:marLeft w:val="0"/>
      <w:marRight w:val="0"/>
      <w:marTop w:val="0"/>
      <w:marBottom w:val="0"/>
      <w:divBdr>
        <w:top w:val="none" w:sz="0" w:space="0" w:color="auto"/>
        <w:left w:val="none" w:sz="0" w:space="0" w:color="auto"/>
        <w:bottom w:val="none" w:sz="0" w:space="0" w:color="auto"/>
        <w:right w:val="none" w:sz="0" w:space="0" w:color="auto"/>
      </w:divBdr>
    </w:div>
    <w:div w:id="885484145">
      <w:bodyDiv w:val="1"/>
      <w:marLeft w:val="0"/>
      <w:marRight w:val="0"/>
      <w:marTop w:val="0"/>
      <w:marBottom w:val="0"/>
      <w:divBdr>
        <w:top w:val="none" w:sz="0" w:space="0" w:color="auto"/>
        <w:left w:val="none" w:sz="0" w:space="0" w:color="auto"/>
        <w:bottom w:val="none" w:sz="0" w:space="0" w:color="auto"/>
        <w:right w:val="none" w:sz="0" w:space="0" w:color="auto"/>
      </w:divBdr>
    </w:div>
    <w:div w:id="931165171">
      <w:bodyDiv w:val="1"/>
      <w:marLeft w:val="0"/>
      <w:marRight w:val="0"/>
      <w:marTop w:val="0"/>
      <w:marBottom w:val="0"/>
      <w:divBdr>
        <w:top w:val="none" w:sz="0" w:space="0" w:color="auto"/>
        <w:left w:val="none" w:sz="0" w:space="0" w:color="auto"/>
        <w:bottom w:val="none" w:sz="0" w:space="0" w:color="auto"/>
        <w:right w:val="none" w:sz="0" w:space="0" w:color="auto"/>
      </w:divBdr>
    </w:div>
    <w:div w:id="945230345">
      <w:bodyDiv w:val="1"/>
      <w:marLeft w:val="0"/>
      <w:marRight w:val="0"/>
      <w:marTop w:val="0"/>
      <w:marBottom w:val="0"/>
      <w:divBdr>
        <w:top w:val="none" w:sz="0" w:space="0" w:color="auto"/>
        <w:left w:val="none" w:sz="0" w:space="0" w:color="auto"/>
        <w:bottom w:val="none" w:sz="0" w:space="0" w:color="auto"/>
        <w:right w:val="none" w:sz="0" w:space="0" w:color="auto"/>
      </w:divBdr>
    </w:div>
    <w:div w:id="988897057">
      <w:bodyDiv w:val="1"/>
      <w:marLeft w:val="0"/>
      <w:marRight w:val="0"/>
      <w:marTop w:val="0"/>
      <w:marBottom w:val="0"/>
      <w:divBdr>
        <w:top w:val="none" w:sz="0" w:space="0" w:color="auto"/>
        <w:left w:val="none" w:sz="0" w:space="0" w:color="auto"/>
        <w:bottom w:val="none" w:sz="0" w:space="0" w:color="auto"/>
        <w:right w:val="none" w:sz="0" w:space="0" w:color="auto"/>
      </w:divBdr>
    </w:div>
    <w:div w:id="1101411451">
      <w:bodyDiv w:val="1"/>
      <w:marLeft w:val="0"/>
      <w:marRight w:val="0"/>
      <w:marTop w:val="0"/>
      <w:marBottom w:val="0"/>
      <w:divBdr>
        <w:top w:val="none" w:sz="0" w:space="0" w:color="auto"/>
        <w:left w:val="none" w:sz="0" w:space="0" w:color="auto"/>
        <w:bottom w:val="none" w:sz="0" w:space="0" w:color="auto"/>
        <w:right w:val="none" w:sz="0" w:space="0" w:color="auto"/>
      </w:divBdr>
    </w:div>
    <w:div w:id="1238250857">
      <w:bodyDiv w:val="1"/>
      <w:marLeft w:val="0"/>
      <w:marRight w:val="0"/>
      <w:marTop w:val="0"/>
      <w:marBottom w:val="0"/>
      <w:divBdr>
        <w:top w:val="none" w:sz="0" w:space="0" w:color="auto"/>
        <w:left w:val="none" w:sz="0" w:space="0" w:color="auto"/>
        <w:bottom w:val="none" w:sz="0" w:space="0" w:color="auto"/>
        <w:right w:val="none" w:sz="0" w:space="0" w:color="auto"/>
      </w:divBdr>
    </w:div>
    <w:div w:id="1297368993">
      <w:bodyDiv w:val="1"/>
      <w:marLeft w:val="0"/>
      <w:marRight w:val="0"/>
      <w:marTop w:val="0"/>
      <w:marBottom w:val="0"/>
      <w:divBdr>
        <w:top w:val="none" w:sz="0" w:space="0" w:color="auto"/>
        <w:left w:val="none" w:sz="0" w:space="0" w:color="auto"/>
        <w:bottom w:val="none" w:sz="0" w:space="0" w:color="auto"/>
        <w:right w:val="none" w:sz="0" w:space="0" w:color="auto"/>
      </w:divBdr>
    </w:div>
    <w:div w:id="1351027422">
      <w:bodyDiv w:val="1"/>
      <w:marLeft w:val="0"/>
      <w:marRight w:val="0"/>
      <w:marTop w:val="0"/>
      <w:marBottom w:val="0"/>
      <w:divBdr>
        <w:top w:val="none" w:sz="0" w:space="0" w:color="auto"/>
        <w:left w:val="none" w:sz="0" w:space="0" w:color="auto"/>
        <w:bottom w:val="none" w:sz="0" w:space="0" w:color="auto"/>
        <w:right w:val="none" w:sz="0" w:space="0" w:color="auto"/>
      </w:divBdr>
    </w:div>
    <w:div w:id="1385255100">
      <w:bodyDiv w:val="1"/>
      <w:marLeft w:val="0"/>
      <w:marRight w:val="0"/>
      <w:marTop w:val="0"/>
      <w:marBottom w:val="0"/>
      <w:divBdr>
        <w:top w:val="none" w:sz="0" w:space="0" w:color="auto"/>
        <w:left w:val="none" w:sz="0" w:space="0" w:color="auto"/>
        <w:bottom w:val="none" w:sz="0" w:space="0" w:color="auto"/>
        <w:right w:val="none" w:sz="0" w:space="0" w:color="auto"/>
      </w:divBdr>
    </w:div>
    <w:div w:id="1421483649">
      <w:bodyDiv w:val="1"/>
      <w:marLeft w:val="0"/>
      <w:marRight w:val="0"/>
      <w:marTop w:val="0"/>
      <w:marBottom w:val="0"/>
      <w:divBdr>
        <w:top w:val="none" w:sz="0" w:space="0" w:color="auto"/>
        <w:left w:val="none" w:sz="0" w:space="0" w:color="auto"/>
        <w:bottom w:val="none" w:sz="0" w:space="0" w:color="auto"/>
        <w:right w:val="none" w:sz="0" w:space="0" w:color="auto"/>
      </w:divBdr>
    </w:div>
    <w:div w:id="1431927578">
      <w:bodyDiv w:val="1"/>
      <w:marLeft w:val="0"/>
      <w:marRight w:val="0"/>
      <w:marTop w:val="0"/>
      <w:marBottom w:val="0"/>
      <w:divBdr>
        <w:top w:val="none" w:sz="0" w:space="0" w:color="auto"/>
        <w:left w:val="none" w:sz="0" w:space="0" w:color="auto"/>
        <w:bottom w:val="none" w:sz="0" w:space="0" w:color="auto"/>
        <w:right w:val="none" w:sz="0" w:space="0" w:color="auto"/>
      </w:divBdr>
    </w:div>
    <w:div w:id="1448155729">
      <w:bodyDiv w:val="1"/>
      <w:marLeft w:val="0"/>
      <w:marRight w:val="0"/>
      <w:marTop w:val="0"/>
      <w:marBottom w:val="0"/>
      <w:divBdr>
        <w:top w:val="none" w:sz="0" w:space="0" w:color="auto"/>
        <w:left w:val="none" w:sz="0" w:space="0" w:color="auto"/>
        <w:bottom w:val="none" w:sz="0" w:space="0" w:color="auto"/>
        <w:right w:val="none" w:sz="0" w:space="0" w:color="auto"/>
      </w:divBdr>
    </w:div>
    <w:div w:id="1474328752">
      <w:bodyDiv w:val="1"/>
      <w:marLeft w:val="0"/>
      <w:marRight w:val="0"/>
      <w:marTop w:val="0"/>
      <w:marBottom w:val="0"/>
      <w:divBdr>
        <w:top w:val="none" w:sz="0" w:space="0" w:color="auto"/>
        <w:left w:val="none" w:sz="0" w:space="0" w:color="auto"/>
        <w:bottom w:val="none" w:sz="0" w:space="0" w:color="auto"/>
        <w:right w:val="none" w:sz="0" w:space="0" w:color="auto"/>
      </w:divBdr>
    </w:div>
    <w:div w:id="1518815492">
      <w:bodyDiv w:val="1"/>
      <w:marLeft w:val="0"/>
      <w:marRight w:val="0"/>
      <w:marTop w:val="0"/>
      <w:marBottom w:val="0"/>
      <w:divBdr>
        <w:top w:val="none" w:sz="0" w:space="0" w:color="auto"/>
        <w:left w:val="none" w:sz="0" w:space="0" w:color="auto"/>
        <w:bottom w:val="none" w:sz="0" w:space="0" w:color="auto"/>
        <w:right w:val="none" w:sz="0" w:space="0" w:color="auto"/>
      </w:divBdr>
    </w:div>
    <w:div w:id="1791049741">
      <w:bodyDiv w:val="1"/>
      <w:marLeft w:val="0"/>
      <w:marRight w:val="0"/>
      <w:marTop w:val="0"/>
      <w:marBottom w:val="0"/>
      <w:divBdr>
        <w:top w:val="none" w:sz="0" w:space="0" w:color="auto"/>
        <w:left w:val="none" w:sz="0" w:space="0" w:color="auto"/>
        <w:bottom w:val="none" w:sz="0" w:space="0" w:color="auto"/>
        <w:right w:val="none" w:sz="0" w:space="0" w:color="auto"/>
      </w:divBdr>
    </w:div>
    <w:div w:id="1852790107">
      <w:bodyDiv w:val="1"/>
      <w:marLeft w:val="0"/>
      <w:marRight w:val="0"/>
      <w:marTop w:val="0"/>
      <w:marBottom w:val="0"/>
      <w:divBdr>
        <w:top w:val="none" w:sz="0" w:space="0" w:color="auto"/>
        <w:left w:val="none" w:sz="0" w:space="0" w:color="auto"/>
        <w:bottom w:val="none" w:sz="0" w:space="0" w:color="auto"/>
        <w:right w:val="none" w:sz="0" w:space="0" w:color="auto"/>
      </w:divBdr>
    </w:div>
    <w:div w:id="1895315849">
      <w:bodyDiv w:val="1"/>
      <w:marLeft w:val="0"/>
      <w:marRight w:val="0"/>
      <w:marTop w:val="0"/>
      <w:marBottom w:val="0"/>
      <w:divBdr>
        <w:top w:val="none" w:sz="0" w:space="0" w:color="auto"/>
        <w:left w:val="none" w:sz="0" w:space="0" w:color="auto"/>
        <w:bottom w:val="none" w:sz="0" w:space="0" w:color="auto"/>
        <w:right w:val="none" w:sz="0" w:space="0" w:color="auto"/>
      </w:divBdr>
    </w:div>
    <w:div w:id="1935431889">
      <w:bodyDiv w:val="1"/>
      <w:marLeft w:val="0"/>
      <w:marRight w:val="0"/>
      <w:marTop w:val="0"/>
      <w:marBottom w:val="0"/>
      <w:divBdr>
        <w:top w:val="none" w:sz="0" w:space="0" w:color="auto"/>
        <w:left w:val="none" w:sz="0" w:space="0" w:color="auto"/>
        <w:bottom w:val="none" w:sz="0" w:space="0" w:color="auto"/>
        <w:right w:val="none" w:sz="0" w:space="0" w:color="auto"/>
      </w:divBdr>
    </w:div>
    <w:div w:id="196269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hacienda.gov.co/webcenter/portal/EntOrdenNacional/pages_catalogoclasificaciopresupuestalEICE/clasificadoresE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a.silva\Claudia%20Silva%20Escobar\FONTV\Evaluacion%20proyecto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7F7DC-5C1A-4935-AF68-FCFFEF980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Evaluacion proyectos</Template>
  <TotalTime>169</TotalTime>
  <Pages>92</Pages>
  <Words>32414</Words>
  <Characters>174519</Characters>
  <Application>Microsoft Office Word</Application>
  <DocSecurity>0</DocSecurity>
  <Lines>1454</Lines>
  <Paragraphs>413</Paragraphs>
  <ScaleCrop>false</ScaleCrop>
  <HeadingPairs>
    <vt:vector size="2" baseType="variant">
      <vt:variant>
        <vt:lpstr>Título</vt:lpstr>
      </vt:variant>
      <vt:variant>
        <vt:i4>1</vt:i4>
      </vt:variant>
    </vt:vector>
  </HeadingPairs>
  <TitlesOfParts>
    <vt:vector size="1" baseType="lpstr">
      <vt:lpstr>Propuesta formato INSUMO contratación MEN</vt:lpstr>
    </vt:vector>
  </TitlesOfParts>
  <Manager>Marleny Rueda Buitrago</Manager>
  <Company>MEN</Company>
  <LinksUpToDate>false</LinksUpToDate>
  <CharactersWithSpaces>206520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formato INSUMO contratación MEN</dc:title>
  <dc:creator>Claudia Silva</dc:creator>
  <cp:lastModifiedBy>Maria Cecilia Londono Salazar</cp:lastModifiedBy>
  <cp:revision>28</cp:revision>
  <cp:lastPrinted>2017-11-10T13:38:00Z</cp:lastPrinted>
  <dcterms:created xsi:type="dcterms:W3CDTF">2020-05-31T00:08:00Z</dcterms:created>
  <dcterms:modified xsi:type="dcterms:W3CDTF">2020-05-31T04:15:00Z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digo">
    <vt:lpwstr>Formato - Insumo de Contratación Definitivo</vt:lpwstr>
  </property>
  <property fmtid="{D5CDD505-2E9C-101B-9397-08002B2CF9AE}" pid="3" name="Order">
    <vt:lpwstr>297300.000000000</vt:lpwstr>
  </property>
  <property fmtid="{D5CDD505-2E9C-101B-9397-08002B2CF9AE}" pid="4" name="Area responsable">
    <vt:lpwstr>32</vt:lpwstr>
  </property>
  <property fmtid="{D5CDD505-2E9C-101B-9397-08002B2CF9AE}" pid="5" name="Areas que participan">
    <vt:lpwstr>Subdirección de Contratación y Gestión Administrativa</vt:lpwstr>
  </property>
  <property fmtid="{D5CDD505-2E9C-101B-9397-08002B2CF9AE}" pid="6" name="Status">
    <vt:lpwstr>Aprobado</vt:lpwstr>
  </property>
  <property fmtid="{D5CDD505-2E9C-101B-9397-08002B2CF9AE}" pid="7" name="Responsable">
    <vt:lpwstr>Subdirector</vt:lpwstr>
  </property>
  <property fmtid="{D5CDD505-2E9C-101B-9397-08002B2CF9AE}" pid="8" name="Fecha de emisión versión vigente">
    <vt:lpwstr>2010-08-26T00:00:00Z</vt:lpwstr>
  </property>
  <property fmtid="{D5CDD505-2E9C-101B-9397-08002B2CF9AE}" pid="9" name="Vigencia">
    <vt:lpwstr>Vigente</vt:lpwstr>
  </property>
  <property fmtid="{D5CDD505-2E9C-101B-9397-08002B2CF9AE}" pid="10" name="Fecha de emisión inicial">
    <vt:lpwstr>2006-06-06T00:00:00Z</vt:lpwstr>
  </property>
  <property fmtid="{D5CDD505-2E9C-101B-9397-08002B2CF9AE}" pid="11" name="Subject">
    <vt:lpwstr/>
  </property>
  <property fmtid="{D5CDD505-2E9C-101B-9397-08002B2CF9AE}" pid="12" name="Keywords">
    <vt:lpwstr/>
  </property>
  <property fmtid="{D5CDD505-2E9C-101B-9397-08002B2CF9AE}" pid="13" name="_Author">
    <vt:lpwstr>mmunoz</vt:lpwstr>
  </property>
  <property fmtid="{D5CDD505-2E9C-101B-9397-08002B2CF9AE}" pid="14" name="_Category">
    <vt:lpwstr/>
  </property>
  <property fmtid="{D5CDD505-2E9C-101B-9397-08002B2CF9AE}" pid="15" name="Categories">
    <vt:lpwstr/>
  </property>
  <property fmtid="{D5CDD505-2E9C-101B-9397-08002B2CF9AE}" pid="16" name="Approval Level">
    <vt:lpwstr/>
  </property>
  <property fmtid="{D5CDD505-2E9C-101B-9397-08002B2CF9AE}" pid="17" name="_Comments">
    <vt:lpwstr/>
  </property>
  <property fmtid="{D5CDD505-2E9C-101B-9397-08002B2CF9AE}" pid="18" name="Assigned To">
    <vt:lpwstr/>
  </property>
  <property fmtid="{D5CDD505-2E9C-101B-9397-08002B2CF9AE}" pid="19" name="Estado">
    <vt:lpwstr>Borrador</vt:lpwstr>
  </property>
</Properties>
</file>