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663CA" w14:textId="77777777" w:rsidR="008B498B" w:rsidRPr="00705D4A" w:rsidRDefault="000B30FF" w:rsidP="00D54377">
      <w:pPr>
        <w:spacing w:after="0"/>
        <w:ind w:right="51"/>
        <w:jc w:val="center"/>
        <w:outlineLvl w:val="0"/>
        <w:rPr>
          <w:rFonts w:ascii="Arial Narrow" w:hAnsi="Arial Narrow" w:cs="Arial"/>
          <w:b/>
          <w:bCs/>
        </w:rPr>
      </w:pPr>
      <w:r w:rsidRPr="00705D4A">
        <w:rPr>
          <w:rFonts w:ascii="Arial Narrow" w:hAnsi="Arial Narrow" w:cs="Arial"/>
          <w:b/>
          <w:bCs/>
        </w:rPr>
        <w:t>ANEXO 2</w:t>
      </w:r>
    </w:p>
    <w:p w14:paraId="51DF0896" w14:textId="77777777" w:rsidR="008B498B" w:rsidRPr="00705D4A" w:rsidRDefault="008B498B" w:rsidP="00D54377">
      <w:pPr>
        <w:spacing w:after="0"/>
        <w:ind w:right="51"/>
        <w:jc w:val="center"/>
        <w:outlineLvl w:val="0"/>
        <w:rPr>
          <w:rFonts w:ascii="Arial Narrow" w:hAnsi="Arial Narrow" w:cs="Arial"/>
          <w:b/>
          <w:bCs/>
        </w:rPr>
      </w:pPr>
      <w:r w:rsidRPr="00705D4A">
        <w:rPr>
          <w:rFonts w:ascii="Arial Narrow" w:hAnsi="Arial Narrow" w:cs="Arial"/>
          <w:b/>
          <w:bCs/>
        </w:rPr>
        <w:t xml:space="preserve">ESTÁNDARES </w:t>
      </w:r>
      <w:bookmarkStart w:id="0" w:name="_Hlk23760612"/>
      <w:r w:rsidRPr="00705D4A">
        <w:rPr>
          <w:rFonts w:ascii="Arial Narrow" w:hAnsi="Arial Narrow" w:cs="Arial"/>
          <w:b/>
          <w:bCs/>
        </w:rPr>
        <w:t>DE PUBLICACIÓN Y DIVULGACIÓN DE INFORMACIÓN</w:t>
      </w:r>
      <w:bookmarkEnd w:id="0"/>
    </w:p>
    <w:p w14:paraId="745931EA" w14:textId="77777777" w:rsidR="008B498B" w:rsidRPr="00705D4A" w:rsidRDefault="008B498B" w:rsidP="008B498B">
      <w:pPr>
        <w:spacing w:after="0"/>
        <w:ind w:right="51"/>
        <w:outlineLvl w:val="0"/>
        <w:rPr>
          <w:rFonts w:ascii="Arial Narrow" w:hAnsi="Arial Narrow" w:cs="Arial"/>
        </w:rPr>
      </w:pPr>
    </w:p>
    <w:p w14:paraId="481174A1" w14:textId="5F189E74" w:rsidR="004F7892" w:rsidRPr="00705D4A" w:rsidRDefault="004F7892" w:rsidP="004F7892">
      <w:pPr>
        <w:ind w:right="51"/>
        <w:outlineLvl w:val="0"/>
        <w:rPr>
          <w:rFonts w:ascii="Arial Narrow" w:hAnsi="Arial Narrow" w:cs="Arial"/>
          <w:lang w:val="es-CO"/>
        </w:rPr>
      </w:pPr>
      <w:r w:rsidRPr="00705D4A">
        <w:rPr>
          <w:rFonts w:ascii="Arial Narrow" w:hAnsi="Arial Narrow" w:cs="Arial"/>
        </w:rPr>
        <w:t xml:space="preserve">En desarrollo de lo dispuesto en la </w:t>
      </w:r>
      <w:r w:rsidRPr="00705D4A">
        <w:rPr>
          <w:rFonts w:ascii="Arial Narrow" w:hAnsi="Arial Narrow" w:cs="Arial"/>
          <w:lang w:val="es-ES"/>
        </w:rPr>
        <w:t xml:space="preserve">Ley 1712 del 2014, parágrafo 3 del artículo 9, </w:t>
      </w:r>
      <w:r w:rsidR="00704136">
        <w:rPr>
          <w:rFonts w:ascii="Arial Narrow" w:hAnsi="Arial Narrow" w:cs="Arial"/>
          <w:lang w:val="es-ES"/>
        </w:rPr>
        <w:t xml:space="preserve">que </w:t>
      </w:r>
      <w:r w:rsidRPr="00705D4A">
        <w:rPr>
          <w:rFonts w:ascii="Arial Narrow" w:hAnsi="Arial Narrow" w:cs="Arial"/>
          <w:lang w:val="es-ES"/>
        </w:rPr>
        <w:t xml:space="preserve">define que </w:t>
      </w:r>
      <w:r w:rsidR="001A76C5">
        <w:rPr>
          <w:rFonts w:ascii="Arial Narrow" w:hAnsi="Arial Narrow" w:cs="Arial"/>
          <w:lang w:val="es-ES"/>
        </w:rPr>
        <w:t>“</w:t>
      </w:r>
      <w:r w:rsidRPr="00705D4A">
        <w:rPr>
          <w:rFonts w:ascii="Arial Narrow" w:hAnsi="Arial Narrow" w:cs="Arial"/>
          <w:lang w:val="es-ES"/>
        </w:rPr>
        <w:t>los sujetos obligados debe</w:t>
      </w:r>
      <w:r w:rsidR="001A76C5">
        <w:rPr>
          <w:rFonts w:ascii="Arial Narrow" w:hAnsi="Arial Narrow" w:cs="Arial"/>
          <w:lang w:val="es-ES"/>
        </w:rPr>
        <w:t>rá</w:t>
      </w:r>
      <w:r w:rsidRPr="00705D4A">
        <w:rPr>
          <w:rFonts w:ascii="Arial Narrow" w:hAnsi="Arial Narrow" w:cs="Arial"/>
          <w:lang w:val="es-ES"/>
        </w:rPr>
        <w:t>n observar lo establecido por la estrategia de gobierno en línea</w:t>
      </w:r>
      <w:r w:rsidR="001A76C5">
        <w:rPr>
          <w:rFonts w:ascii="Arial Narrow" w:hAnsi="Arial Narrow" w:cs="Arial"/>
          <w:lang w:val="es-ES"/>
        </w:rPr>
        <w:t>, o la que haga sus veces</w:t>
      </w:r>
      <w:r w:rsidR="00912102">
        <w:rPr>
          <w:rFonts w:ascii="Arial Narrow" w:hAnsi="Arial Narrow" w:cs="Arial"/>
          <w:lang w:val="es-ES"/>
        </w:rPr>
        <w:t>,</w:t>
      </w:r>
      <w:r w:rsidRPr="00705D4A">
        <w:rPr>
          <w:rFonts w:ascii="Arial Narrow" w:hAnsi="Arial Narrow" w:cs="Arial"/>
          <w:lang w:val="es-ES"/>
        </w:rPr>
        <w:t xml:space="preserve"> en cuanto a la publicación y divulgación de la información</w:t>
      </w:r>
      <w:r w:rsidR="00912102">
        <w:rPr>
          <w:rFonts w:ascii="Arial Narrow" w:hAnsi="Arial Narrow" w:cs="Arial"/>
          <w:lang w:val="es-ES"/>
        </w:rPr>
        <w:t>”</w:t>
      </w:r>
      <w:r w:rsidRPr="00705D4A">
        <w:rPr>
          <w:rFonts w:ascii="Arial Narrow" w:hAnsi="Arial Narrow" w:cs="Arial"/>
          <w:lang w:val="es-ES"/>
        </w:rPr>
        <w:t xml:space="preserve">; y en el </w:t>
      </w:r>
      <w:r w:rsidRPr="00705D4A">
        <w:rPr>
          <w:rFonts w:ascii="Arial Narrow" w:hAnsi="Arial Narrow" w:cs="Arial"/>
        </w:rPr>
        <w:t xml:space="preserve">Decreto 1081 del 2015, </w:t>
      </w:r>
      <w:r w:rsidR="00912102">
        <w:rPr>
          <w:rFonts w:ascii="Arial Narrow" w:hAnsi="Arial Narrow" w:cs="Arial"/>
        </w:rPr>
        <w:t xml:space="preserve">cuyo </w:t>
      </w:r>
      <w:r w:rsidRPr="00705D4A">
        <w:rPr>
          <w:rFonts w:ascii="Arial Narrow" w:hAnsi="Arial Narrow" w:cs="Arial"/>
        </w:rPr>
        <w:t xml:space="preserve">artículo 2.1.1.2.1.1, define que el MinTIC “expedirá los lineamientos que deben atender los sujetos obligados para cumplir con la publicación y divulgación de la información señalada en la Ley 1712 del 2014, </w:t>
      </w:r>
      <w:bookmarkStart w:id="1" w:name="_GoBack"/>
      <w:bookmarkEnd w:id="1"/>
      <w:r w:rsidRPr="00705D4A">
        <w:rPr>
          <w:rFonts w:ascii="Arial Narrow" w:hAnsi="Arial Narrow" w:cs="Arial"/>
        </w:rPr>
        <w:t>con el objeto de que sean dispuestos en forma estandarizada”; el presente anexo contiene los estándares de publicación y divulgación de información para cumplimiento de los sujetos obligados.</w:t>
      </w:r>
    </w:p>
    <w:p w14:paraId="753E21FC" w14:textId="77777777" w:rsidR="004F7892" w:rsidRPr="00705D4A" w:rsidRDefault="004F7892" w:rsidP="008B498B">
      <w:pPr>
        <w:spacing w:after="0"/>
        <w:ind w:right="51"/>
        <w:outlineLvl w:val="0"/>
        <w:rPr>
          <w:rFonts w:ascii="Arial Narrow" w:hAnsi="Arial Narrow" w:cs="Arial"/>
          <w:b/>
          <w:bCs/>
        </w:rPr>
      </w:pPr>
    </w:p>
    <w:p w14:paraId="5D9F2DE2" w14:textId="60ADC739" w:rsidR="00496FC3" w:rsidRPr="00705D4A" w:rsidRDefault="004F7892" w:rsidP="008B498B">
      <w:pPr>
        <w:spacing w:after="0"/>
        <w:ind w:right="51"/>
        <w:outlineLvl w:val="0"/>
        <w:rPr>
          <w:rFonts w:ascii="Arial Narrow" w:hAnsi="Arial Narrow" w:cs="Arial"/>
          <w:b/>
          <w:bCs/>
          <w:i/>
          <w:iCs/>
        </w:rPr>
      </w:pPr>
      <w:r w:rsidRPr="00705D4A">
        <w:rPr>
          <w:rFonts w:ascii="Arial Narrow" w:hAnsi="Arial Narrow" w:cs="Arial"/>
          <w:b/>
          <w:bCs/>
          <w:i/>
          <w:iCs/>
        </w:rPr>
        <w:t>1. DEFINICIONES.</w:t>
      </w:r>
    </w:p>
    <w:p w14:paraId="3EB024F2" w14:textId="77777777" w:rsidR="00496FC3" w:rsidRPr="00705D4A" w:rsidRDefault="00496FC3" w:rsidP="008B498B">
      <w:pPr>
        <w:spacing w:after="0"/>
        <w:ind w:right="51"/>
        <w:outlineLvl w:val="0"/>
        <w:rPr>
          <w:rFonts w:ascii="Arial Narrow" w:hAnsi="Arial Narrow" w:cs="Arial"/>
          <w:b/>
          <w:bCs/>
        </w:rPr>
      </w:pPr>
    </w:p>
    <w:p w14:paraId="06863CB2" w14:textId="77777777" w:rsidR="00496FC3" w:rsidRPr="00705D4A" w:rsidRDefault="00496FC3" w:rsidP="00496FC3">
      <w:pPr>
        <w:pStyle w:val="Prrafodelista"/>
        <w:numPr>
          <w:ilvl w:val="0"/>
          <w:numId w:val="15"/>
        </w:numPr>
        <w:tabs>
          <w:tab w:val="left" w:pos="426"/>
        </w:tabs>
        <w:ind w:left="426" w:right="51"/>
        <w:jc w:val="both"/>
        <w:rPr>
          <w:rFonts w:ascii="Arial Narrow" w:hAnsi="Arial Narrow" w:cs="Arial"/>
          <w:sz w:val="24"/>
          <w:szCs w:val="24"/>
        </w:rPr>
      </w:pPr>
      <w:r w:rsidRPr="00705D4A">
        <w:rPr>
          <w:rFonts w:ascii="Arial Narrow" w:hAnsi="Arial Narrow" w:cs="Arial"/>
          <w:bCs/>
          <w:sz w:val="24"/>
          <w:szCs w:val="24"/>
        </w:rPr>
        <w:t>Barra superior (top bar): Sección de los sitios o portales web destinados en las primeras líneas de la parte superior de los mismos</w:t>
      </w:r>
    </w:p>
    <w:p w14:paraId="66D337E7" w14:textId="77777777" w:rsidR="00496FC3" w:rsidRPr="00705D4A" w:rsidRDefault="00496FC3" w:rsidP="000B30FF">
      <w:pPr>
        <w:pStyle w:val="Prrafodelista"/>
        <w:tabs>
          <w:tab w:val="left" w:pos="426"/>
        </w:tabs>
        <w:ind w:left="426" w:right="51"/>
        <w:jc w:val="both"/>
        <w:rPr>
          <w:rFonts w:ascii="Arial Narrow" w:hAnsi="Arial Narrow" w:cs="Arial"/>
          <w:sz w:val="24"/>
          <w:szCs w:val="24"/>
        </w:rPr>
      </w:pPr>
    </w:p>
    <w:p w14:paraId="50147E72" w14:textId="4F54A127" w:rsidR="00496FC3" w:rsidRPr="00705D4A" w:rsidRDefault="00496FC3" w:rsidP="00496FC3">
      <w:pPr>
        <w:pStyle w:val="Prrafodelista"/>
        <w:numPr>
          <w:ilvl w:val="0"/>
          <w:numId w:val="15"/>
        </w:numPr>
        <w:tabs>
          <w:tab w:val="left" w:pos="426"/>
        </w:tabs>
        <w:ind w:left="426" w:right="51"/>
        <w:jc w:val="both"/>
        <w:rPr>
          <w:rFonts w:ascii="Arial Narrow" w:hAnsi="Arial Narrow" w:cs="Arial"/>
          <w:sz w:val="24"/>
          <w:szCs w:val="24"/>
        </w:rPr>
      </w:pPr>
      <w:r w:rsidRPr="00705D4A">
        <w:rPr>
          <w:rFonts w:ascii="Arial Narrow" w:hAnsi="Arial Narrow" w:cs="Arial"/>
          <w:bCs/>
          <w:sz w:val="24"/>
          <w:szCs w:val="24"/>
        </w:rPr>
        <w:t>Encabezado Sitios Web</w:t>
      </w:r>
      <w:r w:rsidR="00C020AB" w:rsidRPr="00705D4A">
        <w:rPr>
          <w:rFonts w:ascii="Arial Narrow" w:hAnsi="Arial Narrow" w:cs="Arial"/>
          <w:bCs/>
          <w:sz w:val="24"/>
          <w:szCs w:val="24"/>
        </w:rPr>
        <w:t xml:space="preserve"> (</w:t>
      </w:r>
      <w:proofErr w:type="spellStart"/>
      <w:r w:rsidR="00C020AB" w:rsidRPr="00705D4A">
        <w:rPr>
          <w:rFonts w:ascii="Arial Narrow" w:hAnsi="Arial Narrow" w:cs="Arial"/>
          <w:bCs/>
          <w:sz w:val="24"/>
          <w:szCs w:val="24"/>
        </w:rPr>
        <w:t>Header</w:t>
      </w:r>
      <w:proofErr w:type="spellEnd"/>
      <w:r w:rsidR="00C020AB" w:rsidRPr="00705D4A">
        <w:rPr>
          <w:rFonts w:ascii="Arial Narrow" w:hAnsi="Arial Narrow" w:cs="Arial"/>
          <w:bCs/>
          <w:sz w:val="24"/>
          <w:szCs w:val="24"/>
        </w:rPr>
        <w:t>)</w:t>
      </w:r>
      <w:r w:rsidRPr="00705D4A">
        <w:rPr>
          <w:rFonts w:ascii="Arial Narrow" w:hAnsi="Arial Narrow" w:cs="Arial"/>
          <w:bCs/>
          <w:sz w:val="24"/>
          <w:szCs w:val="24"/>
        </w:rPr>
        <w:t>: Sección de los sitios o portales web destinados en la parte superior de los mismos.</w:t>
      </w:r>
    </w:p>
    <w:p w14:paraId="3D43B9F9" w14:textId="77777777" w:rsidR="000B30FF" w:rsidRPr="00705D4A" w:rsidRDefault="000B30FF" w:rsidP="000B30FF">
      <w:pPr>
        <w:pStyle w:val="Prrafodelista"/>
        <w:tabs>
          <w:tab w:val="left" w:pos="426"/>
        </w:tabs>
        <w:ind w:left="426" w:right="51"/>
        <w:jc w:val="both"/>
        <w:rPr>
          <w:rFonts w:ascii="Arial Narrow" w:hAnsi="Arial Narrow" w:cs="Arial"/>
          <w:sz w:val="24"/>
          <w:szCs w:val="24"/>
        </w:rPr>
      </w:pPr>
    </w:p>
    <w:p w14:paraId="10A1E906" w14:textId="72E65114" w:rsidR="00496FC3" w:rsidRPr="00705D4A" w:rsidRDefault="00496FC3" w:rsidP="000B30FF">
      <w:pPr>
        <w:pStyle w:val="Prrafodelista"/>
        <w:numPr>
          <w:ilvl w:val="0"/>
          <w:numId w:val="15"/>
        </w:numPr>
        <w:tabs>
          <w:tab w:val="left" w:pos="426"/>
        </w:tabs>
        <w:ind w:left="426" w:right="51"/>
        <w:jc w:val="both"/>
        <w:rPr>
          <w:rFonts w:ascii="Arial Narrow" w:hAnsi="Arial Narrow" w:cs="Arial"/>
          <w:sz w:val="24"/>
          <w:szCs w:val="24"/>
        </w:rPr>
      </w:pPr>
      <w:r w:rsidRPr="00705D4A">
        <w:rPr>
          <w:rFonts w:ascii="Arial Narrow" w:hAnsi="Arial Narrow" w:cs="Arial"/>
          <w:bCs/>
          <w:sz w:val="24"/>
          <w:szCs w:val="24"/>
        </w:rPr>
        <w:t xml:space="preserve">Lenguaje claro: </w:t>
      </w:r>
      <w:r w:rsidRPr="00705D4A">
        <w:rPr>
          <w:rFonts w:ascii="Arial Narrow" w:hAnsi="Arial Narrow" w:cs="Arial"/>
          <w:sz w:val="24"/>
          <w:szCs w:val="24"/>
          <w:lang w:val="es-CO"/>
        </w:rPr>
        <w:t>Estilo de comunicación del Estado que organiza, narra y diseña la información pública</w:t>
      </w:r>
      <w:r w:rsidR="00C020AB" w:rsidRPr="00705D4A">
        <w:rPr>
          <w:rFonts w:ascii="Arial Narrow" w:hAnsi="Arial Narrow" w:cs="Arial"/>
          <w:sz w:val="24"/>
          <w:szCs w:val="24"/>
          <w:lang w:val="es-CO"/>
        </w:rPr>
        <w:t>,</w:t>
      </w:r>
      <w:r w:rsidRPr="00705D4A">
        <w:rPr>
          <w:rFonts w:ascii="Arial Narrow" w:hAnsi="Arial Narrow" w:cs="Arial"/>
          <w:sz w:val="24"/>
          <w:szCs w:val="24"/>
          <w:lang w:val="es-CO"/>
        </w:rPr>
        <w:t xml:space="preserve"> para que</w:t>
      </w:r>
      <w:r w:rsidR="00C020AB" w:rsidRPr="00705D4A">
        <w:rPr>
          <w:rFonts w:ascii="Arial Narrow" w:hAnsi="Arial Narrow" w:cs="Arial"/>
          <w:sz w:val="24"/>
          <w:szCs w:val="24"/>
          <w:lang w:val="es-CO"/>
        </w:rPr>
        <w:t xml:space="preserve"> los ciudadanos</w:t>
      </w:r>
      <w:r w:rsidRPr="00705D4A">
        <w:rPr>
          <w:rFonts w:ascii="Arial Narrow" w:hAnsi="Arial Narrow" w:cs="Arial"/>
          <w:sz w:val="24"/>
          <w:szCs w:val="24"/>
          <w:lang w:val="es-CO"/>
        </w:rPr>
        <w:t xml:space="preserve"> puedan encontrar, comprender y acceder efectivamente a la oferta de las entidades</w:t>
      </w:r>
    </w:p>
    <w:p w14:paraId="08C14F06" w14:textId="77777777" w:rsidR="00C020AB" w:rsidRPr="00705D4A" w:rsidRDefault="00C020AB" w:rsidP="00C020AB">
      <w:pPr>
        <w:tabs>
          <w:tab w:val="left" w:pos="426"/>
        </w:tabs>
        <w:ind w:right="51"/>
        <w:rPr>
          <w:rFonts w:ascii="Arial Narrow" w:hAnsi="Arial Narrow" w:cs="Arial"/>
        </w:rPr>
      </w:pPr>
    </w:p>
    <w:p w14:paraId="2E754AA5" w14:textId="6B59802D" w:rsidR="00496FC3" w:rsidRPr="00705D4A" w:rsidRDefault="00496FC3" w:rsidP="00496FC3">
      <w:pPr>
        <w:pStyle w:val="Prrafodelista"/>
        <w:numPr>
          <w:ilvl w:val="0"/>
          <w:numId w:val="15"/>
        </w:numPr>
        <w:tabs>
          <w:tab w:val="left" w:pos="426"/>
        </w:tabs>
        <w:ind w:left="426" w:right="51"/>
        <w:jc w:val="both"/>
        <w:rPr>
          <w:rFonts w:ascii="Arial Narrow" w:hAnsi="Arial Narrow" w:cs="Arial"/>
          <w:sz w:val="24"/>
          <w:szCs w:val="24"/>
        </w:rPr>
      </w:pPr>
      <w:r w:rsidRPr="00705D4A">
        <w:rPr>
          <w:rFonts w:ascii="Arial Narrow" w:hAnsi="Arial Narrow" w:cs="Arial"/>
          <w:bCs/>
          <w:sz w:val="24"/>
          <w:szCs w:val="24"/>
        </w:rPr>
        <w:t>Pie de página (</w:t>
      </w:r>
      <w:proofErr w:type="spellStart"/>
      <w:r w:rsidRPr="00705D4A">
        <w:rPr>
          <w:rFonts w:ascii="Arial Narrow" w:hAnsi="Arial Narrow" w:cs="Arial"/>
          <w:bCs/>
          <w:sz w:val="24"/>
          <w:szCs w:val="24"/>
        </w:rPr>
        <w:t>Footer</w:t>
      </w:r>
      <w:proofErr w:type="spellEnd"/>
      <w:r w:rsidRPr="00705D4A">
        <w:rPr>
          <w:rFonts w:ascii="Arial Narrow" w:hAnsi="Arial Narrow" w:cs="Arial"/>
          <w:bCs/>
          <w:sz w:val="24"/>
          <w:szCs w:val="24"/>
        </w:rPr>
        <w:t>): Sección de los sitios o portales web destinados en la parte inferior de los mismos.</w:t>
      </w:r>
    </w:p>
    <w:p w14:paraId="64BD7002" w14:textId="77777777" w:rsidR="00496FC3" w:rsidRPr="00705D4A" w:rsidRDefault="00496FC3" w:rsidP="008B498B">
      <w:pPr>
        <w:spacing w:after="0"/>
        <w:ind w:right="51"/>
        <w:outlineLvl w:val="0"/>
        <w:rPr>
          <w:rFonts w:ascii="Arial Narrow" w:hAnsi="Arial Narrow" w:cs="Arial"/>
          <w:b/>
          <w:bCs/>
        </w:rPr>
      </w:pPr>
    </w:p>
    <w:p w14:paraId="342B988F" w14:textId="77777777" w:rsidR="004F7892" w:rsidRPr="00705D4A" w:rsidRDefault="00EA5171" w:rsidP="008B498B">
      <w:pPr>
        <w:spacing w:after="0"/>
        <w:ind w:right="51"/>
        <w:outlineLvl w:val="0"/>
        <w:rPr>
          <w:rFonts w:ascii="Arial Narrow" w:hAnsi="Arial Narrow" w:cs="Arial"/>
          <w:b/>
          <w:bCs/>
        </w:rPr>
      </w:pPr>
      <w:r w:rsidRPr="00705D4A">
        <w:rPr>
          <w:rFonts w:ascii="Arial Narrow" w:hAnsi="Arial Narrow" w:cs="Arial"/>
          <w:b/>
          <w:bCs/>
          <w:i/>
        </w:rPr>
        <w:t xml:space="preserve">2. </w:t>
      </w:r>
      <w:r w:rsidR="004F7892" w:rsidRPr="00705D4A">
        <w:rPr>
          <w:rFonts w:ascii="Arial Narrow" w:hAnsi="Arial Narrow" w:cs="Arial"/>
          <w:b/>
          <w:bCs/>
          <w:i/>
        </w:rPr>
        <w:t>REQUISITOS SOBRE IDENTIDAD VISUAL Y ARTICULACIÓN CON PORTAL ÚNICO DEL ESTADO COLOMBIANO</w:t>
      </w:r>
      <w:r w:rsidR="004F7892" w:rsidRPr="00705D4A">
        <w:rPr>
          <w:rFonts w:ascii="Arial Narrow" w:hAnsi="Arial Narrow"/>
          <w:b/>
          <w:i/>
        </w:rPr>
        <w:t xml:space="preserve"> GOV.CO.</w:t>
      </w:r>
      <w:r w:rsidR="004F7892" w:rsidRPr="00705D4A">
        <w:rPr>
          <w:rFonts w:ascii="Arial Narrow" w:hAnsi="Arial Narrow" w:cs="Arial"/>
          <w:b/>
          <w:bCs/>
        </w:rPr>
        <w:t xml:space="preserve"> </w:t>
      </w:r>
    </w:p>
    <w:p w14:paraId="17FA9852" w14:textId="77777777" w:rsidR="004F7892" w:rsidRPr="00705D4A" w:rsidRDefault="004F7892" w:rsidP="008B498B">
      <w:pPr>
        <w:spacing w:after="0"/>
        <w:ind w:right="51"/>
        <w:outlineLvl w:val="0"/>
        <w:rPr>
          <w:rFonts w:ascii="Arial Narrow" w:hAnsi="Arial Narrow" w:cs="Arial"/>
          <w:b/>
          <w:bCs/>
        </w:rPr>
      </w:pPr>
    </w:p>
    <w:p w14:paraId="527EF549" w14:textId="07886E42" w:rsidR="008B498B" w:rsidRPr="00705D4A" w:rsidRDefault="008B498B" w:rsidP="008B498B">
      <w:pPr>
        <w:spacing w:after="0"/>
        <w:ind w:right="51"/>
        <w:outlineLvl w:val="0"/>
        <w:rPr>
          <w:rFonts w:ascii="Arial Narrow" w:hAnsi="Arial Narrow" w:cs="Arial"/>
          <w:bCs/>
        </w:rPr>
      </w:pPr>
      <w:r w:rsidRPr="00705D4A">
        <w:rPr>
          <w:rFonts w:ascii="Arial Narrow" w:hAnsi="Arial Narrow" w:cs="Arial"/>
          <w:bCs/>
        </w:rPr>
        <w:t xml:space="preserve">Los sujetos obligados deberán adoptar sus sitios web bajo los siguientes estándares y lineamientos, los cuales deberán procurar </w:t>
      </w:r>
      <w:r w:rsidRPr="00705D4A">
        <w:rPr>
          <w:rFonts w:ascii="Arial Narrow" w:hAnsi="Arial Narrow"/>
        </w:rPr>
        <w:t>el acceso autónomo e independiente de las personas con discapacidad sensorial e intelectual</w:t>
      </w:r>
      <w:r w:rsidRPr="00705D4A">
        <w:rPr>
          <w:rFonts w:ascii="Arial Narrow" w:hAnsi="Arial Narrow" w:cs="Arial"/>
          <w:bCs/>
        </w:rPr>
        <w:t>:</w:t>
      </w:r>
    </w:p>
    <w:p w14:paraId="6B94D552" w14:textId="77777777" w:rsidR="008B498B" w:rsidRPr="00705D4A" w:rsidRDefault="008B498B" w:rsidP="008B498B">
      <w:pPr>
        <w:spacing w:after="0"/>
        <w:ind w:right="51"/>
        <w:outlineLvl w:val="0"/>
        <w:rPr>
          <w:rFonts w:ascii="Arial Narrow" w:hAnsi="Arial Narrow" w:cs="Arial"/>
          <w:bCs/>
        </w:rPr>
      </w:pPr>
    </w:p>
    <w:p w14:paraId="47C8A8E5" w14:textId="77777777" w:rsidR="008B498B" w:rsidRPr="00705D4A" w:rsidRDefault="008B498B" w:rsidP="008B498B">
      <w:pPr>
        <w:pStyle w:val="Prrafodelista"/>
        <w:numPr>
          <w:ilvl w:val="0"/>
          <w:numId w:val="7"/>
        </w:numPr>
        <w:ind w:right="51"/>
        <w:outlineLvl w:val="0"/>
        <w:rPr>
          <w:rFonts w:ascii="Arial Narrow" w:hAnsi="Arial Narrow" w:cs="Arial"/>
          <w:bCs/>
          <w:sz w:val="24"/>
          <w:szCs w:val="24"/>
          <w:lang w:val="es-CO"/>
        </w:rPr>
      </w:pPr>
      <w:r w:rsidRPr="00705D4A">
        <w:rPr>
          <w:rFonts w:ascii="Arial Narrow" w:hAnsi="Arial Narrow" w:cs="Arial"/>
          <w:b/>
          <w:sz w:val="24"/>
          <w:szCs w:val="24"/>
          <w:lang w:val="es-ES_tradnl"/>
        </w:rPr>
        <w:t>Top bar</w:t>
      </w:r>
      <w:r w:rsidRPr="00705D4A">
        <w:rPr>
          <w:rFonts w:ascii="Arial Narrow" w:hAnsi="Arial Narrow" w:cs="Arial"/>
          <w:b/>
          <w:sz w:val="24"/>
          <w:szCs w:val="24"/>
          <w:lang w:val="es-CO"/>
        </w:rPr>
        <w:t xml:space="preserve"> GOV.CO</w:t>
      </w:r>
      <w:r w:rsidRPr="00705D4A">
        <w:rPr>
          <w:rFonts w:ascii="Arial Narrow" w:hAnsi="Arial Narrow" w:cs="Arial"/>
          <w:bCs/>
          <w:sz w:val="24"/>
          <w:szCs w:val="24"/>
          <w:lang w:val="es-CO"/>
        </w:rPr>
        <w:t>: Los siguientes sujetos obligados deberán incluir un top</w:t>
      </w:r>
      <w:r w:rsidRPr="00705D4A">
        <w:rPr>
          <w:rFonts w:ascii="Arial Narrow" w:hAnsi="Arial Narrow" w:cs="Arial"/>
          <w:bCs/>
          <w:i/>
          <w:iCs/>
          <w:sz w:val="24"/>
          <w:szCs w:val="24"/>
          <w:lang w:val="es-CO"/>
        </w:rPr>
        <w:t xml:space="preserve"> bar</w:t>
      </w:r>
      <w:r w:rsidRPr="00705D4A">
        <w:rPr>
          <w:rFonts w:ascii="Arial Narrow" w:hAnsi="Arial Narrow" w:cs="Arial"/>
          <w:bCs/>
          <w:sz w:val="24"/>
          <w:szCs w:val="24"/>
          <w:lang w:val="es-CO"/>
        </w:rPr>
        <w:t xml:space="preserve"> o barra en la parte superior, que redireccione al Portal Único del Estado Colombiano GOV.CO, de acuerdo con lo siguiente:</w:t>
      </w:r>
    </w:p>
    <w:p w14:paraId="780427A3" w14:textId="77777777" w:rsidR="008B498B" w:rsidRPr="00705D4A" w:rsidRDefault="008B498B" w:rsidP="008B498B">
      <w:pPr>
        <w:pStyle w:val="Prrafodelista"/>
        <w:ind w:left="720" w:right="51"/>
        <w:outlineLvl w:val="0"/>
        <w:rPr>
          <w:rFonts w:ascii="Arial Narrow" w:hAnsi="Arial Narrow" w:cs="Arial"/>
          <w:bCs/>
          <w:sz w:val="24"/>
          <w:szCs w:val="24"/>
          <w:lang w:val="es-CO"/>
        </w:rPr>
      </w:pPr>
    </w:p>
    <w:p w14:paraId="52719F3C" w14:textId="77777777" w:rsidR="008B498B" w:rsidRPr="00705D4A" w:rsidRDefault="008B498B" w:rsidP="008B498B">
      <w:pPr>
        <w:pStyle w:val="Prrafodelista"/>
        <w:ind w:left="720"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 xml:space="preserve">1.1. Para las entidades de la rama ejecutiva de los </w:t>
      </w:r>
      <w:r w:rsidRPr="00705D4A">
        <w:rPr>
          <w:rFonts w:ascii="Arial Narrow" w:hAnsi="Arial Narrow"/>
          <w:b/>
          <w:sz w:val="24"/>
          <w:szCs w:val="24"/>
          <w:lang w:val="es-CO"/>
        </w:rPr>
        <w:t>niveles</w:t>
      </w:r>
      <w:r w:rsidRPr="00705D4A">
        <w:rPr>
          <w:rFonts w:ascii="Arial Narrow" w:hAnsi="Arial Narrow" w:cs="Arial"/>
          <w:b/>
          <w:sz w:val="24"/>
          <w:szCs w:val="24"/>
          <w:lang w:val="es-CO"/>
        </w:rPr>
        <w:t xml:space="preserve"> nacional y territorial del sector central y descentralizado por servicios o territorialmente, con excepción de las empresas industriales y comerciales del Estado, empresas públicas, sociedades de economía mixta y organismos autónomos:</w:t>
      </w:r>
      <w:r w:rsidRPr="00705D4A">
        <w:rPr>
          <w:rFonts w:ascii="Arial Narrow" w:hAnsi="Arial Narrow" w:cs="Arial"/>
          <w:bCs/>
          <w:sz w:val="24"/>
          <w:szCs w:val="24"/>
          <w:lang w:val="es-CO"/>
        </w:rPr>
        <w:t xml:space="preserve"> Deberán a</w:t>
      </w:r>
      <w:r w:rsidRPr="00705D4A">
        <w:rPr>
          <w:rStyle w:val="normaltextrun"/>
          <w:rFonts w:ascii="Arial Narrow" w:hAnsi="Arial Narrow" w:cs="Arial"/>
          <w:color w:val="000000"/>
          <w:sz w:val="24"/>
          <w:szCs w:val="24"/>
          <w:shd w:val="clear" w:color="auto" w:fill="FFFFFF"/>
        </w:rPr>
        <w:t xml:space="preserve">condicionar una barra superior completa con acceso al Portal Único del Estado colombiano - GOV.CO, que estará ubicada en la parte superior, la cual deberá aparecer en todas sus páginas y vistas. La barra de GOV.CO contendrá su respectivo logotipo el </w:t>
      </w:r>
      <w:r w:rsidRPr="00705D4A">
        <w:rPr>
          <w:rStyle w:val="normaltextrun"/>
          <w:rFonts w:ascii="Arial Narrow" w:hAnsi="Arial Narrow" w:cs="Arial"/>
          <w:color w:val="000000"/>
          <w:sz w:val="24"/>
          <w:szCs w:val="24"/>
          <w:shd w:val="clear" w:color="auto" w:fill="FFFFFF"/>
        </w:rPr>
        <w:lastRenderedPageBreak/>
        <w:t>cual deberá dirigir al sitio web</w:t>
      </w:r>
      <w:r w:rsidRPr="00705D4A">
        <w:rPr>
          <w:rStyle w:val="normaltextrun"/>
          <w:rFonts w:ascii="Arial" w:hAnsi="Arial" w:cs="Arial"/>
          <w:color w:val="000000"/>
          <w:sz w:val="24"/>
          <w:szCs w:val="24"/>
          <w:shd w:val="clear" w:color="auto" w:fill="FFFFFF"/>
        </w:rPr>
        <w:t> </w:t>
      </w:r>
      <w:r w:rsidRPr="00705D4A">
        <w:rPr>
          <w:rStyle w:val="normaltextrun"/>
          <w:rFonts w:ascii="Arial Narrow" w:hAnsi="Arial Narrow" w:cs="Arial"/>
          <w:color w:val="0000FF"/>
          <w:sz w:val="24"/>
          <w:szCs w:val="24"/>
          <w:u w:val="single"/>
          <w:shd w:val="clear" w:color="auto" w:fill="FFFFFF"/>
        </w:rPr>
        <w:t>https://</w:t>
      </w:r>
      <w:hyperlink r:id="rId7" w:tgtFrame="_blank" w:history="1">
        <w:r w:rsidRPr="00705D4A">
          <w:rPr>
            <w:rStyle w:val="normaltextrun"/>
            <w:rFonts w:ascii="Arial Narrow" w:hAnsi="Arial Narrow" w:cs="Arial"/>
            <w:color w:val="0000FF"/>
            <w:sz w:val="24"/>
            <w:szCs w:val="24"/>
            <w:u w:val="single"/>
            <w:shd w:val="clear" w:color="auto" w:fill="FFFFFF"/>
          </w:rPr>
          <w:t>www.gov.co</w:t>
        </w:r>
      </w:hyperlink>
      <w:r w:rsidRPr="00705D4A">
        <w:rPr>
          <w:rStyle w:val="normaltextrun"/>
          <w:rFonts w:ascii="Arial Narrow" w:eastAsia="MS Mincho" w:hAnsi="Arial Narrow" w:cs="Arial"/>
          <w:color w:val="000000"/>
          <w:sz w:val="24"/>
          <w:szCs w:val="24"/>
          <w:shd w:val="clear" w:color="auto" w:fill="FFFFFF"/>
        </w:rPr>
        <w:t> </w:t>
      </w:r>
      <w:r w:rsidRPr="00705D4A">
        <w:rPr>
          <w:rStyle w:val="normaltextrun"/>
          <w:rFonts w:ascii="Arial Narrow" w:hAnsi="Arial Narrow" w:cs="Arial"/>
          <w:color w:val="000000"/>
          <w:sz w:val="24"/>
          <w:szCs w:val="24"/>
          <w:shd w:val="clear" w:color="auto" w:fill="FFFFFF"/>
        </w:rPr>
        <w:t>y demás referencias que sean adoptadas en el lineamiento gráfico</w:t>
      </w:r>
      <w:r w:rsidRPr="00705D4A">
        <w:rPr>
          <w:rStyle w:val="normaltextrun"/>
          <w:rFonts w:ascii="Arial Narrow" w:eastAsia="MS Mincho" w:hAnsi="Arial Narrow" w:cs="Arial"/>
          <w:color w:val="000000"/>
          <w:sz w:val="24"/>
          <w:szCs w:val="24"/>
          <w:shd w:val="clear" w:color="auto" w:fill="FFFFFF"/>
        </w:rPr>
        <w:t xml:space="preserve"> que expida el MinTIC.</w:t>
      </w:r>
    </w:p>
    <w:p w14:paraId="6BF6A6EC" w14:textId="77777777" w:rsidR="008B498B" w:rsidRPr="00705D4A" w:rsidRDefault="008B498B" w:rsidP="008B498B">
      <w:pPr>
        <w:rPr>
          <w:rFonts w:ascii="Arial Narrow" w:hAnsi="Arial Narrow" w:cs="Arial"/>
          <w:bCs/>
          <w:lang w:val="es-CO"/>
        </w:rPr>
      </w:pPr>
    </w:p>
    <w:p w14:paraId="676A3B19" w14:textId="77777777" w:rsidR="004F7892" w:rsidRPr="00705D4A" w:rsidRDefault="008B498B" w:rsidP="008B498B">
      <w:pPr>
        <w:pStyle w:val="Prrafodelista"/>
        <w:ind w:left="720"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 xml:space="preserve">1.2 </w:t>
      </w:r>
      <w:r w:rsidRPr="00705D4A">
        <w:rPr>
          <w:rFonts w:ascii="Arial Narrow" w:hAnsi="Arial Narrow" w:cs="Arial"/>
          <w:bCs/>
          <w:sz w:val="24"/>
          <w:szCs w:val="24"/>
          <w:lang w:val="es-CO"/>
        </w:rPr>
        <w:t>Otros sujetos obligados diferentes a los establecidos en el numeral 1.1, empresas industriales y comerciales del Estado, empresas públicas, sociedades de economía mixta, organismos autónomos, partidos y movimientos políticos, podrán optar por acoger los lineamientos gráficos referidos en el numeral 1.1.</w:t>
      </w:r>
    </w:p>
    <w:p w14:paraId="706E9BAD" w14:textId="03B23A10" w:rsidR="008B498B" w:rsidRPr="00705D4A" w:rsidRDefault="008B498B" w:rsidP="004F7892">
      <w:pPr>
        <w:ind w:right="51"/>
        <w:outlineLvl w:val="0"/>
        <w:rPr>
          <w:rFonts w:ascii="Arial Narrow" w:hAnsi="Arial Narrow" w:cs="Arial"/>
          <w:bCs/>
          <w:lang w:val="es-CO"/>
        </w:rPr>
      </w:pPr>
    </w:p>
    <w:p w14:paraId="5E572412" w14:textId="2CA43CD4" w:rsidR="008B498B" w:rsidRPr="00705D4A" w:rsidRDefault="008B498B" w:rsidP="00C020AB">
      <w:pPr>
        <w:pStyle w:val="Prrafodelista"/>
        <w:numPr>
          <w:ilvl w:val="0"/>
          <w:numId w:val="7"/>
        </w:numPr>
        <w:tabs>
          <w:tab w:val="left" w:pos="7938"/>
          <w:tab w:val="left" w:pos="8505"/>
          <w:tab w:val="left" w:pos="8789"/>
        </w:tabs>
        <w:ind w:right="51"/>
        <w:jc w:val="both"/>
        <w:outlineLvl w:val="0"/>
        <w:rPr>
          <w:rFonts w:ascii="Arial Narrow" w:hAnsi="Arial Narrow" w:cs="Arial"/>
          <w:bCs/>
          <w:sz w:val="24"/>
          <w:szCs w:val="24"/>
          <w:lang w:val="es-CO"/>
        </w:rPr>
      </w:pPr>
      <w:proofErr w:type="spellStart"/>
      <w:r w:rsidRPr="00705D4A">
        <w:rPr>
          <w:rFonts w:ascii="Arial Narrow" w:hAnsi="Arial Narrow" w:cs="Arial"/>
          <w:b/>
          <w:sz w:val="24"/>
          <w:szCs w:val="24"/>
          <w:lang w:val="es-CO"/>
        </w:rPr>
        <w:t>Footer</w:t>
      </w:r>
      <w:proofErr w:type="spellEnd"/>
      <w:r w:rsidRPr="00705D4A">
        <w:rPr>
          <w:rFonts w:ascii="Arial Narrow" w:hAnsi="Arial Narrow" w:cs="Arial"/>
          <w:b/>
          <w:sz w:val="24"/>
          <w:szCs w:val="24"/>
          <w:lang w:val="es-CO"/>
        </w:rPr>
        <w:t xml:space="preserve"> o </w:t>
      </w:r>
      <w:proofErr w:type="spellStart"/>
      <w:r w:rsidRPr="00705D4A">
        <w:rPr>
          <w:rFonts w:ascii="Arial Narrow" w:hAnsi="Arial Narrow" w:cs="Arial"/>
          <w:b/>
          <w:sz w:val="24"/>
          <w:szCs w:val="24"/>
          <w:lang w:val="es-CO"/>
        </w:rPr>
        <w:t>pié</w:t>
      </w:r>
      <w:proofErr w:type="spellEnd"/>
      <w:r w:rsidRPr="00705D4A">
        <w:rPr>
          <w:rFonts w:ascii="Arial Narrow" w:hAnsi="Arial Narrow" w:cs="Arial"/>
          <w:b/>
          <w:sz w:val="24"/>
          <w:szCs w:val="24"/>
          <w:lang w:val="es-CO"/>
        </w:rPr>
        <w:t xml:space="preserve"> de página:</w:t>
      </w:r>
      <w:r w:rsidRPr="00705D4A">
        <w:rPr>
          <w:rFonts w:ascii="Arial Narrow" w:hAnsi="Arial Narrow" w:cs="Arial"/>
          <w:bCs/>
          <w:sz w:val="24"/>
          <w:szCs w:val="24"/>
          <w:lang w:val="es-CO"/>
        </w:rPr>
        <w:t xml:space="preserve"> l</w:t>
      </w:r>
      <w:r w:rsidR="00C020AB" w:rsidRPr="00705D4A">
        <w:rPr>
          <w:rFonts w:ascii="Arial Narrow" w:hAnsi="Arial Narrow" w:cs="Arial"/>
          <w:bCs/>
          <w:sz w:val="24"/>
          <w:szCs w:val="24"/>
          <w:lang w:val="es-CO"/>
        </w:rPr>
        <w:t xml:space="preserve">os sujetos obligados </w:t>
      </w:r>
      <w:r w:rsidRPr="00705D4A">
        <w:rPr>
          <w:rFonts w:ascii="Arial Narrow" w:hAnsi="Arial Narrow" w:cs="Arial"/>
          <w:bCs/>
          <w:sz w:val="24"/>
          <w:szCs w:val="24"/>
          <w:lang w:val="es-CO"/>
        </w:rPr>
        <w:t xml:space="preserve">deberán incluir un </w:t>
      </w:r>
      <w:proofErr w:type="spellStart"/>
      <w:r w:rsidRPr="00705D4A">
        <w:rPr>
          <w:rFonts w:ascii="Arial Narrow" w:hAnsi="Arial Narrow" w:cs="Arial"/>
          <w:bCs/>
          <w:sz w:val="24"/>
          <w:szCs w:val="24"/>
          <w:lang w:val="es-CO"/>
        </w:rPr>
        <w:t>footer</w:t>
      </w:r>
      <w:proofErr w:type="spellEnd"/>
      <w:r w:rsidRPr="00705D4A">
        <w:rPr>
          <w:rFonts w:ascii="Arial Narrow" w:hAnsi="Arial Narrow" w:cs="Arial"/>
          <w:bCs/>
          <w:sz w:val="24"/>
          <w:szCs w:val="24"/>
          <w:lang w:val="es-CO"/>
        </w:rPr>
        <w:t xml:space="preserve"> o pie de página que contenga lo siguiente:</w:t>
      </w:r>
    </w:p>
    <w:p w14:paraId="500FB9DA" w14:textId="77777777" w:rsidR="008B498B" w:rsidRPr="00705D4A" w:rsidRDefault="008B498B" w:rsidP="008B498B">
      <w:pPr>
        <w:pStyle w:val="Prrafodelista"/>
        <w:ind w:left="720" w:right="51"/>
        <w:outlineLvl w:val="0"/>
        <w:rPr>
          <w:rFonts w:ascii="Arial Narrow" w:hAnsi="Arial Narrow" w:cs="Arial"/>
          <w:bCs/>
          <w:sz w:val="24"/>
          <w:szCs w:val="24"/>
          <w:lang w:val="es-CO"/>
        </w:rPr>
      </w:pPr>
    </w:p>
    <w:p w14:paraId="0659CEF1" w14:textId="77777777" w:rsidR="008B498B" w:rsidRPr="00705D4A" w:rsidRDefault="008B498B" w:rsidP="008B498B">
      <w:pPr>
        <w:pStyle w:val="Prrafodelista"/>
        <w:ind w:left="720"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 xml:space="preserve">2.1. Para las entidades de la rama ejecutiva de los </w:t>
      </w:r>
      <w:r w:rsidRPr="00705D4A">
        <w:rPr>
          <w:rFonts w:ascii="Arial Narrow" w:hAnsi="Arial Narrow"/>
          <w:b/>
          <w:sz w:val="24"/>
          <w:szCs w:val="24"/>
          <w:lang w:val="es-CO"/>
        </w:rPr>
        <w:t>niveles</w:t>
      </w:r>
      <w:r w:rsidRPr="00705D4A">
        <w:rPr>
          <w:rFonts w:ascii="Arial Narrow" w:hAnsi="Arial Narrow" w:cs="Arial"/>
          <w:b/>
          <w:sz w:val="24"/>
          <w:szCs w:val="24"/>
          <w:lang w:val="es-CO"/>
        </w:rPr>
        <w:t xml:space="preserve"> nacional y territorial del </w:t>
      </w:r>
      <w:r w:rsidRPr="00705D4A">
        <w:rPr>
          <w:rFonts w:ascii="Arial Narrow" w:hAnsi="Arial Narrow" w:cs="Arial"/>
          <w:b/>
          <w:sz w:val="24"/>
          <w:szCs w:val="24"/>
        </w:rPr>
        <w:t>sector central y las descentralizadas por servicios o territorialmente</w:t>
      </w:r>
      <w:r w:rsidRPr="00705D4A">
        <w:rPr>
          <w:rFonts w:ascii="Arial Narrow" w:hAnsi="Arial Narrow" w:cs="Arial"/>
          <w:b/>
          <w:sz w:val="24"/>
          <w:szCs w:val="24"/>
          <w:lang w:val="es-CO"/>
        </w:rPr>
        <w:t xml:space="preserve">: </w:t>
      </w:r>
      <w:r w:rsidRPr="00705D4A">
        <w:rPr>
          <w:rFonts w:ascii="Arial Narrow" w:hAnsi="Arial Narrow" w:cs="Arial"/>
          <w:bCs/>
          <w:sz w:val="24"/>
          <w:szCs w:val="24"/>
          <w:lang w:val="es-CO"/>
        </w:rPr>
        <w:t xml:space="preserve">acondicionar un </w:t>
      </w:r>
      <w:proofErr w:type="spellStart"/>
      <w:r w:rsidRPr="00705D4A">
        <w:rPr>
          <w:rFonts w:ascii="Arial Narrow" w:hAnsi="Arial Narrow" w:cs="Arial"/>
          <w:bCs/>
          <w:sz w:val="24"/>
          <w:szCs w:val="24"/>
          <w:lang w:val="es-CO"/>
        </w:rPr>
        <w:t>footer</w:t>
      </w:r>
      <w:proofErr w:type="spellEnd"/>
      <w:r w:rsidRPr="00705D4A">
        <w:rPr>
          <w:rFonts w:ascii="Arial Narrow" w:hAnsi="Arial Narrow" w:cs="Arial"/>
          <w:bCs/>
          <w:sz w:val="24"/>
          <w:szCs w:val="24"/>
          <w:lang w:val="es-CO"/>
        </w:rPr>
        <w:t xml:space="preserve"> o pie de página, que estará ubicado en la parte inferior del portal, bajo el diseño y paleta de colores referido en los lineamientos para acondicionamiento gráfico de sitios web a GOV.CO. El </w:t>
      </w:r>
      <w:proofErr w:type="spellStart"/>
      <w:r w:rsidRPr="00705D4A">
        <w:rPr>
          <w:rFonts w:ascii="Arial Narrow" w:hAnsi="Arial Narrow" w:cs="Arial"/>
          <w:bCs/>
          <w:sz w:val="24"/>
          <w:szCs w:val="24"/>
          <w:lang w:val="es-CO"/>
        </w:rPr>
        <w:t>footer</w:t>
      </w:r>
      <w:proofErr w:type="spellEnd"/>
      <w:r w:rsidRPr="00705D4A">
        <w:rPr>
          <w:rFonts w:ascii="Arial Narrow" w:hAnsi="Arial Narrow" w:cs="Arial"/>
          <w:bCs/>
          <w:sz w:val="24"/>
          <w:szCs w:val="24"/>
          <w:lang w:val="es-CO"/>
        </w:rPr>
        <w:t xml:space="preserve"> o pie de página contendrá los siguientes datos:</w:t>
      </w:r>
    </w:p>
    <w:p w14:paraId="3E64B8DC" w14:textId="77777777" w:rsidR="008B498B" w:rsidRPr="00705D4A" w:rsidRDefault="008B498B" w:rsidP="008B498B">
      <w:pPr>
        <w:pStyle w:val="Prrafodelista"/>
        <w:ind w:left="1440" w:right="51"/>
        <w:jc w:val="both"/>
        <w:outlineLvl w:val="0"/>
        <w:rPr>
          <w:rFonts w:ascii="Arial Narrow" w:hAnsi="Arial Narrow" w:cs="Arial"/>
          <w:bCs/>
          <w:sz w:val="24"/>
          <w:szCs w:val="24"/>
          <w:lang w:val="es-CO"/>
        </w:rPr>
      </w:pPr>
    </w:p>
    <w:p w14:paraId="3914AA70" w14:textId="77777777" w:rsidR="008B498B" w:rsidRPr="00705D4A" w:rsidRDefault="008B498B" w:rsidP="008B498B">
      <w:pPr>
        <w:ind w:left="720" w:right="51"/>
        <w:outlineLvl w:val="0"/>
        <w:rPr>
          <w:rFonts w:ascii="Arial Narrow" w:hAnsi="Arial Narrow" w:cs="Arial"/>
          <w:bCs/>
          <w:lang w:val="es-CO"/>
        </w:rPr>
      </w:pPr>
      <w:r w:rsidRPr="00705D4A">
        <w:rPr>
          <w:rFonts w:ascii="Arial Narrow" w:hAnsi="Arial Narrow" w:cs="Arial"/>
          <w:bCs/>
          <w:lang w:val="es-CO"/>
        </w:rPr>
        <w:t>1. Imagen del Portal Único del Estado Colombiano y el logo de la marca país CO - Colombia.</w:t>
      </w:r>
    </w:p>
    <w:p w14:paraId="68DB4E58" w14:textId="77777777" w:rsidR="008B498B" w:rsidRPr="00705D4A" w:rsidRDefault="008B498B" w:rsidP="008B498B">
      <w:pPr>
        <w:ind w:left="720" w:right="51"/>
        <w:outlineLvl w:val="0"/>
        <w:rPr>
          <w:rFonts w:ascii="Arial Narrow" w:hAnsi="Arial Narrow" w:cs="Arial"/>
          <w:bCs/>
          <w:lang w:val="es-CO"/>
        </w:rPr>
      </w:pPr>
      <w:r w:rsidRPr="00705D4A">
        <w:rPr>
          <w:rFonts w:ascii="Arial Narrow" w:hAnsi="Arial Narrow" w:cs="Arial"/>
          <w:bCs/>
          <w:lang w:val="es-CO"/>
        </w:rPr>
        <w:t>2. Nombre de la entidad, como mínimo una dirección incluyendo el departamento (si aplica) y municipio o distrito.</w:t>
      </w:r>
    </w:p>
    <w:p w14:paraId="405986FF" w14:textId="77777777" w:rsidR="008B498B" w:rsidRPr="00705D4A" w:rsidRDefault="008B498B" w:rsidP="008B498B">
      <w:pPr>
        <w:ind w:left="720" w:right="51"/>
        <w:outlineLvl w:val="0"/>
        <w:rPr>
          <w:rFonts w:ascii="Arial Narrow" w:hAnsi="Arial Narrow" w:cs="Arial"/>
          <w:bCs/>
          <w:lang w:val="es-CO"/>
        </w:rPr>
      </w:pPr>
      <w:r w:rsidRPr="00705D4A">
        <w:rPr>
          <w:rFonts w:ascii="Arial Narrow" w:hAnsi="Arial Narrow" w:cs="Arial"/>
          <w:bCs/>
          <w:lang w:val="es-CO"/>
        </w:rPr>
        <w:t>3. Vínculo a redes sociales, para ser redireccionado en los botones respectivos.</w:t>
      </w:r>
      <w:r w:rsidRPr="00705D4A">
        <w:rPr>
          <w:rStyle w:val="normaltextrun"/>
          <w:rFonts w:ascii="Arial Narrow" w:hAnsi="Arial Narrow" w:cs="Arial"/>
          <w:lang w:val="es-MX"/>
        </w:rPr>
        <w:t>  La autoridad deberá, en virtud del artículo 16 del Decreto 2106 de 2019, disponer de lo necesario para que la emisión, recepción y gestión de comunicaciones oficiales, a través de los diversos canales electrónicos, asegure un adecuado tratamiento archivístico y estar debidamente alineado con la gestión documental electrónica y de archivo digital.</w:t>
      </w:r>
      <w:r w:rsidRPr="00705D4A">
        <w:rPr>
          <w:rStyle w:val="eop"/>
          <w:rFonts w:ascii="Arial Narrow" w:hAnsi="Arial Narrow" w:cs="Arial"/>
        </w:rPr>
        <w:t> </w:t>
      </w:r>
    </w:p>
    <w:p w14:paraId="459CB63C" w14:textId="77777777" w:rsidR="008B498B" w:rsidRPr="00705D4A" w:rsidRDefault="008B498B" w:rsidP="008B498B">
      <w:pPr>
        <w:ind w:left="720" w:right="51"/>
        <w:outlineLvl w:val="0"/>
        <w:rPr>
          <w:rFonts w:ascii="Arial Narrow" w:hAnsi="Arial Narrow" w:cs="Arial"/>
          <w:bCs/>
          <w:lang w:val="es-CO"/>
        </w:rPr>
      </w:pPr>
      <w:r w:rsidRPr="00705D4A">
        <w:rPr>
          <w:rFonts w:ascii="Arial Narrow" w:hAnsi="Arial Narrow" w:cs="Arial"/>
          <w:bCs/>
          <w:lang w:val="es-CO"/>
        </w:rPr>
        <w:t>4. Datos de contacto, incluyendo: teléfono conmutador, línea gratuita o línea de servicio a la ciudadanía/usuario, línea anticorrupción, identificación de canales físicos y electrónicos para atención al público, correo de notificaciones judiciales, enlace para el mapa del sitio, y un enlace para vincular a las políticas que hace referencia el cumplimiento legal. Todas las líneas telefónicas deberán incluir el prefijo de país +57, y el número significativo nacional (indicativo nacional) que determine la Comisión de Regulación de Comunicaciones.</w:t>
      </w:r>
    </w:p>
    <w:p w14:paraId="2807EE38" w14:textId="77777777" w:rsidR="008B498B" w:rsidRPr="00705D4A" w:rsidRDefault="008B498B" w:rsidP="008B498B">
      <w:pPr>
        <w:tabs>
          <w:tab w:val="left" w:pos="1276"/>
        </w:tabs>
        <w:ind w:left="720" w:right="51" w:hanging="12"/>
        <w:outlineLvl w:val="0"/>
        <w:rPr>
          <w:rFonts w:ascii="Arial Narrow" w:hAnsi="Arial Narrow" w:cs="Arial"/>
          <w:b/>
          <w:lang w:val="es-CO"/>
        </w:rPr>
      </w:pPr>
      <w:r w:rsidRPr="00705D4A">
        <w:rPr>
          <w:rFonts w:ascii="Arial Narrow" w:hAnsi="Arial Narrow" w:cs="Arial"/>
          <w:bCs/>
          <w:lang w:val="es-CO"/>
        </w:rPr>
        <w:t>5. Para las entidades territoriales la paleta de colores podrá variar, conforme con los colores institucionales del respectivo sujeto obligado.</w:t>
      </w:r>
    </w:p>
    <w:p w14:paraId="534AACB0" w14:textId="26D7961E" w:rsidR="008B498B" w:rsidRPr="00705D4A" w:rsidRDefault="008B498B" w:rsidP="008B498B">
      <w:pPr>
        <w:pStyle w:val="Prrafodelista"/>
        <w:ind w:left="720"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 xml:space="preserve">2.2. Para los demás sujetos obligados: </w:t>
      </w:r>
      <w:r w:rsidRPr="00705D4A">
        <w:rPr>
          <w:rFonts w:ascii="Arial Narrow" w:hAnsi="Arial Narrow" w:cs="Arial"/>
          <w:bCs/>
          <w:sz w:val="24"/>
          <w:szCs w:val="24"/>
          <w:lang w:val="es-CO"/>
        </w:rPr>
        <w:t xml:space="preserve">acondicionar un </w:t>
      </w:r>
      <w:proofErr w:type="spellStart"/>
      <w:r w:rsidRPr="00705D4A">
        <w:rPr>
          <w:rFonts w:ascii="Arial Narrow" w:hAnsi="Arial Narrow" w:cs="Arial"/>
          <w:bCs/>
          <w:sz w:val="24"/>
          <w:szCs w:val="24"/>
          <w:lang w:val="es-CO"/>
        </w:rPr>
        <w:t>footer</w:t>
      </w:r>
      <w:proofErr w:type="spellEnd"/>
      <w:r w:rsidRPr="00705D4A">
        <w:rPr>
          <w:rFonts w:ascii="Arial Narrow" w:hAnsi="Arial Narrow" w:cs="Arial"/>
          <w:bCs/>
          <w:sz w:val="24"/>
          <w:szCs w:val="24"/>
          <w:lang w:val="es-CO"/>
        </w:rPr>
        <w:t xml:space="preserve"> o pie de página, pudiendo adoptar autónomamente el diseño referido en los lineamientos para acondicionamiento gráfico de sitios web a GOV.CO; no obstante, incluirán como mínimo la siguiente información:</w:t>
      </w:r>
    </w:p>
    <w:p w14:paraId="72CFCDAD" w14:textId="77777777" w:rsidR="008B498B" w:rsidRPr="00705D4A" w:rsidRDefault="008B498B" w:rsidP="008B498B">
      <w:pPr>
        <w:pStyle w:val="Prrafodelista"/>
        <w:ind w:left="2124" w:right="51"/>
        <w:jc w:val="both"/>
        <w:outlineLvl w:val="0"/>
        <w:rPr>
          <w:rFonts w:ascii="Arial Narrow" w:hAnsi="Arial Narrow" w:cs="Arial"/>
          <w:bCs/>
          <w:sz w:val="24"/>
          <w:szCs w:val="24"/>
          <w:lang w:val="es-CO"/>
        </w:rPr>
      </w:pPr>
    </w:p>
    <w:p w14:paraId="29125BB6" w14:textId="77777777" w:rsidR="008B498B" w:rsidRPr="00705D4A" w:rsidRDefault="008B498B" w:rsidP="008B498B">
      <w:pPr>
        <w:ind w:left="684" w:right="51"/>
        <w:outlineLvl w:val="0"/>
        <w:rPr>
          <w:rFonts w:ascii="Arial Narrow" w:hAnsi="Arial Narrow" w:cs="Arial"/>
          <w:bCs/>
          <w:lang w:val="es-CO"/>
        </w:rPr>
      </w:pPr>
      <w:r w:rsidRPr="00705D4A">
        <w:rPr>
          <w:rFonts w:ascii="Arial Narrow" w:hAnsi="Arial Narrow" w:cs="Arial"/>
          <w:bCs/>
          <w:lang w:val="es-CO"/>
        </w:rPr>
        <w:t>1. Nombre de la entidad, dirección incluyendo el departamento (si aplica) y municipio o distrito.</w:t>
      </w:r>
    </w:p>
    <w:p w14:paraId="40552451" w14:textId="77777777" w:rsidR="008B498B" w:rsidRPr="00705D4A" w:rsidRDefault="008B498B" w:rsidP="008B498B">
      <w:pPr>
        <w:ind w:left="684" w:right="51"/>
        <w:outlineLvl w:val="0"/>
        <w:rPr>
          <w:rFonts w:ascii="Arial Narrow" w:hAnsi="Arial Narrow" w:cs="Arial"/>
          <w:bCs/>
          <w:lang w:val="es-CO"/>
        </w:rPr>
      </w:pPr>
      <w:r w:rsidRPr="00705D4A">
        <w:rPr>
          <w:rFonts w:ascii="Arial Narrow" w:hAnsi="Arial Narrow" w:cs="Arial"/>
          <w:bCs/>
          <w:lang w:val="es-CO"/>
        </w:rPr>
        <w:t>2. Vínculo a redes sociales.</w:t>
      </w:r>
    </w:p>
    <w:p w14:paraId="1D5F110B" w14:textId="40450281" w:rsidR="008B498B" w:rsidRPr="00705D4A" w:rsidRDefault="008B498B" w:rsidP="008B498B">
      <w:pPr>
        <w:ind w:left="684" w:right="51"/>
        <w:outlineLvl w:val="0"/>
        <w:rPr>
          <w:rFonts w:ascii="Arial Narrow" w:hAnsi="Arial Narrow" w:cs="Arial"/>
          <w:bCs/>
          <w:lang w:val="es-CO"/>
        </w:rPr>
      </w:pPr>
      <w:r w:rsidRPr="00705D4A">
        <w:rPr>
          <w:rFonts w:ascii="Arial Narrow" w:hAnsi="Arial Narrow" w:cs="Arial"/>
          <w:bCs/>
          <w:lang w:val="es-CO"/>
        </w:rPr>
        <w:t xml:space="preserve">3. Datos de contacto, incluyendo lo siguiente: teléfono conmutador, línea gratuita o línea de servicio </w:t>
      </w:r>
      <w:r w:rsidRPr="00705D4A">
        <w:rPr>
          <w:rFonts w:ascii="Arial Narrow" w:hAnsi="Arial Narrow" w:cs="Arial"/>
          <w:bCs/>
          <w:lang w:val="es-CO"/>
        </w:rPr>
        <w:lastRenderedPageBreak/>
        <w:t xml:space="preserve">a la ciudadanía o el usuario, línea anticorrupción, identificación de canales físicos y electrónicos para atención al público, correo de notificaciones judiciales, enlace para el mapa del sitio, y un enlace para vincular a las políticas que hace referencia </w:t>
      </w:r>
      <w:r w:rsidR="0033461F" w:rsidRPr="00705D4A">
        <w:rPr>
          <w:rFonts w:ascii="Arial Narrow" w:hAnsi="Arial Narrow" w:cs="Arial"/>
          <w:bCs/>
          <w:lang w:val="es-CO"/>
        </w:rPr>
        <w:t>en el numeral 3</w:t>
      </w:r>
      <w:r w:rsidRPr="00705D4A">
        <w:rPr>
          <w:rFonts w:ascii="Arial Narrow" w:hAnsi="Arial Narrow" w:cs="Arial"/>
          <w:bCs/>
          <w:lang w:val="es-CO"/>
        </w:rPr>
        <w:t>. Todas las líneas telefónicas deberán incluir el prefijo de país +57, y el número significativo nacional (indicativo nacional) que determine la Comisión de Regulación de Comunicaciones.</w:t>
      </w:r>
    </w:p>
    <w:p w14:paraId="631D8FC3" w14:textId="77777777" w:rsidR="008B498B" w:rsidRPr="00705D4A" w:rsidRDefault="008B498B" w:rsidP="008B498B">
      <w:pPr>
        <w:ind w:left="684" w:right="51"/>
        <w:outlineLvl w:val="0"/>
        <w:rPr>
          <w:rFonts w:ascii="Arial Narrow" w:hAnsi="Arial Narrow" w:cs="Arial"/>
          <w:bCs/>
          <w:lang w:val="es-CO"/>
        </w:rPr>
      </w:pPr>
      <w:r w:rsidRPr="00705D4A">
        <w:rPr>
          <w:rFonts w:ascii="Arial Narrow" w:hAnsi="Arial Narrow" w:cs="Arial"/>
          <w:bCs/>
          <w:lang w:val="es-CO"/>
        </w:rPr>
        <w:t>4. En caso de adoptar el diseño referido, la paleta de colores podrá variar, conforme con los colores institucionales del respectivo sujeto obligado.</w:t>
      </w:r>
    </w:p>
    <w:p w14:paraId="730CD751" w14:textId="77777777" w:rsidR="00EA5171" w:rsidRPr="00705D4A" w:rsidRDefault="00EA5171" w:rsidP="008B498B">
      <w:pPr>
        <w:spacing w:after="0"/>
        <w:rPr>
          <w:rFonts w:ascii="Arial Narrow" w:hAnsi="Arial Narrow" w:cs="Arial"/>
          <w:b/>
          <w:bCs/>
          <w:i/>
          <w:iCs/>
        </w:rPr>
      </w:pPr>
    </w:p>
    <w:p w14:paraId="00211199" w14:textId="4E547EDF" w:rsidR="008B498B" w:rsidRPr="00705D4A" w:rsidRDefault="00EA5171" w:rsidP="00EA5171">
      <w:pPr>
        <w:pStyle w:val="Prrafodelista"/>
        <w:numPr>
          <w:ilvl w:val="0"/>
          <w:numId w:val="7"/>
        </w:numPr>
        <w:rPr>
          <w:rFonts w:ascii="Arial Narrow" w:hAnsi="Arial Narrow" w:cs="Arial"/>
          <w:sz w:val="24"/>
          <w:szCs w:val="24"/>
        </w:rPr>
      </w:pPr>
      <w:r w:rsidRPr="00705D4A">
        <w:rPr>
          <w:rFonts w:ascii="Arial Narrow" w:hAnsi="Arial Narrow" w:cs="Arial"/>
          <w:b/>
          <w:bCs/>
          <w:i/>
          <w:iCs/>
          <w:sz w:val="24"/>
          <w:szCs w:val="24"/>
        </w:rPr>
        <w:t xml:space="preserve">Requisitos mínimos de políticas y cumplimiento legal. </w:t>
      </w:r>
      <w:r w:rsidRPr="00705D4A">
        <w:rPr>
          <w:rFonts w:ascii="Arial Narrow" w:hAnsi="Arial Narrow" w:cs="Arial"/>
          <w:sz w:val="24"/>
          <w:szCs w:val="24"/>
        </w:rPr>
        <w:t>Los sujetos obligados deberán publicar los documentos aprobados que hagan referencia a las siguientes políticas:</w:t>
      </w:r>
    </w:p>
    <w:p w14:paraId="079BD01D" w14:textId="77777777" w:rsidR="00EA5171" w:rsidRPr="00705D4A" w:rsidRDefault="00EA5171" w:rsidP="00EA5171">
      <w:pPr>
        <w:spacing w:after="0"/>
        <w:ind w:right="51"/>
        <w:outlineLvl w:val="0"/>
        <w:rPr>
          <w:rFonts w:ascii="Arial Narrow" w:hAnsi="Arial Narrow" w:cs="Arial"/>
          <w:b/>
          <w:bCs/>
        </w:rPr>
      </w:pPr>
    </w:p>
    <w:p w14:paraId="2707BA1B" w14:textId="05C29194" w:rsidR="00EA5171" w:rsidRPr="00705D4A" w:rsidRDefault="00EA5171" w:rsidP="00EA5171">
      <w:pPr>
        <w:pStyle w:val="Prrafodelista"/>
        <w:numPr>
          <w:ilvl w:val="0"/>
          <w:numId w:val="18"/>
        </w:numPr>
        <w:ind w:left="1276" w:right="51"/>
        <w:outlineLvl w:val="0"/>
        <w:rPr>
          <w:rFonts w:ascii="Arial Narrow" w:hAnsi="Arial Narrow" w:cs="Arial"/>
          <w:bCs/>
          <w:sz w:val="24"/>
          <w:szCs w:val="24"/>
        </w:rPr>
      </w:pPr>
      <w:r w:rsidRPr="00705D4A">
        <w:rPr>
          <w:rFonts w:ascii="Arial Narrow" w:hAnsi="Arial Narrow" w:cs="Arial"/>
          <w:b/>
          <w:bCs/>
          <w:i/>
          <w:sz w:val="24"/>
          <w:szCs w:val="24"/>
        </w:rPr>
        <w:t>Términos y condiciones</w:t>
      </w:r>
      <w:r w:rsidRPr="00705D4A">
        <w:rPr>
          <w:rFonts w:ascii="Arial Narrow" w:hAnsi="Arial Narrow" w:cs="Arial"/>
          <w:b/>
          <w:bCs/>
          <w:sz w:val="24"/>
          <w:szCs w:val="24"/>
        </w:rPr>
        <w:t xml:space="preserve">. </w:t>
      </w:r>
      <w:r w:rsidRPr="00705D4A">
        <w:rPr>
          <w:rFonts w:ascii="Arial Narrow" w:hAnsi="Arial Narrow" w:cs="Arial"/>
          <w:bCs/>
          <w:sz w:val="24"/>
          <w:szCs w:val="24"/>
        </w:rPr>
        <w:t>Todos los sujetos obligados deberán publicar los términos y condiciones para el uso de todos sus portales web, plataformas, aplicaciones, trámites y servicios, servicios de pasarela de pago, servicios de consulta de información, entre otros. Como mínimo deberán incluir lo siguiente: condiciones, alcances y límites en el uso; derechos y deberes de los usuarios; alcance y límites de la responsabilidad de los sujetos obligados; contacto para asuntos relacionados con los términos y condiciones; referencia a la política de privacidad y tratamiento de datos personales; referencia a la política de derechos de autor.</w:t>
      </w:r>
    </w:p>
    <w:p w14:paraId="14579DAE" w14:textId="77777777" w:rsidR="00EA5171" w:rsidRPr="00705D4A" w:rsidRDefault="00EA5171" w:rsidP="00EA5171">
      <w:pPr>
        <w:pStyle w:val="Prrafodelista"/>
        <w:ind w:left="1276" w:right="51"/>
        <w:outlineLvl w:val="0"/>
        <w:rPr>
          <w:rFonts w:ascii="Arial Narrow" w:hAnsi="Arial Narrow" w:cs="Arial"/>
          <w:bCs/>
          <w:sz w:val="24"/>
          <w:szCs w:val="24"/>
        </w:rPr>
      </w:pPr>
    </w:p>
    <w:p w14:paraId="16A2451A" w14:textId="0048D78F" w:rsidR="00EA5171" w:rsidRPr="00705D4A" w:rsidRDefault="00EA5171" w:rsidP="00EA5171">
      <w:pPr>
        <w:pStyle w:val="Prrafodelista"/>
        <w:numPr>
          <w:ilvl w:val="0"/>
          <w:numId w:val="18"/>
        </w:numPr>
        <w:ind w:left="1276" w:right="51"/>
        <w:outlineLvl w:val="0"/>
        <w:rPr>
          <w:rFonts w:ascii="Arial Narrow" w:hAnsi="Arial Narrow" w:cs="Arial"/>
          <w:bCs/>
          <w:sz w:val="24"/>
          <w:szCs w:val="24"/>
        </w:rPr>
      </w:pPr>
      <w:r w:rsidRPr="00705D4A">
        <w:rPr>
          <w:rFonts w:ascii="Arial Narrow" w:hAnsi="Arial Narrow" w:cs="Arial"/>
          <w:b/>
          <w:bCs/>
          <w:i/>
          <w:sz w:val="24"/>
          <w:szCs w:val="24"/>
        </w:rPr>
        <w:t>Política de privacidad y tratamiento de datos personales.</w:t>
      </w:r>
      <w:r w:rsidRPr="00705D4A">
        <w:rPr>
          <w:rFonts w:ascii="Arial Narrow" w:hAnsi="Arial Narrow" w:cs="Arial"/>
          <w:b/>
          <w:bCs/>
          <w:sz w:val="24"/>
          <w:szCs w:val="24"/>
        </w:rPr>
        <w:t xml:space="preserve"> </w:t>
      </w:r>
      <w:r w:rsidRPr="00705D4A">
        <w:rPr>
          <w:rFonts w:ascii="Arial Narrow" w:hAnsi="Arial Narrow" w:cs="Arial"/>
          <w:sz w:val="24"/>
          <w:szCs w:val="24"/>
        </w:rPr>
        <w:t xml:space="preserve">Todos los sujetos obligados deberán publicar su política de privacidad y tratamiento de datos personales, conforme las disposiciones de la Ley 1581 del 2012, y para las entidades públicas, la Circular Externa Conjunta 04 del 5 de septiembre del 2019 entre la Agencia Nacional de Defensa Jurídica del Estado y la Superintendencia de Industria y Comercio, y demás instrucciones o disposiciones relacionadas, o aquellas que </w:t>
      </w:r>
      <w:r w:rsidRPr="00705D4A">
        <w:rPr>
          <w:rFonts w:ascii="Arial Narrow" w:hAnsi="Arial Narrow" w:cs="Arial"/>
          <w:bCs/>
          <w:sz w:val="24"/>
          <w:szCs w:val="24"/>
        </w:rPr>
        <w:t>las modifiquen, adicionen o deroguen.</w:t>
      </w:r>
    </w:p>
    <w:p w14:paraId="6F85FC94" w14:textId="77777777" w:rsidR="00EA5171" w:rsidRPr="00705D4A" w:rsidRDefault="00EA5171" w:rsidP="00EA5171">
      <w:pPr>
        <w:pStyle w:val="Prrafodelista"/>
        <w:ind w:left="1276"/>
        <w:rPr>
          <w:rFonts w:ascii="Arial Narrow" w:hAnsi="Arial Narrow" w:cs="Arial"/>
          <w:bCs/>
          <w:sz w:val="24"/>
          <w:szCs w:val="24"/>
        </w:rPr>
      </w:pPr>
    </w:p>
    <w:p w14:paraId="05823709" w14:textId="77777777" w:rsidR="00EA5171" w:rsidRPr="00705D4A" w:rsidRDefault="00EA5171" w:rsidP="00EA5171">
      <w:pPr>
        <w:pStyle w:val="Prrafodelista"/>
        <w:ind w:left="1276" w:right="51"/>
        <w:outlineLvl w:val="0"/>
        <w:rPr>
          <w:rFonts w:ascii="Arial Narrow" w:hAnsi="Arial Narrow" w:cs="Arial"/>
          <w:bCs/>
          <w:sz w:val="24"/>
          <w:szCs w:val="24"/>
        </w:rPr>
      </w:pPr>
    </w:p>
    <w:p w14:paraId="28E07050" w14:textId="0329A704" w:rsidR="00EA5171" w:rsidRPr="00705D4A" w:rsidRDefault="00EA5171" w:rsidP="008B498B">
      <w:pPr>
        <w:pStyle w:val="Prrafodelista"/>
        <w:numPr>
          <w:ilvl w:val="0"/>
          <w:numId w:val="18"/>
        </w:numPr>
        <w:ind w:left="1276" w:right="51"/>
        <w:outlineLvl w:val="0"/>
        <w:rPr>
          <w:rFonts w:ascii="Arial Narrow" w:hAnsi="Arial Narrow" w:cs="Arial"/>
          <w:bCs/>
          <w:sz w:val="24"/>
          <w:szCs w:val="24"/>
        </w:rPr>
      </w:pPr>
      <w:r w:rsidRPr="00705D4A">
        <w:rPr>
          <w:rFonts w:ascii="Arial Narrow" w:hAnsi="Arial Narrow" w:cs="Arial"/>
          <w:b/>
          <w:bCs/>
          <w:i/>
          <w:sz w:val="24"/>
          <w:szCs w:val="24"/>
        </w:rPr>
        <w:t>Política de derechos de autor y/o autorización de uso sobre los contenidos.</w:t>
      </w:r>
      <w:r w:rsidRPr="00705D4A">
        <w:rPr>
          <w:rFonts w:ascii="Arial Narrow" w:hAnsi="Arial Narrow" w:cs="Arial"/>
          <w:b/>
          <w:bCs/>
          <w:sz w:val="24"/>
          <w:szCs w:val="24"/>
        </w:rPr>
        <w:t xml:space="preserve"> </w:t>
      </w:r>
      <w:r w:rsidRPr="00705D4A">
        <w:rPr>
          <w:rFonts w:ascii="Arial Narrow" w:hAnsi="Arial Narrow" w:cs="Arial"/>
          <w:bCs/>
          <w:sz w:val="24"/>
          <w:szCs w:val="24"/>
        </w:rPr>
        <w:t>Los sujetos obligados deberán publicar su política de derechos de autor y/o autorización de uso de los datos y contenidos, en la cual, deberán incluir el alcance y limitaciones relacionados con el uso de datos, información, contenidos y códigos fuente producidos por los sujetos obligados.</w:t>
      </w:r>
    </w:p>
    <w:p w14:paraId="6FF8EB1D" w14:textId="77777777" w:rsidR="00C020AB" w:rsidRPr="00705D4A" w:rsidRDefault="00C020AB" w:rsidP="00C020AB">
      <w:pPr>
        <w:pStyle w:val="Prrafodelista"/>
        <w:ind w:left="1276" w:right="51"/>
        <w:outlineLvl w:val="0"/>
        <w:rPr>
          <w:rFonts w:ascii="Arial Narrow" w:hAnsi="Arial Narrow" w:cs="Arial"/>
          <w:bCs/>
          <w:sz w:val="24"/>
          <w:szCs w:val="24"/>
        </w:rPr>
      </w:pPr>
    </w:p>
    <w:p w14:paraId="1432FD3C" w14:textId="1B8AB3FE" w:rsidR="00C020AB" w:rsidRPr="00705D4A" w:rsidRDefault="00C020AB" w:rsidP="008B498B">
      <w:pPr>
        <w:pStyle w:val="Prrafodelista"/>
        <w:numPr>
          <w:ilvl w:val="0"/>
          <w:numId w:val="18"/>
        </w:numPr>
        <w:ind w:left="1276" w:right="51"/>
        <w:outlineLvl w:val="0"/>
        <w:rPr>
          <w:rFonts w:ascii="Arial Narrow" w:hAnsi="Arial Narrow" w:cs="Arial"/>
          <w:b/>
          <w:sz w:val="24"/>
          <w:szCs w:val="24"/>
        </w:rPr>
      </w:pPr>
      <w:r w:rsidRPr="00705D4A">
        <w:rPr>
          <w:rFonts w:ascii="Arial Narrow" w:hAnsi="Arial Narrow" w:cs="Arial"/>
          <w:b/>
          <w:sz w:val="24"/>
          <w:szCs w:val="24"/>
        </w:rPr>
        <w:t>Otras que correspondan conforme con la normativa vigente.</w:t>
      </w:r>
    </w:p>
    <w:p w14:paraId="2990CD3F" w14:textId="77777777" w:rsidR="00EA5171" w:rsidRPr="00705D4A" w:rsidRDefault="00EA5171" w:rsidP="008B498B">
      <w:pPr>
        <w:spacing w:after="0"/>
        <w:rPr>
          <w:rFonts w:ascii="Arial Narrow" w:hAnsi="Arial Narrow" w:cs="Arial"/>
        </w:rPr>
      </w:pPr>
    </w:p>
    <w:p w14:paraId="0FACC153" w14:textId="62B047E3" w:rsidR="008B498B" w:rsidRPr="00705D4A" w:rsidRDefault="00A25E34" w:rsidP="008B498B">
      <w:pPr>
        <w:spacing w:after="0"/>
        <w:ind w:right="51"/>
        <w:outlineLvl w:val="0"/>
        <w:rPr>
          <w:rFonts w:ascii="Arial Narrow" w:hAnsi="Arial Narrow" w:cs="Arial"/>
          <w:lang w:val="es-MX" w:eastAsia="es-CO"/>
        </w:rPr>
      </w:pPr>
      <w:r w:rsidRPr="00705D4A">
        <w:rPr>
          <w:rFonts w:ascii="Arial Narrow" w:hAnsi="Arial Narrow" w:cs="Arial"/>
          <w:b/>
          <w:bCs/>
          <w:i/>
        </w:rPr>
        <w:t xml:space="preserve">4. </w:t>
      </w:r>
      <w:r w:rsidR="008B498B" w:rsidRPr="00705D4A">
        <w:rPr>
          <w:rFonts w:ascii="Arial Narrow" w:hAnsi="Arial Narrow" w:cs="Arial"/>
          <w:b/>
          <w:bCs/>
          <w:i/>
        </w:rPr>
        <w:t>Requisitos en menú destacado</w:t>
      </w:r>
      <w:r w:rsidR="008B498B" w:rsidRPr="00705D4A">
        <w:rPr>
          <w:rFonts w:ascii="Arial Narrow" w:hAnsi="Arial Narrow" w:cs="Arial"/>
          <w:b/>
          <w:bCs/>
        </w:rPr>
        <w:t xml:space="preserve">. </w:t>
      </w:r>
      <w:r w:rsidR="008B498B" w:rsidRPr="00705D4A">
        <w:rPr>
          <w:rFonts w:ascii="Arial Narrow" w:hAnsi="Arial Narrow" w:cs="Arial"/>
        </w:rPr>
        <w:t xml:space="preserve">Los sujetos obligados tendrán que habilitar como mínimo cuatro menús destacados en el </w:t>
      </w:r>
      <w:proofErr w:type="spellStart"/>
      <w:r w:rsidR="008B498B" w:rsidRPr="00705D4A">
        <w:rPr>
          <w:rFonts w:ascii="Arial Narrow" w:hAnsi="Arial Narrow" w:cs="Arial"/>
          <w:i/>
          <w:iCs/>
        </w:rPr>
        <w:t>header</w:t>
      </w:r>
      <w:proofErr w:type="spellEnd"/>
      <w:r w:rsidR="008B498B" w:rsidRPr="00705D4A">
        <w:rPr>
          <w:rFonts w:ascii="Arial Narrow" w:hAnsi="Arial Narrow" w:cs="Arial"/>
        </w:rPr>
        <w:t xml:space="preserve"> o encabezado del sitio web, y en todo caso, en la parte inferior de la </w:t>
      </w:r>
      <w:r w:rsidRPr="00705D4A">
        <w:rPr>
          <w:rFonts w:ascii="Arial Narrow" w:hAnsi="Arial Narrow" w:cs="Arial"/>
        </w:rPr>
        <w:t>barra superior (</w:t>
      </w:r>
      <w:r w:rsidR="008B498B" w:rsidRPr="00705D4A">
        <w:rPr>
          <w:rFonts w:ascii="Arial Narrow" w:hAnsi="Arial Narrow" w:cs="Arial"/>
          <w:i/>
          <w:iCs/>
        </w:rPr>
        <w:t>top bar</w:t>
      </w:r>
      <w:r w:rsidRPr="00705D4A">
        <w:rPr>
          <w:rFonts w:ascii="Arial Narrow" w:hAnsi="Arial Narrow" w:cs="Arial"/>
          <w:i/>
          <w:iCs/>
        </w:rPr>
        <w:t>)</w:t>
      </w:r>
      <w:r w:rsidR="008B498B" w:rsidRPr="00705D4A">
        <w:rPr>
          <w:rFonts w:ascii="Arial Narrow" w:hAnsi="Arial Narrow" w:cs="Arial"/>
        </w:rPr>
        <w:t xml:space="preserve"> a que hace referencia el artículo anterior, incluyendo: </w:t>
      </w:r>
      <w:r w:rsidR="008B498B" w:rsidRPr="00705D4A">
        <w:rPr>
          <w:rFonts w:ascii="Arial Narrow" w:hAnsi="Arial Narrow" w:cs="Arial"/>
          <w:lang w:val="es-MX" w:eastAsia="es-CO"/>
        </w:rPr>
        <w:t xml:space="preserve">1. Transparencia y acceso a la información pública. </w:t>
      </w:r>
      <w:r w:rsidR="00C020AB" w:rsidRPr="00705D4A">
        <w:rPr>
          <w:rFonts w:ascii="Arial Narrow" w:hAnsi="Arial Narrow" w:cs="Arial"/>
          <w:lang w:val="es-MX" w:eastAsia="es-CO"/>
        </w:rPr>
        <w:t>2</w:t>
      </w:r>
      <w:r w:rsidR="008B498B" w:rsidRPr="00705D4A">
        <w:rPr>
          <w:rFonts w:ascii="Arial Narrow" w:hAnsi="Arial Narrow" w:cs="Arial"/>
          <w:lang w:val="es-MX" w:eastAsia="es-CO"/>
        </w:rPr>
        <w:t xml:space="preserve">. Atención a la Ciudadanía, </w:t>
      </w:r>
      <w:r w:rsidR="00C020AB" w:rsidRPr="00705D4A">
        <w:rPr>
          <w:rFonts w:ascii="Arial Narrow" w:hAnsi="Arial Narrow" w:cs="Arial"/>
          <w:lang w:val="es-MX" w:eastAsia="es-CO"/>
        </w:rPr>
        <w:t>3</w:t>
      </w:r>
      <w:r w:rsidR="008B498B" w:rsidRPr="00705D4A">
        <w:rPr>
          <w:rFonts w:ascii="Arial Narrow" w:hAnsi="Arial Narrow" w:cs="Arial"/>
          <w:lang w:val="es-MX" w:eastAsia="es-CO"/>
        </w:rPr>
        <w:t xml:space="preserve">. </w:t>
      </w:r>
      <w:r w:rsidRPr="00705D4A">
        <w:rPr>
          <w:rFonts w:ascii="Arial Narrow" w:hAnsi="Arial Narrow" w:cs="Arial"/>
          <w:lang w:val="es-MX" w:eastAsia="es-CO"/>
        </w:rPr>
        <w:t>Particip</w:t>
      </w:r>
      <w:r w:rsidR="008B498B" w:rsidRPr="00705D4A">
        <w:rPr>
          <w:rFonts w:ascii="Arial Narrow" w:hAnsi="Arial Narrow" w:cs="Arial"/>
          <w:lang w:val="es-MX" w:eastAsia="es-CO"/>
        </w:rPr>
        <w:t>a. </w:t>
      </w:r>
      <w:r w:rsidR="008B498B" w:rsidRPr="00705D4A">
        <w:rPr>
          <w:rFonts w:ascii="Arial Narrow" w:hAnsi="Arial Narrow" w:cs="Arial"/>
          <w:lang w:val="es-CO" w:eastAsia="es-CO"/>
        </w:rPr>
        <w:t> </w:t>
      </w:r>
    </w:p>
    <w:p w14:paraId="71813D1B" w14:textId="77777777" w:rsidR="008B498B" w:rsidRPr="00705D4A" w:rsidRDefault="008B498B" w:rsidP="008B498B">
      <w:pPr>
        <w:widowControl/>
        <w:autoSpaceDE/>
        <w:autoSpaceDN/>
        <w:spacing w:after="0"/>
        <w:textAlignment w:val="baseline"/>
        <w:rPr>
          <w:rFonts w:ascii="Arial Narrow" w:hAnsi="Arial Narrow" w:cs="Arial"/>
          <w:lang w:val="es-CO" w:eastAsia="es-CO"/>
        </w:rPr>
      </w:pPr>
      <w:r w:rsidRPr="00705D4A">
        <w:rPr>
          <w:rFonts w:ascii="Arial Narrow" w:hAnsi="Arial Narrow" w:cs="Arial"/>
          <w:lang w:val="es-CO" w:eastAsia="es-CO"/>
        </w:rPr>
        <w:t> </w:t>
      </w:r>
    </w:p>
    <w:p w14:paraId="0612269C" w14:textId="77777777" w:rsidR="008B498B" w:rsidRPr="00705D4A" w:rsidRDefault="008B498B" w:rsidP="008B498B">
      <w:pPr>
        <w:widowControl/>
        <w:autoSpaceDE/>
        <w:autoSpaceDN/>
        <w:spacing w:after="0"/>
        <w:textAlignment w:val="baseline"/>
        <w:rPr>
          <w:rFonts w:ascii="Arial Narrow" w:hAnsi="Arial Narrow" w:cs="Arial"/>
          <w:lang w:val="es-CO" w:eastAsia="es-CO"/>
        </w:rPr>
      </w:pPr>
      <w:r w:rsidRPr="00705D4A">
        <w:rPr>
          <w:rFonts w:ascii="Arial Narrow" w:hAnsi="Arial Narrow" w:cs="Arial"/>
          <w:lang w:val="es-CO" w:eastAsia="es-CO"/>
        </w:rPr>
        <w:t>Además de estos cuatro menús mínimos obligatorios, los sujetos obligados podrán habilitar en la parte superior otros de acuerdo a su preferencia, sus necesidades y su caracterización de usuarios.</w:t>
      </w:r>
      <w:r w:rsidRPr="00705D4A">
        <w:rPr>
          <w:rFonts w:cs="Arial"/>
          <w:lang w:val="es-CO" w:eastAsia="es-CO"/>
        </w:rPr>
        <w:t> </w:t>
      </w:r>
      <w:r w:rsidRPr="00705D4A">
        <w:rPr>
          <w:rFonts w:ascii="Arial Narrow" w:hAnsi="Arial Narrow" w:cs="Arial Narrow"/>
          <w:lang w:val="es-CO" w:eastAsia="es-CO"/>
        </w:rPr>
        <w:t> </w:t>
      </w:r>
    </w:p>
    <w:p w14:paraId="04EDFC28" w14:textId="10DD3779" w:rsidR="008B498B" w:rsidRPr="00705D4A" w:rsidRDefault="008B498B" w:rsidP="008B498B">
      <w:pPr>
        <w:widowControl/>
        <w:autoSpaceDE/>
        <w:autoSpaceDN/>
        <w:spacing w:after="0"/>
        <w:textAlignment w:val="baseline"/>
        <w:rPr>
          <w:rFonts w:ascii="Arial Narrow" w:hAnsi="Arial Narrow" w:cs="Arial"/>
          <w:lang w:val="es-CO" w:eastAsia="es-CO"/>
        </w:rPr>
      </w:pPr>
      <w:r w:rsidRPr="00705D4A">
        <w:rPr>
          <w:rFonts w:ascii="Arial Narrow" w:hAnsi="Arial Narrow" w:cs="Arial"/>
          <w:lang w:val="es-CO" w:eastAsia="es-CO"/>
        </w:rPr>
        <w:t> </w:t>
      </w:r>
    </w:p>
    <w:p w14:paraId="38EF2DF9" w14:textId="2DB3D794" w:rsidR="008B498B" w:rsidRPr="00705D4A" w:rsidRDefault="008B498B" w:rsidP="008B498B">
      <w:pPr>
        <w:widowControl/>
        <w:autoSpaceDE/>
        <w:autoSpaceDN/>
        <w:spacing w:after="0"/>
        <w:textAlignment w:val="baseline"/>
        <w:rPr>
          <w:rFonts w:ascii="Arial Narrow" w:hAnsi="Arial Narrow" w:cs="Arial"/>
          <w:lang w:val="es-CO" w:eastAsia="es-CO"/>
        </w:rPr>
      </w:pPr>
      <w:r w:rsidRPr="00705D4A">
        <w:rPr>
          <w:rFonts w:ascii="Arial Narrow" w:hAnsi="Arial Narrow" w:cs="Arial"/>
          <w:lang w:val="es-MX" w:eastAsia="es-CO"/>
        </w:rPr>
        <w:lastRenderedPageBreak/>
        <w:t>Los </w:t>
      </w:r>
      <w:r w:rsidR="00C020AB" w:rsidRPr="00705D4A">
        <w:rPr>
          <w:rFonts w:ascii="Arial Narrow" w:hAnsi="Arial Narrow" w:cs="Arial"/>
          <w:lang w:val="es-MX" w:eastAsia="es-CO"/>
        </w:rPr>
        <w:t>sujetos obligados deberán observar</w:t>
      </w:r>
      <w:r w:rsidRPr="00705D4A">
        <w:rPr>
          <w:rFonts w:ascii="Arial Narrow" w:hAnsi="Arial Narrow" w:cs="Arial"/>
          <w:lang w:val="es-CO" w:eastAsia="es-CO"/>
        </w:rPr>
        <w:t xml:space="preserve"> los siguientes lineamientos:</w:t>
      </w:r>
    </w:p>
    <w:p w14:paraId="4AC38013" w14:textId="77777777" w:rsidR="008B498B" w:rsidRPr="00705D4A" w:rsidRDefault="008B498B" w:rsidP="008B498B">
      <w:pPr>
        <w:spacing w:after="0"/>
        <w:ind w:right="51"/>
        <w:outlineLvl w:val="0"/>
        <w:rPr>
          <w:rFonts w:ascii="Arial Narrow" w:hAnsi="Arial Narrow" w:cs="Arial"/>
        </w:rPr>
      </w:pPr>
    </w:p>
    <w:p w14:paraId="491531D8" w14:textId="1579E9FC" w:rsidR="008B498B" w:rsidRPr="00705D4A" w:rsidRDefault="008B498B" w:rsidP="00C020AB">
      <w:pPr>
        <w:pStyle w:val="Prrafodelista"/>
        <w:numPr>
          <w:ilvl w:val="1"/>
          <w:numId w:val="18"/>
        </w:numPr>
        <w:ind w:right="51"/>
        <w:outlineLvl w:val="0"/>
        <w:rPr>
          <w:rFonts w:ascii="Arial Narrow" w:hAnsi="Arial Narrow" w:cs="Arial"/>
          <w:b/>
          <w:sz w:val="24"/>
          <w:szCs w:val="24"/>
          <w:lang w:val="es-CO"/>
        </w:rPr>
      </w:pPr>
      <w:r w:rsidRPr="00705D4A">
        <w:rPr>
          <w:rFonts w:ascii="Arial Narrow" w:hAnsi="Arial Narrow" w:cs="Arial"/>
          <w:b/>
          <w:sz w:val="24"/>
          <w:szCs w:val="24"/>
          <w:lang w:val="es-CO"/>
        </w:rPr>
        <w:t>Criterios generales de publicación de información pública:</w:t>
      </w:r>
    </w:p>
    <w:p w14:paraId="4D25F63F" w14:textId="77777777" w:rsidR="008B498B" w:rsidRPr="00705D4A" w:rsidRDefault="008B498B" w:rsidP="008B498B">
      <w:pPr>
        <w:pStyle w:val="Prrafodelista"/>
        <w:ind w:left="1134" w:right="51"/>
        <w:jc w:val="both"/>
        <w:outlineLvl w:val="0"/>
        <w:rPr>
          <w:rFonts w:ascii="Arial Narrow" w:hAnsi="Arial Narrow" w:cs="Arial"/>
          <w:bCs/>
          <w:sz w:val="24"/>
          <w:szCs w:val="24"/>
          <w:lang w:val="es-CO"/>
        </w:rPr>
      </w:pPr>
    </w:p>
    <w:p w14:paraId="4464B35E" w14:textId="522DF9C8" w:rsidR="008B498B" w:rsidRPr="00705D4A" w:rsidRDefault="008B498B" w:rsidP="00A25E34">
      <w:pPr>
        <w:pStyle w:val="Prrafodelista"/>
        <w:numPr>
          <w:ilvl w:val="0"/>
          <w:numId w:val="19"/>
        </w:numPr>
        <w:ind w:left="1134"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Tod</w:t>
      </w:r>
      <w:r w:rsidR="005A0B14" w:rsidRPr="00705D4A">
        <w:rPr>
          <w:rFonts w:ascii="Arial Narrow" w:hAnsi="Arial Narrow" w:cs="Arial"/>
          <w:bCs/>
          <w:sz w:val="24"/>
          <w:szCs w:val="24"/>
          <w:lang w:val="es-CO"/>
        </w:rPr>
        <w:t>o documento o información</w:t>
      </w:r>
      <w:r w:rsidRPr="00705D4A">
        <w:rPr>
          <w:rFonts w:ascii="Arial Narrow" w:hAnsi="Arial Narrow" w:cs="Arial"/>
          <w:bCs/>
          <w:sz w:val="24"/>
          <w:szCs w:val="24"/>
          <w:lang w:val="es-CO"/>
        </w:rPr>
        <w:t xml:space="preserve">, deben ser publicados en forma cronológica del más reciente al más antiguo. </w:t>
      </w:r>
    </w:p>
    <w:p w14:paraId="6641E6E0" w14:textId="6D42F4B2" w:rsidR="008B498B" w:rsidRPr="00705D4A" w:rsidRDefault="008B498B" w:rsidP="00A25E34">
      <w:pPr>
        <w:pStyle w:val="Prrafodelista"/>
        <w:numPr>
          <w:ilvl w:val="0"/>
          <w:numId w:val="19"/>
        </w:numPr>
        <w:ind w:left="1134"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 Los contenidos e información dispuesta para los usuarios deberán ser accesibles </w:t>
      </w:r>
      <w:r w:rsidR="0033461F" w:rsidRPr="00705D4A">
        <w:rPr>
          <w:rFonts w:ascii="Arial Narrow" w:hAnsi="Arial Narrow" w:cs="Arial"/>
          <w:bCs/>
          <w:sz w:val="24"/>
          <w:szCs w:val="24"/>
          <w:lang w:val="es-CO"/>
        </w:rPr>
        <w:t>conforme con el Anexo 1 de la Resolución</w:t>
      </w:r>
      <w:r w:rsidRPr="00705D4A">
        <w:rPr>
          <w:rFonts w:ascii="Arial Narrow" w:hAnsi="Arial Narrow" w:cs="Arial"/>
          <w:bCs/>
          <w:sz w:val="24"/>
          <w:szCs w:val="24"/>
          <w:lang w:val="es-CO"/>
        </w:rPr>
        <w:t>, y utilizar un lenguaje claro.</w:t>
      </w:r>
    </w:p>
    <w:p w14:paraId="09431564" w14:textId="77777777" w:rsidR="008B498B" w:rsidRPr="00705D4A" w:rsidRDefault="008B498B" w:rsidP="00A25E34">
      <w:pPr>
        <w:pStyle w:val="Prrafodelista"/>
        <w:numPr>
          <w:ilvl w:val="0"/>
          <w:numId w:val="19"/>
        </w:numPr>
        <w:ind w:left="1134" w:right="51"/>
        <w:jc w:val="both"/>
        <w:outlineLvl w:val="0"/>
        <w:rPr>
          <w:rFonts w:ascii="Arial Narrow" w:hAnsi="Arial Narrow" w:cs="Arial"/>
          <w:bCs/>
          <w:color w:val="000000" w:themeColor="text1"/>
          <w:sz w:val="24"/>
          <w:szCs w:val="24"/>
          <w:lang w:val="es-CO"/>
        </w:rPr>
      </w:pPr>
      <w:r w:rsidRPr="00705D4A">
        <w:rPr>
          <w:rFonts w:ascii="Arial Narrow" w:hAnsi="Arial Narrow" w:cs="Arial"/>
          <w:bCs/>
          <w:sz w:val="24"/>
          <w:szCs w:val="24"/>
          <w:lang w:val="es-CO"/>
        </w:rPr>
        <w:t xml:space="preserve"> Se debe contar con un buscador en el que la ciudadanía pueda encontrar información, datos o contenidos. Se sugiere </w:t>
      </w:r>
      <w:r w:rsidRPr="00705D4A">
        <w:rPr>
          <w:rFonts w:ascii="Arial Narrow" w:hAnsi="Arial Narrow" w:cs="Arial"/>
          <w:bCs/>
          <w:color w:val="000000" w:themeColor="text1"/>
          <w:sz w:val="24"/>
          <w:szCs w:val="24"/>
          <w:lang w:val="es-CO"/>
        </w:rPr>
        <w:t>disponer de búsquedas a partir del texto del contenido, tipologías, temas, subtemas, palabras claves, entre otros.</w:t>
      </w:r>
    </w:p>
    <w:p w14:paraId="6D985406" w14:textId="77777777" w:rsidR="008B498B" w:rsidRPr="00705D4A" w:rsidRDefault="008B498B" w:rsidP="00A25E34">
      <w:pPr>
        <w:pStyle w:val="Prrafodelista"/>
        <w:numPr>
          <w:ilvl w:val="0"/>
          <w:numId w:val="19"/>
        </w:numPr>
        <w:ind w:left="1134" w:right="51"/>
        <w:jc w:val="both"/>
        <w:outlineLvl w:val="0"/>
        <w:rPr>
          <w:rFonts w:ascii="Arial Narrow" w:hAnsi="Arial Narrow" w:cs="Arial"/>
          <w:bCs/>
          <w:color w:val="000000" w:themeColor="text1"/>
          <w:sz w:val="24"/>
          <w:szCs w:val="24"/>
          <w:lang w:val="es-CO"/>
        </w:rPr>
      </w:pPr>
      <w:r w:rsidRPr="00705D4A">
        <w:rPr>
          <w:rFonts w:ascii="Arial Narrow" w:hAnsi="Arial Narrow" w:cs="Arial"/>
          <w:bCs/>
          <w:color w:val="000000" w:themeColor="text1"/>
          <w:sz w:val="24"/>
          <w:szCs w:val="24"/>
          <w:lang w:val="es-CO"/>
        </w:rPr>
        <w:t xml:space="preserve">Toda la información debe ser publicada en formatos que permitan: su descarga, acceso sin restricciones legales, uso libre, procesamiento por máquina y realizar búsquedas en su interior. </w:t>
      </w:r>
    </w:p>
    <w:p w14:paraId="07DC5AF3" w14:textId="77777777" w:rsidR="008B498B" w:rsidRPr="00705D4A" w:rsidRDefault="008B498B" w:rsidP="00A25E34">
      <w:pPr>
        <w:pStyle w:val="Prrafodelista"/>
        <w:numPr>
          <w:ilvl w:val="0"/>
          <w:numId w:val="19"/>
        </w:numPr>
        <w:ind w:left="1134" w:right="51"/>
        <w:jc w:val="both"/>
        <w:outlineLvl w:val="0"/>
        <w:rPr>
          <w:rFonts w:ascii="Arial Narrow" w:hAnsi="Arial Narrow" w:cs="Arial"/>
          <w:bCs/>
          <w:color w:val="000000" w:themeColor="text1"/>
          <w:sz w:val="24"/>
          <w:szCs w:val="24"/>
          <w:lang w:val="es-CO"/>
        </w:rPr>
      </w:pPr>
      <w:r w:rsidRPr="00705D4A">
        <w:rPr>
          <w:rFonts w:ascii="Arial Narrow" w:hAnsi="Arial Narrow" w:cs="Arial"/>
          <w:bCs/>
          <w:color w:val="000000" w:themeColor="text1"/>
          <w:sz w:val="24"/>
          <w:szCs w:val="24"/>
          <w:lang w:val="es-CO"/>
        </w:rPr>
        <w:t>Todo documento o información debe indicar la fecha de su publicación en página web.</w:t>
      </w:r>
    </w:p>
    <w:p w14:paraId="2B99DDFE" w14:textId="2262EED3" w:rsidR="008B498B" w:rsidRPr="00705D4A" w:rsidRDefault="008B498B" w:rsidP="00A25E34">
      <w:pPr>
        <w:pStyle w:val="Prrafodelista"/>
        <w:numPr>
          <w:ilvl w:val="0"/>
          <w:numId w:val="19"/>
        </w:numPr>
        <w:ind w:left="1134" w:right="51"/>
        <w:jc w:val="both"/>
        <w:outlineLvl w:val="0"/>
        <w:rPr>
          <w:rFonts w:ascii="Arial Narrow" w:hAnsi="Arial Narrow" w:cs="Arial"/>
          <w:bCs/>
          <w:color w:val="000000" w:themeColor="text1"/>
          <w:sz w:val="24"/>
          <w:szCs w:val="24"/>
          <w:lang w:val="es-CO"/>
        </w:rPr>
      </w:pPr>
      <w:r w:rsidRPr="00705D4A">
        <w:rPr>
          <w:rFonts w:ascii="Arial Narrow" w:hAnsi="Arial Narrow" w:cs="Arial"/>
          <w:bCs/>
          <w:color w:val="000000" w:themeColor="text1"/>
          <w:sz w:val="24"/>
          <w:szCs w:val="24"/>
          <w:lang w:val="es-CO"/>
        </w:rPr>
        <w:t>La información pública debe contar con una fuente única alojada en el menú de Transparencia y Acceso a la Información Pública evi</w:t>
      </w:r>
      <w:r w:rsidR="00A25E34" w:rsidRPr="00705D4A">
        <w:rPr>
          <w:rFonts w:ascii="Arial Narrow" w:hAnsi="Arial Narrow" w:cs="Arial"/>
          <w:bCs/>
          <w:color w:val="000000" w:themeColor="text1"/>
          <w:sz w:val="24"/>
          <w:szCs w:val="24"/>
          <w:lang w:val="es-CO"/>
        </w:rPr>
        <w:t>t</w:t>
      </w:r>
      <w:r w:rsidRPr="00705D4A">
        <w:rPr>
          <w:rFonts w:ascii="Arial Narrow" w:hAnsi="Arial Narrow" w:cs="Arial"/>
          <w:bCs/>
          <w:color w:val="000000" w:themeColor="text1"/>
          <w:sz w:val="24"/>
          <w:szCs w:val="24"/>
          <w:lang w:val="es-CO"/>
        </w:rPr>
        <w:t>a</w:t>
      </w:r>
      <w:r w:rsidR="00A25E34" w:rsidRPr="00705D4A">
        <w:rPr>
          <w:rFonts w:ascii="Arial Narrow" w:hAnsi="Arial Narrow" w:cs="Arial"/>
          <w:bCs/>
          <w:color w:val="000000" w:themeColor="text1"/>
          <w:sz w:val="24"/>
          <w:szCs w:val="24"/>
          <w:lang w:val="es-CO"/>
        </w:rPr>
        <w:t>n</w:t>
      </w:r>
      <w:r w:rsidRPr="00705D4A">
        <w:rPr>
          <w:rFonts w:ascii="Arial Narrow" w:hAnsi="Arial Narrow" w:cs="Arial"/>
          <w:bCs/>
          <w:color w:val="000000" w:themeColor="text1"/>
          <w:sz w:val="24"/>
          <w:szCs w:val="24"/>
          <w:lang w:val="es-CO"/>
        </w:rPr>
        <w:t>do duplicidad, de forma que, independiente el enlace/menú/sección en la que se divulgue la información se redireccionará a la fuente única.</w:t>
      </w:r>
    </w:p>
    <w:p w14:paraId="01418DC3" w14:textId="2DCF16BC" w:rsidR="005222C1" w:rsidRPr="00705D4A" w:rsidRDefault="00A25E34" w:rsidP="005222C1">
      <w:pPr>
        <w:pStyle w:val="Prrafodelista"/>
        <w:numPr>
          <w:ilvl w:val="0"/>
          <w:numId w:val="19"/>
        </w:numPr>
        <w:ind w:left="1134" w:right="51"/>
        <w:jc w:val="both"/>
        <w:outlineLvl w:val="0"/>
        <w:rPr>
          <w:rFonts w:ascii="Arial Narrow" w:hAnsi="Arial Narrow" w:cs="Arial"/>
          <w:bCs/>
          <w:color w:val="000000" w:themeColor="text1"/>
          <w:sz w:val="24"/>
          <w:szCs w:val="24"/>
          <w:lang w:val="es-CO"/>
        </w:rPr>
      </w:pPr>
      <w:r w:rsidRPr="00705D4A">
        <w:rPr>
          <w:rFonts w:ascii="Arial Narrow" w:hAnsi="Arial Narrow" w:cs="Arial"/>
          <w:bCs/>
          <w:color w:val="000000" w:themeColor="text1"/>
          <w:sz w:val="24"/>
          <w:szCs w:val="24"/>
          <w:lang w:val="es-CO"/>
        </w:rPr>
        <w:t>La publicación de normativa deberá seguir los siguientes criterios:</w:t>
      </w:r>
    </w:p>
    <w:p w14:paraId="4AE81FD8" w14:textId="77777777" w:rsidR="005222C1" w:rsidRPr="00705D4A" w:rsidRDefault="005222C1" w:rsidP="00C020AB">
      <w:pPr>
        <w:pStyle w:val="Prrafodelista"/>
        <w:numPr>
          <w:ilvl w:val="0"/>
          <w:numId w:val="20"/>
        </w:numPr>
        <w:ind w:left="1560"/>
        <w:jc w:val="both"/>
        <w:textAlignment w:val="baseline"/>
        <w:rPr>
          <w:rFonts w:ascii="Arial Narrow" w:eastAsia="Yu Mincho" w:hAnsi="Arial Narrow"/>
          <w:sz w:val="24"/>
          <w:szCs w:val="24"/>
          <w:lang w:val="es-CO"/>
        </w:rPr>
      </w:pPr>
      <w:r w:rsidRPr="00705D4A">
        <w:rPr>
          <w:rFonts w:ascii="Arial Narrow" w:eastAsia="Yu Mincho" w:hAnsi="Arial Narrow"/>
          <w:sz w:val="24"/>
          <w:szCs w:val="24"/>
        </w:rPr>
        <w:t>Toda la normativa debe ser publicada en formatos que permitan: su descarga, acceso sin restricciones legales, uso libre, procesamiento por máquina y realizar búsquedas en su interior.</w:t>
      </w:r>
      <w:r w:rsidRPr="00705D4A">
        <w:rPr>
          <w:rFonts w:ascii="Arial Narrow" w:eastAsia="Yu Mincho" w:hAnsi="Arial Narrow"/>
          <w:sz w:val="24"/>
          <w:szCs w:val="24"/>
          <w:lang w:val="es-CO"/>
        </w:rPr>
        <w:t> </w:t>
      </w:r>
    </w:p>
    <w:p w14:paraId="461A8F8A" w14:textId="77777777" w:rsidR="005222C1" w:rsidRPr="00705D4A" w:rsidRDefault="005222C1" w:rsidP="00C020AB">
      <w:pPr>
        <w:widowControl/>
        <w:numPr>
          <w:ilvl w:val="0"/>
          <w:numId w:val="20"/>
        </w:numPr>
        <w:autoSpaceDE/>
        <w:autoSpaceDN/>
        <w:spacing w:after="0"/>
        <w:ind w:left="1560"/>
        <w:textAlignment w:val="baseline"/>
        <w:rPr>
          <w:rFonts w:ascii="Arial Narrow" w:eastAsia="Yu Mincho" w:hAnsi="Arial Narrow" w:cs="Arial"/>
          <w:lang w:val="es-CO" w:eastAsia="es-CO"/>
        </w:rPr>
      </w:pPr>
      <w:r w:rsidRPr="00705D4A">
        <w:rPr>
          <w:rFonts w:ascii="Arial Narrow" w:eastAsia="Yu Mincho" w:hAnsi="Arial Narrow" w:cs="Arial"/>
          <w:lang w:val="es-ES" w:eastAsia="es-CO"/>
        </w:rPr>
        <w:t>La publicación de las normas debe incluir lo siguiente: tipo de norma, fecha de expedición, fecha de publicación, epígrafe o descripción corta de la misma, y enlace para su consulta.</w:t>
      </w:r>
      <w:r w:rsidRPr="00705D4A">
        <w:rPr>
          <w:rFonts w:eastAsia="Yu Mincho" w:cs="Arial"/>
          <w:lang w:val="es-CO" w:eastAsia="es-CO"/>
        </w:rPr>
        <w:t> </w:t>
      </w:r>
      <w:r w:rsidRPr="00705D4A">
        <w:rPr>
          <w:rFonts w:ascii="Arial Narrow" w:eastAsia="Yu Mincho" w:hAnsi="Arial Narrow" w:cs="Arial"/>
          <w:lang w:val="es-CO" w:eastAsia="es-CO"/>
        </w:rPr>
        <w:t> </w:t>
      </w:r>
    </w:p>
    <w:p w14:paraId="04017FEC" w14:textId="77777777" w:rsidR="005222C1" w:rsidRPr="00705D4A" w:rsidRDefault="005222C1" w:rsidP="00C020AB">
      <w:pPr>
        <w:widowControl/>
        <w:numPr>
          <w:ilvl w:val="0"/>
          <w:numId w:val="20"/>
        </w:numPr>
        <w:autoSpaceDE/>
        <w:autoSpaceDN/>
        <w:spacing w:after="0"/>
        <w:ind w:left="1560"/>
        <w:textAlignment w:val="baseline"/>
        <w:rPr>
          <w:rFonts w:ascii="Arial Narrow" w:eastAsia="Yu Mincho" w:hAnsi="Arial Narrow" w:cs="Arial"/>
          <w:lang w:val="es-CO" w:eastAsia="es-CO"/>
        </w:rPr>
      </w:pPr>
      <w:r w:rsidRPr="00705D4A">
        <w:rPr>
          <w:rFonts w:ascii="Arial Narrow" w:eastAsia="Yu Mincho" w:hAnsi="Arial Narrow" w:cs="Arial"/>
          <w:lang w:val="es-CO" w:eastAsia="es-CO"/>
        </w:rPr>
        <w:t>Los documentos deben estar organizados del más reciente al más antiguo.</w:t>
      </w:r>
    </w:p>
    <w:p w14:paraId="48952B98" w14:textId="77777777" w:rsidR="005222C1" w:rsidRPr="00705D4A" w:rsidRDefault="005222C1" w:rsidP="00C020AB">
      <w:pPr>
        <w:widowControl/>
        <w:numPr>
          <w:ilvl w:val="0"/>
          <w:numId w:val="20"/>
        </w:numPr>
        <w:autoSpaceDE/>
        <w:autoSpaceDN/>
        <w:spacing w:after="0"/>
        <w:ind w:left="1560"/>
        <w:textAlignment w:val="baseline"/>
        <w:rPr>
          <w:rFonts w:ascii="Arial Narrow" w:eastAsia="Yu Mincho" w:hAnsi="Arial Narrow" w:cs="Arial"/>
          <w:lang w:val="es-CO" w:eastAsia="es-CO"/>
        </w:rPr>
      </w:pPr>
      <w:r w:rsidRPr="00705D4A">
        <w:rPr>
          <w:rFonts w:ascii="Arial Narrow" w:eastAsia="Yu Mincho" w:hAnsi="Arial Narrow" w:cs="Arial"/>
          <w:lang w:val="es-CO" w:eastAsia="es-CO"/>
        </w:rPr>
        <w:t>La norma expedida debe ser publicada en forma inmediata o en tiempo real.</w:t>
      </w:r>
    </w:p>
    <w:p w14:paraId="48E61837" w14:textId="33ADF4DF" w:rsidR="008B498B" w:rsidRPr="00705D4A" w:rsidRDefault="005222C1" w:rsidP="00C020AB">
      <w:pPr>
        <w:widowControl/>
        <w:numPr>
          <w:ilvl w:val="0"/>
          <w:numId w:val="20"/>
        </w:numPr>
        <w:autoSpaceDE/>
        <w:autoSpaceDN/>
        <w:spacing w:after="0"/>
        <w:ind w:left="1560"/>
        <w:textAlignment w:val="baseline"/>
        <w:rPr>
          <w:rFonts w:ascii="Arial Narrow" w:hAnsi="Arial Narrow" w:cs="Arial"/>
          <w:bCs/>
          <w:lang w:val="es-CO"/>
        </w:rPr>
      </w:pPr>
      <w:r w:rsidRPr="00705D4A">
        <w:rPr>
          <w:rFonts w:ascii="Arial Narrow" w:eastAsia="Yu Mincho" w:hAnsi="Arial Narrow" w:cs="Arial"/>
          <w:lang w:val="es-CO" w:eastAsia="es-CO"/>
        </w:rPr>
        <w:t xml:space="preserve">Los proyectos de normativa deben indicar la fecha máxima para presentar comentarios, </w:t>
      </w:r>
      <w:r w:rsidRPr="00705D4A">
        <w:rPr>
          <w:rFonts w:ascii="Arial Narrow" w:hAnsi="Arial Narrow" w:cs="Arial"/>
          <w:bCs/>
          <w:lang w:val="es-CO"/>
        </w:rPr>
        <w:t>en todo caso se debe incluir por lo menos un medio digital o electrónico.</w:t>
      </w:r>
    </w:p>
    <w:p w14:paraId="153398E6" w14:textId="77777777" w:rsidR="008B498B" w:rsidRPr="00705D4A" w:rsidRDefault="008B498B" w:rsidP="00324FB7">
      <w:pPr>
        <w:ind w:right="51"/>
        <w:outlineLvl w:val="0"/>
        <w:rPr>
          <w:rFonts w:ascii="Arial Narrow" w:hAnsi="Arial Narrow" w:cs="Arial"/>
          <w:bCs/>
          <w:lang w:val="es-CO"/>
        </w:rPr>
      </w:pPr>
    </w:p>
    <w:p w14:paraId="777D6A5F" w14:textId="571B594B" w:rsidR="008B498B" w:rsidRPr="00705D4A" w:rsidRDefault="008B498B" w:rsidP="00C020AB">
      <w:pPr>
        <w:pStyle w:val="Prrafodelista"/>
        <w:numPr>
          <w:ilvl w:val="1"/>
          <w:numId w:val="7"/>
        </w:numPr>
        <w:ind w:right="51"/>
        <w:outlineLvl w:val="0"/>
        <w:rPr>
          <w:rFonts w:ascii="Arial Narrow" w:hAnsi="Arial Narrow" w:cs="Arial"/>
          <w:bCs/>
          <w:sz w:val="24"/>
          <w:szCs w:val="24"/>
          <w:lang w:val="es-CO"/>
        </w:rPr>
      </w:pPr>
      <w:r w:rsidRPr="00705D4A">
        <w:rPr>
          <w:rFonts w:ascii="Arial Narrow" w:hAnsi="Arial Narrow" w:cs="Arial"/>
          <w:b/>
          <w:sz w:val="24"/>
          <w:szCs w:val="24"/>
          <w:lang w:val="es-CO"/>
        </w:rPr>
        <w:t>Menú de Transparencia y acceso a la información pública:</w:t>
      </w:r>
      <w:r w:rsidRPr="00705D4A">
        <w:rPr>
          <w:rFonts w:ascii="Arial Narrow" w:hAnsi="Arial Narrow" w:cs="Arial"/>
          <w:bCs/>
          <w:sz w:val="24"/>
          <w:szCs w:val="24"/>
          <w:lang w:val="es-CO"/>
        </w:rPr>
        <w:t xml:space="preserve"> Este menú redireccionará a la información sobre transparencia y acceso a la información pública, conforme al sujeto obligado, para lo cual se deben adoptar fuentes únicas de la información y de los datos para evitar la duplicidad y asegurar su fiabilidad, incluyendo lo siguiente:</w:t>
      </w:r>
    </w:p>
    <w:p w14:paraId="2166AEE8" w14:textId="77777777" w:rsidR="008B498B" w:rsidRPr="00705D4A" w:rsidRDefault="008B498B" w:rsidP="002D5180">
      <w:pPr>
        <w:pStyle w:val="Prrafodelista"/>
        <w:jc w:val="both"/>
        <w:rPr>
          <w:rFonts w:ascii="Arial Narrow" w:hAnsi="Arial Narrow" w:cs="Arial"/>
          <w:b/>
          <w:sz w:val="24"/>
          <w:szCs w:val="24"/>
          <w:lang w:val="es-CO"/>
        </w:rPr>
      </w:pPr>
    </w:p>
    <w:p w14:paraId="7B50BF70" w14:textId="5D9B5795" w:rsidR="008B498B" w:rsidRPr="00705D4A" w:rsidRDefault="008B498B" w:rsidP="00C020AB">
      <w:pPr>
        <w:ind w:right="51" w:firstLine="708"/>
        <w:outlineLvl w:val="0"/>
        <w:rPr>
          <w:rFonts w:ascii="Arial Narrow" w:hAnsi="Arial Narrow" w:cs="Arial"/>
          <w:bCs/>
          <w:lang w:val="es-CO"/>
        </w:rPr>
      </w:pPr>
      <w:r w:rsidRPr="00705D4A">
        <w:rPr>
          <w:rFonts w:ascii="Arial Narrow" w:hAnsi="Arial Narrow" w:cs="Arial"/>
          <w:b/>
          <w:lang w:val="es-CO"/>
        </w:rPr>
        <w:t>Lineamientos generales:</w:t>
      </w:r>
    </w:p>
    <w:p w14:paraId="63CD1EA0" w14:textId="77777777" w:rsidR="008B498B" w:rsidRPr="00705D4A" w:rsidRDefault="008B498B" w:rsidP="002D5180">
      <w:pPr>
        <w:pStyle w:val="Prrafodelista"/>
        <w:ind w:left="1080" w:right="51"/>
        <w:jc w:val="both"/>
        <w:outlineLvl w:val="0"/>
        <w:rPr>
          <w:rFonts w:ascii="Arial Narrow" w:hAnsi="Arial Narrow" w:cs="Arial"/>
          <w:b/>
          <w:sz w:val="24"/>
          <w:szCs w:val="24"/>
          <w:lang w:val="es-CO"/>
        </w:rPr>
      </w:pPr>
    </w:p>
    <w:p w14:paraId="4F1CD28A" w14:textId="77777777" w:rsidR="008B498B" w:rsidRPr="00705D4A" w:rsidRDefault="008B498B" w:rsidP="002D5180">
      <w:pPr>
        <w:pStyle w:val="Prrafodelista"/>
        <w:numPr>
          <w:ilvl w:val="0"/>
          <w:numId w:val="3"/>
        </w:numPr>
        <w:ind w:left="1134"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Al interior de la sección de transparencia y acceso a la información pública se debe contar con un buscador en el que la ciudadanía pueda encontrar información, datos o contenidos. Se sugiere disponer de búsquedas a partir del texto del contenido, tipologías, temas, subtemas, palabras claves, entre otros.</w:t>
      </w:r>
    </w:p>
    <w:p w14:paraId="1FC5DFFC" w14:textId="77777777" w:rsidR="008B498B" w:rsidRPr="00705D4A" w:rsidRDefault="008B498B" w:rsidP="008B498B">
      <w:pPr>
        <w:pStyle w:val="Prrafodelista"/>
        <w:numPr>
          <w:ilvl w:val="0"/>
          <w:numId w:val="3"/>
        </w:numPr>
        <w:ind w:left="1134"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Toda la información debe ser publicada de manera inmediata o en tiempo real e incluir fecha de publicación. </w:t>
      </w:r>
    </w:p>
    <w:p w14:paraId="052E96F3" w14:textId="77777777" w:rsidR="008B498B" w:rsidRPr="00705D4A" w:rsidRDefault="008B498B" w:rsidP="008B498B">
      <w:pPr>
        <w:pStyle w:val="Prrafodelista"/>
        <w:numPr>
          <w:ilvl w:val="0"/>
          <w:numId w:val="3"/>
        </w:numPr>
        <w:ind w:left="1134"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Toda la información contenida en la sección de transparencia y acceso a la información, sede electrónica y normativa se considera información o documentos digitales que cuentan con </w:t>
      </w:r>
      <w:r w:rsidRPr="00705D4A">
        <w:rPr>
          <w:rFonts w:ascii="Arial Narrow" w:hAnsi="Arial Narrow" w:cs="Arial"/>
          <w:bCs/>
          <w:sz w:val="24"/>
          <w:szCs w:val="24"/>
          <w:lang w:val="es-CO"/>
        </w:rPr>
        <w:lastRenderedPageBreak/>
        <w:t>mecanismos de retención documental definidos en las normas vigentes y en las disposiciones del Archivo General de la Nación.</w:t>
      </w:r>
    </w:p>
    <w:p w14:paraId="676197EE" w14:textId="77777777" w:rsidR="008B498B" w:rsidRPr="00705D4A" w:rsidRDefault="008B498B" w:rsidP="008B498B">
      <w:pPr>
        <w:ind w:right="51"/>
        <w:outlineLvl w:val="0"/>
        <w:rPr>
          <w:rFonts w:ascii="Arial Narrow" w:hAnsi="Arial Narrow" w:cs="Arial"/>
          <w:b/>
          <w:lang w:val="es-CO"/>
        </w:rPr>
      </w:pPr>
    </w:p>
    <w:p w14:paraId="6C15C3B2" w14:textId="77777777" w:rsidR="00D15ED8" w:rsidRPr="00705D4A" w:rsidRDefault="00D15ED8" w:rsidP="00C020AB">
      <w:pPr>
        <w:pStyle w:val="Prrafodelista"/>
        <w:ind w:left="1080" w:right="51"/>
        <w:outlineLvl w:val="0"/>
        <w:rPr>
          <w:rFonts w:ascii="Arial Narrow" w:hAnsi="Arial Narrow" w:cs="Arial"/>
          <w:b/>
          <w:sz w:val="24"/>
          <w:szCs w:val="24"/>
          <w:lang w:val="es-CO"/>
        </w:rPr>
      </w:pPr>
      <w:r w:rsidRPr="00705D4A">
        <w:rPr>
          <w:rFonts w:ascii="Arial Narrow" w:hAnsi="Arial Narrow" w:cs="Arial"/>
          <w:b/>
          <w:sz w:val="24"/>
          <w:szCs w:val="24"/>
          <w:lang w:val="es-CO"/>
        </w:rPr>
        <w:t>Información mínima obligatoria:</w:t>
      </w:r>
    </w:p>
    <w:p w14:paraId="300D82BF" w14:textId="482C71C7" w:rsidR="00D15ED8" w:rsidRPr="00705D4A" w:rsidRDefault="00D15ED8" w:rsidP="00D15ED8">
      <w:pPr>
        <w:pStyle w:val="Prrafodelista"/>
        <w:ind w:left="1080" w:right="51"/>
        <w:outlineLvl w:val="0"/>
        <w:rPr>
          <w:rFonts w:ascii="Arial Narrow" w:hAnsi="Arial Narrow" w:cs="Arial"/>
          <w:b/>
          <w:sz w:val="24"/>
          <w:szCs w:val="24"/>
          <w:lang w:val="es-CO"/>
        </w:rPr>
      </w:pPr>
      <w:r w:rsidRPr="00705D4A">
        <w:rPr>
          <w:rFonts w:ascii="Arial Narrow" w:hAnsi="Arial Narrow" w:cs="Arial"/>
          <w:bCs/>
          <w:sz w:val="24"/>
          <w:szCs w:val="24"/>
          <w:lang w:val="es-CO"/>
        </w:rPr>
        <w:t>Todos los sujetos obligados deben publicar la siguiente información mínima, conforme con la Ley 1712 del 2014 y el Decreto 1081 del 2015:</w:t>
      </w:r>
    </w:p>
    <w:p w14:paraId="0CF0BBC5" w14:textId="77777777" w:rsidR="00E453CF" w:rsidRPr="00705D4A" w:rsidRDefault="00E453CF" w:rsidP="008B498B">
      <w:pPr>
        <w:widowControl/>
        <w:autoSpaceDE/>
        <w:autoSpaceDN/>
        <w:spacing w:after="0"/>
        <w:jc w:val="left"/>
        <w:rPr>
          <w:rFonts w:ascii="Arial Narrow" w:hAnsi="Arial Narrow" w:cs="Arial"/>
          <w:bCs/>
          <w:lang w:val="es-CO"/>
        </w:rPr>
      </w:pPr>
    </w:p>
    <w:tbl>
      <w:tblPr>
        <w:tblW w:w="8788" w:type="dxa"/>
        <w:tblInd w:w="983" w:type="dxa"/>
        <w:tblCellMar>
          <w:left w:w="0" w:type="dxa"/>
          <w:right w:w="0" w:type="dxa"/>
        </w:tblCellMar>
        <w:tblLook w:val="0600" w:firstRow="0" w:lastRow="0" w:firstColumn="0" w:lastColumn="0" w:noHBand="1" w:noVBand="1"/>
      </w:tblPr>
      <w:tblGrid>
        <w:gridCol w:w="1057"/>
        <w:gridCol w:w="502"/>
        <w:gridCol w:w="567"/>
        <w:gridCol w:w="6662"/>
      </w:tblGrid>
      <w:tr w:rsidR="00D15ED8" w:rsidRPr="00705D4A" w14:paraId="77535AC8"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1F3864" w:themeFill="accent1" w:themeFillShade="80"/>
            <w:tcMar>
              <w:top w:w="7" w:type="dxa"/>
              <w:left w:w="7" w:type="dxa"/>
              <w:bottom w:w="0" w:type="dxa"/>
              <w:right w:w="7" w:type="dxa"/>
            </w:tcMar>
            <w:vAlign w:val="center"/>
            <w:hideMark/>
          </w:tcPr>
          <w:p w14:paraId="0D4DA39B" w14:textId="77777777" w:rsidR="00E453CF" w:rsidRPr="00705D4A" w:rsidRDefault="00E453CF" w:rsidP="00E453CF">
            <w:pPr>
              <w:ind w:right="51"/>
              <w:jc w:val="center"/>
              <w:outlineLvl w:val="0"/>
              <w:rPr>
                <w:rFonts w:ascii="Arial Narrow" w:hAnsi="Arial Narrow" w:cs="Arial"/>
                <w:bCs/>
                <w:sz w:val="20"/>
                <w:szCs w:val="20"/>
                <w:lang w:val="es-CO"/>
              </w:rPr>
            </w:pPr>
            <w:r w:rsidRPr="00705D4A">
              <w:rPr>
                <w:rFonts w:ascii="Arial Narrow" w:hAnsi="Arial Narrow" w:cs="Arial"/>
                <w:b/>
                <w:bCs/>
                <w:sz w:val="20"/>
                <w:szCs w:val="20"/>
                <w:lang w:val="es-CO"/>
              </w:rPr>
              <w:t>Decreto 1081 del 2015</w:t>
            </w:r>
          </w:p>
        </w:tc>
        <w:tc>
          <w:tcPr>
            <w:tcW w:w="1069" w:type="dxa"/>
            <w:gridSpan w:val="2"/>
            <w:tcBorders>
              <w:top w:val="single" w:sz="8" w:space="0" w:color="FFFFFF"/>
              <w:left w:val="single" w:sz="8" w:space="0" w:color="FFFFFF"/>
              <w:bottom w:val="single" w:sz="8" w:space="0" w:color="FFFFFF"/>
              <w:right w:val="single" w:sz="8" w:space="0" w:color="FFFFFF"/>
            </w:tcBorders>
            <w:shd w:val="clear" w:color="auto" w:fill="1F3864" w:themeFill="accent1" w:themeFillShade="80"/>
            <w:tcMar>
              <w:top w:w="7" w:type="dxa"/>
              <w:left w:w="7" w:type="dxa"/>
              <w:bottom w:w="0" w:type="dxa"/>
              <w:right w:w="7" w:type="dxa"/>
            </w:tcMar>
            <w:vAlign w:val="center"/>
            <w:hideMark/>
          </w:tcPr>
          <w:p w14:paraId="768A3078" w14:textId="77777777" w:rsidR="00E453CF" w:rsidRPr="00705D4A" w:rsidRDefault="00E453CF" w:rsidP="00E453CF">
            <w:pPr>
              <w:ind w:right="51"/>
              <w:jc w:val="center"/>
              <w:outlineLvl w:val="0"/>
              <w:rPr>
                <w:rFonts w:ascii="Arial Narrow" w:hAnsi="Arial Narrow" w:cs="Arial"/>
                <w:bCs/>
                <w:sz w:val="20"/>
                <w:szCs w:val="20"/>
                <w:lang w:val="es-CO"/>
              </w:rPr>
            </w:pPr>
            <w:r w:rsidRPr="00705D4A">
              <w:rPr>
                <w:rFonts w:ascii="Arial Narrow" w:hAnsi="Arial Narrow" w:cs="Arial"/>
                <w:b/>
                <w:bCs/>
                <w:sz w:val="20"/>
                <w:szCs w:val="20"/>
                <w:lang w:val="es-CO"/>
              </w:rPr>
              <w:t>Ley 1712 del 2014</w:t>
            </w:r>
          </w:p>
        </w:tc>
        <w:tc>
          <w:tcPr>
            <w:tcW w:w="6662" w:type="dxa"/>
            <w:tcBorders>
              <w:top w:val="single" w:sz="8" w:space="0" w:color="FFFFFF"/>
              <w:left w:val="single" w:sz="8" w:space="0" w:color="FFFFFF"/>
              <w:bottom w:val="single" w:sz="8" w:space="0" w:color="FFFFFF"/>
              <w:right w:val="single" w:sz="8" w:space="0" w:color="FFFFFF"/>
            </w:tcBorders>
            <w:shd w:val="clear" w:color="auto" w:fill="1F3864" w:themeFill="accent1" w:themeFillShade="80"/>
            <w:tcMar>
              <w:top w:w="7" w:type="dxa"/>
              <w:left w:w="7" w:type="dxa"/>
              <w:bottom w:w="0" w:type="dxa"/>
              <w:right w:w="7" w:type="dxa"/>
            </w:tcMar>
            <w:vAlign w:val="center"/>
            <w:hideMark/>
          </w:tcPr>
          <w:p w14:paraId="2E727085" w14:textId="77777777" w:rsidR="00E453CF" w:rsidRPr="00705D4A" w:rsidRDefault="00E453CF" w:rsidP="00E453CF">
            <w:pPr>
              <w:ind w:right="51"/>
              <w:jc w:val="center"/>
              <w:outlineLvl w:val="0"/>
              <w:rPr>
                <w:rFonts w:ascii="Arial Narrow" w:hAnsi="Arial Narrow" w:cs="Arial"/>
                <w:bCs/>
                <w:sz w:val="20"/>
                <w:szCs w:val="20"/>
                <w:lang w:val="es-CO"/>
              </w:rPr>
            </w:pPr>
            <w:r w:rsidRPr="00705D4A">
              <w:rPr>
                <w:rFonts w:ascii="Arial Narrow" w:hAnsi="Arial Narrow" w:cs="Arial"/>
                <w:b/>
                <w:bCs/>
                <w:sz w:val="20"/>
                <w:szCs w:val="20"/>
                <w:lang w:val="es-CO"/>
              </w:rPr>
              <w:t>Contenido obligatorio</w:t>
            </w:r>
          </w:p>
        </w:tc>
      </w:tr>
      <w:tr w:rsidR="00D15ED8" w:rsidRPr="00705D4A" w14:paraId="1F11BF1E" w14:textId="77777777" w:rsidTr="00D15ED8">
        <w:trPr>
          <w:trHeight w:val="402"/>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53CE9AE6"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819474A"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9</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CD0C4A4"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30148A7E"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Estructura orgánica, funciones y deberes, la ubicación de sus sedes y áreas, divisiones o departamentos, y sus horas de atención al público</w:t>
            </w:r>
          </w:p>
        </w:tc>
      </w:tr>
      <w:tr w:rsidR="00D15ED8" w:rsidRPr="00705D4A" w14:paraId="22C72370" w14:textId="77777777" w:rsidTr="00D15ED8">
        <w:trPr>
          <w:trHeight w:val="357"/>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6DDB659"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2A91CA6"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9</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2CBCB524"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b</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5E7DFFB1"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Presupuesto general, ejecución presupuestal histórica anual y planes de gasto público para cada año fiscal</w:t>
            </w:r>
          </w:p>
        </w:tc>
      </w:tr>
      <w:tr w:rsidR="00D15ED8" w:rsidRPr="00705D4A" w14:paraId="608AF202" w14:textId="77777777" w:rsidTr="00D15ED8">
        <w:trPr>
          <w:trHeight w:val="357"/>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CA73603"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5CFDF04"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9</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52AB72B2"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c</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165BF321"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Directorio que incluya el cargo, direcciones de correo electrónico y teléfono del despacho de los empleados y funcionarios y las escalas salariales</w:t>
            </w:r>
          </w:p>
        </w:tc>
      </w:tr>
      <w:tr w:rsidR="00D15ED8" w:rsidRPr="00705D4A" w14:paraId="21119A40" w14:textId="77777777" w:rsidTr="00D15ED8">
        <w:trPr>
          <w:trHeight w:val="536"/>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D731955"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539FAD3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9</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2FC500EE"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d</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33C17E28"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Normas generales y reglamentarias, políticas, lineamientos o manuales, las metas y objetivos de las unidades administrativas de conformidad con sus programas operativos y los resultados de las auditorías al ejercicio presupuestal e indicadores de desempeño</w:t>
            </w:r>
          </w:p>
        </w:tc>
      </w:tr>
      <w:tr w:rsidR="00D15ED8" w:rsidRPr="00705D4A" w14:paraId="2092F71A"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B575B4C"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2156487B"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9</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627504F"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e</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2D408DF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Plan de compras anual</w:t>
            </w:r>
          </w:p>
        </w:tc>
      </w:tr>
      <w:tr w:rsidR="00D15ED8" w:rsidRPr="00705D4A" w14:paraId="2B914D8A" w14:textId="77777777" w:rsidTr="00D15ED8">
        <w:trPr>
          <w:trHeight w:val="108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11E670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663556E"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9</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6BD1274A"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e</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51DD22EA"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Los plazos de cumplimiento de los contratos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p>
        </w:tc>
      </w:tr>
      <w:tr w:rsidR="00D15ED8" w:rsidRPr="00705D4A" w14:paraId="16644638"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0587B82"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5D86CB91"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9</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73C735D"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f</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0522780D"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Plazos de cumplimiento de los contratos;</w:t>
            </w:r>
          </w:p>
        </w:tc>
      </w:tr>
      <w:tr w:rsidR="00D15ED8" w:rsidRPr="00705D4A" w14:paraId="3241D515"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FE68E5D"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6AF04C3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9</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FA8D04B"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g</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2A4B9FE5"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Plan Anticorrupción y de Atención al Ciudadano</w:t>
            </w:r>
          </w:p>
        </w:tc>
      </w:tr>
      <w:tr w:rsidR="00D15ED8" w:rsidRPr="00705D4A" w14:paraId="739E2A90" w14:textId="77777777" w:rsidTr="00D15ED8">
        <w:trPr>
          <w:trHeight w:val="518"/>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229845A5"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6B49B90"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10</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9C0CE3D"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14B4B55B"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Contrataciones en curso y un vínculo al sistema electrónico para la contratación pública o el que haga sus veces, a través del cual podrá accederse directamente a la información correspondiente al respectivo proceso contractual, en aquellos que se encuentren sometidas a dicho sistema, sin excepción.</w:t>
            </w:r>
          </w:p>
        </w:tc>
      </w:tr>
      <w:tr w:rsidR="00D15ED8" w:rsidRPr="00705D4A" w14:paraId="1D9A7CD1"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5D3D398"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A693CAA"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2494CC8"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4113546C"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Servicio al público, normas, formularios y protocolos de atención</w:t>
            </w:r>
          </w:p>
        </w:tc>
      </w:tr>
      <w:tr w:rsidR="00D15ED8" w:rsidRPr="00705D4A" w14:paraId="1C45CCE6"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AB31FA3"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54D19584"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761D8FA"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b</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4FCD9123"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Trámites (normativa, proceso, costos y formatos o formularios)</w:t>
            </w:r>
          </w:p>
        </w:tc>
      </w:tr>
      <w:tr w:rsidR="00D15ED8" w:rsidRPr="00705D4A" w14:paraId="52B77E0A"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CD25D96"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6D5D08A6"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2521BB3F"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c</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1A192BF1"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Procedimientos que se siguen para tomar decisiones en las diferentes áreas</w:t>
            </w:r>
          </w:p>
        </w:tc>
      </w:tr>
      <w:tr w:rsidR="00E453CF" w:rsidRPr="00705D4A" w14:paraId="7304479C"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6891F3DE"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lastRenderedPageBreak/>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2457A65"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E7539FF"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d</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723EEC83"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Decisiones y/o políticas que hayan adoptado y afecte al público, junto con sus fundamentos y toda interpretación autorizada de ella</w:t>
            </w:r>
          </w:p>
        </w:tc>
      </w:tr>
      <w:tr w:rsidR="00E453CF" w:rsidRPr="00705D4A" w14:paraId="2BF1A948"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63C2CC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D8E8092"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6EE7364E"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e</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371B434D"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Informes de gestión, evaluación y auditoría del sujeto obligado</w:t>
            </w:r>
          </w:p>
        </w:tc>
      </w:tr>
      <w:tr w:rsidR="00E453CF" w:rsidRPr="00705D4A" w14:paraId="1B86C939"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0F7ED7E"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25EFFC5"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187124A"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f</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75D5861C"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Mecanismos internos y externos de supervisión, notificación y vigilancia pertinente del sujeto obligado</w:t>
            </w:r>
          </w:p>
        </w:tc>
      </w:tr>
      <w:tr w:rsidR="00E453CF" w:rsidRPr="00705D4A" w14:paraId="71131A86"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CE25CA9"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30987C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FAAA29B"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g</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202CC876"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Procedimientos, lineamientos, políticas en materia de adquisiciones y compras, así como todos los datos de adjudicación y ejecución de contratos, incluidos concursos y licitaciones</w:t>
            </w:r>
          </w:p>
        </w:tc>
      </w:tr>
      <w:tr w:rsidR="00E453CF" w:rsidRPr="00705D4A" w14:paraId="04463CAD"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4ED87B6"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277BFC81"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5A929ADB"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h</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454BB40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Mecanismo de presentación directa de solicitudes, quejas y reclamos a disposición del público en relación con acciones u omisiones del sujeto obligado, junto con un informe de todas las solicitudes, denuncias y los tiempos de respuesta del sujeto obligado;</w:t>
            </w:r>
          </w:p>
        </w:tc>
      </w:tr>
      <w:tr w:rsidR="00E453CF" w:rsidRPr="00705D4A" w14:paraId="2090F5DB"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5925AF1"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2AB79BD4"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60E1EA68"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i</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55EA822E"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Mecanismo o procedimiento por medio del cual el público pueda participar en la formulación de la política o el ejercicio de las facultades de ese sujeto obligado;</w:t>
            </w:r>
          </w:p>
        </w:tc>
      </w:tr>
      <w:tr w:rsidR="00E453CF" w:rsidRPr="00705D4A" w14:paraId="76D49CCC"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4348F8C"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F73E885"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CABF721"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j</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2C348B66"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Registro de publicaciones que contenga los documentos publicados de conformidad con la presente ley y automáticamente disponibles, así como un Registro de Activos de Información;</w:t>
            </w:r>
          </w:p>
        </w:tc>
      </w:tr>
      <w:tr w:rsidR="00E453CF" w:rsidRPr="00705D4A" w14:paraId="012EDCC8"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559028A8"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6749A43"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24EBF0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k</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72033C5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Datos abiertos, para lo cual deberán contemplar las excepciones establecidas en el título 3 de la presente ley.</w:t>
            </w:r>
          </w:p>
        </w:tc>
      </w:tr>
      <w:tr w:rsidR="00E453CF" w:rsidRPr="00705D4A" w14:paraId="5FF2CAF9"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DD88BD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779B73B"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13774F0B"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63200F2B"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xml:space="preserve">Registro de Activos de Información. </w:t>
            </w:r>
          </w:p>
        </w:tc>
      </w:tr>
      <w:tr w:rsidR="00E453CF" w:rsidRPr="00705D4A" w14:paraId="1C067CCB"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06190F2"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A024944"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4C175C6"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0CCFD40C"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xml:space="preserve">Índice de Información Clasificada y Reservada. </w:t>
            </w:r>
          </w:p>
        </w:tc>
      </w:tr>
      <w:tr w:rsidR="00E453CF" w:rsidRPr="00705D4A" w14:paraId="741C98FD"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FEE4692"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3162C2D"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4A98BB8"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2761F5BA"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xml:space="preserve">Esquema de Publicación de Información. </w:t>
            </w:r>
          </w:p>
        </w:tc>
      </w:tr>
      <w:tr w:rsidR="00E453CF" w:rsidRPr="00705D4A" w14:paraId="2F0F13F1"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08261980"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8ACF315"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5DF62D3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483186D9"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xml:space="preserve">Programa de Gestión Documental. </w:t>
            </w:r>
          </w:p>
        </w:tc>
      </w:tr>
      <w:tr w:rsidR="00E453CF" w:rsidRPr="00705D4A" w14:paraId="0FD00DD2"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07CC79C"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E029B50"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50D3EC7"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282E35BB"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xml:space="preserve">Tablas de Retención Documental. </w:t>
            </w:r>
          </w:p>
        </w:tc>
      </w:tr>
      <w:tr w:rsidR="00E453CF" w:rsidRPr="00705D4A" w14:paraId="589F94FB"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BAEDE52"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3E93CFFF"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79F4C2B"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4539E1FE"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xml:space="preserve">Informe de solicitudes de acceso a la información señalado en el artículo 2.1.1.6.2 del presente Título. </w:t>
            </w:r>
          </w:p>
        </w:tc>
      </w:tr>
      <w:tr w:rsidR="00E453CF" w:rsidRPr="00705D4A" w14:paraId="18342163" w14:textId="77777777" w:rsidTr="00D15ED8">
        <w:trPr>
          <w:trHeight w:val="179"/>
        </w:trPr>
        <w:tc>
          <w:tcPr>
            <w:tcW w:w="105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7D233480"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Artículo 2.1.1.2.1.4.</w:t>
            </w:r>
          </w:p>
        </w:tc>
        <w:tc>
          <w:tcPr>
            <w:tcW w:w="50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AA2121A"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567"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hideMark/>
          </w:tcPr>
          <w:p w14:paraId="469D562C"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 </w:t>
            </w:r>
          </w:p>
        </w:tc>
        <w:tc>
          <w:tcPr>
            <w:tcW w:w="6662" w:type="dxa"/>
            <w:tcBorders>
              <w:top w:val="single" w:sz="8" w:space="0" w:color="FFFFFF"/>
              <w:left w:val="single" w:sz="8" w:space="0" w:color="FFFFFF"/>
              <w:bottom w:val="single" w:sz="8" w:space="0" w:color="FFFFFF"/>
              <w:right w:val="single" w:sz="8" w:space="0" w:color="FFFFFF"/>
            </w:tcBorders>
            <w:shd w:val="clear" w:color="auto" w:fill="E9EBF5"/>
            <w:tcMar>
              <w:top w:w="7" w:type="dxa"/>
              <w:left w:w="7" w:type="dxa"/>
              <w:bottom w:w="0" w:type="dxa"/>
              <w:right w:w="7" w:type="dxa"/>
            </w:tcMar>
            <w:vAlign w:val="center"/>
            <w:hideMark/>
          </w:tcPr>
          <w:p w14:paraId="1CFFB0F3" w14:textId="77777777" w:rsidR="00E453CF" w:rsidRPr="00705D4A" w:rsidRDefault="00E453CF" w:rsidP="00E453CF">
            <w:pPr>
              <w:ind w:right="51"/>
              <w:outlineLvl w:val="0"/>
              <w:rPr>
                <w:rFonts w:ascii="Arial Narrow" w:hAnsi="Arial Narrow" w:cs="Arial"/>
                <w:bCs/>
                <w:sz w:val="20"/>
                <w:szCs w:val="20"/>
                <w:lang w:val="es-CO"/>
              </w:rPr>
            </w:pPr>
            <w:r w:rsidRPr="00705D4A">
              <w:rPr>
                <w:rFonts w:ascii="Arial Narrow" w:hAnsi="Arial Narrow" w:cs="Arial"/>
                <w:bCs/>
                <w:sz w:val="20"/>
                <w:szCs w:val="20"/>
                <w:lang w:val="es-CO"/>
              </w:rPr>
              <w:t>Costos de reproducción de la información pública, con su respectiva motivación.</w:t>
            </w:r>
          </w:p>
        </w:tc>
      </w:tr>
    </w:tbl>
    <w:p w14:paraId="142BC6C2" w14:textId="77777777" w:rsidR="00BC149A" w:rsidRPr="00705D4A" w:rsidRDefault="00BC149A" w:rsidP="008B498B">
      <w:pPr>
        <w:ind w:right="51"/>
        <w:outlineLvl w:val="0"/>
        <w:rPr>
          <w:rFonts w:ascii="Arial Narrow" w:hAnsi="Arial Narrow" w:cs="Arial"/>
          <w:bCs/>
          <w:lang w:val="es-CO"/>
        </w:rPr>
      </w:pPr>
    </w:p>
    <w:p w14:paraId="26A1AA13" w14:textId="31ED2095" w:rsidR="00BC149A" w:rsidRPr="00705D4A" w:rsidRDefault="00C020AB" w:rsidP="008B498B">
      <w:pPr>
        <w:ind w:left="540" w:right="51"/>
        <w:outlineLvl w:val="0"/>
        <w:rPr>
          <w:rFonts w:ascii="Arial Narrow" w:hAnsi="Arial Narrow" w:cs="Arial"/>
          <w:b/>
          <w:lang w:val="es-CO"/>
        </w:rPr>
      </w:pPr>
      <w:r w:rsidRPr="00705D4A">
        <w:rPr>
          <w:rFonts w:ascii="Arial Narrow" w:hAnsi="Arial Narrow" w:cs="Arial"/>
          <w:b/>
          <w:lang w:val="es-CO"/>
        </w:rPr>
        <w:t xml:space="preserve">       </w:t>
      </w:r>
      <w:r w:rsidR="001D679B" w:rsidRPr="00705D4A">
        <w:rPr>
          <w:rFonts w:ascii="Arial Narrow" w:hAnsi="Arial Narrow" w:cs="Arial"/>
          <w:b/>
          <w:lang w:val="es-CO"/>
        </w:rPr>
        <w:t>Estandarización de contenidos</w:t>
      </w:r>
    </w:p>
    <w:p w14:paraId="03E7A744" w14:textId="33847D66" w:rsidR="0076691F" w:rsidRPr="00705D4A" w:rsidRDefault="00BC149A" w:rsidP="0076691F">
      <w:pPr>
        <w:ind w:left="930" w:right="51"/>
        <w:outlineLvl w:val="0"/>
        <w:rPr>
          <w:rFonts w:ascii="Arial Narrow" w:hAnsi="Arial Narrow" w:cs="Arial"/>
          <w:bCs/>
          <w:lang w:val="es-CO"/>
        </w:rPr>
      </w:pPr>
      <w:r w:rsidRPr="00705D4A">
        <w:rPr>
          <w:rFonts w:ascii="Arial Narrow" w:hAnsi="Arial Narrow" w:cs="Arial"/>
          <w:bCs/>
          <w:lang w:val="es-CO"/>
        </w:rPr>
        <w:t>Los sujetos obligados estandarizarán la estructura de contenidos para la divulgación de información pública</w:t>
      </w:r>
      <w:r w:rsidR="0076691F" w:rsidRPr="00705D4A">
        <w:rPr>
          <w:rFonts w:ascii="Arial Narrow" w:hAnsi="Arial Narrow" w:cs="Arial"/>
          <w:bCs/>
          <w:lang w:val="es-CO"/>
        </w:rPr>
        <w:t>. Las personas naturales y jurídicas referidas en el los</w:t>
      </w:r>
      <w:r w:rsidR="00F55B26" w:rsidRPr="00705D4A">
        <w:rPr>
          <w:rFonts w:ascii="Arial Narrow" w:hAnsi="Arial Narrow" w:cs="Arial"/>
          <w:bCs/>
          <w:lang w:val="es-CO"/>
        </w:rPr>
        <w:t xml:space="preserve"> literale</w:t>
      </w:r>
      <w:r w:rsidR="0076691F" w:rsidRPr="00705D4A">
        <w:rPr>
          <w:rFonts w:ascii="Arial Narrow" w:hAnsi="Arial Narrow" w:cs="Arial"/>
          <w:bCs/>
          <w:lang w:val="es-CO"/>
        </w:rPr>
        <w:t xml:space="preserve">s c), d), f), g) del artículo 5 de la Ley 1712 del 2014, publicarán la </w:t>
      </w:r>
      <w:r w:rsidR="0076691F" w:rsidRPr="00705D4A">
        <w:rPr>
          <w:rFonts w:ascii="Arial Narrow" w:hAnsi="Arial Narrow" w:cs="Arial"/>
          <w:color w:val="000000"/>
          <w:lang w:val="es-CO" w:eastAsia="es-CO"/>
        </w:rPr>
        <w:t xml:space="preserve">información que se produzca en relación con el ejercicio de la función pública, servicio público, ejercicio de autoridad, o sobre fondos públicos que reciban o intermedien, y </w:t>
      </w:r>
      <w:r w:rsidR="00273F9F" w:rsidRPr="00705D4A">
        <w:rPr>
          <w:rFonts w:ascii="Arial Narrow" w:hAnsi="Arial Narrow" w:cs="Arial"/>
          <w:color w:val="000000"/>
          <w:lang w:val="es-CO" w:eastAsia="es-CO"/>
        </w:rPr>
        <w:t xml:space="preserve">a </w:t>
      </w:r>
      <w:r w:rsidR="0076691F" w:rsidRPr="00705D4A">
        <w:rPr>
          <w:rFonts w:ascii="Arial Narrow" w:hAnsi="Arial Narrow" w:cs="Arial"/>
          <w:color w:val="000000"/>
          <w:lang w:val="es-CO" w:eastAsia="es-CO"/>
        </w:rPr>
        <w:t>las que la normativa vigente les obligue.</w:t>
      </w:r>
    </w:p>
    <w:p w14:paraId="34E39818" w14:textId="0EFD84B7" w:rsidR="00BC149A" w:rsidRPr="00705D4A" w:rsidRDefault="0076691F" w:rsidP="0076691F">
      <w:pPr>
        <w:ind w:left="222" w:right="51" w:firstLine="708"/>
        <w:outlineLvl w:val="0"/>
        <w:rPr>
          <w:rFonts w:ascii="Arial Narrow" w:hAnsi="Arial Narrow" w:cs="Arial"/>
          <w:bCs/>
          <w:lang w:val="es-CO"/>
        </w:rPr>
      </w:pPr>
      <w:r w:rsidRPr="00705D4A">
        <w:rPr>
          <w:rFonts w:ascii="Arial Narrow" w:hAnsi="Arial Narrow" w:cs="Arial"/>
          <w:bCs/>
          <w:lang w:val="es-CO"/>
        </w:rPr>
        <w:t xml:space="preserve">La siguientes es la </w:t>
      </w:r>
      <w:r w:rsidR="00BC149A" w:rsidRPr="00705D4A">
        <w:rPr>
          <w:rFonts w:ascii="Arial Narrow" w:hAnsi="Arial Narrow" w:cs="Arial"/>
          <w:bCs/>
          <w:lang w:val="es-CO"/>
        </w:rPr>
        <w:t>estructura</w:t>
      </w:r>
      <w:r w:rsidRPr="00705D4A">
        <w:rPr>
          <w:rFonts w:ascii="Arial Narrow" w:hAnsi="Arial Narrow" w:cs="Arial"/>
          <w:bCs/>
          <w:lang w:val="es-CO"/>
        </w:rPr>
        <w:t xml:space="preserve"> de contenidos del menú de transparencia y acceso a la información</w:t>
      </w:r>
      <w:r w:rsidR="00BC149A" w:rsidRPr="00705D4A">
        <w:rPr>
          <w:rFonts w:ascii="Arial Narrow" w:hAnsi="Arial Narrow" w:cs="Arial"/>
          <w:bCs/>
          <w:lang w:val="es-CO"/>
        </w:rPr>
        <w:t>:</w:t>
      </w:r>
    </w:p>
    <w:p w14:paraId="2ED91083" w14:textId="585B35A0" w:rsidR="00F55B26" w:rsidRPr="00705D4A" w:rsidRDefault="00F55B26" w:rsidP="0076691F">
      <w:pPr>
        <w:ind w:left="222" w:right="51" w:firstLine="708"/>
        <w:outlineLvl w:val="0"/>
        <w:rPr>
          <w:rFonts w:ascii="Arial Narrow" w:hAnsi="Arial Narrow" w:cs="Arial"/>
          <w:bCs/>
          <w:lang w:val="es-CO"/>
        </w:rPr>
      </w:pPr>
    </w:p>
    <w:p w14:paraId="3E251244" w14:textId="77777777" w:rsidR="00F55B26" w:rsidRPr="00705D4A" w:rsidRDefault="00F55B26" w:rsidP="0076691F">
      <w:pPr>
        <w:ind w:left="222" w:right="51" w:firstLine="708"/>
        <w:outlineLvl w:val="0"/>
        <w:rPr>
          <w:rFonts w:ascii="Arial Narrow" w:hAnsi="Arial Narrow" w:cs="Arial"/>
          <w:bCs/>
          <w:lang w:val="es-CO"/>
        </w:rPr>
      </w:pPr>
    </w:p>
    <w:tbl>
      <w:tblPr>
        <w:tblStyle w:val="Tablaconcuadrcula"/>
        <w:tblW w:w="8788" w:type="dxa"/>
        <w:tblInd w:w="988" w:type="dxa"/>
        <w:tblLook w:val="04A0" w:firstRow="1" w:lastRow="0" w:firstColumn="1" w:lastColumn="0" w:noHBand="0" w:noVBand="1"/>
      </w:tblPr>
      <w:tblGrid>
        <w:gridCol w:w="2437"/>
        <w:gridCol w:w="6351"/>
      </w:tblGrid>
      <w:tr w:rsidR="00BC149A" w:rsidRPr="00705D4A" w14:paraId="587FA08A" w14:textId="77777777" w:rsidTr="006C553B">
        <w:tc>
          <w:tcPr>
            <w:tcW w:w="2437" w:type="dxa"/>
            <w:shd w:val="clear" w:color="auto" w:fill="E7E6E6" w:themeFill="background2"/>
          </w:tcPr>
          <w:p w14:paraId="38CE6BE7" w14:textId="77777777" w:rsidR="00BC149A" w:rsidRPr="00705D4A" w:rsidRDefault="00BC149A" w:rsidP="00BC149A">
            <w:pPr>
              <w:pStyle w:val="Prrafodelista"/>
              <w:ind w:left="0" w:right="51"/>
              <w:jc w:val="center"/>
              <w:outlineLvl w:val="0"/>
              <w:rPr>
                <w:rFonts w:ascii="Arial Narrow" w:hAnsi="Arial Narrow" w:cs="Arial"/>
                <w:b/>
                <w:sz w:val="24"/>
                <w:szCs w:val="24"/>
                <w:lang w:val="es-CO"/>
              </w:rPr>
            </w:pPr>
            <w:bookmarkStart w:id="2" w:name="_Hlk38446345"/>
            <w:r w:rsidRPr="00705D4A">
              <w:rPr>
                <w:rFonts w:ascii="Arial Narrow" w:hAnsi="Arial Narrow" w:cs="Arial"/>
                <w:b/>
                <w:sz w:val="24"/>
                <w:szCs w:val="24"/>
                <w:lang w:val="es-CO"/>
              </w:rPr>
              <w:t>MENÚ NIVEL I</w:t>
            </w:r>
          </w:p>
        </w:tc>
        <w:tc>
          <w:tcPr>
            <w:tcW w:w="6351" w:type="dxa"/>
            <w:shd w:val="clear" w:color="auto" w:fill="E7E6E6" w:themeFill="background2"/>
          </w:tcPr>
          <w:p w14:paraId="620E4526" w14:textId="77777777" w:rsidR="00BC149A" w:rsidRPr="00705D4A" w:rsidRDefault="00BC149A" w:rsidP="00BC149A">
            <w:pPr>
              <w:pStyle w:val="Prrafodelista"/>
              <w:ind w:left="0" w:right="51"/>
              <w:jc w:val="center"/>
              <w:outlineLvl w:val="0"/>
              <w:rPr>
                <w:rFonts w:ascii="Arial Narrow" w:hAnsi="Arial Narrow" w:cs="Arial"/>
                <w:b/>
                <w:sz w:val="24"/>
                <w:szCs w:val="24"/>
                <w:lang w:val="es-CO"/>
              </w:rPr>
            </w:pPr>
            <w:r w:rsidRPr="00705D4A">
              <w:rPr>
                <w:rFonts w:ascii="Arial Narrow" w:hAnsi="Arial Narrow" w:cs="Arial"/>
                <w:b/>
                <w:sz w:val="24"/>
                <w:szCs w:val="24"/>
                <w:lang w:val="es-CO"/>
              </w:rPr>
              <w:t>MENÚ NIVEL II</w:t>
            </w:r>
          </w:p>
        </w:tc>
      </w:tr>
      <w:tr w:rsidR="00BC149A" w:rsidRPr="00705D4A" w14:paraId="0F553343" w14:textId="77777777" w:rsidTr="006C553B">
        <w:tc>
          <w:tcPr>
            <w:tcW w:w="2437" w:type="dxa"/>
          </w:tcPr>
          <w:p w14:paraId="333EB0E4" w14:textId="77777777" w:rsidR="00BC149A" w:rsidRPr="00705D4A" w:rsidRDefault="00BC149A" w:rsidP="00BC149A">
            <w:pPr>
              <w:pStyle w:val="Prrafodelista"/>
              <w:ind w:left="0" w:right="51"/>
              <w:outlineLvl w:val="0"/>
              <w:rPr>
                <w:rFonts w:ascii="Arial Narrow" w:hAnsi="Arial Narrow" w:cs="Arial"/>
                <w:b/>
                <w:sz w:val="24"/>
                <w:szCs w:val="24"/>
                <w:lang w:val="es-CO"/>
              </w:rPr>
            </w:pPr>
            <w:r w:rsidRPr="00705D4A">
              <w:rPr>
                <w:rFonts w:ascii="Arial Narrow" w:hAnsi="Arial Narrow" w:cs="Arial"/>
                <w:bCs/>
                <w:sz w:val="24"/>
                <w:szCs w:val="24"/>
                <w:lang w:val="es-CO"/>
              </w:rPr>
              <w:t xml:space="preserve">1. </w:t>
            </w:r>
            <w:r w:rsidRPr="00705D4A">
              <w:rPr>
                <w:rFonts w:ascii="Arial Narrow" w:hAnsi="Arial Narrow" w:cs="Arial"/>
                <w:b/>
                <w:sz w:val="24"/>
                <w:szCs w:val="24"/>
                <w:lang w:val="es-CO"/>
              </w:rPr>
              <w:t>Información de la entidad.</w:t>
            </w:r>
          </w:p>
          <w:p w14:paraId="0714DDBE" w14:textId="0132041D"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br/>
              <w:t xml:space="preserve">En esta sección </w:t>
            </w:r>
            <w:r w:rsidR="00120ABB" w:rsidRPr="00705D4A">
              <w:rPr>
                <w:rFonts w:ascii="Arial Narrow" w:hAnsi="Arial Narrow" w:cs="Arial"/>
                <w:bCs/>
                <w:sz w:val="24"/>
                <w:szCs w:val="24"/>
                <w:lang w:val="es-CO"/>
              </w:rPr>
              <w:t>encontrará</w:t>
            </w:r>
            <w:r w:rsidRPr="00705D4A">
              <w:rPr>
                <w:rFonts w:ascii="Arial Narrow" w:hAnsi="Arial Narrow" w:cs="Arial"/>
                <w:bCs/>
                <w:sz w:val="24"/>
                <w:szCs w:val="24"/>
                <w:lang w:val="es-CO"/>
              </w:rPr>
              <w:t xml:space="preserve"> información relevante sobre la entidad sus funciones, procesos, directorios, calendario de actividades, entes que los vigilan, hojas de vida, entre otros.</w:t>
            </w:r>
          </w:p>
        </w:tc>
        <w:tc>
          <w:tcPr>
            <w:tcW w:w="6351" w:type="dxa"/>
          </w:tcPr>
          <w:p w14:paraId="468B7D5E" w14:textId="77777777" w:rsidR="00BC149A" w:rsidRPr="00705D4A" w:rsidRDefault="00BC149A" w:rsidP="00BC149A">
            <w:pPr>
              <w:ind w:right="51"/>
              <w:outlineLvl w:val="0"/>
              <w:rPr>
                <w:rFonts w:ascii="Arial Narrow" w:hAnsi="Arial Narrow" w:cs="Arial"/>
                <w:b/>
                <w:lang w:val="es-CO"/>
              </w:rPr>
            </w:pPr>
            <w:r w:rsidRPr="00705D4A">
              <w:rPr>
                <w:rFonts w:ascii="Arial Narrow" w:hAnsi="Arial Narrow" w:cs="Arial"/>
                <w:b/>
                <w:lang w:val="es-CO"/>
              </w:rPr>
              <w:t>Requisitos mínimos obligatorios:</w:t>
            </w:r>
          </w:p>
          <w:p w14:paraId="70555397" w14:textId="77777777" w:rsidR="00BC149A" w:rsidRPr="00705D4A" w:rsidRDefault="00BC149A" w:rsidP="00BC149A">
            <w:pPr>
              <w:pStyle w:val="Prrafodelista"/>
              <w:numPr>
                <w:ilvl w:val="0"/>
                <w:numId w:val="23"/>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Funciones y deberes</w:t>
            </w:r>
          </w:p>
          <w:p w14:paraId="1474BCE5" w14:textId="77777777" w:rsidR="00BC149A" w:rsidRPr="00705D4A" w:rsidRDefault="00BC149A" w:rsidP="00BC149A">
            <w:pPr>
              <w:pStyle w:val="Prrafodelista"/>
              <w:numPr>
                <w:ilvl w:val="0"/>
                <w:numId w:val="23"/>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Estructura orgánica</w:t>
            </w:r>
          </w:p>
          <w:p w14:paraId="5D7F6C8A" w14:textId="77777777" w:rsidR="00BC149A" w:rsidRPr="00705D4A" w:rsidRDefault="00BC149A" w:rsidP="00BC149A">
            <w:pPr>
              <w:pStyle w:val="Prrafodelista"/>
              <w:numPr>
                <w:ilvl w:val="0"/>
                <w:numId w:val="23"/>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Ubicación de sus sedes y áreas, divisiones o departamentos, y sus horas de atención al público</w:t>
            </w:r>
          </w:p>
          <w:p w14:paraId="7C73D1AE" w14:textId="77777777" w:rsidR="00BC149A" w:rsidRPr="00705D4A" w:rsidRDefault="00BC149A" w:rsidP="00BC149A">
            <w:pPr>
              <w:pStyle w:val="Prrafodelista"/>
              <w:numPr>
                <w:ilvl w:val="0"/>
                <w:numId w:val="23"/>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Directorio que incluya el cargo, direcciones de correo electrónico y teléfono del despacho de los empleados y funcionarios y las escalas salariales</w:t>
            </w:r>
          </w:p>
          <w:p w14:paraId="02400177" w14:textId="77777777" w:rsidR="00BC149A" w:rsidRPr="00705D4A" w:rsidRDefault="00BC149A" w:rsidP="00BC149A">
            <w:pPr>
              <w:pStyle w:val="Prrafodelista"/>
              <w:numPr>
                <w:ilvl w:val="0"/>
                <w:numId w:val="23"/>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Servicio al público, normas, formularios y protocolos de atención</w:t>
            </w:r>
          </w:p>
          <w:p w14:paraId="6C84F271" w14:textId="77777777" w:rsidR="00BC149A" w:rsidRPr="00705D4A" w:rsidRDefault="00BC149A" w:rsidP="00BC149A">
            <w:pPr>
              <w:pStyle w:val="Prrafodelista"/>
              <w:numPr>
                <w:ilvl w:val="0"/>
                <w:numId w:val="23"/>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Procedimientos que se siguen para tomar decisiones en las diferentes áreas</w:t>
            </w:r>
          </w:p>
          <w:p w14:paraId="4355CC71" w14:textId="77777777" w:rsidR="00BC149A" w:rsidRPr="00705D4A" w:rsidRDefault="00BC149A" w:rsidP="00BC149A">
            <w:pPr>
              <w:pStyle w:val="Prrafodelista"/>
              <w:numPr>
                <w:ilvl w:val="0"/>
                <w:numId w:val="23"/>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Decisiones y/o políticas que hayan adoptado y afecte al público, junto con sus fundamentos y toda interpretación autorizada de ella</w:t>
            </w:r>
          </w:p>
          <w:p w14:paraId="4D90F17A" w14:textId="77777777" w:rsidR="00BC149A" w:rsidRPr="00705D4A" w:rsidRDefault="00BC149A" w:rsidP="00BC149A">
            <w:pPr>
              <w:pStyle w:val="Prrafodelista"/>
              <w:numPr>
                <w:ilvl w:val="0"/>
                <w:numId w:val="23"/>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Mecanismos internos y externos de supervisión, notificación y vigilancia pertinente del sujeto obligado</w:t>
            </w:r>
          </w:p>
          <w:p w14:paraId="4C8CBAC6" w14:textId="77777777" w:rsidR="00BC149A" w:rsidRPr="00705D4A" w:rsidRDefault="00BC149A" w:rsidP="00BC149A">
            <w:pPr>
              <w:pStyle w:val="Prrafodelista"/>
              <w:numPr>
                <w:ilvl w:val="0"/>
                <w:numId w:val="23"/>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Mecanismo de presentación directa de solicitudes, quejas y reclamos a disposición del público en relación con acciones u omisiones del sujeto obligado.</w:t>
            </w:r>
          </w:p>
          <w:p w14:paraId="4DE61585" w14:textId="77777777" w:rsidR="00BC149A" w:rsidRPr="00705D4A" w:rsidRDefault="00BC149A" w:rsidP="00BC149A">
            <w:pPr>
              <w:ind w:right="51"/>
              <w:outlineLvl w:val="0"/>
              <w:rPr>
                <w:rFonts w:ascii="Arial Narrow" w:hAnsi="Arial Narrow" w:cs="Arial"/>
                <w:b/>
                <w:lang w:val="es-CO"/>
              </w:rPr>
            </w:pPr>
          </w:p>
          <w:p w14:paraId="0ED4761F"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Estandarización de contenidos:</w:t>
            </w:r>
          </w:p>
          <w:p w14:paraId="4D527E81" w14:textId="77777777" w:rsidR="0025210B" w:rsidRPr="00705D4A" w:rsidRDefault="0025210B" w:rsidP="0025210B">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Los sujetos obligados deberán publicar la información que le corresponda, así:</w:t>
            </w:r>
          </w:p>
          <w:p w14:paraId="0EAB345E" w14:textId="77777777" w:rsidR="00BC149A" w:rsidRPr="00705D4A" w:rsidRDefault="00BC149A" w:rsidP="00BC149A">
            <w:pPr>
              <w:ind w:right="51"/>
              <w:outlineLvl w:val="0"/>
              <w:rPr>
                <w:rFonts w:ascii="Arial Narrow" w:hAnsi="Arial Narrow" w:cs="Arial"/>
                <w:bCs/>
                <w:lang w:val="es-CO"/>
              </w:rPr>
            </w:pPr>
            <w:bookmarkStart w:id="3" w:name="_Hlk38446884"/>
          </w:p>
          <w:p w14:paraId="5904BC75"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1.1 </w:t>
            </w:r>
            <w:r w:rsidRPr="00705D4A">
              <w:rPr>
                <w:rFonts w:ascii="Arial Narrow" w:hAnsi="Arial Narrow" w:cs="Arial"/>
                <w:b/>
                <w:lang w:val="es-CO"/>
              </w:rPr>
              <w:t>Misión, visión, funciones y deberes</w:t>
            </w:r>
            <w:r w:rsidRPr="00705D4A">
              <w:rPr>
                <w:rFonts w:ascii="Arial Narrow" w:hAnsi="Arial Narrow" w:cs="Arial"/>
                <w:bCs/>
                <w:lang w:val="es-CO"/>
              </w:rPr>
              <w:t xml:space="preserve">. </w:t>
            </w:r>
            <w:bookmarkEnd w:id="3"/>
            <w:r w:rsidRPr="00705D4A">
              <w:rPr>
                <w:rFonts w:ascii="Arial Narrow" w:hAnsi="Arial Narrow" w:cs="Arial"/>
                <w:bCs/>
                <w:lang w:val="es-CO"/>
              </w:rPr>
              <w:t>De acuerdo con la normativa que le aplique y las definiciones internas, incluyendo norma de creación y sus modificaciones.</w:t>
            </w:r>
          </w:p>
          <w:p w14:paraId="25BECB31" w14:textId="77777777" w:rsidR="00BC149A" w:rsidRPr="00705D4A" w:rsidRDefault="00BC149A" w:rsidP="00BC149A">
            <w:pPr>
              <w:ind w:right="51"/>
              <w:outlineLvl w:val="0"/>
              <w:rPr>
                <w:rFonts w:ascii="Arial Narrow" w:hAnsi="Arial Narrow" w:cs="Arial"/>
                <w:bCs/>
                <w:lang w:val="es-CO"/>
              </w:rPr>
            </w:pPr>
            <w:bookmarkStart w:id="4" w:name="_Hlk38446899"/>
            <w:r w:rsidRPr="00705D4A">
              <w:rPr>
                <w:rFonts w:ascii="Arial Narrow" w:hAnsi="Arial Narrow" w:cs="Arial"/>
                <w:bCs/>
                <w:lang w:val="es-CO"/>
              </w:rPr>
              <w:t xml:space="preserve">1.2 </w:t>
            </w:r>
            <w:r w:rsidRPr="00705D4A">
              <w:rPr>
                <w:rFonts w:ascii="Arial Narrow" w:hAnsi="Arial Narrow" w:cs="Arial"/>
                <w:b/>
                <w:lang w:val="es-CO"/>
              </w:rPr>
              <w:t>Estructura orgánica -</w:t>
            </w:r>
            <w:r w:rsidRPr="00705D4A">
              <w:rPr>
                <w:rFonts w:ascii="Arial Narrow" w:hAnsi="Arial Narrow" w:cs="Arial"/>
                <w:bCs/>
                <w:lang w:val="es-CO"/>
              </w:rPr>
              <w:t xml:space="preserve"> </w:t>
            </w:r>
            <w:r w:rsidRPr="00705D4A">
              <w:rPr>
                <w:rFonts w:ascii="Arial Narrow" w:hAnsi="Arial Narrow" w:cs="Arial"/>
                <w:b/>
                <w:lang w:val="es-CO"/>
              </w:rPr>
              <w:t>Organigrama.</w:t>
            </w:r>
            <w:r w:rsidRPr="00705D4A">
              <w:rPr>
                <w:rFonts w:ascii="Arial Narrow" w:hAnsi="Arial Narrow" w:cs="Arial"/>
                <w:bCs/>
                <w:lang w:val="es-CO"/>
              </w:rPr>
              <w:t xml:space="preserve"> </w:t>
            </w:r>
            <w:bookmarkEnd w:id="4"/>
            <w:r w:rsidRPr="00705D4A">
              <w:rPr>
                <w:rFonts w:ascii="Arial Narrow" w:hAnsi="Arial Narrow" w:cs="Arial"/>
                <w:bCs/>
                <w:lang w:val="es-CO"/>
              </w:rPr>
              <w:t>Incluirá, de manera legible, la descripción de la estructura orgánica, y la información de las divisiones o dependencias, extensiones y al menos un correo electrónico de los mismos, informando los nombres, apellido y cargo de la persona que sea responsable de la respectiva área.</w:t>
            </w:r>
          </w:p>
          <w:p w14:paraId="2385E5DA"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1.3 </w:t>
            </w:r>
            <w:r w:rsidRPr="00705D4A">
              <w:rPr>
                <w:rFonts w:ascii="Arial Narrow" w:hAnsi="Arial Narrow" w:cs="Arial"/>
                <w:b/>
                <w:lang w:val="es-CO"/>
              </w:rPr>
              <w:t xml:space="preserve">Mapas y Cartas descriptivas de los procesos. </w:t>
            </w:r>
            <w:r w:rsidRPr="00705D4A">
              <w:rPr>
                <w:rFonts w:ascii="Arial Narrow" w:hAnsi="Arial Narrow" w:cs="Arial"/>
                <w:bCs/>
                <w:lang w:val="es-CO"/>
              </w:rPr>
              <w:t>Se deberán informar los procesos y procedimientos aplicables para la toma de decisiones conforme con sus competencias.</w:t>
            </w:r>
          </w:p>
          <w:p w14:paraId="62CFA7DF" w14:textId="77777777" w:rsidR="00BC149A" w:rsidRPr="00705D4A" w:rsidRDefault="00BC149A" w:rsidP="00BC149A">
            <w:pPr>
              <w:ind w:right="51"/>
              <w:outlineLvl w:val="0"/>
              <w:rPr>
                <w:rFonts w:ascii="Arial Narrow" w:hAnsi="Arial Narrow" w:cs="Arial"/>
                <w:bCs/>
                <w:lang w:val="es-CO"/>
              </w:rPr>
            </w:pPr>
            <w:bookmarkStart w:id="5" w:name="_Hlk38446915"/>
            <w:r w:rsidRPr="00705D4A">
              <w:rPr>
                <w:rFonts w:ascii="Arial Narrow" w:hAnsi="Arial Narrow" w:cs="Arial"/>
                <w:bCs/>
                <w:lang w:val="es-CO"/>
              </w:rPr>
              <w:t xml:space="preserve">1.4 </w:t>
            </w:r>
            <w:r w:rsidRPr="00705D4A">
              <w:rPr>
                <w:rFonts w:ascii="Arial Narrow" w:hAnsi="Arial Narrow" w:cs="Arial"/>
                <w:b/>
                <w:lang w:val="es-CO"/>
              </w:rPr>
              <w:t>Directorio Institucional incluyendo sedes, oficinas, sucursales, o regionales, y dependencias</w:t>
            </w:r>
            <w:bookmarkEnd w:id="5"/>
            <w:r w:rsidRPr="00705D4A">
              <w:rPr>
                <w:rFonts w:ascii="Arial Narrow" w:hAnsi="Arial Narrow" w:cs="Arial"/>
                <w:bCs/>
                <w:lang w:val="es-CO"/>
              </w:rPr>
              <w:t xml:space="preserve">: incluir la información de </w:t>
            </w:r>
            <w:r w:rsidRPr="00705D4A">
              <w:rPr>
                <w:rFonts w:ascii="Arial Narrow" w:hAnsi="Arial Narrow" w:cs="Arial"/>
                <w:bCs/>
                <w:lang w:val="es-CO"/>
              </w:rPr>
              <w:lastRenderedPageBreak/>
              <w:t>contacto, ubicación física (Nombre de la sede (si aplica), dirección incluyendo el departamento (si aplica) y municipio o distrito (en caso que aplique se deberá indicar el nombre del corregimiento), horarios y días de atención al público, datos de contacto específicos de las áreas de trabajo o dependencias (en caso que aplique).</w:t>
            </w:r>
          </w:p>
          <w:p w14:paraId="69A9B809" w14:textId="3326980D" w:rsidR="00CA73D3" w:rsidRPr="00705D4A" w:rsidRDefault="00BC149A" w:rsidP="00BC149A">
            <w:pPr>
              <w:ind w:right="51"/>
              <w:outlineLvl w:val="0"/>
              <w:rPr>
                <w:rFonts w:ascii="Arial Narrow" w:hAnsi="Arial Narrow" w:cs="Arial"/>
                <w:bCs/>
                <w:lang w:val="es-CO"/>
              </w:rPr>
            </w:pPr>
            <w:bookmarkStart w:id="6" w:name="_Hlk38446924"/>
            <w:r w:rsidRPr="00705D4A">
              <w:rPr>
                <w:rFonts w:ascii="Arial Narrow" w:hAnsi="Arial Narrow" w:cs="Arial"/>
                <w:bCs/>
                <w:lang w:val="es-CO"/>
              </w:rPr>
              <w:t xml:space="preserve">1.5 </w:t>
            </w:r>
            <w:r w:rsidRPr="00705D4A">
              <w:rPr>
                <w:rFonts w:ascii="Arial Narrow" w:hAnsi="Arial Narrow" w:cs="Arial"/>
                <w:b/>
                <w:lang w:val="es-CO"/>
              </w:rPr>
              <w:t>Directorio de servidores públicos, empleados o contratistas.</w:t>
            </w:r>
            <w:r w:rsidRPr="00705D4A">
              <w:rPr>
                <w:rFonts w:ascii="Arial Narrow" w:hAnsi="Arial Narrow" w:cs="Arial"/>
                <w:bCs/>
                <w:lang w:val="es-CO"/>
              </w:rPr>
              <w:t xml:space="preserve"> </w:t>
            </w:r>
            <w:bookmarkEnd w:id="6"/>
            <w:r w:rsidRPr="00705D4A">
              <w:rPr>
                <w:rFonts w:ascii="Arial Narrow" w:hAnsi="Arial Narrow" w:cs="Arial"/>
                <w:bCs/>
                <w:lang w:val="es-CO"/>
              </w:rPr>
              <w:t>El directorio deberá estar vinculado con la información del SIGEP conforme con los lineamientos y definiciones del Departamento Administrativo de la Función Pública. Esta información deberá estar actualizada cada vez que ingrese o se desvincule un servidor público, empleado o contratista.</w:t>
            </w:r>
            <w:r w:rsidR="003F2079" w:rsidRPr="00705D4A">
              <w:rPr>
                <w:rFonts w:ascii="Arial Narrow" w:hAnsi="Arial Narrow" w:cs="Arial"/>
                <w:bCs/>
                <w:lang w:val="es-CO"/>
              </w:rPr>
              <w:t xml:space="preserve"> Este requisito se entenderá cumplido a través de un enlace a la publicación de la información que contiene el directorio en el Sistema de Información de Empleo Público – SIGEP.</w:t>
            </w:r>
          </w:p>
          <w:p w14:paraId="5809F19B"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1.6 </w:t>
            </w:r>
            <w:r w:rsidRPr="00705D4A">
              <w:rPr>
                <w:rFonts w:ascii="Arial Narrow" w:hAnsi="Arial Narrow" w:cs="Arial"/>
                <w:b/>
                <w:lang w:val="es-CO"/>
              </w:rPr>
              <w:t>Directorio de entidades.</w:t>
            </w:r>
            <w:r w:rsidRPr="00705D4A">
              <w:rPr>
                <w:rFonts w:ascii="Arial Narrow" w:hAnsi="Arial Narrow" w:cs="Arial"/>
                <w:bCs/>
                <w:lang w:val="es-CO"/>
              </w:rPr>
              <w:t xml:space="preserve"> Listado de entidades que integran el respectivo sector, con el enlace al sitio web de cada una de éstas.</w:t>
            </w:r>
            <w:r w:rsidRPr="00705D4A">
              <w:rPr>
                <w:rFonts w:ascii="Arial Narrow" w:hAnsi="Arial Narrow" w:cs="Arial"/>
                <w:bCs/>
                <w:lang w:val="es-CO"/>
              </w:rPr>
              <w:br/>
              <w:t xml:space="preserve">1.7 </w:t>
            </w:r>
            <w:r w:rsidRPr="00705D4A">
              <w:rPr>
                <w:rFonts w:ascii="Arial Narrow" w:hAnsi="Arial Narrow" w:cs="Arial"/>
                <w:b/>
                <w:lang w:val="es-CO"/>
              </w:rPr>
              <w:t>Directorio de agremiaciones o asociaciones en las que participe</w:t>
            </w:r>
            <w:r w:rsidRPr="00705D4A">
              <w:rPr>
                <w:rFonts w:ascii="Arial Narrow" w:hAnsi="Arial Narrow" w:cs="Arial"/>
                <w:bCs/>
                <w:lang w:val="es-CO"/>
              </w:rPr>
              <w:t>. El sujeto obligado deberá informar los gremios o asociaciones en las que participe como asociado, para lo cual, deberá publicar el enlace al sitio web.</w:t>
            </w:r>
          </w:p>
          <w:p w14:paraId="10869B75" w14:textId="77777777" w:rsidR="00BC149A" w:rsidRPr="00705D4A" w:rsidRDefault="00BC149A" w:rsidP="00BC149A">
            <w:pPr>
              <w:pStyle w:val="Prrafodelista"/>
              <w:numPr>
                <w:ilvl w:val="1"/>
                <w:numId w:val="25"/>
              </w:numPr>
              <w:ind w:right="51"/>
              <w:outlineLvl w:val="0"/>
              <w:rPr>
                <w:rFonts w:ascii="Arial Narrow" w:hAnsi="Arial Narrow" w:cs="Arial"/>
                <w:b/>
                <w:sz w:val="24"/>
                <w:szCs w:val="24"/>
                <w:lang w:val="es-CO"/>
              </w:rPr>
            </w:pPr>
            <w:r w:rsidRPr="00705D4A">
              <w:rPr>
                <w:rFonts w:ascii="Arial Narrow" w:hAnsi="Arial Narrow" w:cs="Arial"/>
                <w:b/>
                <w:sz w:val="24"/>
                <w:szCs w:val="24"/>
                <w:lang w:val="es-CO"/>
              </w:rPr>
              <w:t>Servicio al público, normas, formularios y protocolos de atención</w:t>
            </w:r>
          </w:p>
          <w:p w14:paraId="17068A4F"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1.9 </w:t>
            </w:r>
            <w:r w:rsidRPr="00705D4A">
              <w:rPr>
                <w:rFonts w:ascii="Arial Narrow" w:hAnsi="Arial Narrow" w:cs="Arial"/>
                <w:b/>
                <w:lang w:val="es-CO"/>
              </w:rPr>
              <w:t>Procedimientos que se siguen para tomar decisiones en las diferentes áreas</w:t>
            </w:r>
          </w:p>
          <w:p w14:paraId="70F4B204"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1.10 </w:t>
            </w:r>
            <w:r w:rsidRPr="00705D4A">
              <w:rPr>
                <w:rFonts w:ascii="Arial Narrow" w:hAnsi="Arial Narrow" w:cs="Arial"/>
                <w:b/>
                <w:lang w:val="es-CO"/>
              </w:rPr>
              <w:t>Mecanismo de presentación directa de solicitudes, quejas y reclamos a disposición del público en relación con acciones u omisiones del sujeto obligado.</w:t>
            </w:r>
          </w:p>
          <w:p w14:paraId="765E41EE" w14:textId="77777777" w:rsidR="00BC149A" w:rsidRPr="00705D4A" w:rsidRDefault="00BC149A" w:rsidP="00BC149A">
            <w:pPr>
              <w:ind w:right="51"/>
              <w:outlineLvl w:val="0"/>
              <w:rPr>
                <w:rFonts w:ascii="Arial Narrow" w:hAnsi="Arial Narrow" w:cs="Arial"/>
                <w:b/>
                <w:lang w:val="es-CO"/>
              </w:rPr>
            </w:pPr>
            <w:r w:rsidRPr="00705D4A">
              <w:rPr>
                <w:rFonts w:ascii="Arial Narrow" w:hAnsi="Arial Narrow" w:cs="Arial"/>
                <w:bCs/>
                <w:lang w:val="es-CO"/>
              </w:rPr>
              <w:t>1.11</w:t>
            </w:r>
            <w:r w:rsidRPr="00705D4A">
              <w:rPr>
                <w:rFonts w:ascii="Arial Narrow" w:hAnsi="Arial Narrow" w:cs="Arial"/>
                <w:b/>
                <w:lang w:val="es-CO"/>
              </w:rPr>
              <w:t xml:space="preserve"> Calendario de actividades y eventos.</w:t>
            </w:r>
          </w:p>
          <w:p w14:paraId="191438AE" w14:textId="77777777" w:rsidR="00BC149A" w:rsidRPr="00705D4A" w:rsidRDefault="00BC149A" w:rsidP="00BC149A">
            <w:pPr>
              <w:ind w:right="51"/>
              <w:outlineLvl w:val="0"/>
              <w:rPr>
                <w:rFonts w:ascii="Arial Narrow" w:hAnsi="Arial Narrow" w:cs="Arial"/>
                <w:bCs/>
                <w:lang w:val="es-CO"/>
              </w:rPr>
            </w:pPr>
            <w:bookmarkStart w:id="7" w:name="_Hlk38447218"/>
            <w:r w:rsidRPr="00705D4A">
              <w:rPr>
                <w:rFonts w:ascii="Arial Narrow" w:hAnsi="Arial Narrow" w:cs="Arial"/>
                <w:bCs/>
                <w:lang w:val="es-CO"/>
              </w:rPr>
              <w:t xml:space="preserve">1.12 </w:t>
            </w:r>
            <w:r w:rsidRPr="00705D4A">
              <w:rPr>
                <w:rFonts w:ascii="Arial Narrow" w:hAnsi="Arial Narrow" w:cs="Arial"/>
                <w:b/>
                <w:lang w:val="es-CO"/>
              </w:rPr>
              <w:t>Información sobre decisiones que puede afectar al público.</w:t>
            </w:r>
            <w:r w:rsidRPr="00705D4A">
              <w:rPr>
                <w:rFonts w:ascii="Arial Narrow" w:hAnsi="Arial Narrow" w:cs="Arial"/>
                <w:bCs/>
                <w:lang w:val="es-CO"/>
              </w:rPr>
              <w:t xml:space="preserve"> Publicar el contenido de toda decisión y/o política que haya adoptado y afecte al público, junto con sus fundamentos e interpretación.  </w:t>
            </w:r>
          </w:p>
          <w:bookmarkEnd w:id="7"/>
          <w:p w14:paraId="37CF305F" w14:textId="7B25CD9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1.13 </w:t>
            </w:r>
            <w:r w:rsidRPr="00705D4A">
              <w:rPr>
                <w:rFonts w:ascii="Arial Narrow" w:hAnsi="Arial Narrow" w:cs="Arial"/>
                <w:b/>
                <w:lang w:val="es-CO"/>
              </w:rPr>
              <w:t>Entes y autoridades que lo vigilan.</w:t>
            </w:r>
            <w:r w:rsidRPr="00705D4A">
              <w:rPr>
                <w:rFonts w:ascii="Arial Narrow" w:hAnsi="Arial Narrow" w:cs="Arial"/>
                <w:bCs/>
                <w:lang w:val="es-CO"/>
              </w:rPr>
              <w:t xml:space="preserve"> Indicar entes y/o autoridades que lo vigilan o supervisan. Se debe incluir: nombre de la entidad, dirección, teléfono, email,</w:t>
            </w:r>
            <w:r w:rsidR="00F55B26" w:rsidRPr="00705D4A">
              <w:rPr>
                <w:rFonts w:ascii="Arial Narrow" w:hAnsi="Arial Narrow" w:cs="Arial"/>
                <w:bCs/>
                <w:lang w:val="es-CO"/>
              </w:rPr>
              <w:t xml:space="preserve"> enlace al sitio web del ente o autoridad,</w:t>
            </w:r>
            <w:r w:rsidRPr="00705D4A">
              <w:rPr>
                <w:rFonts w:ascii="Arial Narrow" w:hAnsi="Arial Narrow" w:cs="Arial"/>
                <w:bCs/>
                <w:lang w:val="es-CO"/>
              </w:rPr>
              <w:t xml:space="preserve"> e igualmente, informar tipo de control (fiscal, social, político, regulatorio, etc.)</w:t>
            </w:r>
          </w:p>
          <w:p w14:paraId="227F7917" w14:textId="77777777" w:rsidR="00BC149A" w:rsidRPr="00705D4A" w:rsidRDefault="00BC149A" w:rsidP="00BC149A">
            <w:pPr>
              <w:ind w:right="51"/>
              <w:outlineLvl w:val="0"/>
              <w:rPr>
                <w:rFonts w:ascii="Arial Narrow" w:hAnsi="Arial Narrow"/>
                <w:color w:val="0000FF"/>
                <w:u w:val="single"/>
              </w:rPr>
            </w:pPr>
            <w:r w:rsidRPr="00705D4A">
              <w:rPr>
                <w:rFonts w:ascii="Arial Narrow" w:hAnsi="Arial Narrow" w:cs="Arial"/>
                <w:bCs/>
                <w:lang w:val="es-CO"/>
              </w:rPr>
              <w:t xml:space="preserve">1.1 </w:t>
            </w:r>
            <w:r w:rsidRPr="00705D4A">
              <w:rPr>
                <w:rFonts w:ascii="Arial Narrow" w:hAnsi="Arial Narrow" w:cs="Arial"/>
                <w:b/>
                <w:lang w:val="es-CO"/>
              </w:rPr>
              <w:t>Publicación de hojas de vida.</w:t>
            </w:r>
            <w:r w:rsidRPr="00705D4A">
              <w:rPr>
                <w:rFonts w:ascii="Arial Narrow" w:hAnsi="Arial Narrow" w:cs="Arial"/>
                <w:bCs/>
                <w:lang w:val="es-CO"/>
              </w:rPr>
              <w:t xml:space="preserve"> Publicar la hoja de vida de aspirantes, junto con el email para presentar comentarios por parte de la ciudadanía. Para el caso de las entidades de orden nacional, el requisito se cumple mediante link al Portal de Aspirantes de la Presidencia de la República, disponible en:</w:t>
            </w:r>
            <w:r w:rsidRPr="00705D4A">
              <w:rPr>
                <w:rFonts w:ascii="Arial Narrow" w:hAnsi="Arial Narrow"/>
              </w:rPr>
              <w:t xml:space="preserve"> </w:t>
            </w:r>
            <w:hyperlink r:id="rId8" w:history="1">
              <w:r w:rsidRPr="00705D4A">
                <w:rPr>
                  <w:rStyle w:val="Hipervnculo"/>
                  <w:rFonts w:ascii="Arial Narrow" w:hAnsi="Arial Narrow"/>
                </w:rPr>
                <w:t>https://aspirantes.presidencia.gov.co/</w:t>
              </w:r>
            </w:hyperlink>
          </w:p>
        </w:tc>
      </w:tr>
      <w:tr w:rsidR="00BC149A" w:rsidRPr="00705D4A" w14:paraId="642ABBF5" w14:textId="77777777" w:rsidTr="006C553B">
        <w:tc>
          <w:tcPr>
            <w:tcW w:w="2437" w:type="dxa"/>
          </w:tcPr>
          <w:p w14:paraId="529C44E4" w14:textId="77777777"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lastRenderedPageBreak/>
              <w:t>2. Normativa</w:t>
            </w:r>
          </w:p>
          <w:p w14:paraId="500BB778" w14:textId="77777777" w:rsidR="00BC149A" w:rsidRPr="00705D4A" w:rsidRDefault="00BC149A" w:rsidP="00BC149A">
            <w:pPr>
              <w:pStyle w:val="Prrafodelista"/>
              <w:ind w:left="0" w:right="51"/>
              <w:outlineLvl w:val="0"/>
              <w:rPr>
                <w:rFonts w:ascii="Arial Narrow" w:hAnsi="Arial Narrow" w:cs="Arial"/>
                <w:bCs/>
                <w:sz w:val="24"/>
                <w:szCs w:val="24"/>
                <w:lang w:val="es-CO"/>
              </w:rPr>
            </w:pPr>
          </w:p>
          <w:p w14:paraId="6C8A4BDC" w14:textId="03F2138D" w:rsidR="00BC149A" w:rsidRPr="00705D4A" w:rsidRDefault="00BC149A" w:rsidP="00BC149A">
            <w:pPr>
              <w:widowControl/>
              <w:autoSpaceDE/>
              <w:autoSpaceDN/>
              <w:spacing w:after="0"/>
              <w:jc w:val="left"/>
              <w:textAlignment w:val="baseline"/>
              <w:rPr>
                <w:rFonts w:ascii="Arial Narrow" w:eastAsia="Yu Mincho" w:hAnsi="Arial Narrow" w:cs="Arial"/>
                <w:lang w:val="es-CO" w:eastAsia="es-CO"/>
              </w:rPr>
            </w:pPr>
            <w:r w:rsidRPr="00705D4A">
              <w:rPr>
                <w:rFonts w:ascii="Arial Narrow" w:hAnsi="Arial Narrow" w:cs="Arial"/>
                <w:bCs/>
                <w:lang w:val="es-CO"/>
              </w:rPr>
              <w:t xml:space="preserve">Esta sección </w:t>
            </w:r>
            <w:r w:rsidR="00120ABB" w:rsidRPr="00705D4A">
              <w:rPr>
                <w:rFonts w:ascii="Arial Narrow" w:eastAsia="Yu Mincho" w:hAnsi="Arial Narrow" w:cs="Arial"/>
                <w:lang w:val="es-MX" w:eastAsia="es-CO"/>
              </w:rPr>
              <w:t>encontrar</w:t>
            </w:r>
            <w:r w:rsidRPr="00705D4A">
              <w:rPr>
                <w:rFonts w:ascii="Arial Narrow" w:eastAsia="Yu Mincho" w:hAnsi="Arial Narrow" w:cs="Arial"/>
                <w:lang w:val="es-MX" w:eastAsia="es-CO"/>
              </w:rPr>
              <w:t>á el acceso a las</w:t>
            </w:r>
            <w:r w:rsidR="00120ABB" w:rsidRPr="00705D4A">
              <w:rPr>
                <w:rFonts w:ascii="Arial Narrow" w:eastAsia="Yu Mincho" w:hAnsi="Arial Narrow" w:cs="Arial"/>
                <w:lang w:val="es-MX" w:eastAsia="es-CO"/>
              </w:rPr>
              <w:t xml:space="preserve"> </w:t>
            </w:r>
            <w:r w:rsidRPr="00705D4A">
              <w:rPr>
                <w:rFonts w:ascii="Arial Narrow" w:eastAsia="Yu Mincho" w:hAnsi="Arial Narrow" w:cs="Arial"/>
                <w:lang w:val="es-MX" w:eastAsia="es-CO"/>
              </w:rPr>
              <w:t>normas correspondientes al sujeto obligado.</w:t>
            </w:r>
            <w:r w:rsidRPr="00705D4A">
              <w:rPr>
                <w:rFonts w:ascii="Arial Narrow" w:eastAsia="Yu Mincho" w:hAnsi="Arial Narrow" w:cs="Arial"/>
                <w:lang w:val="es-CO" w:eastAsia="es-CO"/>
              </w:rPr>
              <w:t> </w:t>
            </w:r>
          </w:p>
          <w:p w14:paraId="108D2BE3" w14:textId="77777777" w:rsidR="00BC149A" w:rsidRPr="00705D4A" w:rsidRDefault="00BC149A" w:rsidP="00BC149A">
            <w:pPr>
              <w:pStyle w:val="Prrafodelista"/>
              <w:ind w:left="0" w:right="51"/>
              <w:outlineLvl w:val="0"/>
              <w:rPr>
                <w:rFonts w:ascii="Arial Narrow" w:hAnsi="Arial Narrow" w:cs="Arial"/>
                <w:bCs/>
                <w:sz w:val="24"/>
                <w:szCs w:val="24"/>
                <w:lang w:val="es-CO"/>
              </w:rPr>
            </w:pPr>
          </w:p>
        </w:tc>
        <w:tc>
          <w:tcPr>
            <w:tcW w:w="6351" w:type="dxa"/>
            <w:vAlign w:val="center"/>
          </w:tcPr>
          <w:p w14:paraId="12D96BC6"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 xml:space="preserve">Requisitos mínimos obligatorios: </w:t>
            </w:r>
          </w:p>
          <w:p w14:paraId="3A084945"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Normas generales y reglamentarias, políticas, lineamientos o manuales.</w:t>
            </w:r>
          </w:p>
          <w:p w14:paraId="23925B72" w14:textId="77777777" w:rsidR="0025210B" w:rsidRPr="00705D4A" w:rsidRDefault="0025210B" w:rsidP="00BC149A">
            <w:pPr>
              <w:pStyle w:val="Prrafodelista"/>
              <w:ind w:left="0" w:right="51"/>
              <w:jc w:val="both"/>
              <w:outlineLvl w:val="0"/>
              <w:rPr>
                <w:rFonts w:ascii="Arial Narrow" w:hAnsi="Arial Narrow" w:cs="Arial"/>
                <w:bCs/>
                <w:sz w:val="24"/>
                <w:szCs w:val="24"/>
                <w:lang w:val="es-CO"/>
              </w:rPr>
            </w:pPr>
          </w:p>
          <w:p w14:paraId="09DA4EAE"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Estandarización de contenidos:</w:t>
            </w:r>
          </w:p>
          <w:p w14:paraId="2F258455" w14:textId="77777777" w:rsidR="0025210B" w:rsidRPr="00705D4A" w:rsidRDefault="0025210B" w:rsidP="0025210B">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Los sujetos obligados deberán publicar la información que le corresponda, así:</w:t>
            </w:r>
          </w:p>
          <w:p w14:paraId="544AD5D9"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55FAD480" w14:textId="77777777" w:rsidR="00BC149A" w:rsidRPr="00705D4A" w:rsidRDefault="00BC149A" w:rsidP="00BC149A">
            <w:pPr>
              <w:ind w:right="51"/>
              <w:outlineLvl w:val="0"/>
              <w:rPr>
                <w:rFonts w:ascii="Arial Narrow" w:hAnsi="Arial Narrow" w:cs="Arial"/>
                <w:b/>
                <w:u w:val="single"/>
                <w:lang w:val="es-CO"/>
              </w:rPr>
            </w:pPr>
            <w:r w:rsidRPr="00705D4A">
              <w:rPr>
                <w:rFonts w:ascii="Arial Narrow" w:hAnsi="Arial Narrow" w:cs="Arial"/>
                <w:b/>
                <w:u w:val="single"/>
                <w:lang w:val="es-CO"/>
              </w:rPr>
              <w:t xml:space="preserve">1. Normativa de la entidad o autoridad: </w:t>
            </w:r>
          </w:p>
          <w:p w14:paraId="12B71735"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1.1 </w:t>
            </w:r>
            <w:r w:rsidRPr="00705D4A">
              <w:rPr>
                <w:rFonts w:ascii="Arial Narrow" w:hAnsi="Arial Narrow" w:cs="Arial"/>
                <w:b/>
                <w:lang w:val="es-CO"/>
              </w:rPr>
              <w:t>Leyes</w:t>
            </w:r>
            <w:r w:rsidRPr="00705D4A">
              <w:rPr>
                <w:rFonts w:ascii="Arial Narrow" w:hAnsi="Arial Narrow" w:cs="Arial"/>
                <w:bCs/>
                <w:lang w:val="es-CO"/>
              </w:rPr>
              <w:t>. De acuerdo con las leyes que le apliquen.</w:t>
            </w:r>
          </w:p>
          <w:p w14:paraId="15020487"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1.2 </w:t>
            </w:r>
            <w:r w:rsidRPr="00705D4A">
              <w:rPr>
                <w:rFonts w:ascii="Arial Narrow" w:hAnsi="Arial Narrow" w:cs="Arial"/>
                <w:b/>
                <w:lang w:val="es-CO"/>
              </w:rPr>
              <w:t>Decreto Único Reglamentario.</w:t>
            </w:r>
            <w:r w:rsidRPr="00705D4A">
              <w:rPr>
                <w:rFonts w:ascii="Arial Narrow" w:hAnsi="Arial Narrow" w:cs="Arial"/>
                <w:bCs/>
                <w:lang w:val="es-CO"/>
              </w:rPr>
              <w:t xml:space="preserve"> De acuerdo con el decreto único reglamentario (si aplica)</w:t>
            </w:r>
          </w:p>
          <w:p w14:paraId="09747255"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1.3 </w:t>
            </w:r>
            <w:r w:rsidRPr="00705D4A">
              <w:rPr>
                <w:rFonts w:ascii="Arial Narrow" w:hAnsi="Arial Narrow" w:cs="Arial"/>
                <w:b/>
                <w:lang w:val="es-CO"/>
              </w:rPr>
              <w:t>Normativa aplicable:</w:t>
            </w:r>
            <w:r w:rsidRPr="00705D4A">
              <w:rPr>
                <w:rFonts w:ascii="Arial Narrow" w:hAnsi="Arial Narrow" w:cs="Arial"/>
                <w:bCs/>
                <w:lang w:val="es-CO"/>
              </w:rPr>
              <w:t xml:space="preserve"> decretos, resoluciones, circulares, directivas presidenciales, actos administrativos, autos o fallos judiciales que le apliquen (siempre que sea obligación su publicación) y que no se encuentren compilados, y demás normativa, incluyendo para entes territoriales las ordenanzas y los acuerdos municipales o distritales.</w:t>
            </w:r>
          </w:p>
          <w:p w14:paraId="5352DEB3"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1.4 </w:t>
            </w:r>
            <w:r w:rsidRPr="00705D4A">
              <w:rPr>
                <w:rFonts w:ascii="Arial Narrow" w:hAnsi="Arial Narrow" w:cs="Arial"/>
                <w:b/>
                <w:lang w:val="es-CO"/>
              </w:rPr>
              <w:t xml:space="preserve">Vínculo al Diario o Gaceta Oficial. </w:t>
            </w:r>
            <w:r w:rsidRPr="00705D4A">
              <w:rPr>
                <w:rFonts w:ascii="Arial Narrow" w:hAnsi="Arial Narrow" w:cs="Arial"/>
                <w:bCs/>
                <w:lang w:val="es-CO"/>
              </w:rPr>
              <w:t>Todas las entidades de los niveles nacional, territorial y autónomos, deberán incluir el vínculo al Diario Oficial, y para el caso de entidades territoriales, se deberá incluir un link para consultar las gacetas oficiales que les aplique.</w:t>
            </w:r>
          </w:p>
          <w:p w14:paraId="4849478F" w14:textId="7CCB1E20" w:rsidR="00934E21" w:rsidRPr="00705D4A" w:rsidRDefault="00934E21" w:rsidP="00934E21">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1.5 </w:t>
            </w:r>
            <w:r w:rsidRPr="00705D4A">
              <w:rPr>
                <w:rFonts w:ascii="Arial Narrow" w:hAnsi="Arial Narrow" w:cs="Arial"/>
                <w:b/>
                <w:sz w:val="24"/>
                <w:szCs w:val="24"/>
                <w:lang w:val="es-CO"/>
              </w:rPr>
              <w:t xml:space="preserve">Políticas, lineamientos y manuales. </w:t>
            </w:r>
            <w:r w:rsidRPr="00705D4A">
              <w:rPr>
                <w:rFonts w:ascii="Arial Narrow" w:hAnsi="Arial Narrow" w:cs="Arial"/>
                <w:sz w:val="24"/>
                <w:szCs w:val="24"/>
                <w:lang w:val="es-CO"/>
              </w:rPr>
              <w:t>Cada sujeto obligado deberá p</w:t>
            </w:r>
            <w:r w:rsidRPr="00705D4A">
              <w:rPr>
                <w:rFonts w:ascii="Arial Narrow" w:hAnsi="Arial Narrow" w:cs="Arial"/>
                <w:bCs/>
                <w:sz w:val="24"/>
                <w:szCs w:val="24"/>
                <w:lang w:val="es-CO"/>
              </w:rPr>
              <w:t>ublicar sus políticas, lineamientos y manuales, tales como, según le aplique: (a) Políticas y lineamientos sectoriales; (b) Manuales; (c) otros lineamientos y manuales que le aplique.</w:t>
            </w:r>
          </w:p>
          <w:p w14:paraId="1E6FF651" w14:textId="77777777" w:rsidR="00934E21" w:rsidRPr="00705D4A" w:rsidRDefault="00934E21" w:rsidP="00BC149A">
            <w:pPr>
              <w:pStyle w:val="Prrafodelista"/>
              <w:ind w:left="0" w:right="51"/>
              <w:jc w:val="both"/>
              <w:outlineLvl w:val="0"/>
              <w:rPr>
                <w:rFonts w:ascii="Arial Narrow" w:hAnsi="Arial Narrow" w:cs="Arial"/>
                <w:bCs/>
                <w:sz w:val="24"/>
                <w:szCs w:val="24"/>
                <w:lang w:val="es-CO"/>
              </w:rPr>
            </w:pPr>
          </w:p>
          <w:p w14:paraId="2D365F3B" w14:textId="6133A005"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1.</w:t>
            </w:r>
            <w:r w:rsidR="00934E21" w:rsidRPr="00705D4A">
              <w:rPr>
                <w:rFonts w:ascii="Arial Narrow" w:hAnsi="Arial Narrow" w:cs="Arial"/>
                <w:bCs/>
                <w:sz w:val="24"/>
                <w:szCs w:val="24"/>
                <w:lang w:val="es-CO"/>
              </w:rPr>
              <w:t>6</w:t>
            </w:r>
            <w:r w:rsidRPr="00705D4A">
              <w:rPr>
                <w:rFonts w:ascii="Arial Narrow" w:hAnsi="Arial Narrow" w:cs="Arial"/>
                <w:bCs/>
                <w:sz w:val="24"/>
                <w:szCs w:val="24"/>
                <w:lang w:val="es-CO"/>
              </w:rPr>
              <w:t xml:space="preserve"> </w:t>
            </w:r>
            <w:r w:rsidRPr="00705D4A">
              <w:rPr>
                <w:rFonts w:ascii="Arial Narrow" w:hAnsi="Arial Narrow" w:cs="Arial"/>
                <w:b/>
                <w:sz w:val="24"/>
                <w:szCs w:val="24"/>
                <w:lang w:val="es-CO"/>
              </w:rPr>
              <w:t>Agenda Regulatoria</w:t>
            </w:r>
            <w:r w:rsidRPr="00705D4A">
              <w:rPr>
                <w:rFonts w:ascii="Arial Narrow" w:hAnsi="Arial Narrow" w:cs="Arial"/>
                <w:bCs/>
                <w:sz w:val="24"/>
                <w:szCs w:val="24"/>
                <w:lang w:val="es-CO"/>
              </w:rPr>
              <w:t>. Incluir en orden cronológico la agenda regulatoria, identificando claramente si ha sido adicionada o modificada.</w:t>
            </w:r>
          </w:p>
          <w:p w14:paraId="19F02AFC"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2DADC324" w14:textId="77777777" w:rsidR="00BC149A" w:rsidRPr="00705D4A" w:rsidRDefault="00BC149A" w:rsidP="00BC149A">
            <w:pPr>
              <w:pStyle w:val="Prrafodelista"/>
              <w:ind w:left="0" w:right="51"/>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2. Búsqueda de normas</w:t>
            </w:r>
          </w:p>
          <w:p w14:paraId="7E23FB64"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2.1 </w:t>
            </w:r>
            <w:r w:rsidRPr="00705D4A">
              <w:rPr>
                <w:rFonts w:ascii="Arial Narrow" w:hAnsi="Arial Narrow" w:cs="Arial"/>
                <w:b/>
                <w:lang w:val="es-CO"/>
              </w:rPr>
              <w:t>Sistema Único de Información Normativa – SUIN.</w:t>
            </w:r>
            <w:r w:rsidRPr="00705D4A">
              <w:rPr>
                <w:rFonts w:ascii="Arial Narrow" w:hAnsi="Arial Narrow" w:cs="Arial"/>
                <w:bCs/>
                <w:lang w:val="es-CO"/>
              </w:rPr>
              <w:t xml:space="preserve"> Deberá habilitarse la funcionalidad de consulta localizada y el vínculo para acceder al SUIN del Ministerio de Justicia y del Derecho.</w:t>
            </w:r>
          </w:p>
          <w:p w14:paraId="457017D3"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2.2 </w:t>
            </w:r>
            <w:r w:rsidRPr="00705D4A">
              <w:rPr>
                <w:rFonts w:ascii="Arial Narrow" w:hAnsi="Arial Narrow" w:cs="Arial"/>
                <w:b/>
                <w:sz w:val="24"/>
                <w:szCs w:val="24"/>
                <w:lang w:val="es-CO"/>
              </w:rPr>
              <w:t>Sistema de búsquedas de normas, propio de la entidad.</w:t>
            </w:r>
            <w:r w:rsidRPr="00705D4A">
              <w:rPr>
                <w:rFonts w:ascii="Arial Narrow" w:hAnsi="Arial Narrow" w:cs="Arial"/>
                <w:bCs/>
                <w:sz w:val="24"/>
                <w:szCs w:val="24"/>
                <w:lang w:val="es-CO"/>
              </w:rPr>
              <w:t xml:space="preserve"> El sujeto obligado podrá publicar su propio mecanismo de búsqueda de normas para las normas que expida, sancione o revise en el marco de sus competencias.</w:t>
            </w:r>
          </w:p>
          <w:p w14:paraId="784ED416"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032B596A" w14:textId="77777777" w:rsidR="00BC149A" w:rsidRPr="00705D4A" w:rsidRDefault="00BC149A" w:rsidP="00BC149A">
            <w:pPr>
              <w:pStyle w:val="Prrafodelista"/>
              <w:ind w:left="0" w:right="51"/>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lastRenderedPageBreak/>
              <w:t xml:space="preserve">3. Proyectos de normas para comentarios. </w:t>
            </w:r>
          </w:p>
          <w:p w14:paraId="3111F014"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3.1 </w:t>
            </w:r>
            <w:r w:rsidRPr="00705D4A">
              <w:rPr>
                <w:rFonts w:ascii="Arial Narrow" w:hAnsi="Arial Narrow" w:cs="Arial"/>
                <w:b/>
                <w:lang w:val="es-CO"/>
              </w:rPr>
              <w:t xml:space="preserve">Proyectos normativos. </w:t>
            </w:r>
            <w:r w:rsidRPr="00705D4A">
              <w:rPr>
                <w:rFonts w:ascii="Arial Narrow" w:hAnsi="Arial Narrow" w:cs="Arial"/>
                <w:bCs/>
                <w:lang w:val="es-CO"/>
              </w:rPr>
              <w:t>Publicar los proyectos normativos para comentarios, indicando los datos de contacto y plazo para que los interesados se pronuncien.</w:t>
            </w:r>
          </w:p>
          <w:p w14:paraId="18340E6E" w14:textId="0350A64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3.2 </w:t>
            </w:r>
            <w:r w:rsidRPr="00705D4A">
              <w:rPr>
                <w:rFonts w:ascii="Arial Narrow" w:hAnsi="Arial Narrow" w:cs="Arial"/>
                <w:b/>
                <w:lang w:val="es-CO"/>
              </w:rPr>
              <w:t>Comentarios y documento de respuesta a comentarios.</w:t>
            </w:r>
            <w:r w:rsidRPr="00705D4A">
              <w:rPr>
                <w:rFonts w:ascii="Arial Narrow" w:hAnsi="Arial Narrow" w:cs="Arial"/>
                <w:bCs/>
                <w:lang w:val="es-CO"/>
              </w:rPr>
              <w:t xml:space="preserve"> En cada proyecto normativo se deberá publicar copia de los comentarios allegados (</w:t>
            </w:r>
            <w:r w:rsidR="001C32E7" w:rsidRPr="00705D4A">
              <w:rPr>
                <w:rFonts w:ascii="Arial Narrow" w:hAnsi="Arial Narrow" w:cs="Arial"/>
                <w:bCs/>
                <w:lang w:val="es-CO"/>
              </w:rPr>
              <w:t>protegiendo la información personal o sensible según disposiciones de ley</w:t>
            </w:r>
            <w:r w:rsidRPr="00705D4A">
              <w:rPr>
                <w:rFonts w:ascii="Arial Narrow" w:hAnsi="Arial Narrow" w:cs="Arial"/>
                <w:bCs/>
                <w:lang w:val="es-CO"/>
              </w:rPr>
              <w:t>), email y demás datos de contacto, información de carácter reservado allegada); así mismo, se publicará el documento de respuesta a los comentarios. Esta obligación podrá cumplirse a través del SUCOP, una vez entre en vigencia.</w:t>
            </w:r>
          </w:p>
          <w:p w14:paraId="2C87789C" w14:textId="293F7A7A"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3.2 </w:t>
            </w:r>
            <w:r w:rsidRPr="00705D4A">
              <w:rPr>
                <w:rFonts w:ascii="Arial Narrow" w:hAnsi="Arial Narrow" w:cs="Arial"/>
                <w:b/>
                <w:sz w:val="24"/>
                <w:szCs w:val="24"/>
                <w:lang w:val="es-CO"/>
              </w:rPr>
              <w:t xml:space="preserve">Participación ciudadana en la expedición de normas a través el SUCOP. </w:t>
            </w:r>
            <w:r w:rsidRPr="00705D4A">
              <w:rPr>
                <w:rFonts w:ascii="Arial Narrow" w:hAnsi="Arial Narrow" w:cs="Arial"/>
                <w:bCs/>
                <w:sz w:val="24"/>
                <w:szCs w:val="24"/>
                <w:lang w:val="es-CO"/>
              </w:rPr>
              <w:t xml:space="preserve">Conforme los lineamientos que expida el Departamento </w:t>
            </w:r>
            <w:r w:rsidR="001C32E7" w:rsidRPr="00705D4A">
              <w:rPr>
                <w:rFonts w:ascii="Arial Narrow" w:hAnsi="Arial Narrow" w:cs="Arial"/>
                <w:bCs/>
                <w:sz w:val="24"/>
                <w:szCs w:val="24"/>
                <w:lang w:val="es-CO"/>
              </w:rPr>
              <w:t xml:space="preserve">Nacional </w:t>
            </w:r>
            <w:r w:rsidRPr="00705D4A">
              <w:rPr>
                <w:rFonts w:ascii="Arial Narrow" w:hAnsi="Arial Narrow" w:cs="Arial"/>
                <w:bCs/>
                <w:sz w:val="24"/>
                <w:szCs w:val="24"/>
                <w:lang w:val="es-CO"/>
              </w:rPr>
              <w:t>de Planeación, las autoridades deberán publicar sus proyectos normativos.</w:t>
            </w:r>
          </w:p>
        </w:tc>
      </w:tr>
      <w:tr w:rsidR="00BC149A" w:rsidRPr="00705D4A" w14:paraId="2D476972" w14:textId="77777777" w:rsidTr="006C553B">
        <w:tc>
          <w:tcPr>
            <w:tcW w:w="2437" w:type="dxa"/>
          </w:tcPr>
          <w:p w14:paraId="56798430" w14:textId="52203BB3" w:rsidR="00BC149A" w:rsidRPr="00705D4A" w:rsidRDefault="00BC149A" w:rsidP="00BC149A">
            <w:pPr>
              <w:pStyle w:val="Prrafodelista"/>
              <w:ind w:left="0" w:right="51"/>
              <w:outlineLvl w:val="0"/>
              <w:rPr>
                <w:rFonts w:ascii="Arial Narrow" w:hAnsi="Arial Narrow" w:cs="Arial"/>
                <w:bCs/>
                <w:sz w:val="24"/>
                <w:szCs w:val="24"/>
                <w:lang w:val="es-CO"/>
              </w:rPr>
            </w:pPr>
            <w:bookmarkStart w:id="8" w:name="_Hlk38447112"/>
            <w:r w:rsidRPr="00705D4A">
              <w:rPr>
                <w:rFonts w:ascii="Arial Narrow" w:hAnsi="Arial Narrow" w:cs="Arial"/>
                <w:bCs/>
                <w:sz w:val="24"/>
                <w:szCs w:val="24"/>
                <w:lang w:val="es-CO"/>
              </w:rPr>
              <w:lastRenderedPageBreak/>
              <w:t xml:space="preserve">3. </w:t>
            </w:r>
            <w:r w:rsidR="006C553B" w:rsidRPr="00705D4A">
              <w:rPr>
                <w:rFonts w:ascii="Arial Narrow" w:hAnsi="Arial Narrow" w:cs="Arial"/>
                <w:bCs/>
                <w:sz w:val="24"/>
                <w:szCs w:val="24"/>
                <w:lang w:val="es-CO"/>
              </w:rPr>
              <w:t>C</w:t>
            </w:r>
            <w:r w:rsidRPr="00705D4A">
              <w:rPr>
                <w:rFonts w:ascii="Arial Narrow" w:hAnsi="Arial Narrow" w:cs="Arial"/>
                <w:bCs/>
                <w:sz w:val="24"/>
                <w:szCs w:val="24"/>
                <w:lang w:val="es-CO"/>
              </w:rPr>
              <w:t>ontratación.</w:t>
            </w:r>
          </w:p>
          <w:bookmarkEnd w:id="8"/>
          <w:p w14:paraId="0ED10BA5" w14:textId="77777777" w:rsidR="00BC149A" w:rsidRPr="00705D4A" w:rsidRDefault="00BC149A" w:rsidP="00BC149A">
            <w:pPr>
              <w:pStyle w:val="Prrafodelista"/>
              <w:ind w:left="0" w:right="51"/>
              <w:outlineLvl w:val="0"/>
              <w:rPr>
                <w:rFonts w:ascii="Arial Narrow" w:hAnsi="Arial Narrow" w:cs="Arial"/>
                <w:bCs/>
                <w:sz w:val="24"/>
                <w:szCs w:val="24"/>
                <w:lang w:val="es-CO"/>
              </w:rPr>
            </w:pPr>
          </w:p>
          <w:p w14:paraId="04B86321" w14:textId="52AE0E8A"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En esta sección </w:t>
            </w:r>
            <w:r w:rsidR="00120ABB" w:rsidRPr="00705D4A">
              <w:rPr>
                <w:rFonts w:ascii="Arial Narrow" w:hAnsi="Arial Narrow" w:cs="Arial"/>
                <w:bCs/>
                <w:sz w:val="24"/>
                <w:szCs w:val="24"/>
                <w:lang w:val="es-CO"/>
              </w:rPr>
              <w:t>encontrará</w:t>
            </w:r>
            <w:r w:rsidRPr="00705D4A">
              <w:rPr>
                <w:rFonts w:ascii="Arial Narrow" w:hAnsi="Arial Narrow" w:cs="Arial"/>
                <w:bCs/>
                <w:sz w:val="24"/>
                <w:szCs w:val="24"/>
                <w:lang w:val="es-CO"/>
              </w:rPr>
              <w:t xml:space="preserve"> información relevante sobre plan de adquisición, información contractual, ejecución de los contratos, entre otros.</w:t>
            </w:r>
          </w:p>
        </w:tc>
        <w:tc>
          <w:tcPr>
            <w:tcW w:w="6351" w:type="dxa"/>
          </w:tcPr>
          <w:p w14:paraId="30BFA695"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 xml:space="preserve">Requisitos mínimos obligatorios: </w:t>
            </w:r>
          </w:p>
          <w:p w14:paraId="43666172" w14:textId="70559E9F" w:rsidR="00BC149A" w:rsidRPr="00705D4A" w:rsidRDefault="00BC149A" w:rsidP="00BC149A">
            <w:pPr>
              <w:pStyle w:val="Prrafodelista"/>
              <w:numPr>
                <w:ilvl w:val="0"/>
                <w:numId w:val="24"/>
              </w:numPr>
              <w:ind w:left="554" w:right="51" w:hanging="425"/>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Presupuesto general, ejecución presupuestal histórica anual y planes de gasto público para cada año fiscal Los plazos de cumplimiento de </w:t>
            </w:r>
            <w:r w:rsidR="00120ABB" w:rsidRPr="00705D4A">
              <w:rPr>
                <w:rFonts w:ascii="Arial Narrow" w:hAnsi="Arial Narrow" w:cs="Arial"/>
                <w:bCs/>
                <w:sz w:val="24"/>
                <w:szCs w:val="24"/>
                <w:lang w:val="es-CO"/>
              </w:rPr>
              <w:t>las</w:t>
            </w:r>
            <w:r w:rsidRPr="00705D4A">
              <w:rPr>
                <w:rFonts w:ascii="Arial Narrow" w:hAnsi="Arial Narrow" w:cs="Arial"/>
                <w:bCs/>
                <w:sz w:val="24"/>
                <w:szCs w:val="24"/>
                <w:lang w:val="es-CO"/>
              </w:rPr>
              <w:t xml:space="preserve">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p>
          <w:p w14:paraId="49B5188C" w14:textId="77777777" w:rsidR="00BC149A" w:rsidRPr="00705D4A" w:rsidRDefault="00BC149A" w:rsidP="00BC149A">
            <w:pPr>
              <w:pStyle w:val="Prrafodelista"/>
              <w:numPr>
                <w:ilvl w:val="0"/>
                <w:numId w:val="24"/>
              </w:numPr>
              <w:ind w:left="554" w:right="51" w:hanging="425"/>
              <w:jc w:val="both"/>
              <w:outlineLvl w:val="0"/>
              <w:rPr>
                <w:rFonts w:ascii="Arial Narrow" w:hAnsi="Arial Narrow" w:cs="Arial"/>
                <w:bCs/>
                <w:sz w:val="24"/>
                <w:szCs w:val="24"/>
                <w:lang w:val="es-CO"/>
              </w:rPr>
            </w:pPr>
            <w:r w:rsidRPr="00705D4A">
              <w:rPr>
                <w:rFonts w:ascii="Arial Narrow" w:hAnsi="Arial Narrow" w:cs="Arial"/>
                <w:bCs/>
                <w:sz w:val="24"/>
                <w:szCs w:val="24"/>
                <w:lang w:val="es-CO"/>
              </w:rPr>
              <w:t>Plan de compras anual</w:t>
            </w:r>
          </w:p>
          <w:p w14:paraId="437B8D4C" w14:textId="77777777" w:rsidR="00BC149A" w:rsidRPr="00705D4A" w:rsidRDefault="00BC149A" w:rsidP="00BC149A">
            <w:pPr>
              <w:pStyle w:val="Prrafodelista"/>
              <w:numPr>
                <w:ilvl w:val="0"/>
                <w:numId w:val="24"/>
              </w:numPr>
              <w:ind w:left="554" w:right="51" w:hanging="425"/>
              <w:jc w:val="both"/>
              <w:outlineLvl w:val="0"/>
              <w:rPr>
                <w:rFonts w:ascii="Arial Narrow" w:hAnsi="Arial Narrow" w:cs="Arial"/>
                <w:bCs/>
                <w:sz w:val="24"/>
                <w:szCs w:val="24"/>
                <w:lang w:val="es-CO"/>
              </w:rPr>
            </w:pPr>
            <w:r w:rsidRPr="00705D4A">
              <w:rPr>
                <w:rFonts w:ascii="Arial Narrow" w:hAnsi="Arial Narrow" w:cs="Arial"/>
                <w:bCs/>
                <w:sz w:val="24"/>
                <w:szCs w:val="24"/>
                <w:lang w:val="es-CO"/>
              </w:rPr>
              <w:t>Plazos de cumplimiento de los contratos;</w:t>
            </w:r>
          </w:p>
          <w:p w14:paraId="75E87FA9" w14:textId="77777777" w:rsidR="00BC149A" w:rsidRPr="00705D4A" w:rsidRDefault="00BC149A" w:rsidP="00BC149A">
            <w:pPr>
              <w:pStyle w:val="Prrafodelista"/>
              <w:numPr>
                <w:ilvl w:val="0"/>
                <w:numId w:val="24"/>
              </w:numPr>
              <w:ind w:left="554" w:right="51" w:hanging="425"/>
              <w:jc w:val="both"/>
              <w:outlineLvl w:val="0"/>
              <w:rPr>
                <w:rFonts w:ascii="Arial Narrow" w:hAnsi="Arial Narrow" w:cs="Arial"/>
                <w:bCs/>
                <w:sz w:val="24"/>
                <w:szCs w:val="24"/>
                <w:lang w:val="es-CO"/>
              </w:rPr>
            </w:pPr>
            <w:r w:rsidRPr="00705D4A">
              <w:rPr>
                <w:rFonts w:ascii="Arial Narrow" w:hAnsi="Arial Narrow" w:cs="Arial"/>
                <w:bCs/>
                <w:sz w:val="24"/>
                <w:szCs w:val="24"/>
                <w:lang w:val="es-CO"/>
              </w:rPr>
              <w:t>Contrataciones en curso y un vínculo al sistema electrónico para la contratación pública o el que haga sus veces, a través del cual podrá accederse directamente a la información correspondiente al respectivo proceso contractual, en aquellos que se encuentren sometidas a dicho sistema, sin excepción.</w:t>
            </w:r>
          </w:p>
          <w:p w14:paraId="73767B8A" w14:textId="77777777" w:rsidR="00BC149A" w:rsidRPr="00705D4A" w:rsidRDefault="00BC149A" w:rsidP="00BC149A">
            <w:pPr>
              <w:pStyle w:val="Prrafodelista"/>
              <w:numPr>
                <w:ilvl w:val="0"/>
                <w:numId w:val="24"/>
              </w:numPr>
              <w:ind w:left="554" w:right="51" w:hanging="425"/>
              <w:jc w:val="both"/>
              <w:outlineLvl w:val="0"/>
              <w:rPr>
                <w:rFonts w:ascii="Arial Narrow" w:hAnsi="Arial Narrow" w:cs="Arial"/>
                <w:bCs/>
                <w:sz w:val="24"/>
                <w:szCs w:val="24"/>
                <w:lang w:val="es-CO"/>
              </w:rPr>
            </w:pPr>
            <w:r w:rsidRPr="00705D4A">
              <w:rPr>
                <w:rFonts w:ascii="Arial Narrow" w:hAnsi="Arial Narrow" w:cs="Arial"/>
                <w:bCs/>
                <w:sz w:val="24"/>
                <w:szCs w:val="24"/>
                <w:lang w:val="es-CO"/>
              </w:rPr>
              <w:t>Procedimientos, lineamientos, políticas en materia de adquisiciones y compras, así como todos los datos de adjudicación y ejecución de contratos, incluidos concursos y licitaciones</w:t>
            </w:r>
          </w:p>
          <w:p w14:paraId="236E54CC"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5AB7CCBB"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Estandarización de contenidos:</w:t>
            </w:r>
          </w:p>
          <w:p w14:paraId="4EAF1E2D" w14:textId="77777777" w:rsidR="0025210B" w:rsidRPr="00705D4A" w:rsidRDefault="0025210B" w:rsidP="0025210B">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lastRenderedPageBreak/>
              <w:t>Los sujetos obligados deberán publicar la información que le corresponda, así:</w:t>
            </w:r>
          </w:p>
          <w:p w14:paraId="2C6CF10E"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6A68840B"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En relación con los siguientes contenidos mínimos, solo están obligados los sujetos que contraten con cargo a recursos públicos:</w:t>
            </w:r>
          </w:p>
          <w:p w14:paraId="469E91A8"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4C46B6F1" w14:textId="2CCB1E76" w:rsidR="00BC149A" w:rsidRPr="00705D4A" w:rsidRDefault="00120ABB" w:rsidP="00BC149A">
            <w:pPr>
              <w:pStyle w:val="Prrafodelista"/>
              <w:ind w:left="0" w:right="51"/>
              <w:jc w:val="both"/>
              <w:outlineLvl w:val="0"/>
              <w:rPr>
                <w:rFonts w:ascii="Arial Narrow" w:hAnsi="Arial Narrow" w:cs="Arial"/>
                <w:bCs/>
                <w:sz w:val="24"/>
                <w:szCs w:val="24"/>
                <w:lang w:val="es-CO"/>
              </w:rPr>
            </w:pPr>
            <w:bookmarkStart w:id="9" w:name="_Hlk38447135"/>
            <w:r w:rsidRPr="00705D4A">
              <w:rPr>
                <w:rFonts w:ascii="Arial Narrow" w:hAnsi="Arial Narrow" w:cs="Arial"/>
                <w:bCs/>
                <w:sz w:val="24"/>
                <w:szCs w:val="24"/>
                <w:lang w:val="es-CO"/>
              </w:rPr>
              <w:t>3</w:t>
            </w:r>
            <w:r w:rsidR="00BC149A" w:rsidRPr="00705D4A">
              <w:rPr>
                <w:rFonts w:ascii="Arial Narrow" w:hAnsi="Arial Narrow" w:cs="Arial"/>
                <w:bCs/>
                <w:sz w:val="24"/>
                <w:szCs w:val="24"/>
                <w:lang w:val="es-CO"/>
              </w:rPr>
              <w:t xml:space="preserve">.1 </w:t>
            </w:r>
            <w:r w:rsidR="00BC149A" w:rsidRPr="00705D4A">
              <w:rPr>
                <w:rFonts w:ascii="Arial Narrow" w:hAnsi="Arial Narrow" w:cs="Arial"/>
                <w:b/>
                <w:sz w:val="24"/>
                <w:szCs w:val="24"/>
                <w:lang w:val="es-CO"/>
              </w:rPr>
              <w:t xml:space="preserve">Plan </w:t>
            </w:r>
            <w:r w:rsidRPr="00705D4A">
              <w:rPr>
                <w:rFonts w:ascii="Arial Narrow" w:hAnsi="Arial Narrow" w:cs="Arial"/>
                <w:b/>
                <w:sz w:val="24"/>
                <w:szCs w:val="24"/>
                <w:lang w:val="es-CO"/>
              </w:rPr>
              <w:t xml:space="preserve">Anual </w:t>
            </w:r>
            <w:r w:rsidR="00BC149A" w:rsidRPr="00705D4A">
              <w:rPr>
                <w:rFonts w:ascii="Arial Narrow" w:hAnsi="Arial Narrow" w:cs="Arial"/>
                <w:b/>
                <w:sz w:val="24"/>
                <w:szCs w:val="24"/>
                <w:lang w:val="es-CO"/>
              </w:rPr>
              <w:t>de Adquisiciones.</w:t>
            </w:r>
            <w:r w:rsidR="00BC149A" w:rsidRPr="00705D4A">
              <w:rPr>
                <w:rFonts w:ascii="Arial Narrow" w:hAnsi="Arial Narrow" w:cs="Arial"/>
                <w:bCs/>
                <w:sz w:val="24"/>
                <w:szCs w:val="24"/>
                <w:lang w:val="es-CO"/>
              </w:rPr>
              <w:t xml:space="preserve"> </w:t>
            </w:r>
            <w:r w:rsidRPr="00705D4A">
              <w:rPr>
                <w:rFonts w:ascii="Arial Narrow" w:hAnsi="Arial Narrow" w:cs="Arial"/>
                <w:bCs/>
                <w:sz w:val="24"/>
                <w:szCs w:val="24"/>
                <w:lang w:val="es-CO"/>
              </w:rPr>
              <w:t>Pl</w:t>
            </w:r>
            <w:r w:rsidR="00BC149A" w:rsidRPr="00705D4A">
              <w:rPr>
                <w:rFonts w:ascii="Arial Narrow" w:hAnsi="Arial Narrow" w:cs="Arial"/>
                <w:bCs/>
                <w:sz w:val="24"/>
                <w:szCs w:val="24"/>
                <w:lang w:val="es-CO"/>
              </w:rPr>
              <w:t xml:space="preserve">an </w:t>
            </w:r>
            <w:r w:rsidRPr="00705D4A">
              <w:rPr>
                <w:rFonts w:ascii="Arial Narrow" w:hAnsi="Arial Narrow" w:cs="Arial"/>
                <w:bCs/>
                <w:sz w:val="24"/>
                <w:szCs w:val="24"/>
                <w:lang w:val="es-CO"/>
              </w:rPr>
              <w:t xml:space="preserve">anual </w:t>
            </w:r>
            <w:r w:rsidR="00BC149A" w:rsidRPr="00705D4A">
              <w:rPr>
                <w:rFonts w:ascii="Arial Narrow" w:hAnsi="Arial Narrow" w:cs="Arial"/>
                <w:bCs/>
                <w:sz w:val="24"/>
                <w:szCs w:val="24"/>
                <w:lang w:val="es-CO"/>
              </w:rPr>
              <w:t>de adquisiciones de la entidad, junto con las modificaciones que se realicen, para lo cual, deberá informar que la versión del documento ha sido ajustada, e indicar la fecha de la actualización. La publicación se puede surtir con el link que direccione a la información en el SECOP.</w:t>
            </w:r>
          </w:p>
          <w:p w14:paraId="4FE51E61"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23CB5F7C" w14:textId="002F8602" w:rsidR="00BC149A" w:rsidRPr="00705D4A" w:rsidRDefault="00120ABB"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3</w:t>
            </w:r>
            <w:r w:rsidR="00BC149A" w:rsidRPr="00705D4A">
              <w:rPr>
                <w:rFonts w:ascii="Arial Narrow" w:hAnsi="Arial Narrow" w:cs="Arial"/>
                <w:bCs/>
                <w:sz w:val="24"/>
                <w:szCs w:val="24"/>
                <w:lang w:val="es-CO"/>
              </w:rPr>
              <w:t xml:space="preserve">.2 </w:t>
            </w:r>
            <w:r w:rsidR="00BC149A" w:rsidRPr="00705D4A">
              <w:rPr>
                <w:rFonts w:ascii="Arial Narrow" w:hAnsi="Arial Narrow" w:cs="Arial"/>
                <w:b/>
                <w:sz w:val="24"/>
                <w:szCs w:val="24"/>
                <w:lang w:val="es-CO"/>
              </w:rPr>
              <w:t>Publicación de la información contractual.</w:t>
            </w:r>
            <w:r w:rsidR="00BC149A" w:rsidRPr="00705D4A">
              <w:rPr>
                <w:rFonts w:ascii="Arial Narrow" w:hAnsi="Arial Narrow" w:cs="Arial"/>
                <w:bCs/>
                <w:sz w:val="24"/>
                <w:szCs w:val="24"/>
                <w:lang w:val="es-CO"/>
              </w:rPr>
              <w:t xml:space="preserve"> Los sujetos obligados que contratan con cargo a recursos públicos o recursos públicos y privados, deben publicar la información de su gestión contractual en el SECOP, conforme lo disponen la Ley 1150 del 2007, y el Decreto Único Reglamentario 1082 del 2015. En la página web del sujeto obligado debe indicarse en </w:t>
            </w:r>
            <w:proofErr w:type="gramStart"/>
            <w:r w:rsidR="00BC149A" w:rsidRPr="00705D4A">
              <w:rPr>
                <w:rFonts w:ascii="Arial Narrow" w:hAnsi="Arial Narrow" w:cs="Arial"/>
                <w:bCs/>
                <w:sz w:val="24"/>
                <w:szCs w:val="24"/>
                <w:lang w:val="es-CO"/>
              </w:rPr>
              <w:t>link</w:t>
            </w:r>
            <w:proofErr w:type="gramEnd"/>
            <w:r w:rsidR="00BC149A" w:rsidRPr="00705D4A">
              <w:rPr>
                <w:rFonts w:ascii="Arial Narrow" w:hAnsi="Arial Narrow" w:cs="Arial"/>
                <w:bCs/>
                <w:sz w:val="24"/>
                <w:szCs w:val="24"/>
                <w:lang w:val="es-CO"/>
              </w:rPr>
              <w:t xml:space="preserve"> para redireccionar a las búsquedas de procesos contractuales en el SECOP.</w:t>
            </w:r>
          </w:p>
          <w:p w14:paraId="4C1ACF45"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3B8E5EE3" w14:textId="10EF3F5F" w:rsidR="00BC149A" w:rsidRPr="00705D4A" w:rsidRDefault="00120ABB"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3</w:t>
            </w:r>
            <w:r w:rsidR="00BC149A" w:rsidRPr="00705D4A">
              <w:rPr>
                <w:rFonts w:ascii="Arial Narrow" w:hAnsi="Arial Narrow" w:cs="Arial"/>
                <w:bCs/>
                <w:sz w:val="24"/>
                <w:szCs w:val="24"/>
                <w:lang w:val="es-CO"/>
              </w:rPr>
              <w:t xml:space="preserve">.3 </w:t>
            </w:r>
            <w:r w:rsidR="00BC149A" w:rsidRPr="00705D4A">
              <w:rPr>
                <w:rFonts w:ascii="Arial Narrow" w:hAnsi="Arial Narrow" w:cs="Arial"/>
                <w:b/>
                <w:sz w:val="24"/>
                <w:szCs w:val="24"/>
                <w:lang w:val="es-CO"/>
              </w:rPr>
              <w:t>Publicación de la ejecución de los contratos.</w:t>
            </w:r>
            <w:r w:rsidR="00BC149A" w:rsidRPr="00705D4A">
              <w:rPr>
                <w:rFonts w:ascii="Arial Narrow" w:hAnsi="Arial Narrow" w:cs="Arial"/>
                <w:bCs/>
                <w:sz w:val="24"/>
                <w:szCs w:val="24"/>
                <w:lang w:val="es-CO"/>
              </w:rPr>
              <w:t xml:space="preserve"> </w:t>
            </w:r>
            <w:bookmarkEnd w:id="9"/>
            <w:r w:rsidR="006C553B" w:rsidRPr="00705D4A">
              <w:rPr>
                <w:rFonts w:ascii="Arial Narrow" w:hAnsi="Arial Narrow" w:cs="Arial"/>
                <w:bCs/>
                <w:sz w:val="24"/>
                <w:szCs w:val="24"/>
                <w:lang w:val="es-CO"/>
              </w:rPr>
              <w:t>Publicar</w:t>
            </w:r>
            <w:r w:rsidR="006C553B" w:rsidRPr="00705D4A">
              <w:rPr>
                <w:rStyle w:val="Refdecomentario"/>
                <w:rFonts w:eastAsiaTheme="majorEastAsia"/>
              </w:rPr>
              <w:t xml:space="preserve"> </w:t>
            </w:r>
            <w:r w:rsidR="00BC149A" w:rsidRPr="00705D4A">
              <w:rPr>
                <w:rFonts w:ascii="Arial Narrow" w:hAnsi="Arial Narrow" w:cs="Arial"/>
                <w:bCs/>
                <w:sz w:val="24"/>
                <w:szCs w:val="24"/>
                <w:lang w:val="es-CO"/>
              </w:rPr>
              <w:t>el estado de la ejecución de los contratos, indicando fecha de inicio y finalización, valor del contrato, porcentaje de ejecución, recursos totales desembolsados o pagados, recursos pendientes de ejecutar, cantidad de otrosíes y adiciones realizadas (y sus montos).</w:t>
            </w:r>
          </w:p>
          <w:p w14:paraId="5FDAF59E" w14:textId="77777777" w:rsidR="00BC149A" w:rsidRPr="00705D4A" w:rsidRDefault="00BC149A" w:rsidP="00BC149A">
            <w:pPr>
              <w:pStyle w:val="Prrafodelista"/>
              <w:ind w:left="0" w:right="51"/>
              <w:jc w:val="both"/>
              <w:outlineLvl w:val="0"/>
              <w:rPr>
                <w:rFonts w:ascii="Arial Narrow" w:hAnsi="Arial Narrow" w:cs="Arial"/>
                <w:b/>
                <w:sz w:val="24"/>
                <w:szCs w:val="24"/>
                <w:lang w:val="es-CO"/>
              </w:rPr>
            </w:pPr>
          </w:p>
          <w:p w14:paraId="6E0D8F5A" w14:textId="61CE25B6" w:rsidR="00BC149A" w:rsidRPr="00705D4A" w:rsidRDefault="00120ABB" w:rsidP="00BC149A">
            <w:pPr>
              <w:pStyle w:val="Prrafodelista"/>
              <w:ind w:left="0" w:right="51"/>
              <w:jc w:val="both"/>
              <w:outlineLvl w:val="0"/>
              <w:rPr>
                <w:rFonts w:ascii="Arial Narrow" w:hAnsi="Arial Narrow" w:cs="Arial"/>
                <w:bCs/>
                <w:sz w:val="24"/>
                <w:szCs w:val="24"/>
                <w:lang w:val="es-CO"/>
              </w:rPr>
            </w:pPr>
            <w:bookmarkStart w:id="10" w:name="_Hlk38447284"/>
            <w:r w:rsidRPr="00705D4A">
              <w:rPr>
                <w:rFonts w:ascii="Arial Narrow" w:hAnsi="Arial Narrow" w:cs="Arial"/>
                <w:bCs/>
                <w:sz w:val="24"/>
                <w:szCs w:val="24"/>
                <w:lang w:val="es-CO"/>
              </w:rPr>
              <w:t>3</w:t>
            </w:r>
            <w:r w:rsidR="00BC149A" w:rsidRPr="00705D4A">
              <w:rPr>
                <w:rFonts w:ascii="Arial Narrow" w:hAnsi="Arial Narrow" w:cs="Arial"/>
                <w:bCs/>
                <w:sz w:val="24"/>
                <w:szCs w:val="24"/>
                <w:lang w:val="es-CO"/>
              </w:rPr>
              <w:t xml:space="preserve">.4 </w:t>
            </w:r>
            <w:r w:rsidR="00BC149A" w:rsidRPr="00705D4A">
              <w:rPr>
                <w:rFonts w:ascii="Arial Narrow" w:hAnsi="Arial Narrow" w:cs="Arial"/>
                <w:b/>
                <w:sz w:val="24"/>
                <w:szCs w:val="24"/>
                <w:lang w:val="es-CO"/>
              </w:rPr>
              <w:t>Manual de contratación, adquisición y/o compras</w:t>
            </w:r>
            <w:bookmarkEnd w:id="10"/>
            <w:r w:rsidR="00BC149A" w:rsidRPr="00705D4A">
              <w:rPr>
                <w:rFonts w:ascii="Arial Narrow" w:hAnsi="Arial Narrow" w:cs="Arial"/>
                <w:b/>
                <w:sz w:val="24"/>
                <w:szCs w:val="24"/>
                <w:lang w:val="es-CO"/>
              </w:rPr>
              <w:t>.</w:t>
            </w:r>
            <w:r w:rsidR="00BC149A" w:rsidRPr="00705D4A">
              <w:rPr>
                <w:rFonts w:ascii="Arial Narrow" w:hAnsi="Arial Narrow" w:cs="Arial"/>
                <w:bCs/>
                <w:sz w:val="24"/>
                <w:szCs w:val="24"/>
                <w:lang w:val="es-CO"/>
              </w:rPr>
              <w:t xml:space="preserve"> Publicar el manual de contratación, políticas, guías de adquisición y compras conforme los lineamientos que expida la Agencia Nacional de Contratación Pública – Colombia Compra Eficiente.</w:t>
            </w:r>
          </w:p>
          <w:p w14:paraId="1941718C"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6E7C2FEC" w14:textId="0517B258" w:rsidR="00BC149A" w:rsidRPr="00705D4A" w:rsidRDefault="00120ABB" w:rsidP="00120ABB">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3</w:t>
            </w:r>
            <w:r w:rsidR="00BC149A" w:rsidRPr="00705D4A">
              <w:rPr>
                <w:rFonts w:ascii="Arial Narrow" w:hAnsi="Arial Narrow" w:cs="Arial"/>
                <w:bCs/>
                <w:sz w:val="24"/>
                <w:szCs w:val="24"/>
                <w:lang w:val="es-CO"/>
              </w:rPr>
              <w:t xml:space="preserve">.5 </w:t>
            </w:r>
            <w:r w:rsidR="00BC149A" w:rsidRPr="00705D4A">
              <w:rPr>
                <w:rFonts w:ascii="Arial Narrow" w:hAnsi="Arial Narrow" w:cs="Arial"/>
                <w:b/>
                <w:sz w:val="24"/>
                <w:szCs w:val="24"/>
                <w:lang w:val="es-CO"/>
              </w:rPr>
              <w:t>Formatos o modelos de contratos o pliegos tipo.</w:t>
            </w:r>
            <w:r w:rsidR="00BC149A" w:rsidRPr="00705D4A">
              <w:rPr>
                <w:rFonts w:ascii="Arial Narrow" w:hAnsi="Arial Narrow" w:cs="Arial"/>
                <w:bCs/>
                <w:sz w:val="24"/>
                <w:szCs w:val="24"/>
                <w:lang w:val="es-CO"/>
              </w:rPr>
              <w:t xml:space="preserve"> Publicar los formatos o modelos de contrato y pliegos tipo</w:t>
            </w:r>
            <w:r w:rsidRPr="00705D4A">
              <w:rPr>
                <w:rFonts w:ascii="Arial Narrow" w:hAnsi="Arial Narrow" w:cs="Arial"/>
                <w:bCs/>
                <w:sz w:val="24"/>
                <w:szCs w:val="24"/>
                <w:lang w:val="es-CO"/>
              </w:rPr>
              <w:t>, en caso de que aplique.</w:t>
            </w:r>
          </w:p>
        </w:tc>
      </w:tr>
      <w:tr w:rsidR="00BC149A" w:rsidRPr="00705D4A" w14:paraId="6838D657" w14:textId="77777777" w:rsidTr="006C553B">
        <w:tc>
          <w:tcPr>
            <w:tcW w:w="2437" w:type="dxa"/>
          </w:tcPr>
          <w:p w14:paraId="27A505DE" w14:textId="07A2F6F5" w:rsidR="00BC149A" w:rsidRPr="00705D4A" w:rsidRDefault="00BC149A" w:rsidP="00BC149A">
            <w:pPr>
              <w:pStyle w:val="Prrafodelista"/>
              <w:ind w:left="0" w:right="51"/>
              <w:outlineLvl w:val="0"/>
              <w:rPr>
                <w:rFonts w:ascii="Arial Narrow" w:hAnsi="Arial Narrow" w:cs="Arial"/>
                <w:bCs/>
                <w:sz w:val="24"/>
                <w:szCs w:val="24"/>
                <w:lang w:val="es-CO"/>
              </w:rPr>
            </w:pPr>
            <w:bookmarkStart w:id="11" w:name="_Hlk38447236"/>
            <w:r w:rsidRPr="00705D4A">
              <w:rPr>
                <w:rFonts w:ascii="Arial Narrow" w:hAnsi="Arial Narrow" w:cs="Arial"/>
                <w:bCs/>
                <w:sz w:val="24"/>
                <w:szCs w:val="24"/>
                <w:lang w:val="es-CO"/>
              </w:rPr>
              <w:lastRenderedPageBreak/>
              <w:t xml:space="preserve">4. </w:t>
            </w:r>
            <w:r w:rsidR="006C553B" w:rsidRPr="00705D4A">
              <w:rPr>
                <w:rFonts w:ascii="Arial Narrow" w:hAnsi="Arial Narrow" w:cs="Arial"/>
                <w:bCs/>
                <w:sz w:val="24"/>
                <w:szCs w:val="24"/>
                <w:lang w:val="es-CO"/>
              </w:rPr>
              <w:t>Planeación, Presupuesto e Informes</w:t>
            </w:r>
          </w:p>
          <w:bookmarkEnd w:id="11"/>
          <w:p w14:paraId="00DEEC1F" w14:textId="77777777" w:rsidR="00BC149A" w:rsidRPr="00705D4A" w:rsidRDefault="00BC149A" w:rsidP="00BC149A">
            <w:pPr>
              <w:pStyle w:val="Prrafodelista"/>
              <w:ind w:left="0" w:right="51"/>
              <w:outlineLvl w:val="0"/>
              <w:rPr>
                <w:rFonts w:ascii="Arial Narrow" w:hAnsi="Arial Narrow" w:cs="Arial"/>
                <w:bCs/>
                <w:sz w:val="24"/>
                <w:szCs w:val="24"/>
                <w:lang w:val="es-CO"/>
              </w:rPr>
            </w:pPr>
          </w:p>
          <w:p w14:paraId="031505E8" w14:textId="7BA67F88"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t>En esta sección</w:t>
            </w:r>
            <w:r w:rsidR="00120ABB" w:rsidRPr="00705D4A">
              <w:rPr>
                <w:rFonts w:ascii="Arial Narrow" w:hAnsi="Arial Narrow" w:cs="Arial"/>
                <w:bCs/>
                <w:sz w:val="24"/>
                <w:szCs w:val="24"/>
                <w:lang w:val="es-CO"/>
              </w:rPr>
              <w:t xml:space="preserve"> encontrará</w:t>
            </w:r>
            <w:r w:rsidRPr="00705D4A">
              <w:rPr>
                <w:rFonts w:ascii="Arial Narrow" w:hAnsi="Arial Narrow" w:cs="Arial"/>
                <w:bCs/>
                <w:sz w:val="24"/>
                <w:szCs w:val="24"/>
                <w:lang w:val="es-CO"/>
              </w:rPr>
              <w:t xml:space="preserve"> información sobre asuntos presupuestales y de planeación, control interno, auditoría e Informes de la entidad.</w:t>
            </w:r>
          </w:p>
        </w:tc>
        <w:tc>
          <w:tcPr>
            <w:tcW w:w="6351" w:type="dxa"/>
          </w:tcPr>
          <w:p w14:paraId="589041F0"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Requisitos mínimos obligatorios:</w:t>
            </w:r>
          </w:p>
          <w:p w14:paraId="313E836B"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p>
          <w:p w14:paraId="46446854" w14:textId="77777777" w:rsidR="00BC149A" w:rsidRPr="00705D4A" w:rsidRDefault="00BC149A" w:rsidP="00BC149A">
            <w:pPr>
              <w:pStyle w:val="Prrafodelista"/>
              <w:numPr>
                <w:ilvl w:val="0"/>
                <w:numId w:val="24"/>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Metas y objetivos de las unidades administrativas de conformidad con sus programas operativos y los resultados de las auditorías al ejercicio presupuestal e indicadores de desempeño</w:t>
            </w:r>
          </w:p>
          <w:p w14:paraId="49632ACB" w14:textId="77777777" w:rsidR="00BC149A" w:rsidRPr="00705D4A" w:rsidRDefault="00BC149A" w:rsidP="00BC149A">
            <w:pPr>
              <w:pStyle w:val="Prrafodelista"/>
              <w:numPr>
                <w:ilvl w:val="0"/>
                <w:numId w:val="24"/>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Informes de gestión, evaluación y auditoría del sujeto obligado</w:t>
            </w:r>
          </w:p>
          <w:p w14:paraId="7C6D8423" w14:textId="77777777" w:rsidR="00BC149A" w:rsidRPr="00705D4A" w:rsidRDefault="00BC149A" w:rsidP="00BC149A">
            <w:pPr>
              <w:pStyle w:val="Prrafodelista"/>
              <w:numPr>
                <w:ilvl w:val="0"/>
                <w:numId w:val="24"/>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Plan Anticorrupción y de Atención al Ciudadano</w:t>
            </w:r>
          </w:p>
          <w:p w14:paraId="10731D1E" w14:textId="77777777" w:rsidR="00BC149A" w:rsidRPr="00705D4A" w:rsidRDefault="00BC149A" w:rsidP="00BC149A">
            <w:pPr>
              <w:pStyle w:val="Prrafodelista"/>
              <w:numPr>
                <w:ilvl w:val="0"/>
                <w:numId w:val="24"/>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Informe de todas las solicitudes, denuncias y los tiempos de respuesta del sujeto obligado.</w:t>
            </w:r>
          </w:p>
          <w:p w14:paraId="2B30B8AE" w14:textId="77777777" w:rsidR="00BC149A" w:rsidRPr="00705D4A" w:rsidRDefault="00BC149A" w:rsidP="00BC149A">
            <w:pPr>
              <w:pStyle w:val="Prrafodelista"/>
              <w:numPr>
                <w:ilvl w:val="0"/>
                <w:numId w:val="24"/>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lastRenderedPageBreak/>
              <w:t>Informe de solicitudes de acceso a la información señalado en el artículo 2.1.1.6.2 de la Resolución 1081 del 2015.</w:t>
            </w:r>
          </w:p>
          <w:p w14:paraId="6426A72F"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p>
          <w:p w14:paraId="39E89D2D"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Estandarización de contenidos:</w:t>
            </w:r>
          </w:p>
          <w:p w14:paraId="2BE29ECA" w14:textId="4E3D9FDB"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Los sujetos obligados deberán publicar la informació</w:t>
            </w:r>
            <w:r w:rsidR="0025210B" w:rsidRPr="00705D4A">
              <w:rPr>
                <w:rFonts w:ascii="Arial Narrow" w:hAnsi="Arial Narrow" w:cs="Arial"/>
                <w:bCs/>
                <w:sz w:val="24"/>
                <w:szCs w:val="24"/>
                <w:lang w:val="es-CO"/>
              </w:rPr>
              <w:t>n que le corresponda, así:</w:t>
            </w:r>
          </w:p>
          <w:p w14:paraId="2FF28440"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p>
          <w:p w14:paraId="708DDB0C" w14:textId="2ADFA099" w:rsidR="00BC149A" w:rsidRPr="00705D4A" w:rsidRDefault="00120ABB"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4</w:t>
            </w:r>
            <w:r w:rsidR="00BC149A" w:rsidRPr="00705D4A">
              <w:rPr>
                <w:rFonts w:ascii="Arial Narrow" w:hAnsi="Arial Narrow" w:cs="Arial"/>
                <w:bCs/>
                <w:sz w:val="24"/>
                <w:szCs w:val="24"/>
                <w:lang w:val="es-CO"/>
              </w:rPr>
              <w:t xml:space="preserve">.1 </w:t>
            </w:r>
            <w:r w:rsidR="00BC149A" w:rsidRPr="00705D4A">
              <w:rPr>
                <w:rFonts w:ascii="Arial Narrow" w:hAnsi="Arial Narrow" w:cs="Arial"/>
                <w:b/>
                <w:sz w:val="24"/>
                <w:szCs w:val="24"/>
                <w:lang w:val="es-CO"/>
              </w:rPr>
              <w:t>Presupuesto general de ingresos, gastos e inversión</w:t>
            </w:r>
            <w:r w:rsidR="00BC149A" w:rsidRPr="00705D4A">
              <w:rPr>
                <w:rFonts w:ascii="Arial Narrow" w:hAnsi="Arial Narrow" w:cs="Arial"/>
                <w:bCs/>
                <w:sz w:val="24"/>
                <w:szCs w:val="24"/>
                <w:lang w:val="es-CO"/>
              </w:rPr>
              <w:t>. Publicar el presupuesto general de ingresos, gastos e inversión de cada año fiscal, incluyendo sus modificaciones, para el efecto, deberá indicar que la versión del documento ha sido ajustada e indicar la fecha de la actualización.  Se deberá incluir un anexo que indique las rentas o ingresos, tasas y frecuencias de cobro en formato abierto para consulta de los interesados.</w:t>
            </w:r>
          </w:p>
          <w:p w14:paraId="0D194B15"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1E621183" w14:textId="682D197C" w:rsidR="00BC149A" w:rsidRPr="00705D4A" w:rsidRDefault="00120ABB"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4</w:t>
            </w:r>
            <w:r w:rsidR="00BC149A" w:rsidRPr="00705D4A">
              <w:rPr>
                <w:rFonts w:ascii="Arial Narrow" w:hAnsi="Arial Narrow" w:cs="Arial"/>
                <w:bCs/>
                <w:sz w:val="24"/>
                <w:szCs w:val="24"/>
                <w:lang w:val="es-CO"/>
              </w:rPr>
              <w:t xml:space="preserve">.2 </w:t>
            </w:r>
            <w:r w:rsidR="00BC149A" w:rsidRPr="00705D4A">
              <w:rPr>
                <w:rFonts w:ascii="Arial Narrow" w:hAnsi="Arial Narrow" w:cs="Arial"/>
                <w:b/>
                <w:sz w:val="24"/>
                <w:szCs w:val="24"/>
                <w:lang w:val="es-CO"/>
              </w:rPr>
              <w:t>Ejecución presupuestal.</w:t>
            </w:r>
            <w:r w:rsidR="00BC149A" w:rsidRPr="00705D4A">
              <w:rPr>
                <w:rFonts w:ascii="Arial Narrow" w:hAnsi="Arial Narrow" w:cs="Arial"/>
                <w:bCs/>
                <w:sz w:val="24"/>
                <w:szCs w:val="24"/>
                <w:lang w:val="es-CO"/>
              </w:rPr>
              <w:t xml:space="preserve"> Publicar la información de la ejecución presupuestal aprobada y ejecutada de ingresos y gastos anuales.</w:t>
            </w:r>
          </w:p>
          <w:p w14:paraId="10F23A4A"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37B2D145" w14:textId="5F553B6B" w:rsidR="00BC149A" w:rsidRPr="00705D4A" w:rsidRDefault="00120ABB" w:rsidP="00BC149A">
            <w:pPr>
              <w:pStyle w:val="Prrafodelista"/>
              <w:ind w:left="0" w:right="51"/>
              <w:jc w:val="both"/>
              <w:outlineLvl w:val="0"/>
              <w:rPr>
                <w:rFonts w:ascii="Arial Narrow" w:hAnsi="Arial Narrow" w:cs="Arial"/>
                <w:sz w:val="24"/>
                <w:szCs w:val="24"/>
                <w:shd w:val="clear" w:color="auto" w:fill="FFFFFF"/>
              </w:rPr>
            </w:pPr>
            <w:bookmarkStart w:id="12" w:name="_Hlk38447014"/>
            <w:r w:rsidRPr="00705D4A">
              <w:rPr>
                <w:rFonts w:ascii="Arial Narrow" w:hAnsi="Arial Narrow" w:cs="Arial"/>
                <w:bCs/>
                <w:sz w:val="24"/>
                <w:szCs w:val="24"/>
                <w:lang w:val="es-CO"/>
              </w:rPr>
              <w:t>4</w:t>
            </w:r>
            <w:r w:rsidR="00BC149A" w:rsidRPr="00705D4A">
              <w:rPr>
                <w:rFonts w:ascii="Arial Narrow" w:hAnsi="Arial Narrow" w:cs="Arial"/>
                <w:bCs/>
                <w:sz w:val="24"/>
                <w:szCs w:val="24"/>
                <w:lang w:val="es-CO"/>
              </w:rPr>
              <w:t>.</w:t>
            </w:r>
            <w:r w:rsidR="00934E21" w:rsidRPr="00705D4A">
              <w:rPr>
                <w:rFonts w:ascii="Arial Narrow" w:hAnsi="Arial Narrow" w:cs="Arial"/>
                <w:bCs/>
                <w:sz w:val="24"/>
                <w:szCs w:val="24"/>
                <w:lang w:val="es-CO"/>
              </w:rPr>
              <w:t>3</w:t>
            </w:r>
            <w:r w:rsidR="00BC149A" w:rsidRPr="00705D4A">
              <w:rPr>
                <w:rFonts w:ascii="Arial Narrow" w:hAnsi="Arial Narrow" w:cs="Arial"/>
                <w:bCs/>
                <w:sz w:val="24"/>
                <w:szCs w:val="24"/>
                <w:lang w:val="es-CO"/>
              </w:rPr>
              <w:t xml:space="preserve"> </w:t>
            </w:r>
            <w:r w:rsidR="00BC149A" w:rsidRPr="00705D4A">
              <w:rPr>
                <w:rFonts w:ascii="Arial Narrow" w:hAnsi="Arial Narrow" w:cs="Arial"/>
                <w:b/>
                <w:sz w:val="24"/>
                <w:szCs w:val="24"/>
                <w:lang w:val="es-CO"/>
              </w:rPr>
              <w:t>Plan de Acción</w:t>
            </w:r>
            <w:bookmarkEnd w:id="12"/>
            <w:r w:rsidR="00BC149A" w:rsidRPr="00705D4A">
              <w:rPr>
                <w:rFonts w:ascii="Arial Narrow" w:hAnsi="Arial Narrow" w:cs="Arial"/>
                <w:bCs/>
                <w:sz w:val="24"/>
                <w:szCs w:val="24"/>
                <w:lang w:val="es-CO"/>
              </w:rPr>
              <w:t xml:space="preserve">. Publicar anualmente, antes del 31 de enero de cada año, los planes a que hace referencia el artículo 74 de la Ley 1474 del 2011 y el Decreto 612 del 2018 de acuerdo con las orientaciones del Manual Operativo del Modelo Integrado de Planeación y Gestión (MIPG). </w:t>
            </w:r>
            <w:r w:rsidR="00BC149A" w:rsidRPr="00705D4A">
              <w:rPr>
                <w:rFonts w:ascii="Arial Narrow" w:hAnsi="Arial Narrow"/>
                <w:i/>
                <w:sz w:val="24"/>
                <w:szCs w:val="24"/>
                <w:lang w:val="es-CO"/>
              </w:rPr>
              <w:t>Conforme lo dispone el parágrafo del artículo 74 de la Ley 1474 del 2011 las “</w:t>
            </w:r>
            <w:r w:rsidR="00BC149A" w:rsidRPr="00705D4A">
              <w:rPr>
                <w:rFonts w:ascii="Arial Narrow" w:hAnsi="Arial Narrow"/>
                <w:i/>
                <w:sz w:val="24"/>
                <w:szCs w:val="24"/>
                <w:shd w:val="clear" w:color="auto" w:fill="FFFFFF"/>
              </w:rPr>
              <w:t>empresas industriales y comerciales del Estado y las Sociedades de Economía Mixta estarán exentas de publicar la información relacionada con sus proyectos de inversión</w:t>
            </w:r>
            <w:r w:rsidR="00BC149A" w:rsidRPr="00705D4A">
              <w:rPr>
                <w:rFonts w:ascii="Arial Narrow" w:hAnsi="Arial Narrow" w:cs="Arial"/>
                <w:sz w:val="24"/>
                <w:szCs w:val="24"/>
                <w:shd w:val="clear" w:color="auto" w:fill="FFFFFF"/>
              </w:rPr>
              <w:t>”.</w:t>
            </w:r>
          </w:p>
          <w:p w14:paraId="62131A3B"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11E2454B" w14:textId="4C6B6EFC" w:rsidR="00BC149A" w:rsidRPr="00705D4A" w:rsidRDefault="00120ABB" w:rsidP="00BC149A">
            <w:pPr>
              <w:pStyle w:val="Prrafodelista"/>
              <w:ind w:left="0" w:right="51"/>
              <w:jc w:val="both"/>
              <w:outlineLvl w:val="0"/>
              <w:rPr>
                <w:rFonts w:ascii="Arial Narrow" w:hAnsi="Arial Narrow" w:cs="Arial"/>
                <w:sz w:val="24"/>
                <w:szCs w:val="24"/>
                <w:shd w:val="clear" w:color="auto" w:fill="FFFFFF"/>
              </w:rPr>
            </w:pPr>
            <w:r w:rsidRPr="00705D4A">
              <w:rPr>
                <w:rFonts w:ascii="Arial Narrow" w:hAnsi="Arial Narrow" w:cs="Arial"/>
                <w:bCs/>
                <w:sz w:val="24"/>
                <w:szCs w:val="24"/>
                <w:lang w:val="es-CO"/>
              </w:rPr>
              <w:t>4</w:t>
            </w:r>
            <w:r w:rsidR="00BC149A" w:rsidRPr="00705D4A">
              <w:rPr>
                <w:rFonts w:ascii="Arial Narrow" w:hAnsi="Arial Narrow" w:cs="Arial"/>
                <w:bCs/>
                <w:sz w:val="24"/>
                <w:szCs w:val="24"/>
                <w:lang w:val="es-CO"/>
              </w:rPr>
              <w:t>.</w:t>
            </w:r>
            <w:r w:rsidR="00934E21" w:rsidRPr="00705D4A">
              <w:rPr>
                <w:rFonts w:ascii="Arial Narrow" w:hAnsi="Arial Narrow" w:cs="Arial"/>
                <w:bCs/>
                <w:sz w:val="24"/>
                <w:szCs w:val="24"/>
                <w:lang w:val="es-CO"/>
              </w:rPr>
              <w:t>4</w:t>
            </w:r>
            <w:r w:rsidR="00BC149A" w:rsidRPr="00705D4A">
              <w:rPr>
                <w:rFonts w:ascii="Arial Narrow" w:hAnsi="Arial Narrow" w:cs="Arial"/>
                <w:bCs/>
                <w:sz w:val="24"/>
                <w:szCs w:val="24"/>
                <w:lang w:val="es-CO"/>
              </w:rPr>
              <w:t xml:space="preserve"> </w:t>
            </w:r>
            <w:r w:rsidR="00BC149A" w:rsidRPr="00705D4A">
              <w:rPr>
                <w:rFonts w:ascii="Arial Narrow" w:hAnsi="Arial Narrow" w:cs="Arial"/>
                <w:b/>
                <w:sz w:val="24"/>
                <w:szCs w:val="24"/>
                <w:lang w:val="es-CO"/>
              </w:rPr>
              <w:t>Proyectos de Inversión.</w:t>
            </w:r>
            <w:r w:rsidR="00BC149A" w:rsidRPr="00705D4A">
              <w:rPr>
                <w:rFonts w:ascii="Arial Narrow" w:hAnsi="Arial Narrow" w:cs="Arial"/>
                <w:bCs/>
                <w:sz w:val="24"/>
                <w:szCs w:val="24"/>
                <w:lang w:val="es-CO"/>
              </w:rPr>
              <w:t xml:space="preserve"> Publicar cada proyecto de inversión, según la fecha de inscripción en el respectivo Banco de Programas y Proyectos de Inversión, conforme lo dispone el artículo 77 de la Ley 1474 del 2011, así como cada tres (3) meses el avance de ejecución de dichos proyectos. </w:t>
            </w:r>
            <w:r w:rsidR="00A20B1C" w:rsidRPr="00705D4A">
              <w:rPr>
                <w:rFonts w:ascii="Arial Narrow" w:hAnsi="Arial Narrow" w:cs="Arial"/>
                <w:bCs/>
                <w:sz w:val="24"/>
                <w:szCs w:val="24"/>
                <w:lang w:val="es-CO"/>
              </w:rPr>
              <w:t>Para el caso de l</w:t>
            </w:r>
            <w:r w:rsidR="00934E21" w:rsidRPr="00705D4A">
              <w:rPr>
                <w:rFonts w:ascii="Arial Narrow" w:hAnsi="Arial Narrow" w:cs="Arial"/>
                <w:bCs/>
                <w:sz w:val="24"/>
                <w:szCs w:val="24"/>
                <w:lang w:val="es-CO"/>
              </w:rPr>
              <w:t>a</w:t>
            </w:r>
            <w:r w:rsidR="00BC149A" w:rsidRPr="00705D4A">
              <w:rPr>
                <w:rFonts w:ascii="Arial Narrow" w:hAnsi="Arial Narrow" w:cs="Arial"/>
                <w:bCs/>
                <w:sz w:val="24"/>
                <w:szCs w:val="24"/>
                <w:lang w:val="es-CO"/>
              </w:rPr>
              <w:t>s “</w:t>
            </w:r>
            <w:r w:rsidR="00BC149A" w:rsidRPr="00705D4A">
              <w:rPr>
                <w:rFonts w:ascii="Arial Narrow" w:hAnsi="Arial Narrow"/>
                <w:i/>
                <w:sz w:val="24"/>
                <w:szCs w:val="24"/>
                <w:shd w:val="clear" w:color="auto" w:fill="FFFFFF"/>
              </w:rPr>
              <w:t>empresas industriales y comerciales del Estado y las Sociedades de Economía Mixta estarán exentas de publicar la información relacionada con sus proyectos de inversión</w:t>
            </w:r>
            <w:r w:rsidR="00BC149A" w:rsidRPr="00705D4A">
              <w:rPr>
                <w:rFonts w:ascii="Arial Narrow" w:hAnsi="Arial Narrow" w:cs="Arial"/>
                <w:sz w:val="24"/>
                <w:szCs w:val="24"/>
                <w:shd w:val="clear" w:color="auto" w:fill="FFFFFF"/>
              </w:rPr>
              <w:t>”.</w:t>
            </w:r>
          </w:p>
          <w:p w14:paraId="30890B64"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1486B733" w14:textId="1C9F9058" w:rsidR="00BC149A" w:rsidRPr="00705D4A" w:rsidRDefault="00120ABB"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4</w:t>
            </w:r>
            <w:r w:rsidR="00BC149A" w:rsidRPr="00705D4A">
              <w:rPr>
                <w:rFonts w:ascii="Arial Narrow" w:hAnsi="Arial Narrow" w:cs="Arial"/>
                <w:bCs/>
                <w:sz w:val="24"/>
                <w:szCs w:val="24"/>
                <w:lang w:val="es-CO"/>
              </w:rPr>
              <w:t>.</w:t>
            </w:r>
            <w:r w:rsidR="00934E21" w:rsidRPr="00705D4A">
              <w:rPr>
                <w:rFonts w:ascii="Arial Narrow" w:hAnsi="Arial Narrow" w:cs="Arial"/>
                <w:bCs/>
                <w:sz w:val="24"/>
                <w:szCs w:val="24"/>
                <w:lang w:val="es-CO"/>
              </w:rPr>
              <w:t>5</w:t>
            </w:r>
            <w:r w:rsidR="00BC149A" w:rsidRPr="00705D4A">
              <w:rPr>
                <w:rFonts w:ascii="Arial Narrow" w:hAnsi="Arial Narrow" w:cs="Arial"/>
                <w:bCs/>
                <w:sz w:val="24"/>
                <w:szCs w:val="24"/>
                <w:lang w:val="es-CO"/>
              </w:rPr>
              <w:t xml:space="preserve"> </w:t>
            </w:r>
            <w:r w:rsidR="00BC149A" w:rsidRPr="00705D4A">
              <w:rPr>
                <w:rFonts w:ascii="Arial Narrow" w:hAnsi="Arial Narrow" w:cs="Arial"/>
                <w:b/>
                <w:sz w:val="24"/>
                <w:szCs w:val="24"/>
                <w:lang w:val="es-CO"/>
              </w:rPr>
              <w:t>Metas, objetivos, indicadores de gestión y/o desempeño</w:t>
            </w:r>
            <w:r w:rsidR="00BC149A" w:rsidRPr="00705D4A">
              <w:rPr>
                <w:rFonts w:ascii="Arial Narrow" w:hAnsi="Arial Narrow" w:cs="Arial"/>
                <w:bCs/>
                <w:sz w:val="24"/>
                <w:szCs w:val="24"/>
                <w:lang w:val="es-CO"/>
              </w:rPr>
              <w:t>. Los sujetos, deberán, cada tres (3) meses, publicar la información relacionada con la ejecución de metas, objetivos, indicadores de gestión y/o desempeño, de conformidad con sus programas operativos y los demás planes exigidos por la normativa vigente.</w:t>
            </w:r>
          </w:p>
          <w:p w14:paraId="0F2ED807"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09BC2035" w14:textId="0114967F" w:rsidR="00BC149A" w:rsidRPr="00705D4A" w:rsidRDefault="00120ABB"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lastRenderedPageBreak/>
              <w:t>4</w:t>
            </w:r>
            <w:r w:rsidR="00BC149A" w:rsidRPr="00705D4A">
              <w:rPr>
                <w:rFonts w:ascii="Arial Narrow" w:hAnsi="Arial Narrow" w:cs="Arial"/>
                <w:bCs/>
                <w:sz w:val="24"/>
                <w:szCs w:val="24"/>
                <w:lang w:val="es-CO"/>
              </w:rPr>
              <w:t xml:space="preserve">.7 </w:t>
            </w:r>
            <w:r w:rsidR="00BC149A" w:rsidRPr="00705D4A">
              <w:rPr>
                <w:rFonts w:ascii="Arial Narrow" w:hAnsi="Arial Narrow" w:cs="Arial"/>
                <w:b/>
                <w:sz w:val="24"/>
                <w:szCs w:val="24"/>
                <w:lang w:val="es-CO"/>
              </w:rPr>
              <w:t xml:space="preserve">Informes de empalme. </w:t>
            </w:r>
            <w:r w:rsidR="00BC149A" w:rsidRPr="00705D4A">
              <w:rPr>
                <w:rFonts w:ascii="Arial Narrow" w:hAnsi="Arial Narrow" w:cs="Arial"/>
                <w:bCs/>
                <w:sz w:val="24"/>
                <w:szCs w:val="24"/>
                <w:lang w:val="es-CO"/>
              </w:rPr>
              <w:t>Publicar el informe de empalme del representante legal, y los ordenadores del gasto, cuando se den cambios de los mismos.</w:t>
            </w:r>
          </w:p>
          <w:p w14:paraId="112C573D" w14:textId="77777777" w:rsidR="00BC149A" w:rsidRPr="00705D4A" w:rsidRDefault="00BC149A" w:rsidP="00BC149A">
            <w:pPr>
              <w:pStyle w:val="Prrafodelista"/>
              <w:ind w:left="0" w:right="51"/>
              <w:jc w:val="both"/>
              <w:outlineLvl w:val="0"/>
              <w:rPr>
                <w:rFonts w:ascii="Arial Narrow" w:hAnsi="Arial Narrow" w:cs="Arial"/>
                <w:b/>
                <w:sz w:val="24"/>
                <w:szCs w:val="24"/>
                <w:lang w:val="es-CO"/>
              </w:rPr>
            </w:pPr>
          </w:p>
          <w:p w14:paraId="6D1B8BA9" w14:textId="714EEC9B" w:rsidR="00BC149A" w:rsidRPr="00705D4A" w:rsidRDefault="00120ABB"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4</w:t>
            </w:r>
            <w:r w:rsidR="00BC149A" w:rsidRPr="00705D4A">
              <w:rPr>
                <w:rFonts w:ascii="Arial Narrow" w:hAnsi="Arial Narrow" w:cs="Arial"/>
                <w:bCs/>
                <w:sz w:val="24"/>
                <w:szCs w:val="24"/>
                <w:lang w:val="es-CO"/>
              </w:rPr>
              <w:t>.</w:t>
            </w:r>
            <w:r w:rsidR="00934E21" w:rsidRPr="00705D4A">
              <w:rPr>
                <w:rFonts w:ascii="Arial Narrow" w:hAnsi="Arial Narrow" w:cs="Arial"/>
                <w:bCs/>
                <w:sz w:val="24"/>
                <w:szCs w:val="24"/>
                <w:lang w:val="es-CO"/>
              </w:rPr>
              <w:t>8</w:t>
            </w:r>
            <w:r w:rsidR="00BC149A" w:rsidRPr="00705D4A">
              <w:rPr>
                <w:rFonts w:ascii="Arial Narrow" w:hAnsi="Arial Narrow" w:cs="Arial"/>
                <w:b/>
                <w:sz w:val="24"/>
                <w:szCs w:val="24"/>
                <w:lang w:val="es-CO"/>
              </w:rPr>
              <w:t xml:space="preserve"> Información pública y/o relevante.</w:t>
            </w:r>
            <w:r w:rsidR="00BC149A" w:rsidRPr="00705D4A">
              <w:rPr>
                <w:rFonts w:ascii="Arial Narrow" w:hAnsi="Arial Narrow" w:cs="Arial"/>
                <w:bCs/>
                <w:sz w:val="24"/>
                <w:szCs w:val="24"/>
                <w:lang w:val="es-CO"/>
              </w:rPr>
              <w:t xml:space="preserve"> </w:t>
            </w:r>
            <w:r w:rsidR="00A20B1C" w:rsidRPr="00705D4A">
              <w:rPr>
                <w:rFonts w:ascii="Arial Narrow" w:hAnsi="Arial Narrow" w:cs="Arial"/>
                <w:bCs/>
                <w:sz w:val="24"/>
                <w:szCs w:val="24"/>
                <w:lang w:val="es-CO"/>
              </w:rPr>
              <w:t xml:space="preserve">Divulgar </w:t>
            </w:r>
            <w:r w:rsidR="00BC149A" w:rsidRPr="00705D4A">
              <w:rPr>
                <w:rFonts w:ascii="Arial Narrow" w:hAnsi="Arial Narrow" w:cs="Arial"/>
                <w:bCs/>
                <w:sz w:val="24"/>
                <w:szCs w:val="24"/>
                <w:lang w:val="es-CO"/>
              </w:rPr>
              <w:t>los informes o comunicados de información relevante que publiquen ante la Superintendencia Financiera, y</w:t>
            </w:r>
            <w:r w:rsidR="00A20B1C" w:rsidRPr="00705D4A">
              <w:rPr>
                <w:rFonts w:ascii="Arial Narrow" w:hAnsi="Arial Narrow" w:cs="Arial"/>
                <w:bCs/>
                <w:sz w:val="24"/>
                <w:szCs w:val="24"/>
                <w:lang w:val="es-CO"/>
              </w:rPr>
              <w:t>/o</w:t>
            </w:r>
            <w:r w:rsidR="00BC149A" w:rsidRPr="00705D4A">
              <w:rPr>
                <w:rFonts w:ascii="Arial Narrow" w:hAnsi="Arial Narrow" w:cs="Arial"/>
                <w:bCs/>
                <w:sz w:val="24"/>
                <w:szCs w:val="24"/>
                <w:lang w:val="es-CO"/>
              </w:rPr>
              <w:t xml:space="preserve"> la Superintendencia de Sociedades</w:t>
            </w:r>
            <w:r w:rsidR="00A20B1C" w:rsidRPr="00705D4A">
              <w:rPr>
                <w:rFonts w:ascii="Arial Narrow" w:hAnsi="Arial Narrow" w:cs="Arial"/>
                <w:bCs/>
                <w:sz w:val="24"/>
                <w:szCs w:val="24"/>
                <w:lang w:val="es-CO"/>
              </w:rPr>
              <w:t>, cuando sea obligación de las empresas industriales y comerciales del Estado, o Sociedad de Economía Mixta.</w:t>
            </w:r>
          </w:p>
          <w:p w14:paraId="572F7482"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52957804" w14:textId="0646C21C" w:rsidR="00BC149A" w:rsidRPr="00705D4A" w:rsidRDefault="00120ABB"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4</w:t>
            </w:r>
            <w:r w:rsidR="00BC149A" w:rsidRPr="00705D4A">
              <w:rPr>
                <w:rFonts w:ascii="Arial Narrow" w:hAnsi="Arial Narrow" w:cs="Arial"/>
                <w:bCs/>
                <w:sz w:val="24"/>
                <w:szCs w:val="24"/>
                <w:lang w:val="es-CO"/>
              </w:rPr>
              <w:t>.</w:t>
            </w:r>
            <w:r w:rsidR="006C553B" w:rsidRPr="00705D4A">
              <w:rPr>
                <w:rFonts w:ascii="Arial Narrow" w:hAnsi="Arial Narrow" w:cs="Arial"/>
                <w:bCs/>
                <w:sz w:val="24"/>
                <w:szCs w:val="24"/>
                <w:lang w:val="es-CO"/>
              </w:rPr>
              <w:t>9</w:t>
            </w:r>
            <w:r w:rsidR="00BC149A" w:rsidRPr="00705D4A">
              <w:rPr>
                <w:rFonts w:ascii="Arial Narrow" w:hAnsi="Arial Narrow" w:cs="Arial"/>
                <w:bCs/>
                <w:sz w:val="24"/>
                <w:szCs w:val="24"/>
                <w:lang w:val="es-CO"/>
              </w:rPr>
              <w:t xml:space="preserve"> </w:t>
            </w:r>
            <w:r w:rsidR="00BC149A" w:rsidRPr="00705D4A">
              <w:rPr>
                <w:rFonts w:ascii="Arial Narrow" w:hAnsi="Arial Narrow" w:cs="Arial"/>
                <w:b/>
                <w:sz w:val="24"/>
                <w:szCs w:val="24"/>
                <w:lang w:val="es-CO"/>
              </w:rPr>
              <w:t>Informes de gestión, evaluación y auditoría.</w:t>
            </w:r>
            <w:r w:rsidR="00BC149A" w:rsidRPr="00705D4A">
              <w:rPr>
                <w:rFonts w:ascii="Arial Narrow" w:hAnsi="Arial Narrow" w:cs="Arial"/>
                <w:bCs/>
                <w:sz w:val="24"/>
                <w:szCs w:val="24"/>
                <w:lang w:val="es-CO"/>
              </w:rPr>
              <w:t xml:space="preserve"> Las entidades deben publicar todos los informes de gestión, evaluación, auditoría, entre otros los siguientes:</w:t>
            </w:r>
          </w:p>
          <w:p w14:paraId="4B2A14A8"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28675DC1" w14:textId="77777777" w:rsidR="00BC149A" w:rsidRPr="00705D4A" w:rsidRDefault="00BC149A" w:rsidP="00BC149A">
            <w:pPr>
              <w:pStyle w:val="Prrafodelista"/>
              <w:ind w:left="0" w:right="51"/>
              <w:jc w:val="both"/>
              <w:outlineLvl w:val="0"/>
              <w:rPr>
                <w:rFonts w:ascii="Arial Narrow" w:hAnsi="Arial Narrow" w:cs="Arial"/>
                <w:sz w:val="24"/>
                <w:szCs w:val="24"/>
                <w:shd w:val="clear" w:color="auto" w:fill="FFFFFF"/>
              </w:rPr>
            </w:pPr>
            <w:r w:rsidRPr="00705D4A">
              <w:rPr>
                <w:rFonts w:ascii="Arial Narrow" w:hAnsi="Arial Narrow" w:cs="Arial"/>
                <w:b/>
                <w:sz w:val="24"/>
                <w:szCs w:val="24"/>
                <w:lang w:val="es-CO"/>
              </w:rPr>
              <w:t>- Informe de Gestión</w:t>
            </w:r>
            <w:r w:rsidRPr="00705D4A">
              <w:rPr>
                <w:rFonts w:ascii="Arial Narrow" w:hAnsi="Arial Narrow" w:cs="Arial"/>
                <w:bCs/>
                <w:sz w:val="24"/>
                <w:szCs w:val="24"/>
                <w:lang w:val="es-CO"/>
              </w:rPr>
              <w:t>. Publicar anualmente, antes del 31 de enero de cada año, el informe de gestión a que hace referencia el artículo 74 de la Ley 1474 del 2011. Conforme lo dispone el parágrafo del artículo 74 de la Ley 1474 del 2011 las “</w:t>
            </w:r>
            <w:r w:rsidRPr="00705D4A">
              <w:rPr>
                <w:rFonts w:ascii="Arial Narrow" w:hAnsi="Arial Narrow"/>
                <w:i/>
                <w:sz w:val="24"/>
                <w:szCs w:val="24"/>
                <w:shd w:val="clear" w:color="auto" w:fill="FFFFFF"/>
              </w:rPr>
              <w:t>empresas industriales y comerciales del Estado y las Sociedades de Economía Mixta estarán exentas de publicar la información relacionada con sus proyectos de inversión</w:t>
            </w:r>
            <w:r w:rsidRPr="00705D4A">
              <w:rPr>
                <w:rFonts w:ascii="Arial Narrow" w:hAnsi="Arial Narrow" w:cs="Arial"/>
                <w:sz w:val="24"/>
                <w:szCs w:val="24"/>
                <w:shd w:val="clear" w:color="auto" w:fill="FFFFFF"/>
              </w:rPr>
              <w:t>”.</w:t>
            </w:r>
          </w:p>
          <w:p w14:paraId="3B9BDD0E" w14:textId="77777777" w:rsidR="00BC149A" w:rsidRPr="00705D4A" w:rsidRDefault="00BC149A" w:rsidP="00BC149A">
            <w:pPr>
              <w:pStyle w:val="Prrafodelista"/>
              <w:ind w:left="0" w:right="51"/>
              <w:jc w:val="both"/>
              <w:outlineLvl w:val="0"/>
              <w:rPr>
                <w:rFonts w:ascii="Arial Narrow" w:hAnsi="Arial Narrow" w:cs="Arial"/>
                <w:sz w:val="24"/>
                <w:szCs w:val="24"/>
                <w:shd w:val="clear" w:color="auto" w:fill="FFFFFF"/>
              </w:rPr>
            </w:pPr>
          </w:p>
          <w:p w14:paraId="657C28BE" w14:textId="409AC884" w:rsidR="00BC149A" w:rsidRPr="00705D4A" w:rsidRDefault="00BC149A" w:rsidP="00BC149A">
            <w:pPr>
              <w:pStyle w:val="Prrafodelista"/>
              <w:ind w:left="0" w:right="51"/>
              <w:jc w:val="both"/>
              <w:outlineLvl w:val="0"/>
              <w:rPr>
                <w:rFonts w:ascii="Arial Narrow" w:hAnsi="Arial Narrow" w:cs="Arial"/>
                <w:sz w:val="24"/>
                <w:szCs w:val="24"/>
                <w:shd w:val="clear" w:color="auto" w:fill="FFFFFF"/>
              </w:rPr>
            </w:pPr>
            <w:r w:rsidRPr="00705D4A">
              <w:rPr>
                <w:rFonts w:ascii="Arial Narrow" w:hAnsi="Arial Narrow" w:cs="Arial"/>
                <w:sz w:val="24"/>
                <w:szCs w:val="24"/>
                <w:shd w:val="clear" w:color="auto" w:fill="FFFFFF"/>
              </w:rPr>
              <w:t xml:space="preserve">- </w:t>
            </w:r>
            <w:r w:rsidRPr="00705D4A">
              <w:rPr>
                <w:rFonts w:ascii="Arial Narrow" w:hAnsi="Arial Narrow" w:cs="Arial"/>
                <w:b/>
                <w:bCs/>
                <w:sz w:val="24"/>
                <w:szCs w:val="24"/>
                <w:shd w:val="clear" w:color="auto" w:fill="FFFFFF"/>
              </w:rPr>
              <w:t>Informe de rendición de cuentas ante la Contraloría General de la República, o a los organismos de Contraloría o Control territoriales</w:t>
            </w:r>
            <w:r w:rsidRPr="00705D4A">
              <w:rPr>
                <w:rFonts w:ascii="Arial Narrow" w:hAnsi="Arial Narrow" w:cs="Arial"/>
                <w:sz w:val="24"/>
                <w:szCs w:val="24"/>
                <w:shd w:val="clear" w:color="auto" w:fill="FFFFFF"/>
              </w:rPr>
              <w:t xml:space="preserve"> </w:t>
            </w:r>
          </w:p>
          <w:p w14:paraId="6733E5E0" w14:textId="77777777" w:rsidR="00BC149A" w:rsidRPr="00705D4A" w:rsidRDefault="00BC149A" w:rsidP="00BC149A">
            <w:pPr>
              <w:pStyle w:val="Prrafodelista"/>
              <w:ind w:left="0" w:right="51"/>
              <w:jc w:val="both"/>
              <w:outlineLvl w:val="0"/>
              <w:rPr>
                <w:rFonts w:ascii="Arial Narrow" w:hAnsi="Arial Narrow" w:cs="Arial"/>
                <w:sz w:val="24"/>
                <w:szCs w:val="24"/>
                <w:shd w:val="clear" w:color="auto" w:fill="FFFFFF"/>
              </w:rPr>
            </w:pPr>
          </w:p>
          <w:p w14:paraId="4D06AEF2" w14:textId="58E328FA" w:rsidR="00BC149A" w:rsidRPr="00705D4A" w:rsidRDefault="00BC149A" w:rsidP="00BC149A">
            <w:pPr>
              <w:pStyle w:val="Prrafodelista"/>
              <w:ind w:left="0" w:right="51"/>
              <w:jc w:val="both"/>
              <w:outlineLvl w:val="0"/>
              <w:rPr>
                <w:rFonts w:ascii="Arial Narrow" w:hAnsi="Arial Narrow" w:cs="Arial"/>
                <w:sz w:val="24"/>
                <w:szCs w:val="24"/>
                <w:shd w:val="clear" w:color="auto" w:fill="FFFFFF"/>
              </w:rPr>
            </w:pPr>
            <w:r w:rsidRPr="00705D4A">
              <w:rPr>
                <w:rFonts w:ascii="Arial Narrow" w:hAnsi="Arial Narrow" w:cs="Arial"/>
                <w:sz w:val="24"/>
                <w:szCs w:val="24"/>
                <w:shd w:val="clear" w:color="auto" w:fill="FFFFFF"/>
              </w:rPr>
              <w:t xml:space="preserve">- </w:t>
            </w:r>
            <w:r w:rsidRPr="00705D4A">
              <w:rPr>
                <w:rFonts w:ascii="Arial Narrow" w:hAnsi="Arial Narrow" w:cs="Arial"/>
                <w:b/>
                <w:bCs/>
                <w:sz w:val="24"/>
                <w:szCs w:val="24"/>
                <w:shd w:val="clear" w:color="auto" w:fill="FFFFFF"/>
              </w:rPr>
              <w:t>Informe de rendición de cuentas a la ciudadanía</w:t>
            </w:r>
            <w:r w:rsidRPr="00705D4A">
              <w:rPr>
                <w:rFonts w:ascii="Arial Narrow" w:hAnsi="Arial Narrow" w:cs="Arial"/>
                <w:sz w:val="24"/>
                <w:szCs w:val="24"/>
                <w:shd w:val="clear" w:color="auto" w:fill="FFFFFF"/>
              </w:rPr>
              <w:t>. Publicar los informes de rendición de cuenta sobre resultados, avances de la gestión y garantía de derecho de rendición de cuentas, incluyendo un informe de respuesta a las solicitudes o inquietudes presentadas por los interesados (antes, durante y después del ejercicio de la rendición). En esta sección se debe incluir los informes de rendición de cuentas relacionados con la implementación de</w:t>
            </w:r>
            <w:r w:rsidR="00A20B1C" w:rsidRPr="00705D4A">
              <w:rPr>
                <w:rFonts w:ascii="Arial Narrow" w:hAnsi="Arial Narrow" w:cs="Arial"/>
                <w:sz w:val="24"/>
                <w:szCs w:val="24"/>
                <w:shd w:val="clear" w:color="auto" w:fill="FFFFFF"/>
              </w:rPr>
              <w:t>l</w:t>
            </w:r>
            <w:r w:rsidRPr="00705D4A">
              <w:rPr>
                <w:rFonts w:ascii="Arial Narrow" w:hAnsi="Arial Narrow" w:cs="Arial"/>
                <w:sz w:val="24"/>
                <w:szCs w:val="24"/>
                <w:shd w:val="clear" w:color="auto" w:fill="FFFFFF"/>
              </w:rPr>
              <w:t xml:space="preserve"> proceso de paz. </w:t>
            </w:r>
          </w:p>
          <w:p w14:paraId="14725B53" w14:textId="77777777" w:rsidR="00BC149A" w:rsidRPr="00705D4A" w:rsidRDefault="00BC149A" w:rsidP="00BC149A">
            <w:pPr>
              <w:pStyle w:val="Prrafodelista"/>
              <w:ind w:left="0" w:right="51"/>
              <w:jc w:val="both"/>
              <w:outlineLvl w:val="0"/>
              <w:rPr>
                <w:rFonts w:ascii="Arial Narrow" w:hAnsi="Arial Narrow" w:cs="Arial"/>
                <w:sz w:val="24"/>
                <w:szCs w:val="24"/>
                <w:shd w:val="clear" w:color="auto" w:fill="FFFFFF"/>
              </w:rPr>
            </w:pPr>
          </w:p>
          <w:p w14:paraId="022637BA" w14:textId="77777777" w:rsidR="00BC149A" w:rsidRPr="00705D4A" w:rsidRDefault="00BC149A" w:rsidP="00BC149A">
            <w:pPr>
              <w:pStyle w:val="Prrafodelista"/>
              <w:ind w:left="0" w:right="51"/>
              <w:jc w:val="both"/>
              <w:outlineLvl w:val="0"/>
              <w:rPr>
                <w:rFonts w:ascii="Arial Narrow" w:hAnsi="Arial Narrow" w:cs="Arial"/>
                <w:sz w:val="24"/>
                <w:szCs w:val="24"/>
                <w:shd w:val="clear" w:color="auto" w:fill="FFFFFF"/>
              </w:rPr>
            </w:pPr>
            <w:r w:rsidRPr="00705D4A">
              <w:rPr>
                <w:rFonts w:ascii="Arial Narrow" w:hAnsi="Arial Narrow" w:cs="Arial"/>
                <w:sz w:val="24"/>
                <w:szCs w:val="24"/>
                <w:shd w:val="clear" w:color="auto" w:fill="FFFFFF"/>
              </w:rPr>
              <w:t xml:space="preserve">- </w:t>
            </w:r>
            <w:r w:rsidRPr="00705D4A">
              <w:rPr>
                <w:rFonts w:ascii="Arial Narrow" w:hAnsi="Arial Narrow" w:cs="Arial"/>
                <w:b/>
                <w:bCs/>
                <w:sz w:val="24"/>
                <w:szCs w:val="24"/>
                <w:shd w:val="clear" w:color="auto" w:fill="FFFFFF"/>
              </w:rPr>
              <w:t>Informes a organismos de inspección, vigilancia y control (si le aplica).</w:t>
            </w:r>
          </w:p>
          <w:p w14:paraId="5F726589" w14:textId="77777777" w:rsidR="00BC149A" w:rsidRPr="00705D4A" w:rsidRDefault="00BC149A" w:rsidP="00BC149A">
            <w:pPr>
              <w:pStyle w:val="Prrafodelista"/>
              <w:ind w:left="0" w:right="51"/>
              <w:jc w:val="both"/>
              <w:outlineLvl w:val="0"/>
              <w:rPr>
                <w:rFonts w:ascii="Arial Narrow" w:hAnsi="Arial Narrow" w:cs="Arial"/>
                <w:sz w:val="24"/>
                <w:szCs w:val="24"/>
                <w:shd w:val="clear" w:color="auto" w:fill="FFFFFF"/>
              </w:rPr>
            </w:pPr>
          </w:p>
          <w:p w14:paraId="18A36C9D" w14:textId="0D2FF7E3" w:rsidR="00BC149A" w:rsidRPr="00705D4A" w:rsidRDefault="00BC149A" w:rsidP="00BC149A">
            <w:pPr>
              <w:pStyle w:val="Prrafodelista"/>
              <w:ind w:left="0" w:right="51"/>
              <w:jc w:val="both"/>
              <w:outlineLvl w:val="0"/>
              <w:rPr>
                <w:rFonts w:ascii="Arial Narrow" w:hAnsi="Arial Narrow" w:cs="Arial"/>
                <w:sz w:val="24"/>
                <w:szCs w:val="24"/>
                <w:shd w:val="clear" w:color="auto" w:fill="FFFFFF"/>
              </w:rPr>
            </w:pPr>
            <w:r w:rsidRPr="00705D4A">
              <w:rPr>
                <w:rFonts w:ascii="Arial Narrow" w:hAnsi="Arial Narrow" w:cs="Arial"/>
                <w:sz w:val="24"/>
                <w:szCs w:val="24"/>
                <w:shd w:val="clear" w:color="auto" w:fill="FFFFFF"/>
              </w:rPr>
              <w:t xml:space="preserve">- </w:t>
            </w:r>
            <w:r w:rsidRPr="00705D4A">
              <w:rPr>
                <w:rFonts w:ascii="Arial Narrow" w:hAnsi="Arial Narrow" w:cs="Arial"/>
                <w:b/>
                <w:bCs/>
                <w:sz w:val="24"/>
                <w:szCs w:val="24"/>
                <w:shd w:val="clear" w:color="auto" w:fill="FFFFFF"/>
              </w:rPr>
              <w:t xml:space="preserve">Planes de mejoramiento. </w:t>
            </w:r>
            <w:r w:rsidRPr="00705D4A">
              <w:rPr>
                <w:rFonts w:ascii="Arial Narrow" w:hAnsi="Arial Narrow" w:cs="Arial"/>
                <w:sz w:val="24"/>
                <w:szCs w:val="24"/>
                <w:shd w:val="clear" w:color="auto" w:fill="FFFFFF"/>
              </w:rPr>
              <w:t>Publicar los Planes de Mejoramiento vigentes exigidos por los entes de control o auditoría externos o internos. De acuerdo con los hallazgos realizados por el respectivo organismo de control, los planes de mejoramiento se deben publicar de acuerdo con la periodicidad establecida por éste. Así mismo, el sujeto obligado debe contar con un enlace al organismo de control donde se encuentren los informes que éste ha elaborado en relación con el sujeto obligado.</w:t>
            </w:r>
            <w:r w:rsidR="00934E21" w:rsidRPr="00705D4A">
              <w:rPr>
                <w:rFonts w:ascii="Arial Narrow" w:hAnsi="Arial Narrow" w:cs="Arial"/>
                <w:sz w:val="24"/>
                <w:szCs w:val="24"/>
                <w:shd w:val="clear" w:color="auto" w:fill="FFFFFF"/>
              </w:rPr>
              <w:t xml:space="preserve"> </w:t>
            </w:r>
            <w:r w:rsidRPr="00705D4A">
              <w:rPr>
                <w:rFonts w:ascii="Arial Narrow" w:hAnsi="Arial Narrow" w:cs="Arial"/>
                <w:bCs/>
                <w:sz w:val="24"/>
                <w:szCs w:val="24"/>
                <w:lang w:val="es-CO"/>
              </w:rPr>
              <w:t xml:space="preserve">De igual forma debe publicar los planes de </w:t>
            </w:r>
            <w:r w:rsidRPr="00705D4A">
              <w:rPr>
                <w:rFonts w:ascii="Arial Narrow" w:hAnsi="Arial Narrow" w:cs="Arial"/>
                <w:bCs/>
                <w:sz w:val="24"/>
                <w:szCs w:val="24"/>
                <w:lang w:val="es-CO"/>
              </w:rPr>
              <w:lastRenderedPageBreak/>
              <w:t>mejoramiento derivados de los ejercicios de rendición de cuentas ante la ciudadanía y grupos de valor.</w:t>
            </w:r>
          </w:p>
          <w:p w14:paraId="508A88DE"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6DB19193" w14:textId="5DC115F0" w:rsidR="00BC149A" w:rsidRPr="00705D4A" w:rsidRDefault="00120ABB"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4</w:t>
            </w:r>
            <w:r w:rsidR="00BC149A" w:rsidRPr="00705D4A">
              <w:rPr>
                <w:rFonts w:ascii="Arial Narrow" w:hAnsi="Arial Narrow" w:cs="Arial"/>
                <w:bCs/>
                <w:sz w:val="24"/>
                <w:szCs w:val="24"/>
                <w:lang w:val="es-CO"/>
              </w:rPr>
              <w:t>.1</w:t>
            </w:r>
            <w:r w:rsidR="006C553B" w:rsidRPr="00705D4A">
              <w:rPr>
                <w:rFonts w:ascii="Arial Narrow" w:hAnsi="Arial Narrow" w:cs="Arial"/>
                <w:bCs/>
                <w:sz w:val="24"/>
                <w:szCs w:val="24"/>
                <w:lang w:val="es-CO"/>
              </w:rPr>
              <w:t>0</w:t>
            </w:r>
            <w:r w:rsidR="00BC149A" w:rsidRPr="00705D4A">
              <w:rPr>
                <w:rFonts w:ascii="Arial Narrow" w:hAnsi="Arial Narrow" w:cs="Arial"/>
                <w:bCs/>
                <w:sz w:val="24"/>
                <w:szCs w:val="24"/>
                <w:lang w:val="es-CO"/>
              </w:rPr>
              <w:t xml:space="preserve"> </w:t>
            </w:r>
            <w:r w:rsidR="00BC149A" w:rsidRPr="00705D4A">
              <w:rPr>
                <w:rFonts w:ascii="Arial Narrow" w:hAnsi="Arial Narrow" w:cs="Arial"/>
                <w:b/>
                <w:sz w:val="24"/>
                <w:szCs w:val="24"/>
                <w:lang w:val="es-CO"/>
              </w:rPr>
              <w:t>Informes de la Oficina de Control Interno.</w:t>
            </w:r>
            <w:r w:rsidR="00BC149A" w:rsidRPr="00705D4A">
              <w:rPr>
                <w:rFonts w:ascii="Arial Narrow" w:hAnsi="Arial Narrow" w:cs="Arial"/>
                <w:bCs/>
                <w:sz w:val="24"/>
                <w:szCs w:val="24"/>
                <w:lang w:val="es-CO"/>
              </w:rPr>
              <w:t xml:space="preserve"> Publicar los informes de la oficina de control interno, de forma cronológica, del más reciente al más antiguo. Dentro de estos:</w:t>
            </w:r>
          </w:p>
          <w:p w14:paraId="502AA7F1"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0F79A5FD" w14:textId="044577AA" w:rsidR="00BC149A" w:rsidRPr="00705D4A" w:rsidRDefault="00BC149A" w:rsidP="00BC149A">
            <w:pPr>
              <w:pStyle w:val="Prrafodelista"/>
              <w:ind w:left="0" w:right="51"/>
              <w:jc w:val="both"/>
              <w:outlineLvl w:val="0"/>
              <w:rPr>
                <w:rFonts w:ascii="Arial Narrow" w:hAnsi="Arial Narrow" w:cs="Arial"/>
                <w:bCs/>
                <w:sz w:val="24"/>
                <w:szCs w:val="24"/>
                <w:lang w:val="es-CO"/>
              </w:rPr>
            </w:pPr>
            <w:bookmarkStart w:id="13" w:name="_Hlk38446994"/>
            <w:r w:rsidRPr="00705D4A">
              <w:rPr>
                <w:rFonts w:ascii="Arial Narrow" w:hAnsi="Arial Narrow" w:cs="Arial"/>
                <w:bCs/>
                <w:sz w:val="24"/>
                <w:szCs w:val="24"/>
                <w:lang w:val="es-CO"/>
              </w:rPr>
              <w:t xml:space="preserve">- </w:t>
            </w:r>
            <w:r w:rsidRPr="00705D4A">
              <w:rPr>
                <w:rFonts w:ascii="Arial Narrow" w:hAnsi="Arial Narrow" w:cs="Arial"/>
                <w:b/>
                <w:sz w:val="24"/>
                <w:szCs w:val="24"/>
                <w:lang w:val="es-CO"/>
              </w:rPr>
              <w:t>Informe pormenorizado</w:t>
            </w:r>
            <w:bookmarkEnd w:id="13"/>
            <w:r w:rsidRPr="00705D4A">
              <w:rPr>
                <w:rFonts w:ascii="Arial Narrow" w:hAnsi="Arial Narrow" w:cs="Arial"/>
                <w:b/>
                <w:sz w:val="24"/>
                <w:szCs w:val="24"/>
                <w:lang w:val="es-CO"/>
              </w:rPr>
              <w:t xml:space="preserve">. </w:t>
            </w:r>
            <w:r w:rsidRPr="00705D4A">
              <w:rPr>
                <w:rFonts w:ascii="Arial Narrow" w:hAnsi="Arial Narrow" w:cs="Arial"/>
                <w:bCs/>
                <w:sz w:val="24"/>
                <w:szCs w:val="24"/>
                <w:lang w:val="es-CO"/>
              </w:rPr>
              <w:t>Publicar el informe relacionado con el mecanismo de seguimiento al cumplimiento de las orientaciones y obligaciones contenidas en el Plan Anticorrupción y de Atención al Ciudadano, según los lineamientos del Departamento Administrativo de la Función Pública y demás autoridades competentes, al que hace referencia el artículo 9 de la Ley 1474 del 2011, y el artículo 5 del decreto reglamentario 2641 del 2012,</w:t>
            </w:r>
          </w:p>
          <w:p w14:paraId="48E1A1CB"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4FA0800D" w14:textId="719845EF"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 </w:t>
            </w:r>
            <w:r w:rsidRPr="00705D4A">
              <w:rPr>
                <w:rFonts w:ascii="Arial Narrow" w:hAnsi="Arial Narrow" w:cs="Arial"/>
                <w:b/>
                <w:sz w:val="24"/>
                <w:szCs w:val="24"/>
                <w:lang w:val="es-CO"/>
              </w:rPr>
              <w:t xml:space="preserve">Informes trimestrales sobre acceso a información, quejas y reclamos. </w:t>
            </w:r>
            <w:r w:rsidRPr="00705D4A">
              <w:rPr>
                <w:rFonts w:ascii="Arial Narrow" w:hAnsi="Arial Narrow" w:cs="Arial"/>
                <w:bCs/>
                <w:sz w:val="24"/>
                <w:szCs w:val="24"/>
                <w:lang w:val="es-CO"/>
              </w:rPr>
              <w:t>Publicar el informe, en materia de seguimiento sobre las quejas y reclamos, conforme con lo establecido en el artículo 54 de la Ley 190 de 1995 y al que hace referencia el decreto reglamentario 2641 del 2012. Así mismo, respecto de las solicitudes de acceso a la información se debe reportar específicamente lo siguiente: número de solicitudes recibidas, número de solicitudes que fueron trasladadas a otra entidad, tiempo de respuesta a cada solicitud, número de solicitudes en las que se negó el acceso a la información.</w:t>
            </w:r>
          </w:p>
          <w:p w14:paraId="5B5D4717"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247D2B6D" w14:textId="2BB3400C"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 </w:t>
            </w:r>
            <w:r w:rsidRPr="00705D4A">
              <w:rPr>
                <w:rFonts w:ascii="Arial Narrow" w:hAnsi="Arial Narrow" w:cs="Arial"/>
                <w:b/>
                <w:sz w:val="24"/>
                <w:szCs w:val="24"/>
                <w:lang w:val="es-CO"/>
              </w:rPr>
              <w:t>Otros informes</w:t>
            </w:r>
            <w:r w:rsidR="0025210B" w:rsidRPr="00705D4A">
              <w:rPr>
                <w:rFonts w:ascii="Arial Narrow" w:hAnsi="Arial Narrow" w:cs="Arial"/>
                <w:b/>
                <w:sz w:val="24"/>
                <w:szCs w:val="24"/>
                <w:lang w:val="es-CO"/>
              </w:rPr>
              <w:t xml:space="preserve"> y/o consultas a bases de datos o sistemas de información, conforme le aplique.</w:t>
            </w:r>
          </w:p>
          <w:p w14:paraId="70F7C7EA" w14:textId="77777777" w:rsidR="00BC149A" w:rsidRPr="00705D4A" w:rsidRDefault="00BC149A" w:rsidP="00BC149A">
            <w:pPr>
              <w:shd w:val="clear" w:color="auto" w:fill="FFFFFF"/>
              <w:rPr>
                <w:rFonts w:ascii="Arial Narrow" w:hAnsi="Arial Narrow" w:cs="Arial"/>
                <w:bCs/>
                <w:lang w:val="es-CO"/>
              </w:rPr>
            </w:pPr>
          </w:p>
          <w:p w14:paraId="41D6CB0F" w14:textId="55E2233B" w:rsidR="00BC149A" w:rsidRPr="00705D4A" w:rsidRDefault="00120ABB" w:rsidP="00934E21">
            <w:pPr>
              <w:shd w:val="clear" w:color="auto" w:fill="FFFFFF"/>
              <w:rPr>
                <w:rFonts w:ascii="Arial Narrow" w:hAnsi="Arial Narrow" w:cs="Arial"/>
                <w:bCs/>
                <w:lang w:val="es-CO"/>
              </w:rPr>
            </w:pPr>
            <w:r w:rsidRPr="00705D4A">
              <w:rPr>
                <w:rFonts w:ascii="Arial Narrow" w:hAnsi="Arial Narrow" w:cs="Arial"/>
                <w:bCs/>
                <w:lang w:val="es-CO"/>
              </w:rPr>
              <w:t>4</w:t>
            </w:r>
            <w:r w:rsidR="00BC149A" w:rsidRPr="00705D4A">
              <w:rPr>
                <w:rFonts w:ascii="Arial Narrow" w:hAnsi="Arial Narrow" w:cs="Arial"/>
                <w:bCs/>
                <w:lang w:val="es-CO"/>
              </w:rPr>
              <w:t>.1</w:t>
            </w:r>
            <w:r w:rsidRPr="00705D4A">
              <w:rPr>
                <w:rFonts w:ascii="Arial Narrow" w:hAnsi="Arial Narrow" w:cs="Arial"/>
                <w:bCs/>
                <w:lang w:val="es-CO"/>
              </w:rPr>
              <w:t>1</w:t>
            </w:r>
            <w:r w:rsidR="00BC149A" w:rsidRPr="00705D4A">
              <w:rPr>
                <w:rFonts w:ascii="Arial Narrow" w:hAnsi="Arial Narrow" w:cs="Arial"/>
                <w:bCs/>
                <w:lang w:val="es-CO"/>
              </w:rPr>
              <w:t xml:space="preserve"> </w:t>
            </w:r>
            <w:r w:rsidR="00BC149A" w:rsidRPr="00705D4A">
              <w:rPr>
                <w:rFonts w:ascii="Arial Narrow" w:hAnsi="Arial Narrow" w:cs="Arial"/>
                <w:b/>
                <w:lang w:val="es-CO"/>
              </w:rPr>
              <w:t>Informe sobre Defensa Pública y Prevención del Daño Antijurídico.</w:t>
            </w:r>
            <w:r w:rsidR="00BC149A" w:rsidRPr="00705D4A">
              <w:rPr>
                <w:rFonts w:ascii="Arial Narrow" w:hAnsi="Arial Narrow" w:cs="Arial"/>
                <w:bCs/>
                <w:lang w:val="es-CO"/>
              </w:rPr>
              <w:t xml:space="preserve"> Publicar </w:t>
            </w:r>
            <w:r w:rsidR="00934E21" w:rsidRPr="00705D4A">
              <w:rPr>
                <w:rFonts w:ascii="Arial Narrow" w:hAnsi="Arial Narrow" w:cs="Arial"/>
                <w:bCs/>
                <w:lang w:val="es-CO"/>
              </w:rPr>
              <w:t>informe trimestral que corresponda, entendiéndose cumplido con el redireccionamiento al sistema kogui de la Agencia de Defensa</w:t>
            </w:r>
            <w:r w:rsidR="00BC149A" w:rsidRPr="00705D4A">
              <w:rPr>
                <w:rFonts w:ascii="Arial Narrow" w:hAnsi="Arial Narrow" w:cs="Arial"/>
                <w:bCs/>
                <w:lang w:val="es-CO"/>
              </w:rPr>
              <w:t xml:space="preserve"> Jurídica de la Nación.</w:t>
            </w:r>
          </w:p>
        </w:tc>
      </w:tr>
      <w:tr w:rsidR="00BC149A" w:rsidRPr="00705D4A" w14:paraId="7C7E519E" w14:textId="77777777" w:rsidTr="006C553B">
        <w:tc>
          <w:tcPr>
            <w:tcW w:w="2437" w:type="dxa"/>
          </w:tcPr>
          <w:p w14:paraId="6783A3EA" w14:textId="3AFC77B2" w:rsidR="00BC149A" w:rsidRPr="00705D4A" w:rsidRDefault="00BC149A" w:rsidP="00BC149A">
            <w:pPr>
              <w:pStyle w:val="Prrafodelista"/>
              <w:ind w:left="0" w:right="51"/>
              <w:outlineLvl w:val="0"/>
              <w:rPr>
                <w:rFonts w:ascii="Arial Narrow" w:hAnsi="Arial Narrow" w:cs="Arial"/>
                <w:bCs/>
                <w:sz w:val="24"/>
                <w:szCs w:val="24"/>
                <w:lang w:val="es-CO"/>
              </w:rPr>
            </w:pPr>
            <w:bookmarkStart w:id="14" w:name="_Hlk38447188"/>
            <w:r w:rsidRPr="00705D4A">
              <w:rPr>
                <w:rFonts w:ascii="Arial Narrow" w:hAnsi="Arial Narrow" w:cs="Arial"/>
                <w:bCs/>
                <w:sz w:val="24"/>
                <w:szCs w:val="24"/>
                <w:lang w:val="es-CO"/>
              </w:rPr>
              <w:lastRenderedPageBreak/>
              <w:t xml:space="preserve">5. Trámites </w:t>
            </w:r>
          </w:p>
          <w:bookmarkEnd w:id="14"/>
          <w:p w14:paraId="40343FD2" w14:textId="77777777" w:rsidR="00BC149A" w:rsidRPr="00705D4A" w:rsidRDefault="00BC149A" w:rsidP="00BC149A">
            <w:pPr>
              <w:pStyle w:val="Prrafodelista"/>
              <w:ind w:left="0" w:right="51"/>
              <w:outlineLvl w:val="0"/>
              <w:rPr>
                <w:rFonts w:ascii="Arial Narrow" w:hAnsi="Arial Narrow" w:cs="Arial"/>
                <w:bCs/>
                <w:sz w:val="24"/>
                <w:szCs w:val="24"/>
                <w:lang w:val="es-CO"/>
              </w:rPr>
            </w:pPr>
          </w:p>
          <w:p w14:paraId="2F811FC6" w14:textId="77777777"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t>En esta sección encontrará información de los Trámites.</w:t>
            </w:r>
          </w:p>
        </w:tc>
        <w:tc>
          <w:tcPr>
            <w:tcW w:w="6351" w:type="dxa"/>
          </w:tcPr>
          <w:p w14:paraId="07ACC986"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Requisitos mínimos obligatorios:</w:t>
            </w:r>
          </w:p>
          <w:p w14:paraId="5F72C374" w14:textId="3FED981E"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Trámites (normativa, proceso, costos y formatos o formularios)</w:t>
            </w:r>
          </w:p>
          <w:p w14:paraId="50C1317A"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p>
          <w:p w14:paraId="1E93E439" w14:textId="77777777" w:rsidR="00BC149A" w:rsidRPr="00705D4A" w:rsidRDefault="00BC149A" w:rsidP="00BC149A">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Estandarización de contenidos:</w:t>
            </w:r>
          </w:p>
          <w:p w14:paraId="26393A4D" w14:textId="474016D8" w:rsidR="00934E21"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Esta sección vinculará con el menú de trámites, </w:t>
            </w:r>
            <w:r w:rsidR="00934E21" w:rsidRPr="00705D4A">
              <w:rPr>
                <w:rFonts w:ascii="Arial Narrow" w:hAnsi="Arial Narrow" w:cs="Arial"/>
                <w:bCs/>
                <w:sz w:val="24"/>
                <w:szCs w:val="24"/>
                <w:lang w:val="es-CO"/>
              </w:rPr>
              <w:t xml:space="preserve">conforme con la estandarización que se indica en </w:t>
            </w:r>
            <w:r w:rsidR="00934E21" w:rsidRPr="00705D4A">
              <w:rPr>
                <w:rStyle w:val="normaltextrun"/>
                <w:rFonts w:ascii="Arial Narrow" w:hAnsi="Arial Narrow" w:cs="Arial"/>
                <w:sz w:val="24"/>
                <w:szCs w:val="24"/>
              </w:rPr>
              <w:t xml:space="preserve">las guías y lineamientos generales de sede electrónica para integrarlas al Portal Único del Estado colombiano </w:t>
            </w:r>
            <w:r w:rsidR="0025210B" w:rsidRPr="00705D4A">
              <w:rPr>
                <w:rStyle w:val="normaltextrun"/>
                <w:rFonts w:ascii="Arial Narrow" w:hAnsi="Arial Narrow" w:cs="Arial"/>
                <w:sz w:val="24"/>
                <w:szCs w:val="24"/>
              </w:rPr>
              <w:t>expedidas por MinTIC.</w:t>
            </w:r>
          </w:p>
        </w:tc>
      </w:tr>
      <w:tr w:rsidR="00BC149A" w:rsidRPr="00705D4A" w14:paraId="71477A97" w14:textId="77777777" w:rsidTr="006C553B">
        <w:tc>
          <w:tcPr>
            <w:tcW w:w="2437" w:type="dxa"/>
          </w:tcPr>
          <w:p w14:paraId="6D1E3E9C" w14:textId="13A84F72" w:rsidR="00BC149A" w:rsidRPr="00705D4A" w:rsidRDefault="00BC149A" w:rsidP="00BC149A">
            <w:pPr>
              <w:pStyle w:val="Prrafodelista"/>
              <w:ind w:left="0" w:right="51"/>
              <w:outlineLvl w:val="0"/>
              <w:rPr>
                <w:rFonts w:ascii="Arial Narrow" w:hAnsi="Arial Narrow" w:cs="Arial"/>
                <w:bCs/>
                <w:sz w:val="24"/>
                <w:szCs w:val="24"/>
                <w:lang w:val="es-CO"/>
              </w:rPr>
            </w:pPr>
            <w:bookmarkStart w:id="15" w:name="_Hlk38447394"/>
            <w:r w:rsidRPr="00705D4A">
              <w:rPr>
                <w:rFonts w:ascii="Arial Narrow" w:hAnsi="Arial Narrow" w:cs="Arial"/>
                <w:bCs/>
                <w:sz w:val="24"/>
                <w:szCs w:val="24"/>
                <w:lang w:val="es-CO"/>
              </w:rPr>
              <w:t>7.</w:t>
            </w:r>
            <w:r w:rsidR="006C553B" w:rsidRPr="00705D4A">
              <w:rPr>
                <w:rFonts w:ascii="Arial Narrow" w:hAnsi="Arial Narrow" w:cs="Arial"/>
                <w:bCs/>
                <w:sz w:val="24"/>
                <w:szCs w:val="24"/>
                <w:lang w:val="es-CO"/>
              </w:rPr>
              <w:t xml:space="preserve"> Participa</w:t>
            </w:r>
          </w:p>
          <w:bookmarkEnd w:id="15"/>
          <w:p w14:paraId="3C54E4DA" w14:textId="77777777" w:rsidR="00BC149A" w:rsidRPr="00705D4A" w:rsidRDefault="00BC149A" w:rsidP="00BC149A">
            <w:pPr>
              <w:pStyle w:val="Prrafodelista"/>
              <w:ind w:left="0" w:right="51"/>
              <w:outlineLvl w:val="0"/>
              <w:rPr>
                <w:rFonts w:ascii="Arial Narrow" w:hAnsi="Arial Narrow" w:cs="Arial"/>
                <w:bCs/>
                <w:sz w:val="24"/>
                <w:szCs w:val="24"/>
                <w:lang w:val="es-CO"/>
              </w:rPr>
            </w:pPr>
          </w:p>
          <w:p w14:paraId="1FDC548A" w14:textId="77777777"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lastRenderedPageBreak/>
              <w:t>En esta sección encontrará información mecanismos de participación.</w:t>
            </w:r>
          </w:p>
        </w:tc>
        <w:tc>
          <w:tcPr>
            <w:tcW w:w="6351" w:type="dxa"/>
          </w:tcPr>
          <w:p w14:paraId="2BC3175D" w14:textId="77777777" w:rsidR="0025210B" w:rsidRPr="00705D4A" w:rsidRDefault="0025210B" w:rsidP="0025210B">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lastRenderedPageBreak/>
              <w:t>Requisitos mínimos obligatorios:</w:t>
            </w:r>
          </w:p>
          <w:p w14:paraId="62A407B3"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49C84880"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lastRenderedPageBreak/>
              <w:t>Mecanismo o procedimiento por medio del cual el público pueda participar en la formulación de la política o el ejercicio de las facultades de ese sujeto obligado;</w:t>
            </w:r>
          </w:p>
          <w:p w14:paraId="2392349D" w14:textId="4707A2EA"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5F791887" w14:textId="77777777" w:rsidR="0025210B" w:rsidRPr="00705D4A" w:rsidRDefault="0025210B" w:rsidP="0025210B">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Estandarización de contenidos:</w:t>
            </w:r>
          </w:p>
          <w:p w14:paraId="43AECF0E" w14:textId="61865D00" w:rsidR="0025210B" w:rsidRPr="00705D4A" w:rsidRDefault="0025210B" w:rsidP="0025210B">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Los sujetos obligados deberán publicar la información que le corresponda, conforme con los lineamientos específicos que expida el Departamento Administrativo de la Función Pública, así:</w:t>
            </w:r>
          </w:p>
          <w:p w14:paraId="0B01CF44" w14:textId="244A2806" w:rsidR="0025210B" w:rsidRPr="00705D4A" w:rsidRDefault="0025210B" w:rsidP="00BC149A">
            <w:pPr>
              <w:pStyle w:val="Prrafodelista"/>
              <w:ind w:left="0" w:right="51"/>
              <w:jc w:val="both"/>
              <w:outlineLvl w:val="0"/>
              <w:rPr>
                <w:rFonts w:ascii="Arial Narrow" w:hAnsi="Arial Narrow" w:cs="Arial"/>
                <w:bCs/>
                <w:sz w:val="24"/>
                <w:szCs w:val="24"/>
                <w:lang w:val="es-CO"/>
              </w:rPr>
            </w:pPr>
          </w:p>
          <w:p w14:paraId="2596A10B" w14:textId="77777777" w:rsidR="00120ABB" w:rsidRPr="00705D4A" w:rsidRDefault="0025210B" w:rsidP="00120ABB">
            <w:pPr>
              <w:pStyle w:val="Prrafodelista"/>
              <w:numPr>
                <w:ilvl w:val="1"/>
                <w:numId w:val="28"/>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Participación para la identificación de problemas y diagnóstico de necesidades</w:t>
            </w:r>
          </w:p>
          <w:p w14:paraId="0260AA4A" w14:textId="77777777" w:rsidR="00120ABB" w:rsidRPr="00705D4A" w:rsidRDefault="0025210B" w:rsidP="00120ABB">
            <w:pPr>
              <w:pStyle w:val="Prrafodelista"/>
              <w:numPr>
                <w:ilvl w:val="1"/>
                <w:numId w:val="28"/>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Planeación y/o presupuesto participativo</w:t>
            </w:r>
          </w:p>
          <w:p w14:paraId="68679A64" w14:textId="77777777" w:rsidR="00120ABB" w:rsidRPr="00705D4A" w:rsidRDefault="0025210B" w:rsidP="00120ABB">
            <w:pPr>
              <w:pStyle w:val="Prrafodelista"/>
              <w:numPr>
                <w:ilvl w:val="1"/>
                <w:numId w:val="28"/>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Participación y consulta ciudadana de proyectos, normas, políticas o programas</w:t>
            </w:r>
          </w:p>
          <w:p w14:paraId="7A237C14" w14:textId="77777777" w:rsidR="00120ABB" w:rsidRPr="00705D4A" w:rsidRDefault="0025210B" w:rsidP="00120ABB">
            <w:pPr>
              <w:pStyle w:val="Prrafodelista"/>
              <w:numPr>
                <w:ilvl w:val="1"/>
                <w:numId w:val="28"/>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Colaboración e innovación abierta</w:t>
            </w:r>
          </w:p>
          <w:p w14:paraId="4F32B1E2" w14:textId="77777777" w:rsidR="00120ABB" w:rsidRPr="00705D4A" w:rsidRDefault="0025210B" w:rsidP="00120ABB">
            <w:pPr>
              <w:pStyle w:val="Prrafodelista"/>
              <w:numPr>
                <w:ilvl w:val="1"/>
                <w:numId w:val="28"/>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Rendición de cuentas  </w:t>
            </w:r>
          </w:p>
          <w:p w14:paraId="48A4B1D8" w14:textId="12C5F41D" w:rsidR="00BC149A" w:rsidRPr="00705D4A" w:rsidRDefault="0025210B" w:rsidP="00120ABB">
            <w:pPr>
              <w:pStyle w:val="Prrafodelista"/>
              <w:numPr>
                <w:ilvl w:val="1"/>
                <w:numId w:val="28"/>
              </w:numPr>
              <w:ind w:right="51"/>
              <w:outlineLvl w:val="0"/>
              <w:rPr>
                <w:rFonts w:ascii="Arial Narrow" w:hAnsi="Arial Narrow" w:cs="Arial"/>
                <w:bCs/>
                <w:sz w:val="24"/>
                <w:szCs w:val="24"/>
                <w:lang w:val="es-CO"/>
              </w:rPr>
            </w:pPr>
            <w:r w:rsidRPr="00705D4A">
              <w:rPr>
                <w:rFonts w:ascii="Arial Narrow" w:hAnsi="Arial Narrow" w:cs="Arial"/>
                <w:bCs/>
                <w:sz w:val="24"/>
                <w:szCs w:val="24"/>
                <w:lang w:val="es-CO"/>
              </w:rPr>
              <w:t>Control ciudadano</w:t>
            </w:r>
            <w:r w:rsidR="00BC149A" w:rsidRPr="00705D4A">
              <w:rPr>
                <w:rFonts w:ascii="Arial Narrow" w:hAnsi="Arial Narrow"/>
                <w:sz w:val="24"/>
                <w:szCs w:val="24"/>
              </w:rPr>
              <w:t xml:space="preserve"> </w:t>
            </w:r>
          </w:p>
        </w:tc>
      </w:tr>
      <w:tr w:rsidR="00BC149A" w:rsidRPr="00705D4A" w14:paraId="25C2FBDD" w14:textId="77777777" w:rsidTr="006C553B">
        <w:tc>
          <w:tcPr>
            <w:tcW w:w="2437" w:type="dxa"/>
          </w:tcPr>
          <w:p w14:paraId="5E36EBDD" w14:textId="0074BA18" w:rsidR="00BC149A" w:rsidRPr="00705D4A" w:rsidRDefault="00BC149A" w:rsidP="00BC149A">
            <w:pPr>
              <w:pStyle w:val="Prrafodelista"/>
              <w:ind w:left="0" w:right="51"/>
              <w:outlineLvl w:val="0"/>
              <w:rPr>
                <w:rFonts w:ascii="Arial Narrow" w:hAnsi="Arial Narrow" w:cs="Arial"/>
                <w:bCs/>
                <w:sz w:val="24"/>
                <w:szCs w:val="24"/>
                <w:lang w:val="es-CO"/>
              </w:rPr>
            </w:pPr>
            <w:bookmarkStart w:id="16" w:name="_Hlk38447382"/>
            <w:r w:rsidRPr="00705D4A">
              <w:rPr>
                <w:rFonts w:ascii="Arial Narrow" w:hAnsi="Arial Narrow" w:cs="Arial"/>
                <w:bCs/>
                <w:sz w:val="24"/>
                <w:szCs w:val="24"/>
                <w:lang w:val="es-CO"/>
              </w:rPr>
              <w:lastRenderedPageBreak/>
              <w:t xml:space="preserve">8. </w:t>
            </w:r>
            <w:r w:rsidR="00FF6DA9" w:rsidRPr="00705D4A">
              <w:rPr>
                <w:rFonts w:ascii="Arial Narrow" w:hAnsi="Arial Narrow" w:cs="Arial"/>
                <w:bCs/>
                <w:sz w:val="24"/>
                <w:szCs w:val="24"/>
                <w:lang w:val="es-CO"/>
              </w:rPr>
              <w:t>Datos abiertos</w:t>
            </w:r>
          </w:p>
          <w:bookmarkEnd w:id="16"/>
          <w:p w14:paraId="7C03649C" w14:textId="77777777" w:rsidR="00BC149A" w:rsidRPr="00705D4A" w:rsidRDefault="00BC149A" w:rsidP="00BC149A">
            <w:pPr>
              <w:pStyle w:val="Prrafodelista"/>
              <w:ind w:left="0" w:right="51"/>
              <w:outlineLvl w:val="0"/>
              <w:rPr>
                <w:rFonts w:ascii="Arial Narrow" w:hAnsi="Arial Narrow" w:cs="Arial"/>
                <w:bCs/>
                <w:sz w:val="24"/>
                <w:szCs w:val="24"/>
                <w:lang w:val="es-CO"/>
              </w:rPr>
            </w:pPr>
          </w:p>
          <w:p w14:paraId="2937A105" w14:textId="77777777"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t>En esta sección encontrará el repositorio de documentos y la sección de datos abiertos</w:t>
            </w:r>
          </w:p>
        </w:tc>
        <w:tc>
          <w:tcPr>
            <w:tcW w:w="6351" w:type="dxa"/>
          </w:tcPr>
          <w:p w14:paraId="56290978" w14:textId="1913EB4F" w:rsidR="00BC149A" w:rsidRPr="00705D4A" w:rsidRDefault="0025210B" w:rsidP="00BC149A">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Requisitos mínimos obligatorios:</w:t>
            </w:r>
          </w:p>
          <w:p w14:paraId="7F5D1376"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Registro de publicaciones que contenga los documentos publicados de conformidad con la presente ley y automáticamente disponibles, así como un Registro de Activos de Información;</w:t>
            </w:r>
          </w:p>
          <w:p w14:paraId="30C09206"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58D26831" w14:textId="0C088B01"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Datos abiertos, para lo cual deberán contemplar las excepciones establecidas en el título 3 de la Ley 1712 del 2014.</w:t>
            </w:r>
            <w:r w:rsidR="0025210B" w:rsidRPr="00705D4A">
              <w:rPr>
                <w:rFonts w:ascii="Arial Narrow" w:hAnsi="Arial Narrow" w:cs="Arial"/>
                <w:bCs/>
                <w:sz w:val="24"/>
                <w:szCs w:val="24"/>
                <w:lang w:val="es-CO"/>
              </w:rPr>
              <w:t xml:space="preserve"> </w:t>
            </w:r>
            <w:r w:rsidRPr="00705D4A">
              <w:rPr>
                <w:rFonts w:ascii="Arial Narrow" w:hAnsi="Arial Narrow" w:cs="Arial"/>
                <w:bCs/>
                <w:sz w:val="24"/>
                <w:szCs w:val="24"/>
                <w:lang w:val="es-CO"/>
              </w:rPr>
              <w:t>Registro de Activos de Información.</w:t>
            </w:r>
            <w:r w:rsidR="0025210B" w:rsidRPr="00705D4A">
              <w:rPr>
                <w:rFonts w:ascii="Arial Narrow" w:hAnsi="Arial Narrow" w:cs="Arial"/>
                <w:bCs/>
                <w:sz w:val="24"/>
                <w:szCs w:val="24"/>
                <w:lang w:val="es-CO"/>
              </w:rPr>
              <w:t xml:space="preserve"> </w:t>
            </w:r>
            <w:r w:rsidRPr="00705D4A">
              <w:rPr>
                <w:rFonts w:ascii="Arial Narrow" w:hAnsi="Arial Narrow" w:cs="Arial"/>
                <w:bCs/>
                <w:sz w:val="24"/>
                <w:szCs w:val="24"/>
                <w:lang w:val="es-CO"/>
              </w:rPr>
              <w:t>Índice de Información Clasificada y Reservada.</w:t>
            </w:r>
            <w:r w:rsidR="0025210B" w:rsidRPr="00705D4A">
              <w:rPr>
                <w:rFonts w:ascii="Arial Narrow" w:hAnsi="Arial Narrow" w:cs="Arial"/>
                <w:bCs/>
                <w:sz w:val="24"/>
                <w:szCs w:val="24"/>
                <w:lang w:val="es-CO"/>
              </w:rPr>
              <w:t xml:space="preserve"> </w:t>
            </w:r>
            <w:r w:rsidRPr="00705D4A">
              <w:rPr>
                <w:rFonts w:ascii="Arial Narrow" w:hAnsi="Arial Narrow" w:cs="Arial"/>
                <w:bCs/>
                <w:sz w:val="24"/>
                <w:szCs w:val="24"/>
                <w:lang w:val="es-CO"/>
              </w:rPr>
              <w:t>Esquema de Publicación de Información.</w:t>
            </w:r>
            <w:r w:rsidR="0025210B" w:rsidRPr="00705D4A">
              <w:rPr>
                <w:rFonts w:ascii="Arial Narrow" w:hAnsi="Arial Narrow" w:cs="Arial"/>
                <w:bCs/>
                <w:sz w:val="24"/>
                <w:szCs w:val="24"/>
                <w:lang w:val="es-CO"/>
              </w:rPr>
              <w:t xml:space="preserve"> </w:t>
            </w:r>
            <w:r w:rsidRPr="00705D4A">
              <w:rPr>
                <w:rFonts w:ascii="Arial Narrow" w:hAnsi="Arial Narrow" w:cs="Arial"/>
                <w:bCs/>
                <w:sz w:val="24"/>
                <w:szCs w:val="24"/>
                <w:lang w:val="es-CO"/>
              </w:rPr>
              <w:t>Programa de Gestión Documental</w:t>
            </w:r>
            <w:r w:rsidR="0025210B" w:rsidRPr="00705D4A">
              <w:rPr>
                <w:rFonts w:ascii="Arial Narrow" w:hAnsi="Arial Narrow" w:cs="Arial"/>
                <w:bCs/>
                <w:sz w:val="24"/>
                <w:szCs w:val="24"/>
                <w:lang w:val="es-CO"/>
              </w:rPr>
              <w:t xml:space="preserve">. </w:t>
            </w:r>
            <w:r w:rsidRPr="00705D4A">
              <w:rPr>
                <w:rFonts w:ascii="Arial Narrow" w:hAnsi="Arial Narrow" w:cs="Arial"/>
                <w:bCs/>
                <w:sz w:val="24"/>
                <w:szCs w:val="24"/>
                <w:lang w:val="es-CO"/>
              </w:rPr>
              <w:t>Tablas de Retención Documental.</w:t>
            </w:r>
            <w:r w:rsidR="0025210B" w:rsidRPr="00705D4A">
              <w:rPr>
                <w:rFonts w:ascii="Arial Narrow" w:hAnsi="Arial Narrow" w:cs="Arial"/>
                <w:bCs/>
                <w:sz w:val="24"/>
                <w:szCs w:val="24"/>
                <w:lang w:val="es-CO"/>
              </w:rPr>
              <w:t xml:space="preserve"> </w:t>
            </w:r>
            <w:r w:rsidRPr="00705D4A">
              <w:rPr>
                <w:rFonts w:ascii="Arial Narrow" w:hAnsi="Arial Narrow" w:cs="Arial"/>
                <w:bCs/>
                <w:sz w:val="24"/>
                <w:szCs w:val="24"/>
                <w:lang w:val="es-CO"/>
              </w:rPr>
              <w:t>Costos de reproducción de la información pública, con su respectiva motivación.</w:t>
            </w:r>
          </w:p>
          <w:p w14:paraId="1AF401E2" w14:textId="4204249E"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25360DF1" w14:textId="77777777" w:rsidR="0025210B" w:rsidRPr="00705D4A" w:rsidRDefault="0025210B" w:rsidP="0025210B">
            <w:pPr>
              <w:pStyle w:val="Prrafodelista"/>
              <w:ind w:left="0" w:right="51"/>
              <w:jc w:val="both"/>
              <w:outlineLvl w:val="0"/>
              <w:rPr>
                <w:rFonts w:ascii="Arial Narrow" w:hAnsi="Arial Narrow" w:cs="Arial"/>
                <w:b/>
                <w:sz w:val="24"/>
                <w:szCs w:val="24"/>
                <w:u w:val="single"/>
                <w:lang w:val="es-CO"/>
              </w:rPr>
            </w:pPr>
            <w:r w:rsidRPr="00705D4A">
              <w:rPr>
                <w:rFonts w:ascii="Arial Narrow" w:hAnsi="Arial Narrow" w:cs="Arial"/>
                <w:b/>
                <w:sz w:val="24"/>
                <w:szCs w:val="24"/>
                <w:u w:val="single"/>
                <w:lang w:val="es-CO"/>
              </w:rPr>
              <w:t>Estandarización de contenidos:</w:t>
            </w:r>
          </w:p>
          <w:p w14:paraId="25C1AF6B" w14:textId="77777777" w:rsidR="0025210B" w:rsidRPr="00705D4A" w:rsidRDefault="0025210B" w:rsidP="0025210B">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Los sujetos obligados deberán publicar la información que le corresponda, así:</w:t>
            </w:r>
          </w:p>
          <w:p w14:paraId="33FDA880" w14:textId="77777777" w:rsidR="0025210B" w:rsidRPr="00705D4A" w:rsidRDefault="0025210B" w:rsidP="00BC149A">
            <w:pPr>
              <w:pStyle w:val="Prrafodelista"/>
              <w:ind w:left="0" w:right="51"/>
              <w:jc w:val="both"/>
              <w:outlineLvl w:val="0"/>
              <w:rPr>
                <w:rFonts w:ascii="Arial Narrow" w:hAnsi="Arial Narrow" w:cs="Arial"/>
                <w:bCs/>
                <w:sz w:val="24"/>
                <w:szCs w:val="24"/>
                <w:lang w:val="es-CO"/>
              </w:rPr>
            </w:pPr>
          </w:p>
          <w:p w14:paraId="1DF90C07" w14:textId="5BB12EC4"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7.1 </w:t>
            </w:r>
            <w:r w:rsidR="00A20B1C" w:rsidRPr="00705D4A">
              <w:rPr>
                <w:rFonts w:ascii="Arial Narrow" w:hAnsi="Arial Narrow" w:cs="Arial"/>
                <w:b/>
                <w:sz w:val="24"/>
                <w:szCs w:val="24"/>
                <w:lang w:val="es-CO"/>
              </w:rPr>
              <w:t>Instrumentos de gestión de la información</w:t>
            </w:r>
          </w:p>
          <w:p w14:paraId="54EFB21B" w14:textId="42A84179" w:rsidR="00BC149A" w:rsidRPr="00705D4A" w:rsidRDefault="00FF6DA9"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Publicar</w:t>
            </w:r>
            <w:r w:rsidR="00BC149A" w:rsidRPr="00705D4A">
              <w:rPr>
                <w:rFonts w:ascii="Arial Narrow" w:hAnsi="Arial Narrow" w:cs="Arial"/>
                <w:bCs/>
                <w:sz w:val="24"/>
                <w:szCs w:val="24"/>
                <w:lang w:val="es-CO"/>
              </w:rPr>
              <w:t xml:space="preserve"> la </w:t>
            </w:r>
            <w:r w:rsidR="00BC149A" w:rsidRPr="00705D4A">
              <w:rPr>
                <w:rFonts w:ascii="Arial Narrow" w:hAnsi="Arial Narrow" w:cs="Arial"/>
                <w:b/>
                <w:sz w:val="24"/>
                <w:szCs w:val="24"/>
                <w:lang w:val="es-CO"/>
              </w:rPr>
              <w:t xml:space="preserve">información sobre gestión documental. </w:t>
            </w:r>
            <w:r w:rsidR="00BC149A" w:rsidRPr="00705D4A">
              <w:rPr>
                <w:rFonts w:ascii="Arial Narrow" w:hAnsi="Arial Narrow" w:cs="Arial"/>
                <w:bCs/>
                <w:sz w:val="24"/>
                <w:szCs w:val="24"/>
                <w:lang w:val="es-CO"/>
              </w:rPr>
              <w:t xml:space="preserve"> Incluyendo lo siguiente: registros de activos de información, índice de información clasificada y reservada, esquema de publicación de la información</w:t>
            </w:r>
            <w:proofErr w:type="gramStart"/>
            <w:r w:rsidR="00BC149A" w:rsidRPr="00705D4A">
              <w:rPr>
                <w:rFonts w:ascii="Arial Narrow" w:hAnsi="Arial Narrow" w:cs="Arial"/>
                <w:bCs/>
                <w:sz w:val="24"/>
                <w:szCs w:val="24"/>
                <w:lang w:val="es-CO"/>
              </w:rPr>
              <w:t>, ,</w:t>
            </w:r>
            <w:proofErr w:type="gramEnd"/>
            <w:r w:rsidR="00BC149A" w:rsidRPr="00705D4A">
              <w:rPr>
                <w:rFonts w:ascii="Arial Narrow" w:hAnsi="Arial Narrow" w:cs="Arial"/>
                <w:bCs/>
                <w:sz w:val="24"/>
                <w:szCs w:val="24"/>
                <w:lang w:val="es-CO"/>
              </w:rPr>
              <w:t xml:space="preserve"> tipos de datos o información clasificada o reservada (indicando fecha de levantamiento de la reserva), programa de gestión documental, tablas de retención documental. La anterior información deberá publicarse conforme con los lineamientos del Archivo General de la Nación.</w:t>
            </w:r>
            <w:r w:rsidRPr="00705D4A">
              <w:rPr>
                <w:rFonts w:ascii="Arial Narrow" w:hAnsi="Arial Narrow" w:cs="Arial"/>
                <w:bCs/>
                <w:sz w:val="24"/>
                <w:szCs w:val="24"/>
                <w:lang w:val="es-CO"/>
              </w:rPr>
              <w:t xml:space="preserve"> Si el sujeto obligado cuenta con la información registrada en el portal de datos.gov.co, deberá vincularse la información allí publicada.</w:t>
            </w:r>
          </w:p>
          <w:p w14:paraId="0A90A455"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69FD0148"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Publicar el </w:t>
            </w:r>
            <w:r w:rsidRPr="00705D4A">
              <w:rPr>
                <w:rFonts w:ascii="Arial Narrow" w:hAnsi="Arial Narrow" w:cs="Arial"/>
                <w:b/>
                <w:sz w:val="24"/>
                <w:szCs w:val="24"/>
                <w:lang w:val="es-CO"/>
              </w:rPr>
              <w:t>Acto administrativo sobre costos de reproducción de información pública.</w:t>
            </w:r>
            <w:r w:rsidRPr="00705D4A">
              <w:rPr>
                <w:rFonts w:ascii="Arial Narrow" w:hAnsi="Arial Narrow" w:cs="Arial"/>
                <w:bCs/>
                <w:sz w:val="24"/>
                <w:szCs w:val="24"/>
                <w:lang w:val="es-CO"/>
              </w:rPr>
              <w:t xml:space="preserve"> Publicar el acto administrativo o documento equivalente, en el que se informe los costos de reproducción individualizado por costo unitario de los diferentes formatos a través de los cuales se puede reproducir la información.</w:t>
            </w:r>
          </w:p>
          <w:p w14:paraId="2A270E09"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375231CF" w14:textId="1688A701"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7.2 </w:t>
            </w:r>
            <w:r w:rsidRPr="00705D4A">
              <w:rPr>
                <w:rFonts w:ascii="Arial Narrow" w:hAnsi="Arial Narrow" w:cs="Arial"/>
                <w:b/>
                <w:sz w:val="24"/>
                <w:szCs w:val="24"/>
                <w:lang w:val="es-CO"/>
              </w:rPr>
              <w:t>Sección de Datos Abiertos</w:t>
            </w:r>
            <w:r w:rsidRPr="00705D4A">
              <w:rPr>
                <w:rFonts w:ascii="Arial Narrow" w:hAnsi="Arial Narrow" w:cs="Arial"/>
                <w:bCs/>
                <w:sz w:val="24"/>
                <w:szCs w:val="24"/>
                <w:lang w:val="es-CO"/>
              </w:rPr>
              <w:t xml:space="preserve">. </w:t>
            </w:r>
            <w:r w:rsidR="00FF6DA9" w:rsidRPr="00705D4A">
              <w:rPr>
                <w:rFonts w:ascii="Arial Narrow" w:hAnsi="Arial Narrow" w:cs="Arial"/>
                <w:bCs/>
                <w:sz w:val="24"/>
                <w:szCs w:val="24"/>
                <w:lang w:val="es-CO"/>
              </w:rPr>
              <w:t>Habilitar una vista de sus datos</w:t>
            </w:r>
            <w:r w:rsidRPr="00705D4A">
              <w:rPr>
                <w:rFonts w:ascii="Arial Narrow" w:hAnsi="Arial Narrow" w:cs="Arial"/>
                <w:bCs/>
                <w:sz w:val="24"/>
                <w:szCs w:val="24"/>
                <w:lang w:val="es-CO"/>
              </w:rPr>
              <w:t xml:space="preserve"> en el Portal de Datos Abiertos</w:t>
            </w:r>
            <w:r w:rsidR="00FF6DA9" w:rsidRPr="00705D4A">
              <w:rPr>
                <w:rFonts w:ascii="Arial Narrow" w:hAnsi="Arial Narrow" w:cs="Arial"/>
                <w:bCs/>
                <w:sz w:val="24"/>
                <w:szCs w:val="24"/>
                <w:lang w:val="es-CO"/>
              </w:rPr>
              <w:t xml:space="preserve"> (datos.gov.co)</w:t>
            </w:r>
            <w:r w:rsidRPr="00705D4A">
              <w:rPr>
                <w:rFonts w:ascii="Arial Narrow" w:hAnsi="Arial Narrow" w:cs="Arial"/>
                <w:bCs/>
                <w:sz w:val="24"/>
                <w:szCs w:val="24"/>
                <w:lang w:val="es-CO"/>
              </w:rPr>
              <w:t>.</w:t>
            </w:r>
          </w:p>
          <w:p w14:paraId="674D9110"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tc>
      </w:tr>
      <w:tr w:rsidR="00BC149A" w:rsidRPr="00705D4A" w14:paraId="31E33F7F" w14:textId="77777777" w:rsidTr="006C553B">
        <w:tc>
          <w:tcPr>
            <w:tcW w:w="2437" w:type="dxa"/>
          </w:tcPr>
          <w:p w14:paraId="44451A16" w14:textId="77777777"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lastRenderedPageBreak/>
              <w:t>9. Información específica para Grupos de Interés</w:t>
            </w:r>
          </w:p>
          <w:p w14:paraId="2A069ECD" w14:textId="77777777" w:rsidR="00BC149A" w:rsidRPr="00705D4A" w:rsidRDefault="00BC149A" w:rsidP="00BC149A">
            <w:pPr>
              <w:pStyle w:val="Prrafodelista"/>
              <w:ind w:left="0" w:right="51"/>
              <w:outlineLvl w:val="0"/>
              <w:rPr>
                <w:rFonts w:ascii="Arial Narrow" w:hAnsi="Arial Narrow" w:cs="Arial"/>
                <w:bCs/>
                <w:sz w:val="24"/>
                <w:szCs w:val="24"/>
                <w:lang w:val="es-CO"/>
              </w:rPr>
            </w:pPr>
          </w:p>
          <w:p w14:paraId="5B06EC06" w14:textId="77777777"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t>En esta sección encontrará información dirigida a niños, niñas y adolescentes; mujeres, entre otros.</w:t>
            </w:r>
          </w:p>
        </w:tc>
        <w:tc>
          <w:tcPr>
            <w:tcW w:w="6351" w:type="dxa"/>
          </w:tcPr>
          <w:p w14:paraId="33997BF2"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Cada entidad deberá identificar la información específica para grupos de interés, conforme con su caracterización, y como mínimo la siguiente:</w:t>
            </w:r>
          </w:p>
          <w:p w14:paraId="2234BD9F" w14:textId="77777777" w:rsidR="00BC149A" w:rsidRPr="00705D4A" w:rsidRDefault="00BC149A" w:rsidP="00BC149A">
            <w:pPr>
              <w:ind w:right="51"/>
              <w:outlineLvl w:val="0"/>
              <w:rPr>
                <w:rFonts w:ascii="Arial Narrow" w:hAnsi="Arial Narrow" w:cs="Arial"/>
                <w:bCs/>
                <w:lang w:val="es-CO"/>
              </w:rPr>
            </w:pPr>
            <w:r w:rsidRPr="00705D4A">
              <w:rPr>
                <w:rFonts w:ascii="Arial Narrow" w:hAnsi="Arial Narrow" w:cs="Arial"/>
                <w:bCs/>
                <w:lang w:val="es-CO"/>
              </w:rPr>
              <w:t xml:space="preserve">- </w:t>
            </w:r>
            <w:r w:rsidRPr="00705D4A">
              <w:rPr>
                <w:rFonts w:ascii="Arial Narrow" w:hAnsi="Arial Narrow" w:cs="Arial"/>
                <w:b/>
                <w:lang w:val="es-CO"/>
              </w:rPr>
              <w:t>Información para niños, niñas y adolescentes.</w:t>
            </w:r>
            <w:r w:rsidRPr="00705D4A">
              <w:rPr>
                <w:rFonts w:ascii="Arial Narrow" w:hAnsi="Arial Narrow" w:cs="Arial"/>
                <w:bCs/>
                <w:lang w:val="es-CO"/>
              </w:rPr>
              <w:t xml:space="preserve"> </w:t>
            </w:r>
          </w:p>
          <w:p w14:paraId="5C5B33E8" w14:textId="77777777" w:rsidR="00BC149A" w:rsidRPr="00705D4A" w:rsidRDefault="00BC149A" w:rsidP="00BC149A">
            <w:pPr>
              <w:ind w:right="51"/>
              <w:outlineLvl w:val="0"/>
              <w:rPr>
                <w:rFonts w:ascii="Arial Narrow" w:hAnsi="Arial Narrow" w:cs="Arial"/>
                <w:b/>
                <w:lang w:val="es-CO"/>
              </w:rPr>
            </w:pPr>
            <w:r w:rsidRPr="00705D4A">
              <w:rPr>
                <w:rFonts w:ascii="Arial Narrow" w:hAnsi="Arial Narrow" w:cs="Arial"/>
                <w:bCs/>
                <w:lang w:val="es-CO"/>
              </w:rPr>
              <w:t xml:space="preserve">- </w:t>
            </w:r>
            <w:r w:rsidRPr="00705D4A">
              <w:rPr>
                <w:rFonts w:ascii="Arial Narrow" w:hAnsi="Arial Narrow" w:cs="Arial"/>
                <w:b/>
                <w:lang w:val="es-CO"/>
              </w:rPr>
              <w:t>Información para Mujeres</w:t>
            </w:r>
          </w:p>
        </w:tc>
      </w:tr>
      <w:tr w:rsidR="00BC149A" w:rsidRPr="00705D4A" w14:paraId="561A5EEB" w14:textId="77777777" w:rsidTr="006C553B">
        <w:tc>
          <w:tcPr>
            <w:tcW w:w="2437" w:type="dxa"/>
          </w:tcPr>
          <w:p w14:paraId="7607BA68" w14:textId="77777777"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t>10. Obligación de reporte de información específica por parte de la entidad</w:t>
            </w:r>
          </w:p>
          <w:p w14:paraId="21872EBB" w14:textId="77777777" w:rsidR="00BC149A" w:rsidRPr="00705D4A" w:rsidRDefault="00BC149A" w:rsidP="00BC149A">
            <w:pPr>
              <w:pStyle w:val="Prrafodelista"/>
              <w:ind w:left="0" w:right="51"/>
              <w:outlineLvl w:val="0"/>
              <w:rPr>
                <w:rFonts w:ascii="Arial Narrow" w:hAnsi="Arial Narrow" w:cs="Arial"/>
                <w:bCs/>
                <w:sz w:val="24"/>
                <w:szCs w:val="24"/>
                <w:lang w:val="es-CO"/>
              </w:rPr>
            </w:pPr>
          </w:p>
          <w:p w14:paraId="5A1874A7" w14:textId="77777777"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t>En esta sección encontrará otra información relevante de la entidad.</w:t>
            </w:r>
          </w:p>
          <w:p w14:paraId="774017C3" w14:textId="77777777" w:rsidR="00BC149A" w:rsidRPr="00705D4A" w:rsidRDefault="00BC149A" w:rsidP="00BC149A">
            <w:pPr>
              <w:pStyle w:val="Prrafodelista"/>
              <w:ind w:left="0" w:right="51"/>
              <w:outlineLvl w:val="0"/>
              <w:rPr>
                <w:rFonts w:ascii="Arial Narrow" w:hAnsi="Arial Narrow" w:cs="Arial"/>
                <w:bCs/>
                <w:sz w:val="24"/>
                <w:szCs w:val="24"/>
                <w:lang w:val="es-CO"/>
              </w:rPr>
            </w:pPr>
          </w:p>
        </w:tc>
        <w:tc>
          <w:tcPr>
            <w:tcW w:w="6351" w:type="dxa"/>
          </w:tcPr>
          <w:p w14:paraId="70DC7FA9" w14:textId="61329986"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El sujeto obligado deberá publicar la información, documentos, reportes o datos a los que está obligado por normativa especial, diferente a la referida en otras secciones. </w:t>
            </w:r>
          </w:p>
        </w:tc>
      </w:tr>
      <w:tr w:rsidR="00BC149A" w:rsidRPr="00705D4A" w14:paraId="31218177" w14:textId="77777777" w:rsidTr="006C553B">
        <w:tc>
          <w:tcPr>
            <w:tcW w:w="2437" w:type="dxa"/>
          </w:tcPr>
          <w:p w14:paraId="4CB84632" w14:textId="77777777"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t>11. Información tributaria en entidades territoriales locales</w:t>
            </w:r>
          </w:p>
          <w:p w14:paraId="5469CA6C" w14:textId="77777777" w:rsidR="00BC149A" w:rsidRPr="00705D4A" w:rsidRDefault="00BC149A" w:rsidP="00BC149A">
            <w:pPr>
              <w:pStyle w:val="Prrafodelista"/>
              <w:ind w:left="0" w:right="51"/>
              <w:outlineLvl w:val="0"/>
              <w:rPr>
                <w:rFonts w:ascii="Arial Narrow" w:hAnsi="Arial Narrow" w:cs="Arial"/>
                <w:bCs/>
                <w:sz w:val="24"/>
                <w:szCs w:val="24"/>
                <w:lang w:val="es-CO"/>
              </w:rPr>
            </w:pPr>
          </w:p>
          <w:p w14:paraId="79877E67" w14:textId="77777777" w:rsidR="00BC149A" w:rsidRPr="00705D4A" w:rsidRDefault="00BC149A" w:rsidP="00BC149A">
            <w:pPr>
              <w:pStyle w:val="Prrafodelista"/>
              <w:ind w:left="0" w:right="51"/>
              <w:outlineLvl w:val="0"/>
              <w:rPr>
                <w:rFonts w:ascii="Arial Narrow" w:hAnsi="Arial Narrow" w:cs="Arial"/>
                <w:bCs/>
                <w:sz w:val="24"/>
                <w:szCs w:val="24"/>
                <w:lang w:val="es-CO"/>
              </w:rPr>
            </w:pPr>
            <w:r w:rsidRPr="00705D4A">
              <w:rPr>
                <w:rFonts w:ascii="Arial Narrow" w:hAnsi="Arial Narrow" w:cs="Arial"/>
                <w:bCs/>
                <w:sz w:val="24"/>
                <w:szCs w:val="24"/>
                <w:lang w:val="es-CO"/>
              </w:rPr>
              <w:t>Esta sección solo aplica para entidades del nivel territorial (Municipios y Distritos) en el que se encontrará información tributaria relevante.</w:t>
            </w:r>
          </w:p>
        </w:tc>
        <w:tc>
          <w:tcPr>
            <w:tcW w:w="6351" w:type="dxa"/>
          </w:tcPr>
          <w:p w14:paraId="5E092835"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10.1 </w:t>
            </w:r>
            <w:r w:rsidRPr="00705D4A">
              <w:rPr>
                <w:rFonts w:ascii="Arial Narrow" w:hAnsi="Arial Narrow" w:cs="Arial"/>
                <w:b/>
                <w:sz w:val="24"/>
                <w:szCs w:val="24"/>
                <w:lang w:val="es-CO"/>
              </w:rPr>
              <w:t>Procesos de recaudo de rentas locales.</w:t>
            </w:r>
            <w:r w:rsidRPr="00705D4A">
              <w:rPr>
                <w:rFonts w:ascii="Arial Narrow" w:hAnsi="Arial Narrow" w:cs="Arial"/>
                <w:bCs/>
                <w:sz w:val="24"/>
                <w:szCs w:val="24"/>
                <w:lang w:val="es-CO"/>
              </w:rPr>
              <w:t xml:space="preserve"> Los Municipios y Distritos publicarán el proceso de recaudo de rentas locales, incluyendo flujogramas, procedimientos y manuales aplicables.</w:t>
            </w:r>
          </w:p>
          <w:p w14:paraId="20585D96"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p>
          <w:p w14:paraId="790AFF48" w14:textId="77777777" w:rsidR="00BC149A" w:rsidRPr="00705D4A" w:rsidRDefault="00BC149A" w:rsidP="00BC149A">
            <w:pPr>
              <w:pStyle w:val="Prrafodelista"/>
              <w:ind w:left="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10.2 </w:t>
            </w:r>
            <w:r w:rsidRPr="00705D4A">
              <w:rPr>
                <w:rFonts w:ascii="Arial Narrow" w:hAnsi="Arial Narrow" w:cs="Arial"/>
                <w:b/>
                <w:sz w:val="24"/>
                <w:szCs w:val="24"/>
                <w:lang w:val="es-CO"/>
              </w:rPr>
              <w:t>Tarifas de liquidación del Impuesto de Industria y Comercio (ICA).</w:t>
            </w:r>
            <w:r w:rsidRPr="00705D4A">
              <w:rPr>
                <w:rFonts w:ascii="Arial Narrow" w:hAnsi="Arial Narrow" w:cs="Arial"/>
                <w:bCs/>
                <w:sz w:val="24"/>
                <w:szCs w:val="24"/>
                <w:lang w:val="es-CO"/>
              </w:rPr>
              <w:t xml:space="preserve"> Los municipios y distritos deberán publicar los conceptos y las tarifas asociadas a la liquidación del Impuesto de Industria y Comercio (ICA), indicando como mínimo lo siguiente:</w:t>
            </w:r>
          </w:p>
          <w:p w14:paraId="35F06B69" w14:textId="77777777" w:rsidR="00BC149A" w:rsidRPr="00705D4A" w:rsidRDefault="00BC149A" w:rsidP="00BC149A">
            <w:pPr>
              <w:pStyle w:val="Prrafodelista"/>
              <w:numPr>
                <w:ilvl w:val="0"/>
                <w:numId w:val="22"/>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Acuerdo Municipal/Distrital por el medio del cual se aprueba el impuesto y su tarifa, y demás normativa específica aplicable.</w:t>
            </w:r>
          </w:p>
          <w:p w14:paraId="63557787" w14:textId="77777777" w:rsidR="00BC149A" w:rsidRPr="00705D4A" w:rsidRDefault="00BC149A" w:rsidP="00BC149A">
            <w:pPr>
              <w:pStyle w:val="Prrafodelista"/>
              <w:numPr>
                <w:ilvl w:val="0"/>
                <w:numId w:val="22"/>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Sujeto activo</w:t>
            </w:r>
          </w:p>
          <w:p w14:paraId="60D774D2" w14:textId="77777777" w:rsidR="00BC149A" w:rsidRPr="00705D4A" w:rsidRDefault="00BC149A" w:rsidP="00BC149A">
            <w:pPr>
              <w:pStyle w:val="Prrafodelista"/>
              <w:numPr>
                <w:ilvl w:val="0"/>
                <w:numId w:val="22"/>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Sujeto pasivo</w:t>
            </w:r>
          </w:p>
          <w:p w14:paraId="44A98304" w14:textId="77777777" w:rsidR="00BC149A" w:rsidRPr="00705D4A" w:rsidRDefault="00BC149A" w:rsidP="00BC149A">
            <w:pPr>
              <w:pStyle w:val="Prrafodelista"/>
              <w:numPr>
                <w:ilvl w:val="0"/>
                <w:numId w:val="22"/>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Hecho generador</w:t>
            </w:r>
          </w:p>
          <w:p w14:paraId="36140B6B" w14:textId="77777777" w:rsidR="00BC149A" w:rsidRPr="00705D4A" w:rsidRDefault="00BC149A" w:rsidP="00BC149A">
            <w:pPr>
              <w:pStyle w:val="Prrafodelista"/>
              <w:numPr>
                <w:ilvl w:val="0"/>
                <w:numId w:val="22"/>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Hecho imponible</w:t>
            </w:r>
          </w:p>
          <w:p w14:paraId="3A06CEFB" w14:textId="77777777" w:rsidR="00BC149A" w:rsidRPr="00705D4A" w:rsidRDefault="00BC149A" w:rsidP="00BC149A">
            <w:pPr>
              <w:pStyle w:val="Prrafodelista"/>
              <w:numPr>
                <w:ilvl w:val="0"/>
                <w:numId w:val="22"/>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lastRenderedPageBreak/>
              <w:t>Causación</w:t>
            </w:r>
          </w:p>
          <w:p w14:paraId="323F351F" w14:textId="77777777" w:rsidR="00BC149A" w:rsidRPr="00705D4A" w:rsidRDefault="00BC149A" w:rsidP="00BC149A">
            <w:pPr>
              <w:pStyle w:val="Prrafodelista"/>
              <w:numPr>
                <w:ilvl w:val="0"/>
                <w:numId w:val="22"/>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Base gravable</w:t>
            </w:r>
          </w:p>
          <w:p w14:paraId="3DE5BA1B" w14:textId="77777777" w:rsidR="00BC149A" w:rsidRPr="00705D4A" w:rsidRDefault="00BC149A" w:rsidP="00BC149A">
            <w:pPr>
              <w:pStyle w:val="Prrafodelista"/>
              <w:numPr>
                <w:ilvl w:val="0"/>
                <w:numId w:val="22"/>
              </w:numPr>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Tarifa</w:t>
            </w:r>
          </w:p>
        </w:tc>
      </w:tr>
      <w:bookmarkEnd w:id="2"/>
    </w:tbl>
    <w:p w14:paraId="7FC3B59A" w14:textId="4E2B80D4" w:rsidR="008B498B" w:rsidRPr="00705D4A" w:rsidRDefault="008B498B" w:rsidP="002A6B21">
      <w:pPr>
        <w:ind w:right="51"/>
        <w:outlineLvl w:val="0"/>
        <w:rPr>
          <w:rFonts w:ascii="Arial Narrow" w:hAnsi="Arial Narrow" w:cs="Arial"/>
          <w:bCs/>
          <w:lang w:val="es-CO"/>
        </w:rPr>
      </w:pPr>
    </w:p>
    <w:p w14:paraId="121AE449" w14:textId="3EC40D06" w:rsidR="008B498B" w:rsidRPr="00705D4A" w:rsidRDefault="00F225A8" w:rsidP="008B498B">
      <w:pPr>
        <w:ind w:right="51"/>
        <w:outlineLvl w:val="0"/>
        <w:rPr>
          <w:rFonts w:ascii="Arial Narrow" w:hAnsi="Arial Narrow" w:cs="Arial"/>
          <w:b/>
          <w:lang w:val="es-CO"/>
        </w:rPr>
      </w:pPr>
      <w:r w:rsidRPr="00705D4A">
        <w:rPr>
          <w:rFonts w:ascii="Arial Narrow" w:hAnsi="Arial Narrow" w:cs="Arial"/>
          <w:b/>
          <w:lang w:val="es-CO"/>
        </w:rPr>
        <w:t xml:space="preserve">      3.3 </w:t>
      </w:r>
      <w:r w:rsidR="008B498B" w:rsidRPr="00705D4A">
        <w:rPr>
          <w:rFonts w:ascii="Arial Narrow" w:hAnsi="Arial Narrow" w:cs="Arial"/>
          <w:b/>
          <w:lang w:val="es-CO"/>
        </w:rPr>
        <w:t>Menú Atención a la Ciudadanía</w:t>
      </w:r>
    </w:p>
    <w:p w14:paraId="2CB48A6E" w14:textId="77777777" w:rsidR="008B498B" w:rsidRPr="00705D4A" w:rsidRDefault="008B498B" w:rsidP="008B498B">
      <w:pPr>
        <w:widowControl/>
        <w:autoSpaceDE/>
        <w:autoSpaceDN/>
        <w:spacing w:after="0"/>
        <w:ind w:left="708"/>
        <w:textAlignment w:val="baseline"/>
        <w:rPr>
          <w:rFonts w:ascii="Arial Narrow" w:hAnsi="Arial Narrow" w:cs="Arial"/>
          <w:lang w:val="es-CO" w:eastAsia="es-CO"/>
        </w:rPr>
      </w:pPr>
      <w:r w:rsidRPr="00705D4A">
        <w:rPr>
          <w:rFonts w:ascii="Arial Narrow" w:hAnsi="Arial Narrow" w:cs="Arial"/>
          <w:lang w:val="es-MX" w:eastAsia="es-CO"/>
        </w:rPr>
        <w:t>Este menú debe permitir acceder a la información y contenidos relacionados con la gestión de trámites, otros procedimientos administrativos, acceso a las ventanillas únicas asociadas a la sede electrónica, información de contacto y formulario PQRSD.</w:t>
      </w:r>
    </w:p>
    <w:p w14:paraId="252F637F" w14:textId="77777777" w:rsidR="008B498B" w:rsidRPr="00705D4A" w:rsidRDefault="008B498B" w:rsidP="008B498B">
      <w:pPr>
        <w:widowControl/>
        <w:autoSpaceDE/>
        <w:autoSpaceDN/>
        <w:spacing w:after="0"/>
        <w:textAlignment w:val="baseline"/>
        <w:rPr>
          <w:rFonts w:ascii="Arial Narrow" w:hAnsi="Arial Narrow" w:cs="Arial"/>
          <w:lang w:val="es-CO" w:eastAsia="es-CO"/>
        </w:rPr>
      </w:pPr>
      <w:r w:rsidRPr="00705D4A">
        <w:rPr>
          <w:rFonts w:ascii="Arial Narrow" w:hAnsi="Arial Narrow" w:cs="Arial"/>
          <w:lang w:val="es-CO" w:eastAsia="es-CO"/>
        </w:rPr>
        <w:t> </w:t>
      </w:r>
    </w:p>
    <w:p w14:paraId="2608C832" w14:textId="77777777" w:rsidR="008B498B" w:rsidRPr="00705D4A" w:rsidRDefault="008B498B" w:rsidP="008B498B">
      <w:pPr>
        <w:widowControl/>
        <w:autoSpaceDE/>
        <w:autoSpaceDN/>
        <w:spacing w:after="0"/>
        <w:ind w:left="708"/>
        <w:textAlignment w:val="baseline"/>
        <w:rPr>
          <w:rFonts w:ascii="Arial Narrow" w:hAnsi="Arial Narrow" w:cs="Arial"/>
          <w:lang w:val="es-CO" w:eastAsia="es-CO"/>
        </w:rPr>
      </w:pPr>
      <w:r w:rsidRPr="00705D4A">
        <w:rPr>
          <w:rFonts w:ascii="Arial Narrow" w:hAnsi="Arial Narrow" w:cs="Arial"/>
          <w:lang w:val="es-CO" w:eastAsia="es-CO"/>
        </w:rPr>
        <w:t>A continuación, se listan los requerimientos exigibles a los sujetos obligados que cuenten con trámites: </w:t>
      </w:r>
    </w:p>
    <w:p w14:paraId="39F4DD76" w14:textId="77777777" w:rsidR="008B498B" w:rsidRPr="00705D4A" w:rsidRDefault="008B498B" w:rsidP="008B498B">
      <w:pPr>
        <w:widowControl/>
        <w:autoSpaceDE/>
        <w:autoSpaceDN/>
        <w:spacing w:after="0"/>
        <w:textAlignment w:val="baseline"/>
        <w:rPr>
          <w:rFonts w:ascii="Arial Narrow" w:hAnsi="Arial Narrow" w:cs="Arial"/>
          <w:lang w:val="es-CO" w:eastAsia="es-CO"/>
        </w:rPr>
      </w:pPr>
      <w:r w:rsidRPr="00705D4A">
        <w:rPr>
          <w:rFonts w:ascii="Arial Narrow" w:hAnsi="Arial Narrow" w:cs="Arial"/>
          <w:lang w:val="es-CO" w:eastAsia="es-CO"/>
        </w:rPr>
        <w:t> </w:t>
      </w:r>
    </w:p>
    <w:p w14:paraId="01E0D3A9" w14:textId="77777777" w:rsidR="008B498B" w:rsidRPr="00705D4A" w:rsidRDefault="008B498B" w:rsidP="008B498B">
      <w:pPr>
        <w:pStyle w:val="Prrafodelista"/>
        <w:numPr>
          <w:ilvl w:val="0"/>
          <w:numId w:val="9"/>
        </w:numPr>
        <w:jc w:val="both"/>
        <w:textAlignment w:val="baseline"/>
        <w:rPr>
          <w:rStyle w:val="normaltextrun"/>
          <w:rFonts w:ascii="Arial Narrow" w:hAnsi="Arial Narrow" w:cs="Arial"/>
          <w:sz w:val="24"/>
          <w:szCs w:val="24"/>
          <w:lang w:val="es-CO" w:eastAsia="es-CO"/>
        </w:rPr>
      </w:pPr>
      <w:r w:rsidRPr="00705D4A">
        <w:rPr>
          <w:rFonts w:ascii="Arial Narrow" w:eastAsia="MS Mincho" w:hAnsi="Arial Narrow"/>
          <w:b/>
          <w:sz w:val="24"/>
          <w:szCs w:val="24"/>
        </w:rPr>
        <w:t>Trámites, Otros Procedimientos Administrativos y Consultas digitales Información.</w:t>
      </w:r>
      <w:r w:rsidRPr="00705D4A">
        <w:rPr>
          <w:rFonts w:ascii="Arial" w:eastAsia="MS Mincho" w:hAnsi="Arial" w:cs="Arial"/>
          <w:sz w:val="24"/>
          <w:szCs w:val="24"/>
          <w:lang w:eastAsia="es-CO"/>
        </w:rPr>
        <w:t> </w:t>
      </w:r>
      <w:r w:rsidRPr="00705D4A">
        <w:rPr>
          <w:rFonts w:ascii="Arial Narrow" w:eastAsia="MS Mincho" w:hAnsi="Arial Narrow" w:cs="Arial"/>
          <w:sz w:val="24"/>
          <w:szCs w:val="24"/>
          <w:lang w:eastAsia="es-CO"/>
        </w:rPr>
        <w:t xml:space="preserve">Los sujetos obligados que tengan el carácter de autoridad, entendidas </w:t>
      </w:r>
      <w:r w:rsidRPr="00705D4A">
        <w:rPr>
          <w:rStyle w:val="normaltextrun"/>
          <w:rFonts w:ascii="Arial Narrow" w:hAnsi="Arial Narrow" w:cs="Arial"/>
          <w:sz w:val="24"/>
          <w:szCs w:val="24"/>
        </w:rPr>
        <w:t>como los organismos y entidades de la Administración Pública conformada por la Rama Ejecutiva del Poder Público en el orden nacional y territorial y por todos los demás organismos y entidades de naturaleza pública que de manera permanente tienen a su cargo el ejercicio de las actividades y funciones administrativas o la prestación de servicios públicos del Estado colombiano que están señalados en el artículo 2 del Decreto 2106 de 2019, en el artículo 2.2.9.1.1.2 y 2.2.17.1.2 del Decreto 1078 de 2015 por medio del cual se expide el Decreto Único Reglamentario del Sector de Tecnologías de la Información y las Comunicaciones y en particular el Titulo 9, Capítulo 1, sección 1, y del artículo 2 de la Ley 1437 de 2011; deberán adoptar las guías y lineamientos generales de sede electrónica para integrarlas al Portal Único del Estado colombiano aplicando lo señalado en los artículos 60 de la Ley 1437 de 2011, 14 y 15 del</w:t>
      </w:r>
      <w:r w:rsidRPr="00705D4A">
        <w:rPr>
          <w:rStyle w:val="normaltextrun"/>
          <w:rFonts w:ascii="Arial" w:hAnsi="Arial" w:cs="Arial"/>
          <w:sz w:val="24"/>
          <w:szCs w:val="24"/>
        </w:rPr>
        <w:t> </w:t>
      </w:r>
      <w:r w:rsidRPr="00705D4A">
        <w:rPr>
          <w:rStyle w:val="normaltextrun"/>
          <w:rFonts w:ascii="Arial Narrow" w:hAnsi="Arial Narrow" w:cs="Arial"/>
          <w:sz w:val="24"/>
          <w:szCs w:val="24"/>
        </w:rPr>
        <w:t>Decreto</w:t>
      </w:r>
      <w:r w:rsidRPr="00705D4A">
        <w:rPr>
          <w:rStyle w:val="normaltextrun"/>
          <w:rFonts w:ascii="Arial Narrow" w:hAnsi="Arial Narrow" w:cs="Arial Narrow"/>
          <w:sz w:val="24"/>
          <w:szCs w:val="24"/>
        </w:rPr>
        <w:t> </w:t>
      </w:r>
      <w:r w:rsidRPr="00705D4A">
        <w:rPr>
          <w:rStyle w:val="normaltextrun"/>
          <w:rFonts w:ascii="Arial Narrow" w:hAnsi="Arial Narrow" w:cs="Arial"/>
          <w:sz w:val="24"/>
          <w:szCs w:val="24"/>
        </w:rPr>
        <w:t>2106 del 22 de noviembre de 2019 y el artículo 2.2.17.6.1. del título 17 de la parte 2 del libro 2 del Decreto 1078 de 2015, y demás que los modifiquen, adicionen o deroguen.</w:t>
      </w:r>
    </w:p>
    <w:p w14:paraId="29249B11" w14:textId="77777777" w:rsidR="008B498B" w:rsidRPr="00705D4A" w:rsidRDefault="008B498B" w:rsidP="008B498B">
      <w:pPr>
        <w:pStyle w:val="Prrafodelista"/>
        <w:ind w:left="1080"/>
        <w:jc w:val="both"/>
        <w:textAlignment w:val="baseline"/>
        <w:rPr>
          <w:rStyle w:val="normaltextrun"/>
          <w:rFonts w:ascii="Arial Narrow" w:hAnsi="Arial Narrow" w:cs="Arial"/>
          <w:sz w:val="24"/>
          <w:szCs w:val="24"/>
          <w:lang w:val="es-CO" w:eastAsia="es-CO"/>
        </w:rPr>
      </w:pPr>
    </w:p>
    <w:p w14:paraId="7C5D9625" w14:textId="77777777" w:rsidR="008B498B" w:rsidRPr="00705D4A" w:rsidRDefault="008B498B" w:rsidP="008B498B">
      <w:pPr>
        <w:pStyle w:val="Prrafodelista"/>
        <w:numPr>
          <w:ilvl w:val="0"/>
          <w:numId w:val="9"/>
        </w:numPr>
        <w:jc w:val="both"/>
        <w:textAlignment w:val="baseline"/>
        <w:rPr>
          <w:rStyle w:val="eop"/>
          <w:rFonts w:ascii="Arial Narrow" w:hAnsi="Arial Narrow" w:cs="Arial"/>
          <w:sz w:val="24"/>
          <w:szCs w:val="24"/>
          <w:lang w:val="es-CO" w:eastAsia="es-CO"/>
        </w:rPr>
      </w:pPr>
      <w:r w:rsidRPr="00705D4A">
        <w:rPr>
          <w:rStyle w:val="normaltextrun"/>
          <w:rFonts w:ascii="Arial Narrow" w:hAnsi="Arial Narrow" w:cs="Arial"/>
          <w:b/>
          <w:bCs/>
          <w:sz w:val="24"/>
          <w:szCs w:val="24"/>
          <w:lang w:val="es-MX"/>
        </w:rPr>
        <w:t>Canales de atención y pida una cita.</w:t>
      </w:r>
      <w:r w:rsidRPr="00705D4A">
        <w:rPr>
          <w:rStyle w:val="normaltextrun"/>
          <w:rFonts w:ascii="Arial Narrow" w:hAnsi="Arial Narrow" w:cs="Arial"/>
          <w:sz w:val="24"/>
          <w:szCs w:val="24"/>
          <w:lang w:val="es-MX"/>
        </w:rPr>
        <w:t xml:space="preserve"> Los sujetos obligados deberán incluir en su respectiva sede electrónica la información y contenidos relacionados con los canales habilitados para la atención a la ciudadanía y demás grupos caracterizados, con la finalidad de identificar y dar a conocer los canales digitales oficiales de recepción de solicitudes, peticiones e información, de conformidad con el artículo 14 del Decreto 2106 de 2019, Además, se deberá habilitar un mecanismo para que el usuario pueda agendar una cita para atención presencial, e indicar los horarios de atención en sedes físicas.</w:t>
      </w:r>
    </w:p>
    <w:p w14:paraId="2D55F869" w14:textId="77777777" w:rsidR="008B498B" w:rsidRPr="00705D4A" w:rsidRDefault="008B498B" w:rsidP="008B498B">
      <w:pPr>
        <w:pStyle w:val="Prrafodelista"/>
        <w:rPr>
          <w:rFonts w:ascii="Arial Narrow" w:hAnsi="Arial Narrow" w:cs="Arial"/>
          <w:bCs/>
          <w:sz w:val="24"/>
          <w:szCs w:val="24"/>
        </w:rPr>
      </w:pPr>
    </w:p>
    <w:p w14:paraId="5627AE6F" w14:textId="77777777" w:rsidR="008B498B" w:rsidRPr="00705D4A" w:rsidRDefault="008B498B" w:rsidP="008B498B">
      <w:pPr>
        <w:pStyle w:val="Prrafodelista"/>
        <w:numPr>
          <w:ilvl w:val="0"/>
          <w:numId w:val="9"/>
        </w:numPr>
        <w:jc w:val="both"/>
        <w:textAlignment w:val="baseline"/>
        <w:rPr>
          <w:rFonts w:ascii="Arial Narrow" w:hAnsi="Arial Narrow" w:cs="Arial"/>
          <w:sz w:val="24"/>
          <w:szCs w:val="24"/>
          <w:lang w:val="es-CO" w:eastAsia="es-CO"/>
        </w:rPr>
      </w:pPr>
      <w:r w:rsidRPr="00705D4A">
        <w:rPr>
          <w:rFonts w:ascii="Arial Narrow" w:hAnsi="Arial Narrow" w:cs="Arial"/>
          <w:b/>
          <w:bCs/>
          <w:sz w:val="24"/>
          <w:szCs w:val="24"/>
          <w:lang w:val="es-CO" w:eastAsia="es-CO"/>
        </w:rPr>
        <w:t>Participación ciudadana.</w:t>
      </w:r>
      <w:r w:rsidRPr="00705D4A">
        <w:rPr>
          <w:rFonts w:ascii="Arial Narrow" w:hAnsi="Arial Narrow" w:cs="Arial"/>
          <w:sz w:val="24"/>
          <w:szCs w:val="24"/>
          <w:lang w:val="es-CO" w:eastAsia="es-CO"/>
        </w:rPr>
        <w:t xml:space="preserve"> </w:t>
      </w:r>
      <w:r w:rsidRPr="00705D4A">
        <w:rPr>
          <w:rFonts w:ascii="Arial Narrow" w:hAnsi="Arial Narrow" w:cs="Arial"/>
          <w:bCs/>
          <w:sz w:val="24"/>
          <w:szCs w:val="24"/>
          <w:lang w:val="es-CO"/>
        </w:rPr>
        <w:t>Informar mecanismos activos de participación, tales como foros, encuestas virtuales, participación en redes sociales, entre otros.</w:t>
      </w:r>
    </w:p>
    <w:p w14:paraId="4B5BAD71" w14:textId="77777777" w:rsidR="008B498B" w:rsidRPr="00705D4A" w:rsidRDefault="008B498B" w:rsidP="008B498B">
      <w:pPr>
        <w:textAlignment w:val="baseline"/>
        <w:rPr>
          <w:rFonts w:ascii="Arial Narrow" w:hAnsi="Arial Narrow" w:cs="Arial"/>
          <w:lang w:val="es-CO" w:eastAsia="es-CO"/>
        </w:rPr>
      </w:pPr>
    </w:p>
    <w:p w14:paraId="1719AF14" w14:textId="77777777" w:rsidR="008B498B" w:rsidRPr="00705D4A" w:rsidRDefault="008B498B" w:rsidP="008B498B">
      <w:pPr>
        <w:pStyle w:val="Prrafodelista"/>
        <w:numPr>
          <w:ilvl w:val="0"/>
          <w:numId w:val="9"/>
        </w:numPr>
        <w:jc w:val="both"/>
        <w:textAlignment w:val="baseline"/>
        <w:rPr>
          <w:rFonts w:ascii="Arial Narrow" w:hAnsi="Arial Narrow" w:cs="Arial"/>
          <w:sz w:val="24"/>
          <w:szCs w:val="24"/>
          <w:lang w:val="es-CO" w:eastAsia="es-CO"/>
        </w:rPr>
      </w:pPr>
      <w:r w:rsidRPr="00705D4A">
        <w:rPr>
          <w:rFonts w:ascii="Arial Narrow" w:hAnsi="Arial Narrow" w:cs="Arial"/>
          <w:b/>
          <w:sz w:val="24"/>
          <w:szCs w:val="24"/>
        </w:rPr>
        <w:t>PQRSD.</w:t>
      </w:r>
      <w:r w:rsidRPr="00705D4A">
        <w:rPr>
          <w:rFonts w:ascii="Arial Narrow" w:hAnsi="Arial Narrow" w:cs="Arial"/>
          <w:bCs/>
          <w:sz w:val="24"/>
          <w:szCs w:val="24"/>
        </w:rPr>
        <w:t xml:space="preserve"> Las entidades sujetas de </w:t>
      </w:r>
      <w:proofErr w:type="gramStart"/>
      <w:r w:rsidRPr="00705D4A">
        <w:rPr>
          <w:rFonts w:ascii="Arial Narrow" w:hAnsi="Arial Narrow" w:cs="Arial"/>
          <w:bCs/>
          <w:sz w:val="24"/>
          <w:szCs w:val="24"/>
        </w:rPr>
        <w:t>obligación,</w:t>
      </w:r>
      <w:proofErr w:type="gramEnd"/>
      <w:r w:rsidRPr="00705D4A">
        <w:rPr>
          <w:rFonts w:ascii="Arial Narrow" w:hAnsi="Arial Narrow" w:cs="Arial"/>
          <w:bCs/>
          <w:sz w:val="24"/>
          <w:szCs w:val="24"/>
        </w:rPr>
        <w:t xml:space="preserve"> deberán habilitar un formulario de </w:t>
      </w:r>
      <w:r w:rsidRPr="00705D4A">
        <w:rPr>
          <w:rFonts w:ascii="Arial Narrow" w:hAnsi="Arial Narrow"/>
          <w:sz w:val="24"/>
          <w:szCs w:val="24"/>
        </w:rPr>
        <w:t>PQRSD –</w:t>
      </w:r>
      <w:r w:rsidRPr="00705D4A">
        <w:rPr>
          <w:rFonts w:ascii="Arial Narrow" w:hAnsi="Arial Narrow" w:cs="Arial"/>
          <w:bCs/>
          <w:sz w:val="24"/>
          <w:szCs w:val="24"/>
        </w:rPr>
        <w:t xml:space="preserve"> Peticiones, Quejas, Reclamos, Sugerencias, Solicitud de información pública, y Denuncias, conforme con los siguientes criterios, procurando siempre el acceso autónomo e independiente de las personas con discapacidad sensorial e intelectual:</w:t>
      </w:r>
    </w:p>
    <w:p w14:paraId="4F5E62BD" w14:textId="77777777" w:rsidR="008B498B" w:rsidRPr="00705D4A" w:rsidRDefault="008B498B" w:rsidP="008B498B">
      <w:pPr>
        <w:pStyle w:val="Prrafodelista"/>
        <w:ind w:left="720" w:right="51"/>
        <w:jc w:val="both"/>
        <w:outlineLvl w:val="0"/>
        <w:rPr>
          <w:rFonts w:ascii="Arial Narrow" w:hAnsi="Arial Narrow" w:cs="Arial"/>
          <w:bCs/>
          <w:sz w:val="24"/>
          <w:szCs w:val="24"/>
          <w:lang w:val="es-CO"/>
        </w:rPr>
      </w:pPr>
    </w:p>
    <w:p w14:paraId="72FEC9A5" w14:textId="77777777" w:rsidR="008B498B" w:rsidRPr="00705D4A" w:rsidRDefault="008B498B" w:rsidP="008B498B">
      <w:pPr>
        <w:pStyle w:val="Prrafodelista"/>
        <w:ind w:left="1134" w:right="51"/>
        <w:jc w:val="both"/>
        <w:outlineLvl w:val="0"/>
        <w:rPr>
          <w:rFonts w:ascii="Arial Narrow" w:hAnsi="Arial Narrow" w:cs="Arial"/>
          <w:b/>
          <w:sz w:val="24"/>
          <w:szCs w:val="24"/>
          <w:lang w:val="es-CO"/>
        </w:rPr>
      </w:pPr>
      <w:r w:rsidRPr="00705D4A">
        <w:rPr>
          <w:rFonts w:ascii="Arial Narrow" w:hAnsi="Arial Narrow" w:cs="Arial"/>
          <w:b/>
          <w:sz w:val="24"/>
          <w:szCs w:val="24"/>
          <w:lang w:val="es-CO"/>
        </w:rPr>
        <w:lastRenderedPageBreak/>
        <w:t>Condiciones técnicas:</w:t>
      </w:r>
    </w:p>
    <w:p w14:paraId="338AA8BE" w14:textId="77777777" w:rsidR="008B498B" w:rsidRPr="00705D4A" w:rsidRDefault="008B498B" w:rsidP="008B498B">
      <w:pPr>
        <w:pStyle w:val="Prrafodelista"/>
        <w:ind w:left="1134" w:right="51"/>
        <w:jc w:val="both"/>
        <w:outlineLvl w:val="0"/>
        <w:rPr>
          <w:rFonts w:ascii="Arial Narrow" w:hAnsi="Arial Narrow" w:cs="Arial"/>
          <w:b/>
          <w:sz w:val="24"/>
          <w:szCs w:val="24"/>
          <w:lang w:val="es-CO"/>
        </w:rPr>
      </w:pPr>
    </w:p>
    <w:p w14:paraId="697846C8" w14:textId="77777777" w:rsidR="008B498B" w:rsidRPr="00705D4A" w:rsidRDefault="008B498B" w:rsidP="008B498B">
      <w:pPr>
        <w:pStyle w:val="Prrafodelista"/>
        <w:numPr>
          <w:ilvl w:val="0"/>
          <w:numId w:val="2"/>
        </w:numPr>
        <w:ind w:left="1548"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Acuse de recibo:</w:t>
      </w:r>
      <w:r w:rsidRPr="00705D4A">
        <w:rPr>
          <w:rFonts w:ascii="Arial Narrow" w:hAnsi="Arial Narrow" w:cs="Arial"/>
          <w:bCs/>
          <w:sz w:val="24"/>
          <w:szCs w:val="24"/>
          <w:lang w:val="es-CO"/>
        </w:rPr>
        <w:t xml:space="preserve"> Al momento de enviar el formulario, por parte del usuario, el sistema debe generar un mensaje de confirmación de recibido, indicando la fecha y hora de recepción, informando que por tardar antes de las siguientes 24 horas hábiles se remitirá el número de registro o radicación. Al respecto se sugiere revisar las pautas del Archivo General de la Nación contenidas en el Acuerdo 060 del 2001, o el que lo modifique, subrogue, derogue o adicione. </w:t>
      </w:r>
    </w:p>
    <w:p w14:paraId="4640449E" w14:textId="77777777" w:rsidR="008B498B" w:rsidRPr="00705D4A" w:rsidRDefault="008B498B" w:rsidP="008B498B">
      <w:pPr>
        <w:pStyle w:val="Prrafodelista"/>
        <w:ind w:left="1548" w:right="51"/>
        <w:jc w:val="both"/>
        <w:outlineLvl w:val="0"/>
        <w:rPr>
          <w:rFonts w:ascii="Arial Narrow" w:hAnsi="Arial Narrow" w:cs="Arial"/>
          <w:bCs/>
          <w:sz w:val="24"/>
          <w:szCs w:val="24"/>
          <w:lang w:val="es-CO"/>
        </w:rPr>
      </w:pPr>
    </w:p>
    <w:p w14:paraId="2A9532B3" w14:textId="77777777" w:rsidR="008B498B" w:rsidRPr="00705D4A" w:rsidRDefault="008B498B" w:rsidP="008B498B">
      <w:pPr>
        <w:pStyle w:val="Prrafodelista"/>
        <w:numPr>
          <w:ilvl w:val="0"/>
          <w:numId w:val="2"/>
        </w:numPr>
        <w:ind w:left="1548"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Validación de campos:</w:t>
      </w:r>
      <w:r w:rsidRPr="00705D4A">
        <w:rPr>
          <w:rFonts w:ascii="Arial Narrow" w:hAnsi="Arial Narrow" w:cs="Arial"/>
          <w:bCs/>
          <w:sz w:val="24"/>
          <w:szCs w:val="24"/>
          <w:lang w:val="es-CO"/>
        </w:rPr>
        <w:t xml:space="preserve"> El formulario deberá contar con una validación de campos que permita indicar al ciudadano si existen errores en el diligenciamiento o si le hace falta incluir alguna información. El aviso de error debe ser visible y accesible para todos los usuarios.</w:t>
      </w:r>
    </w:p>
    <w:p w14:paraId="38C6B393" w14:textId="77777777" w:rsidR="008B498B" w:rsidRPr="00705D4A" w:rsidRDefault="008B498B" w:rsidP="008B498B">
      <w:pPr>
        <w:ind w:left="1134" w:right="51"/>
        <w:outlineLvl w:val="0"/>
        <w:rPr>
          <w:rFonts w:ascii="Arial Narrow" w:hAnsi="Arial Narrow" w:cs="Arial"/>
          <w:bCs/>
          <w:lang w:val="es-CO"/>
        </w:rPr>
      </w:pPr>
    </w:p>
    <w:p w14:paraId="39E3F13C" w14:textId="77777777" w:rsidR="008B498B" w:rsidRPr="00705D4A" w:rsidRDefault="008B498B" w:rsidP="008B498B">
      <w:pPr>
        <w:pStyle w:val="Prrafodelista"/>
        <w:numPr>
          <w:ilvl w:val="0"/>
          <w:numId w:val="2"/>
        </w:numPr>
        <w:ind w:left="1494"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Mecanismos para evitar SPAM:</w:t>
      </w:r>
      <w:r w:rsidRPr="00705D4A">
        <w:rPr>
          <w:rFonts w:ascii="Arial Narrow" w:hAnsi="Arial Narrow" w:cs="Arial"/>
          <w:bCs/>
          <w:sz w:val="24"/>
          <w:szCs w:val="24"/>
          <w:lang w:val="es-CO"/>
        </w:rPr>
        <w:t xml:space="preserve"> El sujeto obligado debe desarrollar mecanismos para evitar la recepción de correos electrónicos enviados de manera automática puedan ser categorizados como no deseados. </w:t>
      </w:r>
    </w:p>
    <w:p w14:paraId="78AA54AC" w14:textId="77777777" w:rsidR="008B498B" w:rsidRPr="00705D4A" w:rsidRDefault="008B498B" w:rsidP="008B498B">
      <w:pPr>
        <w:ind w:left="1494" w:right="51"/>
        <w:outlineLvl w:val="0"/>
        <w:rPr>
          <w:rFonts w:ascii="Arial Narrow" w:hAnsi="Arial Narrow" w:cs="Arial"/>
          <w:bCs/>
          <w:lang w:val="es-CO"/>
        </w:rPr>
      </w:pPr>
    </w:p>
    <w:p w14:paraId="397F4E6F" w14:textId="77777777" w:rsidR="008B498B" w:rsidRPr="00705D4A" w:rsidRDefault="008B498B" w:rsidP="008B498B">
      <w:pPr>
        <w:pStyle w:val="Prrafodelista"/>
        <w:numPr>
          <w:ilvl w:val="0"/>
          <w:numId w:val="2"/>
        </w:numPr>
        <w:ind w:left="1494"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Mecanismo de seguimiento en línea:</w:t>
      </w:r>
      <w:r w:rsidRPr="00705D4A">
        <w:rPr>
          <w:rFonts w:ascii="Arial Narrow" w:hAnsi="Arial Narrow" w:cs="Arial"/>
          <w:bCs/>
          <w:sz w:val="24"/>
          <w:szCs w:val="24"/>
          <w:lang w:val="es-CO"/>
        </w:rPr>
        <w:t xml:space="preserve"> El sujeto obligado debe habilitar un mecanismo de seguimiento en línea para verificar el estado de la respuesta de </w:t>
      </w:r>
      <w:r w:rsidRPr="00705D4A">
        <w:rPr>
          <w:rFonts w:ascii="Arial Narrow" w:hAnsi="Arial Narrow"/>
          <w:sz w:val="24"/>
          <w:szCs w:val="24"/>
          <w:lang w:val="es-CO"/>
        </w:rPr>
        <w:t>la PQRSD.</w:t>
      </w:r>
      <w:r w:rsidRPr="00705D4A">
        <w:rPr>
          <w:rFonts w:ascii="Arial Narrow" w:hAnsi="Arial Narrow" w:cs="Arial"/>
          <w:bCs/>
          <w:sz w:val="24"/>
          <w:szCs w:val="24"/>
          <w:lang w:val="es-CO"/>
        </w:rPr>
        <w:t xml:space="preserve"> </w:t>
      </w:r>
    </w:p>
    <w:p w14:paraId="63F0CD37" w14:textId="77777777" w:rsidR="008B498B" w:rsidRPr="00705D4A" w:rsidRDefault="008B498B" w:rsidP="008B498B">
      <w:pPr>
        <w:pStyle w:val="Prrafodelista"/>
        <w:ind w:left="1494" w:right="51"/>
        <w:jc w:val="both"/>
        <w:outlineLvl w:val="0"/>
        <w:rPr>
          <w:rFonts w:ascii="Arial Narrow" w:hAnsi="Arial Narrow" w:cs="Arial"/>
          <w:bCs/>
          <w:sz w:val="24"/>
          <w:szCs w:val="24"/>
          <w:lang w:val="es-CO"/>
        </w:rPr>
      </w:pPr>
    </w:p>
    <w:p w14:paraId="27FDAF78" w14:textId="77777777" w:rsidR="008B498B" w:rsidRPr="00705D4A" w:rsidRDefault="008B498B" w:rsidP="008B498B">
      <w:pPr>
        <w:pStyle w:val="Prrafodelista"/>
        <w:numPr>
          <w:ilvl w:val="0"/>
          <w:numId w:val="2"/>
        </w:numPr>
        <w:ind w:left="1494"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Mensaje de falla en el sistema:</w:t>
      </w:r>
      <w:r w:rsidRPr="00705D4A">
        <w:rPr>
          <w:rFonts w:ascii="Arial Narrow" w:hAnsi="Arial Narrow" w:cs="Arial"/>
          <w:bCs/>
          <w:sz w:val="24"/>
          <w:szCs w:val="24"/>
          <w:lang w:val="es-CO"/>
        </w:rPr>
        <w:t xml:space="preserve"> En caso de existir una falla del sistema durante el proceso de diligenciamiento o envío del formulario, el sujeto debe habilitar un mecanismo para generar un mensaje de falla en el proceso. El mensaje debe indicar el motivo de la falla y la opción que cuenta el usuario para hacer nuevamente su solicitud.</w:t>
      </w:r>
    </w:p>
    <w:p w14:paraId="4A414511" w14:textId="77777777" w:rsidR="008B498B" w:rsidRPr="00705D4A" w:rsidRDefault="008B498B" w:rsidP="008B498B">
      <w:pPr>
        <w:ind w:left="1494" w:right="51"/>
        <w:outlineLvl w:val="0"/>
        <w:rPr>
          <w:rFonts w:ascii="Arial Narrow" w:hAnsi="Arial Narrow" w:cs="Arial"/>
          <w:bCs/>
          <w:lang w:val="es-CO"/>
        </w:rPr>
      </w:pPr>
    </w:p>
    <w:p w14:paraId="4503790A" w14:textId="77777777" w:rsidR="008B498B" w:rsidRPr="00705D4A" w:rsidRDefault="008B498B" w:rsidP="008B498B">
      <w:pPr>
        <w:pStyle w:val="Prrafodelista"/>
        <w:numPr>
          <w:ilvl w:val="0"/>
          <w:numId w:val="2"/>
        </w:numPr>
        <w:ind w:left="1494"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 xml:space="preserve">Integración con el sistema de </w:t>
      </w:r>
      <w:r w:rsidRPr="00705D4A">
        <w:rPr>
          <w:rFonts w:ascii="Arial Narrow" w:hAnsi="Arial Narrow"/>
          <w:b/>
          <w:sz w:val="24"/>
          <w:szCs w:val="24"/>
          <w:lang w:val="es-CO"/>
        </w:rPr>
        <w:t>PQRSD</w:t>
      </w:r>
      <w:r w:rsidRPr="00705D4A">
        <w:rPr>
          <w:rFonts w:ascii="Arial Narrow" w:hAnsi="Arial Narrow" w:cs="Arial"/>
          <w:b/>
          <w:sz w:val="24"/>
          <w:szCs w:val="24"/>
          <w:lang w:val="es-CO"/>
        </w:rPr>
        <w:t xml:space="preserve"> de la entidad:</w:t>
      </w:r>
      <w:r w:rsidRPr="00705D4A">
        <w:rPr>
          <w:rFonts w:ascii="Arial Narrow" w:hAnsi="Arial Narrow" w:cs="Arial"/>
          <w:bCs/>
          <w:sz w:val="24"/>
          <w:szCs w:val="24"/>
          <w:lang w:val="es-CO"/>
        </w:rPr>
        <w:t xml:space="preserve"> Las solicitudes de información púbica deben estar vinculados como tipología dentro del sistema de </w:t>
      </w:r>
      <w:r w:rsidRPr="00705D4A">
        <w:rPr>
          <w:rFonts w:ascii="Arial Narrow" w:hAnsi="Arial Narrow"/>
          <w:sz w:val="24"/>
          <w:szCs w:val="24"/>
          <w:lang w:val="es-CO"/>
        </w:rPr>
        <w:t>PQRSD</w:t>
      </w:r>
      <w:r w:rsidRPr="00705D4A">
        <w:rPr>
          <w:rFonts w:ascii="Arial Narrow" w:hAnsi="Arial Narrow" w:cs="Arial"/>
          <w:bCs/>
          <w:sz w:val="24"/>
          <w:szCs w:val="24"/>
          <w:lang w:val="es-CO"/>
        </w:rPr>
        <w:t xml:space="preserve"> del sujeto obligado, a fin de gestionar y hacer seguimiento integral a las solicitudes que reciba.</w:t>
      </w:r>
    </w:p>
    <w:p w14:paraId="314742A2" w14:textId="77777777" w:rsidR="008B498B" w:rsidRPr="00705D4A" w:rsidRDefault="008B498B" w:rsidP="008B498B">
      <w:pPr>
        <w:ind w:left="1494" w:right="51"/>
        <w:outlineLvl w:val="0"/>
        <w:rPr>
          <w:rFonts w:ascii="Arial Narrow" w:hAnsi="Arial Narrow" w:cs="Arial"/>
          <w:bCs/>
          <w:lang w:val="es-CO"/>
        </w:rPr>
      </w:pPr>
    </w:p>
    <w:p w14:paraId="15D41E11" w14:textId="77777777" w:rsidR="008B498B" w:rsidRPr="00705D4A" w:rsidRDefault="008B498B" w:rsidP="008B498B">
      <w:pPr>
        <w:pStyle w:val="Prrafodelista"/>
        <w:numPr>
          <w:ilvl w:val="0"/>
          <w:numId w:val="2"/>
        </w:numPr>
        <w:ind w:left="1494"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Disponibilidad del formulario a través de dispositivos móviles:</w:t>
      </w:r>
      <w:r w:rsidRPr="00705D4A">
        <w:rPr>
          <w:rFonts w:ascii="Arial Narrow" w:hAnsi="Arial Narrow" w:cs="Arial"/>
          <w:bCs/>
          <w:sz w:val="24"/>
          <w:szCs w:val="24"/>
          <w:lang w:val="es-CO"/>
        </w:rPr>
        <w:t xml:space="preserve"> El formulario debe estar disponible para su diligenciamiento y envío a través de dispositivos móviles.</w:t>
      </w:r>
    </w:p>
    <w:p w14:paraId="05922428" w14:textId="77777777" w:rsidR="008B498B" w:rsidRPr="00705D4A" w:rsidRDefault="008B498B" w:rsidP="008B498B">
      <w:pPr>
        <w:ind w:left="360" w:right="51"/>
        <w:outlineLvl w:val="0"/>
        <w:rPr>
          <w:rFonts w:ascii="Arial Narrow" w:hAnsi="Arial Narrow" w:cs="Arial"/>
          <w:bCs/>
          <w:lang w:val="es-CO"/>
        </w:rPr>
      </w:pPr>
    </w:p>
    <w:p w14:paraId="5281CBED" w14:textId="42CFE359" w:rsidR="008B498B" w:rsidRPr="00705D4A" w:rsidRDefault="008B498B" w:rsidP="008B498B">
      <w:pPr>
        <w:pStyle w:val="Prrafodelista"/>
        <w:numPr>
          <w:ilvl w:val="0"/>
          <w:numId w:val="2"/>
        </w:numPr>
        <w:ind w:left="1494" w:right="51"/>
        <w:jc w:val="both"/>
        <w:outlineLvl w:val="0"/>
        <w:rPr>
          <w:rFonts w:ascii="Arial Narrow" w:hAnsi="Arial Narrow" w:cs="Arial"/>
          <w:bCs/>
          <w:sz w:val="24"/>
          <w:szCs w:val="24"/>
          <w:lang w:val="es-CO"/>
        </w:rPr>
      </w:pPr>
      <w:r w:rsidRPr="00705D4A">
        <w:rPr>
          <w:rFonts w:ascii="Arial Narrow" w:hAnsi="Arial Narrow" w:cs="Arial"/>
          <w:b/>
          <w:sz w:val="24"/>
          <w:szCs w:val="24"/>
          <w:lang w:val="es-CO"/>
        </w:rPr>
        <w:t>Seguridad Digital</w:t>
      </w:r>
      <w:r w:rsidRPr="00705D4A">
        <w:rPr>
          <w:rFonts w:ascii="Arial Narrow" w:hAnsi="Arial Narrow" w:cs="Arial"/>
          <w:bCs/>
          <w:sz w:val="24"/>
          <w:szCs w:val="24"/>
          <w:lang w:val="es-CO"/>
        </w:rPr>
        <w:t xml:space="preserve">: Los sujetos deberán aplicar las medidas de seguridad digital y de la información referidas en </w:t>
      </w:r>
      <w:r w:rsidR="0033461F" w:rsidRPr="00705D4A">
        <w:rPr>
          <w:rFonts w:ascii="Arial Narrow" w:hAnsi="Arial Narrow" w:cs="Arial"/>
          <w:bCs/>
          <w:sz w:val="24"/>
          <w:szCs w:val="24"/>
          <w:lang w:val="es-CO"/>
        </w:rPr>
        <w:t>anexo 3</w:t>
      </w:r>
      <w:r w:rsidRPr="00705D4A">
        <w:rPr>
          <w:rFonts w:ascii="Arial Narrow" w:hAnsi="Arial Narrow" w:cs="Arial"/>
          <w:bCs/>
          <w:sz w:val="24"/>
          <w:szCs w:val="24"/>
          <w:lang w:val="es-CO"/>
        </w:rPr>
        <w:t xml:space="preserve"> de la presente Resolución.</w:t>
      </w:r>
    </w:p>
    <w:p w14:paraId="5879222E" w14:textId="77777777" w:rsidR="008B498B" w:rsidRPr="00705D4A" w:rsidRDefault="008B498B" w:rsidP="008B498B">
      <w:pPr>
        <w:ind w:left="360" w:right="51"/>
        <w:outlineLvl w:val="0"/>
        <w:rPr>
          <w:rFonts w:ascii="Arial Narrow" w:hAnsi="Arial Narrow" w:cs="Arial"/>
          <w:bCs/>
          <w:lang w:val="es-CO"/>
        </w:rPr>
      </w:pPr>
    </w:p>
    <w:p w14:paraId="3A212BCF" w14:textId="77777777" w:rsidR="008B498B" w:rsidRPr="00705D4A" w:rsidRDefault="008B498B" w:rsidP="008B498B">
      <w:pPr>
        <w:pStyle w:val="Prrafodelista"/>
        <w:ind w:left="1080" w:right="51"/>
        <w:jc w:val="both"/>
        <w:outlineLvl w:val="0"/>
        <w:rPr>
          <w:rFonts w:ascii="Arial Narrow" w:hAnsi="Arial Narrow" w:cs="Arial"/>
          <w:b/>
          <w:sz w:val="24"/>
          <w:szCs w:val="24"/>
          <w:lang w:val="es-CO"/>
        </w:rPr>
      </w:pPr>
      <w:r w:rsidRPr="00705D4A">
        <w:rPr>
          <w:rFonts w:ascii="Arial Narrow" w:hAnsi="Arial Narrow" w:cs="Arial"/>
          <w:b/>
          <w:sz w:val="24"/>
          <w:szCs w:val="24"/>
          <w:lang w:val="es-CO"/>
        </w:rPr>
        <w:t>Condiciones de acceso a la información:</w:t>
      </w:r>
    </w:p>
    <w:p w14:paraId="259A69A9" w14:textId="77777777" w:rsidR="008B498B" w:rsidRPr="00705D4A" w:rsidRDefault="008B498B" w:rsidP="008B498B">
      <w:pPr>
        <w:pStyle w:val="Prrafodelista"/>
        <w:ind w:left="1080" w:right="51"/>
        <w:jc w:val="both"/>
        <w:outlineLvl w:val="0"/>
        <w:rPr>
          <w:rFonts w:ascii="Arial Narrow" w:hAnsi="Arial Narrow" w:cs="Arial"/>
          <w:b/>
          <w:sz w:val="24"/>
          <w:szCs w:val="24"/>
          <w:lang w:val="es-CO"/>
        </w:rPr>
      </w:pPr>
    </w:p>
    <w:p w14:paraId="2FD43A7C" w14:textId="6D3889F6" w:rsidR="008B498B" w:rsidRPr="00705D4A" w:rsidRDefault="008B498B" w:rsidP="008B498B">
      <w:pPr>
        <w:pStyle w:val="Prrafodelista"/>
        <w:ind w:left="108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 xml:space="preserve">Las entidades deberán publicar los procedimientos o lineamientos para la recepción, radicación, trámite y remisión de respuesta de todo tipo de </w:t>
      </w:r>
      <w:r w:rsidRPr="00705D4A">
        <w:rPr>
          <w:rFonts w:ascii="Arial Narrow" w:hAnsi="Arial Narrow"/>
          <w:sz w:val="24"/>
          <w:szCs w:val="24"/>
          <w:lang w:val="es-CO"/>
        </w:rPr>
        <w:t>PQRSD</w:t>
      </w:r>
      <w:r w:rsidRPr="00705D4A">
        <w:rPr>
          <w:rFonts w:ascii="Arial Narrow" w:hAnsi="Arial Narrow" w:cs="Arial"/>
          <w:bCs/>
          <w:sz w:val="24"/>
          <w:szCs w:val="24"/>
          <w:lang w:val="es-CO"/>
        </w:rPr>
        <w:t xml:space="preserve">, incluyendo los plazos de respuesta, mecanismos de consulta del estado de la </w:t>
      </w:r>
      <w:r w:rsidRPr="00705D4A">
        <w:rPr>
          <w:rFonts w:ascii="Arial Narrow" w:hAnsi="Arial Narrow"/>
          <w:sz w:val="24"/>
          <w:szCs w:val="24"/>
          <w:lang w:val="es-CO"/>
        </w:rPr>
        <w:t>PQRSD</w:t>
      </w:r>
      <w:r w:rsidRPr="00705D4A">
        <w:rPr>
          <w:rFonts w:ascii="Arial Narrow" w:hAnsi="Arial Narrow" w:cs="Arial"/>
          <w:bCs/>
          <w:sz w:val="24"/>
          <w:szCs w:val="24"/>
          <w:lang w:val="es-CO"/>
        </w:rPr>
        <w:t xml:space="preserve">, entre otros. </w:t>
      </w:r>
    </w:p>
    <w:p w14:paraId="7BD46276" w14:textId="77777777" w:rsidR="008B498B" w:rsidRPr="00705D4A" w:rsidRDefault="008B498B" w:rsidP="008B498B">
      <w:pPr>
        <w:pStyle w:val="Prrafodelista"/>
        <w:ind w:left="1080" w:right="51"/>
        <w:jc w:val="both"/>
        <w:outlineLvl w:val="0"/>
        <w:rPr>
          <w:rFonts w:ascii="Arial Narrow" w:hAnsi="Arial Narrow" w:cs="Arial"/>
          <w:bCs/>
          <w:sz w:val="24"/>
          <w:szCs w:val="24"/>
          <w:lang w:val="es-CO"/>
        </w:rPr>
      </w:pPr>
    </w:p>
    <w:p w14:paraId="1DD24AA5" w14:textId="77777777" w:rsidR="008B498B" w:rsidRPr="00705D4A" w:rsidRDefault="008B498B" w:rsidP="008B498B">
      <w:pPr>
        <w:pStyle w:val="Prrafodelista"/>
        <w:ind w:left="1080" w:right="51"/>
        <w:jc w:val="both"/>
        <w:outlineLvl w:val="0"/>
        <w:rPr>
          <w:rFonts w:ascii="Arial Narrow" w:hAnsi="Arial Narrow" w:cs="Arial"/>
          <w:b/>
          <w:sz w:val="24"/>
          <w:szCs w:val="24"/>
          <w:lang w:val="es-CO"/>
        </w:rPr>
      </w:pPr>
      <w:r w:rsidRPr="00705D4A">
        <w:rPr>
          <w:rFonts w:ascii="Arial Narrow" w:hAnsi="Arial Narrow" w:cs="Arial"/>
          <w:b/>
          <w:sz w:val="24"/>
          <w:szCs w:val="24"/>
          <w:lang w:val="es-CO"/>
        </w:rPr>
        <w:lastRenderedPageBreak/>
        <w:t>Condiciones del formulario:</w:t>
      </w:r>
    </w:p>
    <w:p w14:paraId="2786667F" w14:textId="77777777" w:rsidR="008B498B" w:rsidRPr="00705D4A" w:rsidRDefault="008B498B" w:rsidP="008B498B">
      <w:pPr>
        <w:pStyle w:val="Prrafodelista"/>
        <w:ind w:left="1080"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El formulario contendrá los siguientes campos mínimos, los campos en asterisco son obligatorios:</w:t>
      </w:r>
    </w:p>
    <w:p w14:paraId="6A16E5B5" w14:textId="77777777" w:rsidR="008B498B" w:rsidRPr="00705D4A" w:rsidRDefault="008B498B" w:rsidP="008B498B">
      <w:pPr>
        <w:pStyle w:val="Prrafodelista"/>
        <w:ind w:left="720" w:right="51"/>
        <w:outlineLvl w:val="0"/>
        <w:rPr>
          <w:rFonts w:ascii="Arial Narrow" w:hAnsi="Arial Narrow" w:cs="Arial"/>
          <w:bCs/>
          <w:sz w:val="24"/>
          <w:szCs w:val="24"/>
          <w:lang w:val="es-CO"/>
        </w:rPr>
      </w:pP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050"/>
      </w:tblGrid>
      <w:tr w:rsidR="008B498B" w:rsidRPr="00705D4A" w14:paraId="13524FB5" w14:textId="77777777" w:rsidTr="00E7623F">
        <w:tc>
          <w:tcPr>
            <w:tcW w:w="4320" w:type="dxa"/>
          </w:tcPr>
          <w:p w14:paraId="0B774D37" w14:textId="77777777" w:rsidR="008B498B" w:rsidRPr="00705D4A" w:rsidRDefault="008B498B" w:rsidP="00E7623F">
            <w:pPr>
              <w:tabs>
                <w:tab w:val="left" w:pos="8647"/>
              </w:tabs>
              <w:jc w:val="center"/>
              <w:rPr>
                <w:rFonts w:ascii="Arial Narrow" w:hAnsi="Arial Narrow"/>
                <w:b/>
                <w:color w:val="000000"/>
                <w:sz w:val="22"/>
                <w:szCs w:val="22"/>
              </w:rPr>
            </w:pPr>
            <w:r w:rsidRPr="00705D4A">
              <w:rPr>
                <w:rFonts w:ascii="Arial Narrow" w:hAnsi="Arial Narrow"/>
                <w:b/>
                <w:color w:val="000000"/>
                <w:sz w:val="22"/>
                <w:szCs w:val="22"/>
              </w:rPr>
              <w:t>CAMPO</w:t>
            </w:r>
          </w:p>
        </w:tc>
        <w:tc>
          <w:tcPr>
            <w:tcW w:w="4050" w:type="dxa"/>
          </w:tcPr>
          <w:p w14:paraId="7AD9DF24" w14:textId="77777777" w:rsidR="008B498B" w:rsidRPr="00705D4A" w:rsidRDefault="008B498B" w:rsidP="00E7623F">
            <w:pPr>
              <w:tabs>
                <w:tab w:val="center" w:pos="510"/>
                <w:tab w:val="left" w:pos="1134"/>
                <w:tab w:val="left" w:pos="8647"/>
              </w:tabs>
              <w:adjustRightInd w:val="0"/>
              <w:spacing w:before="28" w:after="28"/>
              <w:jc w:val="center"/>
              <w:rPr>
                <w:rFonts w:ascii="Arial Narrow" w:hAnsi="Arial Narrow"/>
                <w:b/>
                <w:color w:val="000000"/>
                <w:sz w:val="22"/>
                <w:szCs w:val="22"/>
              </w:rPr>
            </w:pPr>
            <w:r w:rsidRPr="00705D4A">
              <w:rPr>
                <w:rFonts w:ascii="Arial Narrow" w:hAnsi="Arial Narrow"/>
                <w:b/>
                <w:color w:val="000000"/>
                <w:sz w:val="22"/>
                <w:szCs w:val="22"/>
              </w:rPr>
              <w:t>OPCIÓN / DESCIPCIÓN</w:t>
            </w:r>
          </w:p>
        </w:tc>
      </w:tr>
      <w:tr w:rsidR="008B498B" w:rsidRPr="00705D4A" w14:paraId="3895F40A" w14:textId="77777777" w:rsidTr="00E7623F">
        <w:tc>
          <w:tcPr>
            <w:tcW w:w="4320" w:type="dxa"/>
          </w:tcPr>
          <w:p w14:paraId="57C88E52"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Seleccione opción de su PQRSD *</w:t>
            </w:r>
          </w:p>
          <w:p w14:paraId="4408C923"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p w14:paraId="20192C64"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Incluir una sección de ayuda, con ejemplos, para que el usuario pueda distinguir cada una de las tipologías de PQRSD.</w:t>
            </w:r>
          </w:p>
        </w:tc>
        <w:tc>
          <w:tcPr>
            <w:tcW w:w="4050" w:type="dxa"/>
          </w:tcPr>
          <w:p w14:paraId="00C8C8A8"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Marque con una X la respuesta, o seleccione la opción que desee</w:t>
            </w:r>
          </w:p>
          <w:p w14:paraId="31C67DB8"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bl>
            <w:tblPr>
              <w:tblStyle w:val="Tablaconcuadrcula"/>
              <w:tblW w:w="0" w:type="auto"/>
              <w:tblInd w:w="170" w:type="dxa"/>
              <w:tblLayout w:type="fixed"/>
              <w:tblLook w:val="04A0" w:firstRow="1" w:lastRow="0" w:firstColumn="1" w:lastColumn="0" w:noHBand="0" w:noVBand="1"/>
            </w:tblPr>
            <w:tblGrid>
              <w:gridCol w:w="1971"/>
              <w:gridCol w:w="1143"/>
            </w:tblGrid>
            <w:tr w:rsidR="008B498B" w:rsidRPr="00705D4A" w14:paraId="2BA59517" w14:textId="77777777" w:rsidTr="00E7623F">
              <w:tc>
                <w:tcPr>
                  <w:tcW w:w="1971" w:type="dxa"/>
                </w:tcPr>
                <w:p w14:paraId="26D1C786"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Petición</w:t>
                  </w:r>
                </w:p>
              </w:tc>
              <w:tc>
                <w:tcPr>
                  <w:tcW w:w="1143" w:type="dxa"/>
                </w:tcPr>
                <w:p w14:paraId="58E03030"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614BD4E5" w14:textId="77777777" w:rsidTr="00E7623F">
              <w:tc>
                <w:tcPr>
                  <w:tcW w:w="1971" w:type="dxa"/>
                </w:tcPr>
                <w:p w14:paraId="0A5567E1"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Queja/ Reclamo</w:t>
                  </w:r>
                </w:p>
              </w:tc>
              <w:tc>
                <w:tcPr>
                  <w:tcW w:w="1143" w:type="dxa"/>
                </w:tcPr>
                <w:p w14:paraId="097ED206"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004235F1" w14:textId="77777777" w:rsidTr="00E7623F">
              <w:tc>
                <w:tcPr>
                  <w:tcW w:w="1971" w:type="dxa"/>
                </w:tcPr>
                <w:p w14:paraId="35332F2E"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 xml:space="preserve">Solicitud de información </w:t>
                  </w:r>
                </w:p>
              </w:tc>
              <w:tc>
                <w:tcPr>
                  <w:tcW w:w="1143" w:type="dxa"/>
                </w:tcPr>
                <w:p w14:paraId="07A5D753"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4484F39A" w14:textId="77777777" w:rsidTr="00E7623F">
              <w:tc>
                <w:tcPr>
                  <w:tcW w:w="1971" w:type="dxa"/>
                </w:tcPr>
                <w:p w14:paraId="071C072A"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Denuncia</w:t>
                  </w:r>
                </w:p>
              </w:tc>
              <w:tc>
                <w:tcPr>
                  <w:tcW w:w="1143" w:type="dxa"/>
                </w:tcPr>
                <w:p w14:paraId="594B9AF8"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14E41940" w14:textId="77777777" w:rsidTr="00E7623F">
              <w:tc>
                <w:tcPr>
                  <w:tcW w:w="1971" w:type="dxa"/>
                </w:tcPr>
                <w:p w14:paraId="3B822B7E"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Sugerencia / Propuesta</w:t>
                  </w:r>
                </w:p>
              </w:tc>
              <w:tc>
                <w:tcPr>
                  <w:tcW w:w="1143" w:type="dxa"/>
                </w:tcPr>
                <w:p w14:paraId="0BCB64BB"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bl>
          <w:p w14:paraId="0DA97263" w14:textId="77777777" w:rsidR="008B498B" w:rsidRPr="00705D4A" w:rsidRDefault="008B498B" w:rsidP="00E7623F">
            <w:pPr>
              <w:tabs>
                <w:tab w:val="left" w:pos="8647"/>
              </w:tabs>
              <w:rPr>
                <w:rFonts w:ascii="Arial Narrow" w:hAnsi="Arial Narrow"/>
                <w:color w:val="000000"/>
                <w:sz w:val="22"/>
                <w:szCs w:val="22"/>
              </w:rPr>
            </w:pPr>
          </w:p>
        </w:tc>
      </w:tr>
      <w:tr w:rsidR="008B498B" w:rsidRPr="00705D4A" w14:paraId="38DCC605" w14:textId="77777777" w:rsidTr="00E7623F">
        <w:tc>
          <w:tcPr>
            <w:tcW w:w="4320" w:type="dxa"/>
          </w:tcPr>
          <w:p w14:paraId="6BC006B0"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Nombre y Apellidos o Razón Social de la Empresa *</w:t>
            </w:r>
          </w:p>
          <w:p w14:paraId="40CD6CB9"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p w14:paraId="23D0C682"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p w14:paraId="1B5C1FC7"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c>
          <w:tcPr>
            <w:tcW w:w="4050" w:type="dxa"/>
          </w:tcPr>
          <w:p w14:paraId="383BD1C3"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Nombre o Razón Social</w:t>
            </w:r>
          </w:p>
          <w:p w14:paraId="69EAEFB8"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p w14:paraId="74FB436D"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O posibilidad de presentar queja anónima.</w:t>
            </w:r>
          </w:p>
          <w:p w14:paraId="6656A7C7"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p w14:paraId="256F6ED0" w14:textId="2D118BDE"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Indicar la posibilidad de presentar quejas anónimas, para lo cual, se deben indicar las condiciones para aceptarlas conforme con la siguiente normativa: artículo 38 de la Ley 190 de 1995; artículo 69; de la Ley 734 de 2002 y artículo 81 de la Ley 962 de 2005.</w:t>
            </w:r>
          </w:p>
          <w:p w14:paraId="3EFADC28"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6CC7C14D" w14:textId="77777777" w:rsidTr="00E7623F">
        <w:tc>
          <w:tcPr>
            <w:tcW w:w="4320" w:type="dxa"/>
          </w:tcPr>
          <w:p w14:paraId="08A57F58"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¿Cuál es el tipo de su documento de identidad o el de su empresa? * (Si es anónima no requiere identificación)</w:t>
            </w:r>
          </w:p>
        </w:tc>
        <w:tc>
          <w:tcPr>
            <w:tcW w:w="4050" w:type="dxa"/>
          </w:tcPr>
          <w:p w14:paraId="5012F80F"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Marque con una X la respuesta o seleccione la opción:</w:t>
            </w:r>
          </w:p>
          <w:p w14:paraId="02C32DEC"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bl>
            <w:tblPr>
              <w:tblStyle w:val="Tablaconcuadrcula"/>
              <w:tblW w:w="0" w:type="auto"/>
              <w:tblInd w:w="170" w:type="dxa"/>
              <w:tblLayout w:type="fixed"/>
              <w:tblLook w:val="04A0" w:firstRow="1" w:lastRow="0" w:firstColumn="1" w:lastColumn="0" w:noHBand="0" w:noVBand="1"/>
            </w:tblPr>
            <w:tblGrid>
              <w:gridCol w:w="1716"/>
              <w:gridCol w:w="1716"/>
            </w:tblGrid>
            <w:tr w:rsidR="008B498B" w:rsidRPr="00705D4A" w14:paraId="6612FFEC" w14:textId="77777777" w:rsidTr="00E7623F">
              <w:tc>
                <w:tcPr>
                  <w:tcW w:w="1716" w:type="dxa"/>
                </w:tcPr>
                <w:p w14:paraId="14C55B61"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Cédula de ciudadanía</w:t>
                  </w:r>
                </w:p>
              </w:tc>
              <w:tc>
                <w:tcPr>
                  <w:tcW w:w="1716" w:type="dxa"/>
                </w:tcPr>
                <w:p w14:paraId="724F44E5"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4ACC338E" w14:textId="77777777" w:rsidTr="00E7623F">
              <w:tc>
                <w:tcPr>
                  <w:tcW w:w="1716" w:type="dxa"/>
                </w:tcPr>
                <w:p w14:paraId="01F0EEF5"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NUIP. Numero Único de Identificación Personal</w:t>
                  </w:r>
                </w:p>
              </w:tc>
              <w:tc>
                <w:tcPr>
                  <w:tcW w:w="1716" w:type="dxa"/>
                </w:tcPr>
                <w:p w14:paraId="130BE7E7"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17DC5615" w14:textId="77777777" w:rsidTr="00E7623F">
              <w:tc>
                <w:tcPr>
                  <w:tcW w:w="1716" w:type="dxa"/>
                </w:tcPr>
                <w:p w14:paraId="16E2A6A1"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Cédula de extranjería</w:t>
                  </w:r>
                </w:p>
              </w:tc>
              <w:tc>
                <w:tcPr>
                  <w:tcW w:w="1716" w:type="dxa"/>
                </w:tcPr>
                <w:p w14:paraId="101F3260"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5E61A83C" w14:textId="77777777" w:rsidTr="00E7623F">
              <w:tc>
                <w:tcPr>
                  <w:tcW w:w="1716" w:type="dxa"/>
                </w:tcPr>
                <w:p w14:paraId="7ADF28DC"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 xml:space="preserve">NIT </w:t>
                  </w:r>
                </w:p>
              </w:tc>
              <w:tc>
                <w:tcPr>
                  <w:tcW w:w="1716" w:type="dxa"/>
                </w:tcPr>
                <w:p w14:paraId="5E2F79D4"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0C2E6E09" w14:textId="77777777" w:rsidTr="00E7623F">
              <w:tc>
                <w:tcPr>
                  <w:tcW w:w="1716" w:type="dxa"/>
                </w:tcPr>
                <w:p w14:paraId="637FE70D"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Pasaporte</w:t>
                  </w:r>
                </w:p>
              </w:tc>
              <w:tc>
                <w:tcPr>
                  <w:tcW w:w="1716" w:type="dxa"/>
                </w:tcPr>
                <w:p w14:paraId="3CCFD515"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bl>
          <w:p w14:paraId="6C3FF5DB" w14:textId="77777777" w:rsidR="008B498B" w:rsidRPr="00705D4A" w:rsidRDefault="008B498B" w:rsidP="00E7623F">
            <w:pPr>
              <w:tabs>
                <w:tab w:val="left" w:pos="8647"/>
              </w:tabs>
              <w:rPr>
                <w:rFonts w:ascii="Arial Narrow" w:hAnsi="Arial Narrow"/>
                <w:color w:val="000000"/>
                <w:sz w:val="22"/>
                <w:szCs w:val="22"/>
              </w:rPr>
            </w:pPr>
          </w:p>
        </w:tc>
      </w:tr>
      <w:tr w:rsidR="008B498B" w:rsidRPr="00705D4A" w14:paraId="439EDA5E" w14:textId="77777777" w:rsidTr="00E7623F">
        <w:tc>
          <w:tcPr>
            <w:tcW w:w="4320" w:type="dxa"/>
          </w:tcPr>
          <w:p w14:paraId="464F92CB"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Número de su documento de identidad o NIT de la empresa * (Si es anónima no requiere identificación)</w:t>
            </w:r>
          </w:p>
        </w:tc>
        <w:tc>
          <w:tcPr>
            <w:tcW w:w="4050" w:type="dxa"/>
          </w:tcPr>
          <w:p w14:paraId="75BF5E45"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Dependiendo el campo se habilita numérico o alfanumérico (pasaportes)</w:t>
            </w:r>
          </w:p>
          <w:p w14:paraId="499065D1"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3652E031" w14:textId="77777777" w:rsidTr="00E7623F">
        <w:tc>
          <w:tcPr>
            <w:tcW w:w="4320" w:type="dxa"/>
          </w:tcPr>
          <w:p w14:paraId="402C2104"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 xml:space="preserve">Indicar si desea recibir la respuesta por correo </w:t>
            </w:r>
            <w:r w:rsidRPr="00705D4A">
              <w:rPr>
                <w:rFonts w:ascii="Arial Narrow" w:hAnsi="Arial Narrow"/>
                <w:color w:val="000000"/>
                <w:sz w:val="22"/>
                <w:szCs w:val="22"/>
              </w:rPr>
              <w:lastRenderedPageBreak/>
              <w:t>electrónico o en la dirección de correspondencia.</w:t>
            </w:r>
          </w:p>
        </w:tc>
        <w:tc>
          <w:tcPr>
            <w:tcW w:w="4050" w:type="dxa"/>
          </w:tcPr>
          <w:tbl>
            <w:tblPr>
              <w:tblStyle w:val="Tablaconcuadrcula"/>
              <w:tblW w:w="0" w:type="auto"/>
              <w:tblInd w:w="170" w:type="dxa"/>
              <w:tblLayout w:type="fixed"/>
              <w:tblLook w:val="04A0" w:firstRow="1" w:lastRow="0" w:firstColumn="1" w:lastColumn="0" w:noHBand="0" w:noVBand="1"/>
            </w:tblPr>
            <w:tblGrid>
              <w:gridCol w:w="1716"/>
              <w:gridCol w:w="1716"/>
            </w:tblGrid>
            <w:tr w:rsidR="008B498B" w:rsidRPr="00705D4A" w14:paraId="463E7AE8" w14:textId="77777777" w:rsidTr="00E7623F">
              <w:tc>
                <w:tcPr>
                  <w:tcW w:w="1716" w:type="dxa"/>
                </w:tcPr>
                <w:p w14:paraId="77FB5A43"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lastRenderedPageBreak/>
                    <w:t>Correo electrónico</w:t>
                  </w:r>
                </w:p>
              </w:tc>
              <w:tc>
                <w:tcPr>
                  <w:tcW w:w="1716" w:type="dxa"/>
                </w:tcPr>
                <w:p w14:paraId="00C2A4F2"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51DAF428" w14:textId="77777777" w:rsidTr="00E7623F">
              <w:tc>
                <w:tcPr>
                  <w:tcW w:w="1716" w:type="dxa"/>
                </w:tcPr>
                <w:p w14:paraId="65FDE973"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lastRenderedPageBreak/>
                    <w:t>Dirección de correspondencia</w:t>
                  </w:r>
                </w:p>
              </w:tc>
              <w:tc>
                <w:tcPr>
                  <w:tcW w:w="1716" w:type="dxa"/>
                </w:tcPr>
                <w:p w14:paraId="58F1DDE8"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bl>
          <w:p w14:paraId="57D58B6E"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75326525" w14:textId="77777777" w:rsidTr="00E7623F">
        <w:tc>
          <w:tcPr>
            <w:tcW w:w="4320" w:type="dxa"/>
          </w:tcPr>
          <w:p w14:paraId="246F7A7D"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lastRenderedPageBreak/>
              <w:t>Correo electrónico * (Si es anónima no requiere identificación)</w:t>
            </w:r>
          </w:p>
        </w:tc>
        <w:tc>
          <w:tcPr>
            <w:tcW w:w="4050" w:type="dxa"/>
          </w:tcPr>
          <w:p w14:paraId="63BADA36"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Espacio para diligenciar correo electrónico</w:t>
            </w:r>
          </w:p>
          <w:p w14:paraId="12522A6D"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19C79349" w14:textId="77777777" w:rsidTr="00E7623F">
        <w:tc>
          <w:tcPr>
            <w:tcW w:w="4320" w:type="dxa"/>
          </w:tcPr>
          <w:p w14:paraId="295F3C92"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Dirección de correspondencia (Si es anónima no requiere identificación)</w:t>
            </w:r>
          </w:p>
        </w:tc>
        <w:tc>
          <w:tcPr>
            <w:tcW w:w="4050" w:type="dxa"/>
          </w:tcPr>
          <w:p w14:paraId="45A377E4"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Opciones de dirección</w:t>
            </w:r>
          </w:p>
          <w:p w14:paraId="2B3B5147"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bl>
            <w:tblPr>
              <w:tblStyle w:val="Tablaconcuadrcula"/>
              <w:tblW w:w="0" w:type="auto"/>
              <w:tblInd w:w="170" w:type="dxa"/>
              <w:tblLayout w:type="fixed"/>
              <w:tblLook w:val="04A0" w:firstRow="1" w:lastRow="0" w:firstColumn="1" w:lastColumn="0" w:noHBand="0" w:noVBand="1"/>
            </w:tblPr>
            <w:tblGrid>
              <w:gridCol w:w="1716"/>
              <w:gridCol w:w="1716"/>
            </w:tblGrid>
            <w:tr w:rsidR="008B498B" w:rsidRPr="00705D4A" w14:paraId="7D11B196" w14:textId="77777777" w:rsidTr="00E7623F">
              <w:tc>
                <w:tcPr>
                  <w:tcW w:w="1716" w:type="dxa"/>
                </w:tcPr>
                <w:p w14:paraId="1DA9D667"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Dirección</w:t>
                  </w:r>
                </w:p>
              </w:tc>
              <w:tc>
                <w:tcPr>
                  <w:tcW w:w="1716" w:type="dxa"/>
                </w:tcPr>
                <w:p w14:paraId="1792FD72"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5C4053FB" w14:textId="77777777" w:rsidTr="00E7623F">
              <w:tc>
                <w:tcPr>
                  <w:tcW w:w="1716" w:type="dxa"/>
                </w:tcPr>
                <w:p w14:paraId="2AD6CA05"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Barrio / Vereda / Corregimiento</w:t>
                  </w:r>
                </w:p>
              </w:tc>
              <w:tc>
                <w:tcPr>
                  <w:tcW w:w="1716" w:type="dxa"/>
                </w:tcPr>
                <w:p w14:paraId="0D10E57B"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7F7955A1" w14:textId="77777777" w:rsidTr="00E7623F">
              <w:tc>
                <w:tcPr>
                  <w:tcW w:w="1716" w:type="dxa"/>
                </w:tcPr>
                <w:p w14:paraId="2AE2BC25"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Municipio / Distrito</w:t>
                  </w:r>
                </w:p>
              </w:tc>
              <w:tc>
                <w:tcPr>
                  <w:tcW w:w="1716" w:type="dxa"/>
                </w:tcPr>
                <w:p w14:paraId="5758A9DD"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1BE378C4" w14:textId="77777777" w:rsidTr="00E7623F">
              <w:tc>
                <w:tcPr>
                  <w:tcW w:w="1716" w:type="dxa"/>
                </w:tcPr>
                <w:p w14:paraId="6CD6F33A"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País (en caso que sea diferente al de Colombia)</w:t>
                  </w:r>
                </w:p>
              </w:tc>
              <w:tc>
                <w:tcPr>
                  <w:tcW w:w="1716" w:type="dxa"/>
                </w:tcPr>
                <w:p w14:paraId="0D3DEE16"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bl>
          <w:p w14:paraId="009CC894"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7C109120" w14:textId="77777777" w:rsidTr="00E7623F">
        <w:tc>
          <w:tcPr>
            <w:tcW w:w="4320" w:type="dxa"/>
          </w:tcPr>
          <w:p w14:paraId="186A0FDF"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Número de contacto (Si es anónima no requiere identificación)</w:t>
            </w:r>
          </w:p>
        </w:tc>
        <w:tc>
          <w:tcPr>
            <w:tcW w:w="4050" w:type="dxa"/>
          </w:tcPr>
          <w:p w14:paraId="37EF8D68"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Campo numérico</w:t>
            </w:r>
          </w:p>
        </w:tc>
      </w:tr>
      <w:tr w:rsidR="008B498B" w:rsidRPr="00705D4A" w14:paraId="49BC19C1" w14:textId="77777777" w:rsidTr="00E7623F">
        <w:tc>
          <w:tcPr>
            <w:tcW w:w="4320" w:type="dxa"/>
          </w:tcPr>
          <w:p w14:paraId="229C85F1"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Objeto de su PQRSD*</w:t>
            </w:r>
          </w:p>
        </w:tc>
        <w:tc>
          <w:tcPr>
            <w:tcW w:w="4050" w:type="dxa"/>
          </w:tcPr>
          <w:p w14:paraId="69CB3834"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Texto, no se requiere justificación</w:t>
            </w:r>
          </w:p>
          <w:p w14:paraId="343811EF"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p w14:paraId="6614DF01"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23BA1238" w14:textId="77777777" w:rsidTr="00E7623F">
        <w:tc>
          <w:tcPr>
            <w:tcW w:w="4320" w:type="dxa"/>
          </w:tcPr>
          <w:p w14:paraId="5034ECA2"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Adjuntar documentos o anexos</w:t>
            </w:r>
          </w:p>
        </w:tc>
        <w:tc>
          <w:tcPr>
            <w:tcW w:w="4050" w:type="dxa"/>
          </w:tcPr>
          <w:p w14:paraId="1966F5CB"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Opción adjuntar documentos</w:t>
            </w:r>
          </w:p>
          <w:p w14:paraId="1DF038A7"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tc>
      </w:tr>
      <w:tr w:rsidR="008B498B" w:rsidRPr="00705D4A" w14:paraId="01A91292" w14:textId="77777777" w:rsidTr="00E7623F">
        <w:tc>
          <w:tcPr>
            <w:tcW w:w="4320" w:type="dxa"/>
          </w:tcPr>
          <w:p w14:paraId="3459C6FC"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Aviso de aceptación de condiciones</w:t>
            </w:r>
          </w:p>
          <w:p w14:paraId="733386D0"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Al hacer clic el botón enviar, usted acepta la remisión de la PQRS a la entidad (NOMBRE ENTIDAD). Sus datos serán recolectados y tratados conforme con la Política de Tratamiento de Datos. En la opción consulta de PQRSD podrá verificar el estado de la respuesta.</w:t>
            </w:r>
          </w:p>
          <w:p w14:paraId="1AC7CE87"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p>
          <w:p w14:paraId="7E4AD958"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 xml:space="preserve">En caso que la solicitud de información sea de naturaleza de identidad reservada, deberá efectuar el respectivo trámite ante la Procuraduría General de la Nación, haciendo clic en el siguiente link: </w:t>
            </w:r>
          </w:p>
          <w:p w14:paraId="1881100A" w14:textId="77777777" w:rsidR="008B498B" w:rsidRPr="00705D4A" w:rsidRDefault="000F1065" w:rsidP="00E7623F">
            <w:pPr>
              <w:tabs>
                <w:tab w:val="center" w:pos="510"/>
                <w:tab w:val="left" w:pos="1134"/>
                <w:tab w:val="left" w:pos="8647"/>
              </w:tabs>
              <w:adjustRightInd w:val="0"/>
              <w:spacing w:before="28" w:after="28"/>
              <w:rPr>
                <w:rFonts w:ascii="Arial Narrow" w:hAnsi="Arial Narrow"/>
                <w:color w:val="000000"/>
                <w:sz w:val="22"/>
                <w:szCs w:val="22"/>
              </w:rPr>
            </w:pPr>
            <w:hyperlink r:id="rId9" w:history="1">
              <w:r w:rsidR="008B498B" w:rsidRPr="00705D4A">
                <w:rPr>
                  <w:rStyle w:val="Hipervnculo"/>
                  <w:rFonts w:ascii="Arial Narrow" w:hAnsi="Arial Narrow"/>
                  <w:sz w:val="22"/>
                  <w:szCs w:val="22"/>
                </w:rPr>
                <w:t>https://www.procuraduria.gov.co/portal/solicitud_informacion_identificacion_reservada.page</w:t>
              </w:r>
            </w:hyperlink>
          </w:p>
        </w:tc>
        <w:tc>
          <w:tcPr>
            <w:tcW w:w="4050" w:type="dxa"/>
          </w:tcPr>
          <w:p w14:paraId="2A5107E8"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Antes del botón enviar</w:t>
            </w:r>
          </w:p>
        </w:tc>
      </w:tr>
      <w:tr w:rsidR="008B498B" w:rsidRPr="00705D4A" w14:paraId="7E6DFFA2" w14:textId="77777777" w:rsidTr="00E7623F">
        <w:tc>
          <w:tcPr>
            <w:tcW w:w="4320" w:type="dxa"/>
          </w:tcPr>
          <w:p w14:paraId="4E3A22DC"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Botón enviar</w:t>
            </w:r>
          </w:p>
        </w:tc>
        <w:tc>
          <w:tcPr>
            <w:tcW w:w="4050" w:type="dxa"/>
          </w:tcPr>
          <w:p w14:paraId="27583821" w14:textId="77777777" w:rsidR="008B498B" w:rsidRPr="00705D4A" w:rsidRDefault="008B498B" w:rsidP="00E7623F">
            <w:pPr>
              <w:tabs>
                <w:tab w:val="center" w:pos="510"/>
                <w:tab w:val="left" w:pos="1134"/>
                <w:tab w:val="left" w:pos="8647"/>
              </w:tabs>
              <w:adjustRightInd w:val="0"/>
              <w:spacing w:before="28" w:after="28"/>
              <w:rPr>
                <w:rFonts w:ascii="Arial Narrow" w:hAnsi="Arial Narrow"/>
                <w:color w:val="000000"/>
                <w:sz w:val="22"/>
                <w:szCs w:val="22"/>
              </w:rPr>
            </w:pPr>
            <w:r w:rsidRPr="00705D4A">
              <w:rPr>
                <w:rFonts w:ascii="Arial Narrow" w:hAnsi="Arial Narrow"/>
                <w:color w:val="000000"/>
                <w:sz w:val="22"/>
                <w:szCs w:val="22"/>
              </w:rPr>
              <w:t>Botón</w:t>
            </w:r>
          </w:p>
        </w:tc>
      </w:tr>
    </w:tbl>
    <w:p w14:paraId="5CF4EC27" w14:textId="77777777" w:rsidR="008B498B" w:rsidRPr="00705D4A" w:rsidRDefault="008B498B" w:rsidP="008B498B">
      <w:pPr>
        <w:ind w:right="51"/>
        <w:outlineLvl w:val="0"/>
        <w:rPr>
          <w:rFonts w:ascii="Arial Narrow" w:hAnsi="Arial Narrow" w:cs="Arial"/>
          <w:bCs/>
          <w:lang w:val="es-CO"/>
        </w:rPr>
      </w:pPr>
    </w:p>
    <w:p w14:paraId="659FFD17" w14:textId="152F93E6" w:rsidR="0025210B" w:rsidRPr="00705D4A" w:rsidRDefault="008B498B" w:rsidP="00FF6DA9">
      <w:pPr>
        <w:ind w:left="705" w:right="51"/>
        <w:outlineLvl w:val="0"/>
        <w:rPr>
          <w:rFonts w:ascii="Arial Narrow" w:hAnsi="Arial Narrow" w:cs="Arial"/>
          <w:bCs/>
          <w:lang w:val="es-CO"/>
        </w:rPr>
      </w:pPr>
      <w:r w:rsidRPr="00705D4A">
        <w:rPr>
          <w:rFonts w:ascii="Arial Narrow" w:hAnsi="Arial Narrow" w:cs="Arial"/>
          <w:bCs/>
          <w:lang w:val="es-CO"/>
        </w:rPr>
        <w:t xml:space="preserve">Los sujetos obligados podrán implementar, además, nuevas tecnologías de comunicación, habilitando canales de </w:t>
      </w:r>
      <w:proofErr w:type="spellStart"/>
      <w:r w:rsidRPr="00705D4A">
        <w:rPr>
          <w:rFonts w:ascii="Arial Narrow" w:hAnsi="Arial Narrow" w:cs="Arial"/>
          <w:bCs/>
          <w:lang w:val="es-CO"/>
        </w:rPr>
        <w:t>chatbot</w:t>
      </w:r>
      <w:proofErr w:type="spellEnd"/>
      <w:r w:rsidRPr="00705D4A">
        <w:rPr>
          <w:rFonts w:ascii="Arial Narrow" w:hAnsi="Arial Narrow" w:cs="Arial"/>
          <w:bCs/>
          <w:lang w:val="es-CO"/>
        </w:rPr>
        <w:t xml:space="preserve"> automatizado y con asistencia humana, así como canales vía mensajería instantánea.</w:t>
      </w:r>
    </w:p>
    <w:p w14:paraId="4401154C" w14:textId="4D500903" w:rsidR="002A6B21" w:rsidRPr="00705D4A" w:rsidRDefault="00F225A8" w:rsidP="008B498B">
      <w:pPr>
        <w:ind w:right="51"/>
        <w:outlineLvl w:val="0"/>
        <w:rPr>
          <w:rFonts w:ascii="Arial Narrow" w:hAnsi="Arial Narrow" w:cs="Arial"/>
          <w:b/>
          <w:lang w:val="es-CO"/>
        </w:rPr>
      </w:pPr>
      <w:r w:rsidRPr="00705D4A">
        <w:rPr>
          <w:rFonts w:ascii="Arial Narrow" w:hAnsi="Arial Narrow" w:cs="Arial"/>
          <w:b/>
          <w:lang w:val="es-CO"/>
        </w:rPr>
        <w:t xml:space="preserve">      3.4 M</w:t>
      </w:r>
      <w:r w:rsidR="002A6B21" w:rsidRPr="00705D4A">
        <w:rPr>
          <w:rFonts w:ascii="Arial Narrow" w:hAnsi="Arial Narrow" w:cs="Arial"/>
          <w:b/>
          <w:lang w:val="es-CO"/>
        </w:rPr>
        <w:t>enú Participa</w:t>
      </w:r>
    </w:p>
    <w:p w14:paraId="1314EB09" w14:textId="77777777" w:rsidR="0025210B" w:rsidRPr="00705D4A" w:rsidRDefault="0025210B" w:rsidP="0025210B">
      <w:pPr>
        <w:pStyle w:val="Prrafodelista"/>
        <w:ind w:right="51"/>
        <w:jc w:val="both"/>
        <w:outlineLvl w:val="0"/>
        <w:rPr>
          <w:rFonts w:ascii="Arial Narrow" w:hAnsi="Arial Narrow" w:cs="Arial"/>
          <w:bCs/>
          <w:sz w:val="24"/>
          <w:szCs w:val="24"/>
          <w:lang w:val="es-CO"/>
        </w:rPr>
      </w:pPr>
      <w:r w:rsidRPr="00705D4A">
        <w:rPr>
          <w:rFonts w:ascii="Arial Narrow" w:hAnsi="Arial Narrow" w:cs="Arial"/>
          <w:bCs/>
          <w:sz w:val="24"/>
          <w:szCs w:val="24"/>
          <w:lang w:val="es-CO"/>
        </w:rPr>
        <w:t>Los sujetos obligados deberán publicar la información que le corresponda, conforme con los lineamientos específicos que expida el Departamento Administrativo de la Función Pública, así:</w:t>
      </w:r>
    </w:p>
    <w:p w14:paraId="24896587" w14:textId="77777777" w:rsidR="0025210B" w:rsidRPr="00705D4A" w:rsidRDefault="0025210B" w:rsidP="0025210B">
      <w:pPr>
        <w:pStyle w:val="Prrafodelista"/>
        <w:ind w:right="51"/>
        <w:jc w:val="both"/>
        <w:outlineLvl w:val="0"/>
        <w:rPr>
          <w:rFonts w:ascii="Arial Narrow" w:hAnsi="Arial Narrow" w:cs="Arial"/>
          <w:bCs/>
          <w:sz w:val="24"/>
          <w:szCs w:val="24"/>
          <w:lang w:val="es-CO"/>
        </w:rPr>
      </w:pPr>
    </w:p>
    <w:p w14:paraId="4B21BFB6" w14:textId="77777777" w:rsidR="00FF6DA9" w:rsidRPr="00705D4A" w:rsidRDefault="00FF6DA9" w:rsidP="00FF6DA9">
      <w:pPr>
        <w:ind w:right="51" w:firstLine="708"/>
        <w:outlineLvl w:val="0"/>
        <w:rPr>
          <w:rFonts w:ascii="Arial Narrow" w:hAnsi="Arial Narrow" w:cs="Arial"/>
          <w:bCs/>
          <w:lang w:val="es-CO"/>
        </w:rPr>
      </w:pPr>
      <w:r w:rsidRPr="00705D4A">
        <w:rPr>
          <w:rFonts w:ascii="Arial Narrow" w:hAnsi="Arial Narrow" w:cs="Arial"/>
          <w:bCs/>
          <w:lang w:val="es-CO"/>
        </w:rPr>
        <w:t xml:space="preserve">1. </w:t>
      </w:r>
      <w:r w:rsidR="0025210B" w:rsidRPr="00705D4A">
        <w:rPr>
          <w:rFonts w:ascii="Arial Narrow" w:hAnsi="Arial Narrow" w:cs="Arial"/>
          <w:bCs/>
          <w:lang w:val="es-CO"/>
        </w:rPr>
        <w:t>Participación para la identificación de problemas y diagnóstico de necesidades</w:t>
      </w:r>
    </w:p>
    <w:p w14:paraId="01297647" w14:textId="77777777" w:rsidR="00FF6DA9" w:rsidRPr="00705D4A" w:rsidRDefault="00FF6DA9" w:rsidP="00FF6DA9">
      <w:pPr>
        <w:ind w:right="51" w:firstLine="708"/>
        <w:outlineLvl w:val="0"/>
        <w:rPr>
          <w:rFonts w:ascii="Arial Narrow" w:hAnsi="Arial Narrow" w:cs="Arial"/>
          <w:bCs/>
          <w:lang w:val="es-CO"/>
        </w:rPr>
      </w:pPr>
      <w:r w:rsidRPr="00705D4A">
        <w:rPr>
          <w:rFonts w:ascii="Arial Narrow" w:hAnsi="Arial Narrow" w:cs="Arial"/>
          <w:bCs/>
          <w:lang w:val="es-CO"/>
        </w:rPr>
        <w:t xml:space="preserve">2. </w:t>
      </w:r>
      <w:r w:rsidR="0025210B" w:rsidRPr="00705D4A">
        <w:rPr>
          <w:rFonts w:ascii="Arial Narrow" w:hAnsi="Arial Narrow" w:cs="Arial"/>
          <w:bCs/>
          <w:lang w:val="es-CO"/>
        </w:rPr>
        <w:t>Planeación y/o presupuesto participativo</w:t>
      </w:r>
    </w:p>
    <w:p w14:paraId="2EA889BD" w14:textId="77777777" w:rsidR="00FF6DA9" w:rsidRPr="00705D4A" w:rsidRDefault="00FF6DA9" w:rsidP="00FF6DA9">
      <w:pPr>
        <w:ind w:right="51" w:firstLine="708"/>
        <w:outlineLvl w:val="0"/>
        <w:rPr>
          <w:rFonts w:ascii="Arial Narrow" w:hAnsi="Arial Narrow" w:cs="Arial"/>
          <w:bCs/>
          <w:lang w:val="es-CO"/>
        </w:rPr>
      </w:pPr>
      <w:r w:rsidRPr="00705D4A">
        <w:rPr>
          <w:rFonts w:ascii="Arial Narrow" w:hAnsi="Arial Narrow" w:cs="Arial"/>
          <w:bCs/>
          <w:lang w:val="es-CO"/>
        </w:rPr>
        <w:t xml:space="preserve">3. </w:t>
      </w:r>
      <w:r w:rsidR="0025210B" w:rsidRPr="00705D4A">
        <w:rPr>
          <w:rFonts w:ascii="Arial Narrow" w:hAnsi="Arial Narrow" w:cs="Arial"/>
          <w:bCs/>
          <w:lang w:val="es-CO"/>
        </w:rPr>
        <w:t>Participación y consulta ciudadana de proyectos, normas, políticas o programas</w:t>
      </w:r>
    </w:p>
    <w:p w14:paraId="71612B34" w14:textId="77777777" w:rsidR="00FF6DA9" w:rsidRPr="00705D4A" w:rsidRDefault="00FF6DA9" w:rsidP="00FF6DA9">
      <w:pPr>
        <w:ind w:right="51" w:firstLine="708"/>
        <w:outlineLvl w:val="0"/>
        <w:rPr>
          <w:rFonts w:ascii="Arial Narrow" w:hAnsi="Arial Narrow" w:cs="Arial"/>
          <w:bCs/>
          <w:lang w:val="es-CO"/>
        </w:rPr>
      </w:pPr>
      <w:r w:rsidRPr="00705D4A">
        <w:rPr>
          <w:rFonts w:ascii="Arial Narrow" w:hAnsi="Arial Narrow" w:cs="Arial"/>
          <w:bCs/>
          <w:lang w:val="es-CO"/>
        </w:rPr>
        <w:t xml:space="preserve">4. </w:t>
      </w:r>
      <w:r w:rsidR="0025210B" w:rsidRPr="00705D4A">
        <w:rPr>
          <w:rFonts w:ascii="Arial Narrow" w:hAnsi="Arial Narrow" w:cs="Arial"/>
          <w:bCs/>
          <w:lang w:val="es-CO"/>
        </w:rPr>
        <w:t>Colaboración e innovación abierta</w:t>
      </w:r>
    </w:p>
    <w:p w14:paraId="47173F68" w14:textId="77777777" w:rsidR="00FF6DA9" w:rsidRPr="00705D4A" w:rsidRDefault="00FF6DA9" w:rsidP="00FF6DA9">
      <w:pPr>
        <w:ind w:right="51" w:firstLine="708"/>
        <w:outlineLvl w:val="0"/>
        <w:rPr>
          <w:rFonts w:ascii="Arial Narrow" w:hAnsi="Arial Narrow" w:cs="Arial"/>
          <w:bCs/>
          <w:lang w:val="es-CO"/>
        </w:rPr>
      </w:pPr>
      <w:r w:rsidRPr="00705D4A">
        <w:rPr>
          <w:rFonts w:ascii="Arial Narrow" w:hAnsi="Arial Narrow" w:cs="Arial"/>
          <w:bCs/>
          <w:lang w:val="es-CO"/>
        </w:rPr>
        <w:t xml:space="preserve">5. </w:t>
      </w:r>
      <w:r w:rsidR="0025210B" w:rsidRPr="00705D4A">
        <w:rPr>
          <w:rFonts w:ascii="Arial Narrow" w:hAnsi="Arial Narrow" w:cs="Arial"/>
          <w:bCs/>
          <w:lang w:val="es-CO"/>
        </w:rPr>
        <w:t xml:space="preserve">Rendición de cuentas  </w:t>
      </w:r>
    </w:p>
    <w:p w14:paraId="2060366E" w14:textId="14FABC0A" w:rsidR="002A6B21" w:rsidRPr="00705D4A" w:rsidRDefault="00FF6DA9" w:rsidP="00FF6DA9">
      <w:pPr>
        <w:ind w:right="51" w:firstLine="708"/>
        <w:outlineLvl w:val="0"/>
        <w:rPr>
          <w:rFonts w:ascii="Arial Narrow" w:hAnsi="Arial Narrow" w:cs="Arial"/>
          <w:bCs/>
          <w:lang w:val="es-CO"/>
        </w:rPr>
      </w:pPr>
      <w:r w:rsidRPr="00705D4A">
        <w:rPr>
          <w:rFonts w:ascii="Arial Narrow" w:hAnsi="Arial Narrow" w:cs="Arial"/>
          <w:bCs/>
          <w:lang w:val="es-CO"/>
        </w:rPr>
        <w:t xml:space="preserve">6. </w:t>
      </w:r>
      <w:r w:rsidR="0025210B" w:rsidRPr="00705D4A">
        <w:rPr>
          <w:rFonts w:ascii="Arial Narrow" w:hAnsi="Arial Narrow" w:cs="Arial"/>
          <w:bCs/>
          <w:lang w:val="es-CO"/>
        </w:rPr>
        <w:t>Control ciudadano</w:t>
      </w:r>
    </w:p>
    <w:p w14:paraId="19151CAE" w14:textId="79E2EFA6" w:rsidR="008B498B" w:rsidRPr="00705D4A" w:rsidRDefault="00F225A8" w:rsidP="008B498B">
      <w:pPr>
        <w:ind w:right="51"/>
        <w:outlineLvl w:val="0"/>
        <w:rPr>
          <w:rFonts w:ascii="Arial Narrow" w:hAnsi="Arial Narrow"/>
          <w:lang w:val="es-CO"/>
        </w:rPr>
      </w:pPr>
      <w:r w:rsidRPr="00705D4A">
        <w:rPr>
          <w:rFonts w:ascii="Arial Narrow" w:hAnsi="Arial Narrow" w:cs="Arial"/>
          <w:b/>
          <w:lang w:val="es-CO"/>
        </w:rPr>
        <w:t xml:space="preserve">       3.5 </w:t>
      </w:r>
      <w:r w:rsidR="008B498B" w:rsidRPr="00705D4A">
        <w:rPr>
          <w:rFonts w:ascii="Arial Narrow" w:hAnsi="Arial Narrow"/>
          <w:b/>
          <w:lang w:val="es-CO"/>
        </w:rPr>
        <w:t>Noticias en el home</w:t>
      </w:r>
    </w:p>
    <w:p w14:paraId="6416E4A9" w14:textId="1E539992" w:rsidR="00935424" w:rsidRPr="00EA5171" w:rsidRDefault="008B498B" w:rsidP="00EA5171">
      <w:pPr>
        <w:spacing w:after="0"/>
        <w:ind w:left="708" w:right="51"/>
        <w:outlineLvl w:val="0"/>
        <w:rPr>
          <w:rFonts w:ascii="Arial Narrow" w:hAnsi="Arial Narrow" w:cs="Arial"/>
          <w:color w:val="000000"/>
          <w:shd w:val="clear" w:color="auto" w:fill="FFFFFF"/>
        </w:rPr>
      </w:pPr>
      <w:r w:rsidRPr="00705D4A">
        <w:rPr>
          <w:rStyle w:val="normaltextrun"/>
          <w:rFonts w:ascii="Arial Narrow" w:hAnsi="Arial Narrow" w:cs="Arial"/>
          <w:color w:val="000000"/>
          <w:shd w:val="clear" w:color="auto" w:fill="FFFFFF"/>
          <w:lang w:val="es-MX"/>
        </w:rPr>
        <w:t>En la página principal, el sujeto obligado publicará las noticias más relevantes para la ciudadanía y los grupos de valor. La información deberá publicarse </w:t>
      </w:r>
      <w:proofErr w:type="gramStart"/>
      <w:r w:rsidRPr="00705D4A">
        <w:rPr>
          <w:rStyle w:val="normaltextrun"/>
          <w:rFonts w:ascii="Arial Narrow" w:hAnsi="Arial Narrow" w:cs="Arial"/>
          <w:color w:val="000000"/>
          <w:shd w:val="clear" w:color="auto" w:fill="FFFFFF"/>
          <w:lang w:val="es-MX"/>
        </w:rPr>
        <w:t>de acuerdo a</w:t>
      </w:r>
      <w:proofErr w:type="gramEnd"/>
      <w:r w:rsidRPr="00705D4A">
        <w:rPr>
          <w:rStyle w:val="normaltextrun"/>
          <w:rFonts w:ascii="Arial Narrow" w:hAnsi="Arial Narrow" w:cs="Arial"/>
          <w:color w:val="000000"/>
          <w:shd w:val="clear" w:color="auto" w:fill="FFFFFF"/>
          <w:lang w:val="es-MX"/>
        </w:rPr>
        <w:t> las pautas o lineamientos en materia de lenguaje claro, accesibilidad y usabilidad.</w:t>
      </w:r>
      <w:r w:rsidRPr="00705D4A">
        <w:rPr>
          <w:rStyle w:val="normaltextrun"/>
          <w:rFonts w:cs="Arial"/>
          <w:color w:val="000000"/>
          <w:shd w:val="clear" w:color="auto" w:fill="FFFFFF"/>
        </w:rPr>
        <w:t> </w:t>
      </w:r>
      <w:r w:rsidRPr="0025210B">
        <w:rPr>
          <w:rStyle w:val="eop"/>
          <w:rFonts w:ascii="Arial Narrow" w:hAnsi="Arial Narrow" w:cs="Arial"/>
          <w:color w:val="000000"/>
          <w:shd w:val="clear" w:color="auto" w:fill="FFFFFF"/>
        </w:rPr>
        <w:t> </w:t>
      </w:r>
    </w:p>
    <w:sectPr w:rsidR="00935424" w:rsidRPr="00EA5171" w:rsidSect="00E70143">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8CD23" w16cex:dateUtc="2020-05-15T13:11:00Z"/>
  <w16cex:commentExtensible w16cex:durableId="2268CEA2" w16cex:dateUtc="2020-05-15T13:17:00Z"/>
  <w16cex:commentExtensible w16cex:durableId="2268CF1C" w16cex:dateUtc="2020-05-15T1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E61D4" w14:textId="77777777" w:rsidR="000F1065" w:rsidRDefault="000F1065" w:rsidP="00D54377">
      <w:pPr>
        <w:spacing w:after="0"/>
      </w:pPr>
      <w:r>
        <w:separator/>
      </w:r>
    </w:p>
  </w:endnote>
  <w:endnote w:type="continuationSeparator" w:id="0">
    <w:p w14:paraId="2779778D" w14:textId="77777777" w:rsidR="000F1065" w:rsidRDefault="000F1065" w:rsidP="00D543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5428" w14:textId="77777777" w:rsidR="000F1065" w:rsidRDefault="000F1065" w:rsidP="00D54377">
      <w:pPr>
        <w:spacing w:after="0"/>
      </w:pPr>
      <w:r>
        <w:separator/>
      </w:r>
    </w:p>
  </w:footnote>
  <w:footnote w:type="continuationSeparator" w:id="0">
    <w:p w14:paraId="46050E5C" w14:textId="77777777" w:rsidR="000F1065" w:rsidRDefault="000F1065" w:rsidP="00D543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09B9" w14:textId="383D6139" w:rsidR="00A20B1C" w:rsidRPr="00274377" w:rsidRDefault="00A20B1C" w:rsidP="00D54377">
    <w:pPr>
      <w:spacing w:after="0"/>
      <w:jc w:val="center"/>
      <w:rPr>
        <w:rFonts w:cs="Arial"/>
        <w:sz w:val="16"/>
        <w:szCs w:val="16"/>
      </w:rPr>
    </w:pPr>
    <w:r w:rsidRPr="006D64AD">
      <w:rPr>
        <w:rFonts w:cs="Arial"/>
        <w:b/>
        <w:bCs/>
        <w:sz w:val="16"/>
        <w:szCs w:val="16"/>
      </w:rPr>
      <w:t xml:space="preserve">ANEXO </w:t>
    </w:r>
    <w:r>
      <w:rPr>
        <w:rFonts w:cs="Arial"/>
        <w:b/>
        <w:bCs/>
        <w:sz w:val="16"/>
        <w:szCs w:val="16"/>
      </w:rPr>
      <w:t>2</w:t>
    </w:r>
    <w:r w:rsidRPr="006D64AD">
      <w:rPr>
        <w:rFonts w:cs="Arial"/>
        <w:b/>
        <w:bCs/>
        <w:sz w:val="16"/>
        <w:szCs w:val="16"/>
      </w:rPr>
      <w:t xml:space="preserve">: </w:t>
    </w:r>
    <w:r>
      <w:rPr>
        <w:rFonts w:cs="Arial"/>
        <w:b/>
        <w:bCs/>
        <w:sz w:val="16"/>
        <w:szCs w:val="16"/>
      </w:rPr>
      <w:t>ESTÁNDARES DE PUBLICACIÓN Y DIVULGACIÓN DE INFORMACIÓN</w:t>
    </w:r>
    <w:r>
      <w:rPr>
        <w:rFonts w:cs="Arial"/>
        <w:sz w:val="16"/>
        <w:szCs w:val="16"/>
      </w:rPr>
      <w:t xml:space="preserve"> </w:t>
    </w:r>
    <w:r>
      <w:rPr>
        <w:rFonts w:cs="Arial"/>
        <w:sz w:val="16"/>
        <w:szCs w:val="16"/>
      </w:rPr>
      <w:br/>
    </w:r>
    <w:r>
      <w:rPr>
        <w:rFonts w:cs="Arial"/>
        <w:b/>
        <w:bCs/>
        <w:sz w:val="16"/>
        <w:szCs w:val="16"/>
      </w:rPr>
      <w:br/>
      <w:t>RESOLUCIÓN XXX DEL 2020</w:t>
    </w:r>
    <w:r>
      <w:rPr>
        <w:rFonts w:cs="Arial"/>
        <w:b/>
        <w:bCs/>
        <w:sz w:val="16"/>
        <w:szCs w:val="16"/>
      </w:rPr>
      <w:br/>
    </w:r>
    <w:r>
      <w:rPr>
        <w:rFonts w:cs="Arial"/>
        <w:noProof/>
        <w:sz w:val="20"/>
        <w:lang w:val="es-CO" w:eastAsia="es-CO"/>
      </w:rPr>
      <mc:AlternateContent>
        <mc:Choice Requires="wps">
          <w:drawing>
            <wp:anchor distT="0" distB="0" distL="114300" distR="114300" simplePos="0" relativeHeight="251659264" behindDoc="1" locked="0" layoutInCell="0" allowOverlap="1" wp14:anchorId="464FD20D" wp14:editId="7F3A2060">
              <wp:simplePos x="0" y="0"/>
              <wp:positionH relativeFrom="margin">
                <wp:posOffset>-257175</wp:posOffset>
              </wp:positionH>
              <wp:positionV relativeFrom="paragraph">
                <wp:posOffset>-116205</wp:posOffset>
              </wp:positionV>
              <wp:extent cx="6553200" cy="9039225"/>
              <wp:effectExtent l="19050" t="19050" r="19050" b="28575"/>
              <wp:wrapNone/>
              <wp:docPr id="2055" name="shape2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9039225"/>
                      </a:xfrm>
                      <a:prstGeom prst="rect">
                        <a:avLst/>
                      </a:prstGeom>
                      <a:solidFill>
                        <a:srgbClr val="FFFFFF"/>
                      </a:solidFill>
                      <a:ln w="44450">
                        <a:solidFill>
                          <a:srgbClr val="000000"/>
                        </a:solidFill>
                        <a:miter lim="800000"/>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9E2F625" id="shape2055" o:spid="_x0000_s1026" style="position:absolute;margin-left:-20.25pt;margin-top:-9.15pt;width:516pt;height:71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" o:allowincell="f" strokeweight="3.5pt">
              <v:path arrowok="t"/>
              <w10:wrap anchorx="margin"/>
            </v:rect>
          </w:pict>
        </mc:Fallback>
      </mc:AlternateContent>
    </w:r>
    <w:r w:rsidRPr="00274377">
      <w:rPr>
        <w:rFonts w:cs="Arial"/>
        <w:sz w:val="16"/>
        <w:szCs w:val="16"/>
      </w:rPr>
      <w:t xml:space="preserve"> “Por la cual se definen los estándares y directrices para publicar la información señalada en la Ley 1712 del 2014 y se definen los requisitos </w:t>
    </w:r>
    <w:r w:rsidRPr="00274377">
      <w:rPr>
        <w:rFonts w:cs="Arial"/>
        <w:bCs/>
        <w:sz w:val="16"/>
        <w:szCs w:val="16"/>
      </w:rPr>
      <w:t>materia de acceso a la información pública, accesibilidad web,</w:t>
    </w:r>
    <w:r>
      <w:rPr>
        <w:rFonts w:cs="Arial"/>
        <w:bCs/>
        <w:sz w:val="16"/>
        <w:szCs w:val="16"/>
      </w:rPr>
      <w:t xml:space="preserve"> </w:t>
    </w:r>
    <w:r w:rsidRPr="00274377">
      <w:rPr>
        <w:rFonts w:cs="Arial"/>
        <w:bCs/>
        <w:sz w:val="16"/>
        <w:szCs w:val="16"/>
      </w:rPr>
      <w:t>seguridad digital, y datos abiertos</w:t>
    </w:r>
    <w:r>
      <w:rPr>
        <w:rFonts w:cs="Arial"/>
        <w:bCs/>
        <w:sz w:val="16"/>
        <w:szCs w:val="16"/>
      </w:rPr>
      <w:t>”</w:t>
    </w:r>
  </w:p>
  <w:p w14:paraId="4BCD9826" w14:textId="77777777" w:rsidR="00A20B1C" w:rsidRDefault="00A20B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162"/>
    <w:multiLevelType w:val="multilevel"/>
    <w:tmpl w:val="3416A6AE"/>
    <w:lvl w:ilvl="0">
      <w:start w:val="3"/>
      <w:numFmt w:val="decimal"/>
      <w:lvlText w:val="%1"/>
      <w:lvlJc w:val="left"/>
      <w:pPr>
        <w:ind w:left="360" w:hanging="360"/>
      </w:pPr>
      <w:rPr>
        <w:rFonts w:ascii="Times New Roman" w:hAnsi="Times New Roman" w:hint="default"/>
        <w:b/>
        <w:sz w:val="20"/>
      </w:rPr>
    </w:lvl>
    <w:lvl w:ilvl="1">
      <w:start w:val="1"/>
      <w:numFmt w:val="decimal"/>
      <w:lvlText w:val="%1.%2"/>
      <w:lvlJc w:val="left"/>
      <w:pPr>
        <w:ind w:left="1080" w:hanging="360"/>
      </w:pPr>
      <w:rPr>
        <w:rFonts w:ascii="Times New Roman" w:hAnsi="Times New Roman" w:hint="default"/>
        <w:b/>
        <w:sz w:val="20"/>
      </w:rPr>
    </w:lvl>
    <w:lvl w:ilvl="2">
      <w:start w:val="1"/>
      <w:numFmt w:val="decimal"/>
      <w:lvlText w:val="%1.%2.%3"/>
      <w:lvlJc w:val="left"/>
      <w:pPr>
        <w:ind w:left="2160" w:hanging="720"/>
      </w:pPr>
      <w:rPr>
        <w:rFonts w:ascii="Times New Roman" w:hAnsi="Times New Roman" w:hint="default"/>
        <w:b/>
        <w:sz w:val="20"/>
      </w:rPr>
    </w:lvl>
    <w:lvl w:ilvl="3">
      <w:start w:val="1"/>
      <w:numFmt w:val="decimal"/>
      <w:lvlText w:val="%1.%2.%3.%4"/>
      <w:lvlJc w:val="left"/>
      <w:pPr>
        <w:ind w:left="3240" w:hanging="1080"/>
      </w:pPr>
      <w:rPr>
        <w:rFonts w:ascii="Times New Roman" w:hAnsi="Times New Roman" w:hint="default"/>
        <w:b/>
        <w:sz w:val="20"/>
      </w:rPr>
    </w:lvl>
    <w:lvl w:ilvl="4">
      <w:start w:val="1"/>
      <w:numFmt w:val="decimal"/>
      <w:lvlText w:val="%1.%2.%3.%4.%5"/>
      <w:lvlJc w:val="left"/>
      <w:pPr>
        <w:ind w:left="3960" w:hanging="1080"/>
      </w:pPr>
      <w:rPr>
        <w:rFonts w:ascii="Times New Roman" w:hAnsi="Times New Roman" w:hint="default"/>
        <w:b/>
        <w:sz w:val="20"/>
      </w:rPr>
    </w:lvl>
    <w:lvl w:ilvl="5">
      <w:start w:val="1"/>
      <w:numFmt w:val="decimal"/>
      <w:lvlText w:val="%1.%2.%3.%4.%5.%6"/>
      <w:lvlJc w:val="left"/>
      <w:pPr>
        <w:ind w:left="5040" w:hanging="1440"/>
      </w:pPr>
      <w:rPr>
        <w:rFonts w:ascii="Times New Roman" w:hAnsi="Times New Roman" w:hint="default"/>
        <w:b/>
        <w:sz w:val="20"/>
      </w:rPr>
    </w:lvl>
    <w:lvl w:ilvl="6">
      <w:start w:val="1"/>
      <w:numFmt w:val="decimal"/>
      <w:lvlText w:val="%1.%2.%3.%4.%5.%6.%7"/>
      <w:lvlJc w:val="left"/>
      <w:pPr>
        <w:ind w:left="5760" w:hanging="1440"/>
      </w:pPr>
      <w:rPr>
        <w:rFonts w:ascii="Times New Roman" w:hAnsi="Times New Roman" w:hint="default"/>
        <w:b/>
        <w:sz w:val="20"/>
      </w:rPr>
    </w:lvl>
    <w:lvl w:ilvl="7">
      <w:start w:val="1"/>
      <w:numFmt w:val="decimal"/>
      <w:lvlText w:val="%1.%2.%3.%4.%5.%6.%7.%8"/>
      <w:lvlJc w:val="left"/>
      <w:pPr>
        <w:ind w:left="6840" w:hanging="1800"/>
      </w:pPr>
      <w:rPr>
        <w:rFonts w:ascii="Times New Roman" w:hAnsi="Times New Roman" w:hint="default"/>
        <w:b/>
        <w:sz w:val="20"/>
      </w:rPr>
    </w:lvl>
    <w:lvl w:ilvl="8">
      <w:start w:val="1"/>
      <w:numFmt w:val="decimal"/>
      <w:lvlText w:val="%1.%2.%3.%4.%5.%6.%7.%8.%9"/>
      <w:lvlJc w:val="left"/>
      <w:pPr>
        <w:ind w:left="7560" w:hanging="1800"/>
      </w:pPr>
      <w:rPr>
        <w:rFonts w:ascii="Times New Roman" w:hAnsi="Times New Roman" w:hint="default"/>
        <w:b/>
        <w:sz w:val="20"/>
      </w:rPr>
    </w:lvl>
  </w:abstractNum>
  <w:abstractNum w:abstractNumId="1" w15:restartNumberingAfterBreak="0">
    <w:nsid w:val="03847EA3"/>
    <w:multiLevelType w:val="hybridMultilevel"/>
    <w:tmpl w:val="121C08B8"/>
    <w:lvl w:ilvl="0" w:tplc="E9586F8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EA57D1"/>
    <w:multiLevelType w:val="hybridMultilevel"/>
    <w:tmpl w:val="B48E4B48"/>
    <w:lvl w:ilvl="0" w:tplc="7FD69D22">
      <w:start w:val="1"/>
      <w:numFmt w:val="decimal"/>
      <w:lvlText w:val="%1."/>
      <w:lvlJc w:val="left"/>
      <w:pPr>
        <w:ind w:left="5606" w:hanging="360"/>
      </w:pPr>
      <w:rPr>
        <w:rFonts w:hint="default"/>
      </w:rPr>
    </w:lvl>
    <w:lvl w:ilvl="1" w:tplc="240A0019" w:tentative="1">
      <w:start w:val="1"/>
      <w:numFmt w:val="lowerLetter"/>
      <w:lvlText w:val="%2."/>
      <w:lvlJc w:val="left"/>
      <w:pPr>
        <w:ind w:left="6326" w:hanging="360"/>
      </w:pPr>
    </w:lvl>
    <w:lvl w:ilvl="2" w:tplc="240A001B" w:tentative="1">
      <w:start w:val="1"/>
      <w:numFmt w:val="lowerRoman"/>
      <w:lvlText w:val="%3."/>
      <w:lvlJc w:val="right"/>
      <w:pPr>
        <w:ind w:left="7046" w:hanging="180"/>
      </w:pPr>
    </w:lvl>
    <w:lvl w:ilvl="3" w:tplc="240A000F" w:tentative="1">
      <w:start w:val="1"/>
      <w:numFmt w:val="decimal"/>
      <w:lvlText w:val="%4."/>
      <w:lvlJc w:val="left"/>
      <w:pPr>
        <w:ind w:left="7766" w:hanging="360"/>
      </w:pPr>
    </w:lvl>
    <w:lvl w:ilvl="4" w:tplc="240A0019" w:tentative="1">
      <w:start w:val="1"/>
      <w:numFmt w:val="lowerLetter"/>
      <w:lvlText w:val="%5."/>
      <w:lvlJc w:val="left"/>
      <w:pPr>
        <w:ind w:left="8486" w:hanging="360"/>
      </w:pPr>
    </w:lvl>
    <w:lvl w:ilvl="5" w:tplc="240A001B" w:tentative="1">
      <w:start w:val="1"/>
      <w:numFmt w:val="lowerRoman"/>
      <w:lvlText w:val="%6."/>
      <w:lvlJc w:val="right"/>
      <w:pPr>
        <w:ind w:left="9206" w:hanging="180"/>
      </w:pPr>
    </w:lvl>
    <w:lvl w:ilvl="6" w:tplc="240A000F" w:tentative="1">
      <w:start w:val="1"/>
      <w:numFmt w:val="decimal"/>
      <w:lvlText w:val="%7."/>
      <w:lvlJc w:val="left"/>
      <w:pPr>
        <w:ind w:left="9926" w:hanging="360"/>
      </w:pPr>
    </w:lvl>
    <w:lvl w:ilvl="7" w:tplc="240A0019" w:tentative="1">
      <w:start w:val="1"/>
      <w:numFmt w:val="lowerLetter"/>
      <w:lvlText w:val="%8."/>
      <w:lvlJc w:val="left"/>
      <w:pPr>
        <w:ind w:left="10646" w:hanging="360"/>
      </w:pPr>
    </w:lvl>
    <w:lvl w:ilvl="8" w:tplc="240A001B" w:tentative="1">
      <w:start w:val="1"/>
      <w:numFmt w:val="lowerRoman"/>
      <w:lvlText w:val="%9."/>
      <w:lvlJc w:val="right"/>
      <w:pPr>
        <w:ind w:left="11366" w:hanging="180"/>
      </w:pPr>
    </w:lvl>
  </w:abstractNum>
  <w:abstractNum w:abstractNumId="3" w15:restartNumberingAfterBreak="0">
    <w:nsid w:val="04875874"/>
    <w:multiLevelType w:val="hybridMultilevel"/>
    <w:tmpl w:val="1B968D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F6258"/>
    <w:multiLevelType w:val="hybridMultilevel"/>
    <w:tmpl w:val="4A3C3C88"/>
    <w:lvl w:ilvl="0" w:tplc="6B12022C">
      <w:start w:val="1"/>
      <w:numFmt w:val="lowerRoman"/>
      <w:lvlText w:val="(%1)"/>
      <w:lvlJc w:val="left"/>
      <w:pPr>
        <w:ind w:left="1800" w:hanging="360"/>
      </w:pPr>
      <w:rPr>
        <w:rFonts w:ascii="Arial" w:eastAsia="Times New Roman" w:hAnsi="Arial" w:cs="Arial"/>
      </w:rPr>
    </w:lvl>
    <w:lvl w:ilvl="1" w:tplc="B2EECFF0">
      <w:start w:val="1"/>
      <w:numFmt w:val="decimal"/>
      <w:lvlText w:val="%2."/>
      <w:lvlJc w:val="left"/>
      <w:pPr>
        <w:ind w:left="2520" w:hanging="360"/>
      </w:pPr>
      <w:rPr>
        <w:rFonts w:hint="default"/>
      </w:r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5" w15:restartNumberingAfterBreak="0">
    <w:nsid w:val="10C215CF"/>
    <w:multiLevelType w:val="hybridMultilevel"/>
    <w:tmpl w:val="B038C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E31772"/>
    <w:multiLevelType w:val="hybridMultilevel"/>
    <w:tmpl w:val="A7643F62"/>
    <w:lvl w:ilvl="0" w:tplc="FD1E163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F83A54"/>
    <w:multiLevelType w:val="hybridMultilevel"/>
    <w:tmpl w:val="EC56535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257E0C"/>
    <w:multiLevelType w:val="hybridMultilevel"/>
    <w:tmpl w:val="F4ACF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0F3401"/>
    <w:multiLevelType w:val="multilevel"/>
    <w:tmpl w:val="B7D05522"/>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FAE6A27"/>
    <w:multiLevelType w:val="multilevel"/>
    <w:tmpl w:val="761226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A882717"/>
    <w:multiLevelType w:val="hybridMultilevel"/>
    <w:tmpl w:val="B35C825E"/>
    <w:lvl w:ilvl="0" w:tplc="240A0005">
      <w:start w:val="1"/>
      <w:numFmt w:val="bullet"/>
      <w:lvlText w:val=""/>
      <w:lvlJc w:val="left"/>
      <w:pPr>
        <w:ind w:left="1134" w:hanging="360"/>
      </w:pPr>
      <w:rPr>
        <w:rFonts w:ascii="Wingdings" w:hAnsi="Wingdings" w:hint="default"/>
      </w:rPr>
    </w:lvl>
    <w:lvl w:ilvl="1" w:tplc="240A0019" w:tentative="1">
      <w:start w:val="1"/>
      <w:numFmt w:val="lowerLetter"/>
      <w:lvlText w:val="%2."/>
      <w:lvlJc w:val="left"/>
      <w:pPr>
        <w:ind w:left="1854" w:hanging="360"/>
      </w:pPr>
    </w:lvl>
    <w:lvl w:ilvl="2" w:tplc="240A001B" w:tentative="1">
      <w:start w:val="1"/>
      <w:numFmt w:val="lowerRoman"/>
      <w:lvlText w:val="%3."/>
      <w:lvlJc w:val="right"/>
      <w:pPr>
        <w:ind w:left="2574" w:hanging="180"/>
      </w:pPr>
    </w:lvl>
    <w:lvl w:ilvl="3" w:tplc="240A000F" w:tentative="1">
      <w:start w:val="1"/>
      <w:numFmt w:val="decimal"/>
      <w:lvlText w:val="%4."/>
      <w:lvlJc w:val="left"/>
      <w:pPr>
        <w:ind w:left="3294" w:hanging="360"/>
      </w:pPr>
    </w:lvl>
    <w:lvl w:ilvl="4" w:tplc="240A0019" w:tentative="1">
      <w:start w:val="1"/>
      <w:numFmt w:val="lowerLetter"/>
      <w:lvlText w:val="%5."/>
      <w:lvlJc w:val="left"/>
      <w:pPr>
        <w:ind w:left="4014" w:hanging="360"/>
      </w:pPr>
    </w:lvl>
    <w:lvl w:ilvl="5" w:tplc="240A001B" w:tentative="1">
      <w:start w:val="1"/>
      <w:numFmt w:val="lowerRoman"/>
      <w:lvlText w:val="%6."/>
      <w:lvlJc w:val="right"/>
      <w:pPr>
        <w:ind w:left="4734" w:hanging="180"/>
      </w:pPr>
    </w:lvl>
    <w:lvl w:ilvl="6" w:tplc="240A000F" w:tentative="1">
      <w:start w:val="1"/>
      <w:numFmt w:val="decimal"/>
      <w:lvlText w:val="%7."/>
      <w:lvlJc w:val="left"/>
      <w:pPr>
        <w:ind w:left="5454" w:hanging="360"/>
      </w:pPr>
    </w:lvl>
    <w:lvl w:ilvl="7" w:tplc="240A0019" w:tentative="1">
      <w:start w:val="1"/>
      <w:numFmt w:val="lowerLetter"/>
      <w:lvlText w:val="%8."/>
      <w:lvlJc w:val="left"/>
      <w:pPr>
        <w:ind w:left="6174" w:hanging="360"/>
      </w:pPr>
    </w:lvl>
    <w:lvl w:ilvl="8" w:tplc="240A001B" w:tentative="1">
      <w:start w:val="1"/>
      <w:numFmt w:val="lowerRoman"/>
      <w:lvlText w:val="%9."/>
      <w:lvlJc w:val="right"/>
      <w:pPr>
        <w:ind w:left="6894" w:hanging="180"/>
      </w:pPr>
    </w:lvl>
  </w:abstractNum>
  <w:abstractNum w:abstractNumId="12" w15:restartNumberingAfterBreak="0">
    <w:nsid w:val="3BD6491F"/>
    <w:multiLevelType w:val="hybridMultilevel"/>
    <w:tmpl w:val="F88CADDE"/>
    <w:lvl w:ilvl="0" w:tplc="BA7261A0">
      <w:start w:val="1"/>
      <w:numFmt w:val="bullet"/>
      <w:lvlText w:val=""/>
      <w:lvlJc w:val="left"/>
      <w:pPr>
        <w:tabs>
          <w:tab w:val="num" w:pos="720"/>
        </w:tabs>
        <w:ind w:left="720" w:hanging="360"/>
      </w:pPr>
      <w:rPr>
        <w:rFonts w:ascii="Wingdings" w:hAnsi="Wingdings" w:hint="default"/>
      </w:rPr>
    </w:lvl>
    <w:lvl w:ilvl="1" w:tplc="B4C22352" w:tentative="1">
      <w:start w:val="1"/>
      <w:numFmt w:val="bullet"/>
      <w:lvlText w:val=""/>
      <w:lvlJc w:val="left"/>
      <w:pPr>
        <w:tabs>
          <w:tab w:val="num" w:pos="1440"/>
        </w:tabs>
        <w:ind w:left="1440" w:hanging="360"/>
      </w:pPr>
      <w:rPr>
        <w:rFonts w:ascii="Wingdings" w:hAnsi="Wingdings" w:hint="default"/>
      </w:rPr>
    </w:lvl>
    <w:lvl w:ilvl="2" w:tplc="81F40EDE" w:tentative="1">
      <w:start w:val="1"/>
      <w:numFmt w:val="bullet"/>
      <w:lvlText w:val=""/>
      <w:lvlJc w:val="left"/>
      <w:pPr>
        <w:tabs>
          <w:tab w:val="num" w:pos="2160"/>
        </w:tabs>
        <w:ind w:left="2160" w:hanging="360"/>
      </w:pPr>
      <w:rPr>
        <w:rFonts w:ascii="Wingdings" w:hAnsi="Wingdings" w:hint="default"/>
      </w:rPr>
    </w:lvl>
    <w:lvl w:ilvl="3" w:tplc="D1309CB0" w:tentative="1">
      <w:start w:val="1"/>
      <w:numFmt w:val="bullet"/>
      <w:lvlText w:val=""/>
      <w:lvlJc w:val="left"/>
      <w:pPr>
        <w:tabs>
          <w:tab w:val="num" w:pos="2880"/>
        </w:tabs>
        <w:ind w:left="2880" w:hanging="360"/>
      </w:pPr>
      <w:rPr>
        <w:rFonts w:ascii="Wingdings" w:hAnsi="Wingdings" w:hint="default"/>
      </w:rPr>
    </w:lvl>
    <w:lvl w:ilvl="4" w:tplc="7A1293AC" w:tentative="1">
      <w:start w:val="1"/>
      <w:numFmt w:val="bullet"/>
      <w:lvlText w:val=""/>
      <w:lvlJc w:val="left"/>
      <w:pPr>
        <w:tabs>
          <w:tab w:val="num" w:pos="3600"/>
        </w:tabs>
        <w:ind w:left="3600" w:hanging="360"/>
      </w:pPr>
      <w:rPr>
        <w:rFonts w:ascii="Wingdings" w:hAnsi="Wingdings" w:hint="default"/>
      </w:rPr>
    </w:lvl>
    <w:lvl w:ilvl="5" w:tplc="C52233E6" w:tentative="1">
      <w:start w:val="1"/>
      <w:numFmt w:val="bullet"/>
      <w:lvlText w:val=""/>
      <w:lvlJc w:val="left"/>
      <w:pPr>
        <w:tabs>
          <w:tab w:val="num" w:pos="4320"/>
        </w:tabs>
        <w:ind w:left="4320" w:hanging="360"/>
      </w:pPr>
      <w:rPr>
        <w:rFonts w:ascii="Wingdings" w:hAnsi="Wingdings" w:hint="default"/>
      </w:rPr>
    </w:lvl>
    <w:lvl w:ilvl="6" w:tplc="8F9CE2A2" w:tentative="1">
      <w:start w:val="1"/>
      <w:numFmt w:val="bullet"/>
      <w:lvlText w:val=""/>
      <w:lvlJc w:val="left"/>
      <w:pPr>
        <w:tabs>
          <w:tab w:val="num" w:pos="5040"/>
        </w:tabs>
        <w:ind w:left="5040" w:hanging="360"/>
      </w:pPr>
      <w:rPr>
        <w:rFonts w:ascii="Wingdings" w:hAnsi="Wingdings" w:hint="default"/>
      </w:rPr>
    </w:lvl>
    <w:lvl w:ilvl="7" w:tplc="0FE2D780" w:tentative="1">
      <w:start w:val="1"/>
      <w:numFmt w:val="bullet"/>
      <w:lvlText w:val=""/>
      <w:lvlJc w:val="left"/>
      <w:pPr>
        <w:tabs>
          <w:tab w:val="num" w:pos="5760"/>
        </w:tabs>
        <w:ind w:left="5760" w:hanging="360"/>
      </w:pPr>
      <w:rPr>
        <w:rFonts w:ascii="Wingdings" w:hAnsi="Wingdings" w:hint="default"/>
      </w:rPr>
    </w:lvl>
    <w:lvl w:ilvl="8" w:tplc="C2BEA1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0581A"/>
    <w:multiLevelType w:val="multilevel"/>
    <w:tmpl w:val="87D8E4C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0722017"/>
    <w:multiLevelType w:val="hybridMultilevel"/>
    <w:tmpl w:val="587602DA"/>
    <w:lvl w:ilvl="0" w:tplc="D840933E">
      <w:start w:val="1"/>
      <w:numFmt w:val="lowerRoman"/>
      <w:lvlText w:val="(%1)"/>
      <w:lvlJc w:val="left"/>
      <w:pPr>
        <w:ind w:left="1800" w:hanging="360"/>
      </w:pPr>
      <w:rPr>
        <w:rFonts w:ascii="Arial" w:eastAsia="Times New Roman" w:hAnsi="Arial" w:cs="Arial"/>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5" w15:restartNumberingAfterBreak="0">
    <w:nsid w:val="41D4204A"/>
    <w:multiLevelType w:val="multilevel"/>
    <w:tmpl w:val="87D8E4C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4E8478B"/>
    <w:multiLevelType w:val="multilevel"/>
    <w:tmpl w:val="C756ADE8"/>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47736C"/>
    <w:multiLevelType w:val="hybridMultilevel"/>
    <w:tmpl w:val="B4489B76"/>
    <w:lvl w:ilvl="0" w:tplc="9096588A">
      <w:start w:val="1"/>
      <w:numFmt w:val="bullet"/>
      <w:lvlText w:val=""/>
      <w:lvlJc w:val="left"/>
      <w:pPr>
        <w:tabs>
          <w:tab w:val="num" w:pos="720"/>
        </w:tabs>
        <w:ind w:left="720" w:hanging="360"/>
      </w:pPr>
      <w:rPr>
        <w:rFonts w:ascii="Wingdings" w:hAnsi="Wingdings" w:hint="default"/>
      </w:rPr>
    </w:lvl>
    <w:lvl w:ilvl="1" w:tplc="2F786812" w:tentative="1">
      <w:start w:val="1"/>
      <w:numFmt w:val="bullet"/>
      <w:lvlText w:val=""/>
      <w:lvlJc w:val="left"/>
      <w:pPr>
        <w:tabs>
          <w:tab w:val="num" w:pos="1440"/>
        </w:tabs>
        <w:ind w:left="1440" w:hanging="360"/>
      </w:pPr>
      <w:rPr>
        <w:rFonts w:ascii="Wingdings" w:hAnsi="Wingdings" w:hint="default"/>
      </w:rPr>
    </w:lvl>
    <w:lvl w:ilvl="2" w:tplc="F8964A0E" w:tentative="1">
      <w:start w:val="1"/>
      <w:numFmt w:val="bullet"/>
      <w:lvlText w:val=""/>
      <w:lvlJc w:val="left"/>
      <w:pPr>
        <w:tabs>
          <w:tab w:val="num" w:pos="2160"/>
        </w:tabs>
        <w:ind w:left="2160" w:hanging="360"/>
      </w:pPr>
      <w:rPr>
        <w:rFonts w:ascii="Wingdings" w:hAnsi="Wingdings" w:hint="default"/>
      </w:rPr>
    </w:lvl>
    <w:lvl w:ilvl="3" w:tplc="61E041CE" w:tentative="1">
      <w:start w:val="1"/>
      <w:numFmt w:val="bullet"/>
      <w:lvlText w:val=""/>
      <w:lvlJc w:val="left"/>
      <w:pPr>
        <w:tabs>
          <w:tab w:val="num" w:pos="2880"/>
        </w:tabs>
        <w:ind w:left="2880" w:hanging="360"/>
      </w:pPr>
      <w:rPr>
        <w:rFonts w:ascii="Wingdings" w:hAnsi="Wingdings" w:hint="default"/>
      </w:rPr>
    </w:lvl>
    <w:lvl w:ilvl="4" w:tplc="04D24D5C" w:tentative="1">
      <w:start w:val="1"/>
      <w:numFmt w:val="bullet"/>
      <w:lvlText w:val=""/>
      <w:lvlJc w:val="left"/>
      <w:pPr>
        <w:tabs>
          <w:tab w:val="num" w:pos="3600"/>
        </w:tabs>
        <w:ind w:left="3600" w:hanging="360"/>
      </w:pPr>
      <w:rPr>
        <w:rFonts w:ascii="Wingdings" w:hAnsi="Wingdings" w:hint="default"/>
      </w:rPr>
    </w:lvl>
    <w:lvl w:ilvl="5" w:tplc="23A24A7E" w:tentative="1">
      <w:start w:val="1"/>
      <w:numFmt w:val="bullet"/>
      <w:lvlText w:val=""/>
      <w:lvlJc w:val="left"/>
      <w:pPr>
        <w:tabs>
          <w:tab w:val="num" w:pos="4320"/>
        </w:tabs>
        <w:ind w:left="4320" w:hanging="360"/>
      </w:pPr>
      <w:rPr>
        <w:rFonts w:ascii="Wingdings" w:hAnsi="Wingdings" w:hint="default"/>
      </w:rPr>
    </w:lvl>
    <w:lvl w:ilvl="6" w:tplc="3F307546" w:tentative="1">
      <w:start w:val="1"/>
      <w:numFmt w:val="bullet"/>
      <w:lvlText w:val=""/>
      <w:lvlJc w:val="left"/>
      <w:pPr>
        <w:tabs>
          <w:tab w:val="num" w:pos="5040"/>
        </w:tabs>
        <w:ind w:left="5040" w:hanging="360"/>
      </w:pPr>
      <w:rPr>
        <w:rFonts w:ascii="Wingdings" w:hAnsi="Wingdings" w:hint="default"/>
      </w:rPr>
    </w:lvl>
    <w:lvl w:ilvl="7" w:tplc="941EC71A" w:tentative="1">
      <w:start w:val="1"/>
      <w:numFmt w:val="bullet"/>
      <w:lvlText w:val=""/>
      <w:lvlJc w:val="left"/>
      <w:pPr>
        <w:tabs>
          <w:tab w:val="num" w:pos="5760"/>
        </w:tabs>
        <w:ind w:left="5760" w:hanging="360"/>
      </w:pPr>
      <w:rPr>
        <w:rFonts w:ascii="Wingdings" w:hAnsi="Wingdings" w:hint="default"/>
      </w:rPr>
    </w:lvl>
    <w:lvl w:ilvl="8" w:tplc="E74859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11ED3"/>
    <w:multiLevelType w:val="hybridMultilevel"/>
    <w:tmpl w:val="04C2CAEA"/>
    <w:lvl w:ilvl="0" w:tplc="E684149C">
      <w:start w:val="1"/>
      <w:numFmt w:val="lowerRoman"/>
      <w:lvlText w:val="(%1)"/>
      <w:lvlJc w:val="left"/>
      <w:pPr>
        <w:ind w:left="1080" w:hanging="360"/>
      </w:pPr>
      <w:rPr>
        <w:rFonts w:ascii="Arial" w:eastAsia="Yu Mincho"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5FB86A0D"/>
    <w:multiLevelType w:val="multilevel"/>
    <w:tmpl w:val="9E78024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61D022E8"/>
    <w:multiLevelType w:val="multilevel"/>
    <w:tmpl w:val="EDEE8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8D5DC1"/>
    <w:multiLevelType w:val="multilevel"/>
    <w:tmpl w:val="EDEE84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C85818"/>
    <w:multiLevelType w:val="hybridMultilevel"/>
    <w:tmpl w:val="A1F4A700"/>
    <w:lvl w:ilvl="0" w:tplc="240A0019">
      <w:start w:val="1"/>
      <w:numFmt w:val="low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3" w15:restartNumberingAfterBreak="0">
    <w:nsid w:val="78B215D9"/>
    <w:multiLevelType w:val="hybridMultilevel"/>
    <w:tmpl w:val="AD2AD0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B1408C8"/>
    <w:multiLevelType w:val="hybridMultilevel"/>
    <w:tmpl w:val="489615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7E5770"/>
    <w:multiLevelType w:val="multilevel"/>
    <w:tmpl w:val="5BF6825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CA33C70"/>
    <w:multiLevelType w:val="multilevel"/>
    <w:tmpl w:val="022462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EDE60E8"/>
    <w:multiLevelType w:val="hybridMultilevel"/>
    <w:tmpl w:val="F77AA1AE"/>
    <w:lvl w:ilvl="0" w:tplc="9566DB54">
      <w:start w:val="1"/>
      <w:numFmt w:val="bullet"/>
      <w:lvlText w:val="-"/>
      <w:lvlJc w:val="left"/>
      <w:pPr>
        <w:ind w:left="1080" w:hanging="360"/>
      </w:pPr>
      <w:rPr>
        <w:rFonts w:ascii="Arial" w:eastAsia="Times New Roman" w:hAnsi="Aria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4"/>
  </w:num>
  <w:num w:numId="4">
    <w:abstractNumId w:val="18"/>
  </w:num>
  <w:num w:numId="5">
    <w:abstractNumId w:val="10"/>
  </w:num>
  <w:num w:numId="6">
    <w:abstractNumId w:val="16"/>
  </w:num>
  <w:num w:numId="7">
    <w:abstractNumId w:val="19"/>
  </w:num>
  <w:num w:numId="8">
    <w:abstractNumId w:val="9"/>
  </w:num>
  <w:num w:numId="9">
    <w:abstractNumId w:val="6"/>
  </w:num>
  <w:num w:numId="10">
    <w:abstractNumId w:val="3"/>
  </w:num>
  <w:num w:numId="11">
    <w:abstractNumId w:val="1"/>
  </w:num>
  <w:num w:numId="12">
    <w:abstractNumId w:val="13"/>
  </w:num>
  <w:num w:numId="13">
    <w:abstractNumId w:val="15"/>
  </w:num>
  <w:num w:numId="14">
    <w:abstractNumId w:val="8"/>
  </w:num>
  <w:num w:numId="15">
    <w:abstractNumId w:val="23"/>
  </w:num>
  <w:num w:numId="16">
    <w:abstractNumId w:val="5"/>
  </w:num>
  <w:num w:numId="17">
    <w:abstractNumId w:val="0"/>
  </w:num>
  <w:num w:numId="18">
    <w:abstractNumId w:val="26"/>
  </w:num>
  <w:num w:numId="19">
    <w:abstractNumId w:val="22"/>
  </w:num>
  <w:num w:numId="20">
    <w:abstractNumId w:val="11"/>
  </w:num>
  <w:num w:numId="21">
    <w:abstractNumId w:val="17"/>
  </w:num>
  <w:num w:numId="22">
    <w:abstractNumId w:val="27"/>
  </w:num>
  <w:num w:numId="23">
    <w:abstractNumId w:val="24"/>
  </w:num>
  <w:num w:numId="24">
    <w:abstractNumId w:val="7"/>
  </w:num>
  <w:num w:numId="25">
    <w:abstractNumId w:val="25"/>
  </w:num>
  <w:num w:numId="26">
    <w:abstractNumId w:val="12"/>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8B"/>
    <w:rsid w:val="00085334"/>
    <w:rsid w:val="000B30FF"/>
    <w:rsid w:val="000F1065"/>
    <w:rsid w:val="00120ABB"/>
    <w:rsid w:val="001A76C5"/>
    <w:rsid w:val="001C32E7"/>
    <w:rsid w:val="001D679B"/>
    <w:rsid w:val="002359E6"/>
    <w:rsid w:val="0025210B"/>
    <w:rsid w:val="00273F9F"/>
    <w:rsid w:val="002A6B21"/>
    <w:rsid w:val="002D5180"/>
    <w:rsid w:val="00320F56"/>
    <w:rsid w:val="00324FB7"/>
    <w:rsid w:val="0033461F"/>
    <w:rsid w:val="003F2079"/>
    <w:rsid w:val="00496FC3"/>
    <w:rsid w:val="004F7892"/>
    <w:rsid w:val="005222C1"/>
    <w:rsid w:val="005A0B14"/>
    <w:rsid w:val="005B3DE4"/>
    <w:rsid w:val="006941C8"/>
    <w:rsid w:val="006C553B"/>
    <w:rsid w:val="00704136"/>
    <w:rsid w:val="00705D4A"/>
    <w:rsid w:val="00740AD8"/>
    <w:rsid w:val="0076691F"/>
    <w:rsid w:val="007A79F0"/>
    <w:rsid w:val="007E6C27"/>
    <w:rsid w:val="00835725"/>
    <w:rsid w:val="00874093"/>
    <w:rsid w:val="00881C90"/>
    <w:rsid w:val="008B498B"/>
    <w:rsid w:val="00912102"/>
    <w:rsid w:val="00934E21"/>
    <w:rsid w:val="00935424"/>
    <w:rsid w:val="009760F6"/>
    <w:rsid w:val="00A20B1C"/>
    <w:rsid w:val="00A25E34"/>
    <w:rsid w:val="00B80C31"/>
    <w:rsid w:val="00BC149A"/>
    <w:rsid w:val="00C020AB"/>
    <w:rsid w:val="00C80754"/>
    <w:rsid w:val="00CA73D3"/>
    <w:rsid w:val="00D10217"/>
    <w:rsid w:val="00D15ED8"/>
    <w:rsid w:val="00D54377"/>
    <w:rsid w:val="00D755CA"/>
    <w:rsid w:val="00E261EB"/>
    <w:rsid w:val="00E453CF"/>
    <w:rsid w:val="00E70143"/>
    <w:rsid w:val="00E7623F"/>
    <w:rsid w:val="00EA5171"/>
    <w:rsid w:val="00ED05A3"/>
    <w:rsid w:val="00F070DA"/>
    <w:rsid w:val="00F225A8"/>
    <w:rsid w:val="00F55B26"/>
    <w:rsid w:val="00F9401D"/>
    <w:rsid w:val="00FF6DA9"/>
  </w:rsids>
  <m:mathPr>
    <m:mathFont m:val="Cambria Math"/>
    <m:brkBin m:val="before"/>
    <m:brkBinSub m:val="--"/>
    <m:smallFrac m:val="0"/>
    <m:dispDef/>
    <m:lMargin m:val="0"/>
    <m:rMargin m:val="0"/>
    <m:defJc m:val="centerGroup"/>
    <m:wrapIndent m:val="1440"/>
    <m:intLim m:val="subSup"/>
    <m:naryLim m:val="undOvr"/>
  </m:mathPr>
  <w:themeFontLang w:val="es-CO" w:eastAsia="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4FA9F"/>
  <w15:chartTrackingRefBased/>
  <w15:docId w15:val="{EC14ED3B-DD7C-430F-B9CB-C5ACACEE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98B"/>
    <w:pPr>
      <w:widowControl w:val="0"/>
      <w:autoSpaceDE w:val="0"/>
      <w:autoSpaceDN w:val="0"/>
      <w:spacing w:after="120" w:line="240" w:lineRule="auto"/>
      <w:jc w:val="both"/>
    </w:pPr>
    <w:rPr>
      <w:rFonts w:ascii="Arial" w:eastAsia="Times New Roman" w:hAnsi="Arial" w:cs="Times New Roman"/>
      <w:sz w:val="24"/>
      <w:szCs w:val="24"/>
      <w:lang w:val="es-ES_tradnl" w:eastAsia="es-ES"/>
    </w:rPr>
  </w:style>
  <w:style w:type="paragraph" w:styleId="Ttulo1">
    <w:name w:val="heading 1"/>
    <w:basedOn w:val="Normal"/>
    <w:next w:val="Normal"/>
    <w:link w:val="Ttulo1Car"/>
    <w:uiPriority w:val="9"/>
    <w:qFormat/>
    <w:rsid w:val="008B498B"/>
    <w:pPr>
      <w:widowControl/>
      <w:autoSpaceDE/>
      <w:autoSpaceDN/>
      <w:spacing w:after="0"/>
      <w:contextualSpacing/>
      <w:outlineLvl w:val="0"/>
    </w:pPr>
    <w:rPr>
      <w:rFonts w:eastAsia="MS Gothic"/>
      <w:b/>
      <w:spacing w:val="5"/>
      <w:sz w:val="16"/>
      <w:szCs w:val="36"/>
      <w:lang w:val="es-CO"/>
    </w:rPr>
  </w:style>
  <w:style w:type="paragraph" w:styleId="Ttulo2">
    <w:name w:val="heading 2"/>
    <w:basedOn w:val="Normal"/>
    <w:next w:val="Normal"/>
    <w:link w:val="Ttulo2Car"/>
    <w:uiPriority w:val="9"/>
    <w:semiHidden/>
    <w:unhideWhenUsed/>
    <w:qFormat/>
    <w:rsid w:val="008B49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B498B"/>
    <w:pPr>
      <w:keepNext/>
      <w:keepLines/>
      <w:spacing w:before="40" w:after="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8B49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98B"/>
    <w:rPr>
      <w:rFonts w:ascii="Arial" w:eastAsia="MS Gothic" w:hAnsi="Arial" w:cs="Times New Roman"/>
      <w:b/>
      <w:spacing w:val="5"/>
      <w:sz w:val="16"/>
      <w:szCs w:val="36"/>
      <w:lang w:eastAsia="es-ES"/>
    </w:rPr>
  </w:style>
  <w:style w:type="character" w:customStyle="1" w:styleId="Ttulo2Car">
    <w:name w:val="Título 2 Car"/>
    <w:basedOn w:val="Fuentedeprrafopredeter"/>
    <w:link w:val="Ttulo2"/>
    <w:uiPriority w:val="9"/>
    <w:semiHidden/>
    <w:rsid w:val="008B498B"/>
    <w:rPr>
      <w:rFonts w:asciiTheme="majorHAnsi" w:eastAsiaTheme="majorEastAsia" w:hAnsiTheme="majorHAnsi" w:cstheme="majorBidi"/>
      <w:color w:val="2F5496" w:themeColor="accent1" w:themeShade="BF"/>
      <w:sz w:val="26"/>
      <w:szCs w:val="26"/>
      <w:lang w:val="es-ES_tradnl" w:eastAsia="es-ES"/>
    </w:rPr>
  </w:style>
  <w:style w:type="character" w:customStyle="1" w:styleId="Ttulo3Car">
    <w:name w:val="Título 3 Car"/>
    <w:basedOn w:val="Fuentedeprrafopredeter"/>
    <w:link w:val="Ttulo3"/>
    <w:uiPriority w:val="9"/>
    <w:semiHidden/>
    <w:rsid w:val="008B498B"/>
    <w:rPr>
      <w:rFonts w:asciiTheme="majorHAnsi" w:eastAsiaTheme="majorEastAsia" w:hAnsiTheme="majorHAnsi" w:cstheme="majorBidi"/>
      <w:color w:val="1F3763" w:themeColor="accent1" w:themeShade="7F"/>
      <w:sz w:val="24"/>
      <w:szCs w:val="24"/>
      <w:lang w:val="es-ES_tradnl" w:eastAsia="es-ES"/>
    </w:rPr>
  </w:style>
  <w:style w:type="character" w:customStyle="1" w:styleId="Ttulo5Car">
    <w:name w:val="Título 5 Car"/>
    <w:basedOn w:val="Fuentedeprrafopredeter"/>
    <w:link w:val="Ttulo5"/>
    <w:uiPriority w:val="9"/>
    <w:semiHidden/>
    <w:rsid w:val="008B498B"/>
    <w:rPr>
      <w:rFonts w:asciiTheme="majorHAnsi" w:eastAsiaTheme="majorEastAsia" w:hAnsiTheme="majorHAnsi" w:cstheme="majorBidi"/>
      <w:color w:val="2F5496" w:themeColor="accent1" w:themeShade="BF"/>
      <w:sz w:val="24"/>
      <w:szCs w:val="24"/>
      <w:lang w:val="es-ES_tradnl" w:eastAsia="es-ES"/>
    </w:rPr>
  </w:style>
  <w:style w:type="paragraph" w:styleId="Encabezado">
    <w:name w:val="header"/>
    <w:basedOn w:val="Normal"/>
    <w:link w:val="EncabezadoCar"/>
    <w:rsid w:val="008B498B"/>
    <w:pPr>
      <w:tabs>
        <w:tab w:val="center" w:pos="4252"/>
        <w:tab w:val="right" w:pos="8504"/>
      </w:tabs>
    </w:pPr>
  </w:style>
  <w:style w:type="character" w:customStyle="1" w:styleId="EncabezadoCar">
    <w:name w:val="Encabezado Car"/>
    <w:basedOn w:val="Fuentedeprrafopredeter"/>
    <w:link w:val="Encabezado"/>
    <w:rsid w:val="008B498B"/>
    <w:rPr>
      <w:rFonts w:ascii="Arial" w:eastAsia="Times New Roman" w:hAnsi="Arial" w:cs="Times New Roman"/>
      <w:sz w:val="24"/>
      <w:szCs w:val="24"/>
      <w:lang w:val="es-ES_tradnl" w:eastAsia="es-ES"/>
    </w:rPr>
  </w:style>
  <w:style w:type="character" w:styleId="Nmerodepgina">
    <w:name w:val="page number"/>
    <w:basedOn w:val="Fuentedeprrafopredeter"/>
    <w:rsid w:val="008B498B"/>
  </w:style>
  <w:style w:type="paragraph" w:styleId="Textoindependiente">
    <w:name w:val="Body Text"/>
    <w:basedOn w:val="Normal"/>
    <w:link w:val="TextoindependienteCar"/>
    <w:rsid w:val="008B498B"/>
    <w:pPr>
      <w:jc w:val="center"/>
    </w:pPr>
    <w:rPr>
      <w:color w:val="000000"/>
    </w:rPr>
  </w:style>
  <w:style w:type="character" w:customStyle="1" w:styleId="TextoindependienteCar">
    <w:name w:val="Texto independiente Car"/>
    <w:basedOn w:val="Fuentedeprrafopredeter"/>
    <w:link w:val="Textoindependiente"/>
    <w:rsid w:val="008B498B"/>
    <w:rPr>
      <w:rFonts w:ascii="Arial" w:eastAsia="Times New Roman" w:hAnsi="Arial" w:cs="Times New Roman"/>
      <w:color w:val="000000"/>
      <w:sz w:val="24"/>
      <w:szCs w:val="24"/>
      <w:lang w:val="es-ES_tradnl" w:eastAsia="es-ES"/>
    </w:rPr>
  </w:style>
  <w:style w:type="paragraph" w:styleId="Piedepgina">
    <w:name w:val="footer"/>
    <w:basedOn w:val="Normal"/>
    <w:link w:val="PiedepginaCar"/>
    <w:rsid w:val="008B498B"/>
    <w:pPr>
      <w:tabs>
        <w:tab w:val="center" w:pos="4252"/>
        <w:tab w:val="right" w:pos="8504"/>
      </w:tabs>
    </w:pPr>
  </w:style>
  <w:style w:type="character" w:customStyle="1" w:styleId="PiedepginaCar">
    <w:name w:val="Pie de página Car"/>
    <w:basedOn w:val="Fuentedeprrafopredeter"/>
    <w:link w:val="Piedepgina"/>
    <w:rsid w:val="008B498B"/>
    <w:rPr>
      <w:rFonts w:ascii="Arial" w:eastAsia="Times New Roman" w:hAnsi="Arial" w:cs="Times New Roman"/>
      <w:sz w:val="24"/>
      <w:szCs w:val="24"/>
      <w:lang w:val="es-ES_tradnl" w:eastAsia="es-E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8B498B"/>
    <w:pPr>
      <w:widowControl/>
      <w:autoSpaceDE/>
      <w:autoSpaceDN/>
      <w:spacing w:after="0"/>
      <w:ind w:left="708"/>
      <w:jc w:val="left"/>
    </w:pPr>
    <w:rPr>
      <w:rFonts w:ascii="Times New Roman" w:hAnsi="Times New Roman"/>
      <w:sz w:val="20"/>
      <w:szCs w:val="20"/>
      <w:lang w:val="es-ES"/>
    </w:rPr>
  </w:style>
  <w:style w:type="character" w:styleId="Refdecomentario">
    <w:name w:val="annotation reference"/>
    <w:rsid w:val="008B498B"/>
    <w:rPr>
      <w:sz w:val="16"/>
      <w:szCs w:val="16"/>
    </w:rPr>
  </w:style>
  <w:style w:type="paragraph" w:customStyle="1" w:styleId="Default">
    <w:name w:val="Default"/>
    <w:rsid w:val="008B498B"/>
    <w:pPr>
      <w:autoSpaceDE w:val="0"/>
      <w:autoSpaceDN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B498B"/>
    <w:pPr>
      <w:widowControl/>
      <w:autoSpaceDE/>
      <w:autoSpaceDN/>
      <w:spacing w:before="100" w:beforeAutospacing="1" w:after="100" w:afterAutospacing="1"/>
      <w:jc w:val="left"/>
    </w:pPr>
    <w:rPr>
      <w:rFonts w:ascii="Times New Roman" w:hAnsi="Times New Roman"/>
      <w:lang w:val="es-CO" w:eastAsia="es-CO"/>
    </w:rPr>
  </w:style>
  <w:style w:type="paragraph" w:styleId="Textodeglobo">
    <w:name w:val="Balloon Text"/>
    <w:basedOn w:val="Normal"/>
    <w:link w:val="TextodegloboCar"/>
    <w:uiPriority w:val="99"/>
    <w:semiHidden/>
    <w:unhideWhenUsed/>
    <w:rsid w:val="008B498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98B"/>
    <w:rPr>
      <w:rFonts w:ascii="Tahoma" w:eastAsia="Times New Roman" w:hAnsi="Tahoma" w:cs="Tahoma"/>
      <w:sz w:val="16"/>
      <w:szCs w:val="16"/>
      <w:lang w:val="es-ES_tradnl" w:eastAsia="es-ES"/>
    </w:rPr>
  </w:style>
  <w:style w:type="paragraph" w:customStyle="1" w:styleId="xmsonormal">
    <w:name w:val="x_msonormal"/>
    <w:basedOn w:val="Normal"/>
    <w:rsid w:val="008B498B"/>
    <w:pPr>
      <w:widowControl/>
      <w:autoSpaceDE/>
      <w:autoSpaceDN/>
      <w:spacing w:before="100" w:beforeAutospacing="1" w:after="100" w:afterAutospacing="1"/>
      <w:jc w:val="left"/>
    </w:pPr>
    <w:rPr>
      <w:rFonts w:ascii="Times New Roman" w:hAnsi="Times New Roman"/>
      <w:lang w:val="es-CO" w:eastAsia="es-CO"/>
    </w:rPr>
  </w:style>
  <w:style w:type="character" w:customStyle="1" w:styleId="apple-converted-space">
    <w:name w:val="apple-converted-space"/>
    <w:basedOn w:val="Fuentedeprrafopredeter"/>
    <w:rsid w:val="008B498B"/>
  </w:style>
  <w:style w:type="paragraph" w:customStyle="1" w:styleId="xmsonospacing">
    <w:name w:val="x_msonospacing"/>
    <w:basedOn w:val="Normal"/>
    <w:rsid w:val="008B498B"/>
    <w:pPr>
      <w:widowControl/>
      <w:autoSpaceDE/>
      <w:autoSpaceDN/>
      <w:spacing w:before="100" w:beforeAutospacing="1" w:after="100" w:afterAutospacing="1"/>
      <w:jc w:val="left"/>
    </w:pPr>
    <w:rPr>
      <w:rFonts w:ascii="Times New Roman" w:hAnsi="Times New Roman"/>
      <w:lang w:val="es-CO" w:eastAsia="es-CO"/>
    </w:rPr>
  </w:style>
  <w:style w:type="paragraph" w:customStyle="1" w:styleId="xmsolistparagraph">
    <w:name w:val="x_msolistparagraph"/>
    <w:basedOn w:val="Normal"/>
    <w:rsid w:val="008B498B"/>
    <w:pPr>
      <w:widowControl/>
      <w:autoSpaceDE/>
      <w:autoSpaceDN/>
      <w:spacing w:before="100" w:beforeAutospacing="1" w:after="100" w:afterAutospacing="1"/>
      <w:jc w:val="left"/>
    </w:pPr>
    <w:rPr>
      <w:rFonts w:ascii="Times New Roman" w:hAnsi="Times New Roman"/>
      <w:lang w:val="es-CO" w:eastAsia="es-CO"/>
    </w:rPr>
  </w:style>
  <w:style w:type="character" w:customStyle="1" w:styleId="xmsocommentreference">
    <w:name w:val="x_msocommentreference"/>
    <w:basedOn w:val="Fuentedeprrafopredeter"/>
    <w:rsid w:val="008B498B"/>
  </w:style>
  <w:style w:type="paragraph" w:styleId="Textocomentario">
    <w:name w:val="annotation text"/>
    <w:basedOn w:val="Normal"/>
    <w:link w:val="TextocomentarioCar"/>
    <w:uiPriority w:val="99"/>
    <w:unhideWhenUsed/>
    <w:rsid w:val="008B498B"/>
    <w:rPr>
      <w:sz w:val="20"/>
      <w:szCs w:val="20"/>
    </w:rPr>
  </w:style>
  <w:style w:type="character" w:customStyle="1" w:styleId="TextocomentarioCar">
    <w:name w:val="Texto comentario Car"/>
    <w:basedOn w:val="Fuentedeprrafopredeter"/>
    <w:link w:val="Textocomentario"/>
    <w:uiPriority w:val="99"/>
    <w:rsid w:val="008B498B"/>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B498B"/>
    <w:rPr>
      <w:b/>
      <w:bCs/>
    </w:rPr>
  </w:style>
  <w:style w:type="character" w:customStyle="1" w:styleId="AsuntodelcomentarioCar">
    <w:name w:val="Asunto del comentario Car"/>
    <w:basedOn w:val="TextocomentarioCar"/>
    <w:link w:val="Asuntodelcomentario"/>
    <w:uiPriority w:val="99"/>
    <w:semiHidden/>
    <w:rsid w:val="008B498B"/>
    <w:rPr>
      <w:rFonts w:ascii="Arial" w:eastAsia="Times New Roman" w:hAnsi="Arial" w:cs="Times New Roman"/>
      <w:b/>
      <w:bCs/>
      <w:sz w:val="20"/>
      <w:szCs w:val="20"/>
      <w:lang w:val="es-ES_tradnl" w:eastAsia="es-ES"/>
    </w:rPr>
  </w:style>
  <w:style w:type="paragraph" w:styleId="Revisin">
    <w:name w:val="Revision"/>
    <w:hidden/>
    <w:uiPriority w:val="99"/>
    <w:semiHidden/>
    <w:rsid w:val="008B498B"/>
    <w:pPr>
      <w:spacing w:after="0" w:line="240" w:lineRule="auto"/>
    </w:pPr>
    <w:rPr>
      <w:rFonts w:ascii="Arial" w:eastAsia="Times New Roman" w:hAnsi="Arial" w:cs="Times New Roman"/>
      <w:sz w:val="24"/>
      <w:szCs w:val="24"/>
      <w:lang w:val="es-ES_tradnl" w:eastAsia="es-ES"/>
    </w:rPr>
  </w:style>
  <w:style w:type="paragraph" w:customStyle="1" w:styleId="parrafo">
    <w:name w:val="parrafo"/>
    <w:basedOn w:val="Normal"/>
    <w:rsid w:val="008B498B"/>
    <w:pPr>
      <w:widowControl/>
      <w:autoSpaceDE/>
      <w:autoSpaceDN/>
      <w:spacing w:before="100" w:beforeAutospacing="1" w:after="100" w:afterAutospacing="1"/>
      <w:jc w:val="left"/>
    </w:pPr>
    <w:rPr>
      <w:rFonts w:ascii="Times" w:eastAsiaTheme="minorEastAsia" w:hAnsi="Times" w:cstheme="minorBidi"/>
      <w:sz w:val="20"/>
      <w:szCs w:val="20"/>
      <w:lang w:val="es-CO"/>
    </w:rPr>
  </w:style>
  <w:style w:type="paragraph" w:customStyle="1" w:styleId="xxmsolistparagraph">
    <w:name w:val="x_x_msolistparagraph"/>
    <w:basedOn w:val="Normal"/>
    <w:rsid w:val="008B498B"/>
    <w:pPr>
      <w:widowControl/>
      <w:autoSpaceDE/>
      <w:autoSpaceDN/>
      <w:spacing w:before="100" w:beforeAutospacing="1" w:after="100" w:afterAutospacing="1"/>
      <w:jc w:val="left"/>
    </w:pPr>
    <w:rPr>
      <w:rFonts w:ascii="Times New Roman" w:hAnsi="Times New Roman"/>
      <w:lang w:val="es-CO" w:eastAsia="es-CO"/>
    </w:rPr>
  </w:style>
  <w:style w:type="character" w:customStyle="1" w:styleId="elema1">
    <w:name w:val="elema1"/>
    <w:basedOn w:val="Fuentedeprrafopredeter"/>
    <w:rsid w:val="008B498B"/>
  </w:style>
  <w:style w:type="character" w:styleId="Hipervnculo">
    <w:name w:val="Hyperlink"/>
    <w:uiPriority w:val="99"/>
    <w:unhideWhenUsed/>
    <w:rsid w:val="008B498B"/>
    <w:rPr>
      <w:color w:val="0000FF"/>
      <w:u w:val="single"/>
    </w:rPr>
  </w:style>
  <w:style w:type="character" w:styleId="Refdenotaalpie">
    <w:name w:val="footnote reference"/>
    <w:basedOn w:val="Fuentedeprrafopredeter"/>
    <w:uiPriority w:val="99"/>
    <w:semiHidden/>
    <w:unhideWhenUsed/>
    <w:rsid w:val="008B498B"/>
  </w:style>
  <w:style w:type="character" w:styleId="Textoennegrita">
    <w:name w:val="Strong"/>
    <w:basedOn w:val="Fuentedeprrafopredeter"/>
    <w:uiPriority w:val="22"/>
    <w:qFormat/>
    <w:rsid w:val="008B498B"/>
    <w:rPr>
      <w:b/>
      <w:bCs/>
    </w:rPr>
  </w:style>
  <w:style w:type="character" w:customStyle="1" w:styleId="Mencinsinresolver1">
    <w:name w:val="Mención sin resolver1"/>
    <w:basedOn w:val="Fuentedeprrafopredeter"/>
    <w:uiPriority w:val="99"/>
    <w:semiHidden/>
    <w:unhideWhenUsed/>
    <w:rsid w:val="008B498B"/>
    <w:rPr>
      <w:color w:val="605E5C"/>
      <w:shd w:val="clear" w:color="auto" w:fill="E1DFDD"/>
    </w:rPr>
  </w:style>
  <w:style w:type="paragraph" w:customStyle="1" w:styleId="Normal1">
    <w:name w:val="Normal1"/>
    <w:rsid w:val="008B498B"/>
    <w:pPr>
      <w:spacing w:after="0" w:line="240" w:lineRule="auto"/>
    </w:pPr>
    <w:rPr>
      <w:rFonts w:ascii="Calibri" w:eastAsia="Calibri" w:hAnsi="Calibri" w:cs="Calibri"/>
      <w:color w:val="000000"/>
      <w:lang w:eastAsia="es-CO"/>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basedOn w:val="Fuentedeprrafopredeter"/>
    <w:link w:val="Prrafodelista"/>
    <w:uiPriority w:val="34"/>
    <w:locked/>
    <w:rsid w:val="008B498B"/>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8B498B"/>
    <w:rPr>
      <w:i/>
      <w:iCs/>
    </w:rPr>
  </w:style>
  <w:style w:type="character" w:styleId="Mencinsinresolver">
    <w:name w:val="Unresolved Mention"/>
    <w:basedOn w:val="Fuentedeprrafopredeter"/>
    <w:uiPriority w:val="99"/>
    <w:semiHidden/>
    <w:unhideWhenUsed/>
    <w:rsid w:val="008B498B"/>
    <w:rPr>
      <w:color w:val="605E5C"/>
      <w:shd w:val="clear" w:color="auto" w:fill="E1DFDD"/>
    </w:rPr>
  </w:style>
  <w:style w:type="table" w:styleId="Tablaconcuadrcula">
    <w:name w:val="Table Grid"/>
    <w:basedOn w:val="Tablanormal"/>
    <w:rsid w:val="008B498B"/>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8B498B"/>
    <w:rPr>
      <w:color w:val="605E5C"/>
      <w:shd w:val="clear" w:color="auto" w:fill="E1DFDD"/>
    </w:rPr>
  </w:style>
  <w:style w:type="character" w:customStyle="1" w:styleId="Mencinsinresolver2">
    <w:name w:val="Mención sin resolver2"/>
    <w:basedOn w:val="Fuentedeprrafopredeter"/>
    <w:uiPriority w:val="99"/>
    <w:semiHidden/>
    <w:unhideWhenUsed/>
    <w:rsid w:val="008B498B"/>
    <w:rPr>
      <w:color w:val="605E5C"/>
      <w:shd w:val="clear" w:color="auto" w:fill="E1DFDD"/>
    </w:rPr>
  </w:style>
  <w:style w:type="character" w:customStyle="1" w:styleId="normaltextrun">
    <w:name w:val="normaltextrun"/>
    <w:basedOn w:val="Fuentedeprrafopredeter"/>
    <w:rsid w:val="008B498B"/>
  </w:style>
  <w:style w:type="paragraph" w:customStyle="1" w:styleId="paragraph">
    <w:name w:val="paragraph"/>
    <w:basedOn w:val="Normal"/>
    <w:rsid w:val="008B498B"/>
    <w:pPr>
      <w:widowControl/>
      <w:autoSpaceDE/>
      <w:autoSpaceDN/>
      <w:spacing w:before="100" w:beforeAutospacing="1" w:after="100" w:afterAutospacing="1"/>
      <w:jc w:val="left"/>
    </w:pPr>
    <w:rPr>
      <w:rFonts w:ascii="Times New Roman" w:hAnsi="Times New Roman"/>
      <w:lang w:val="es-CO" w:eastAsia="es-CO"/>
    </w:rPr>
  </w:style>
  <w:style w:type="character" w:customStyle="1" w:styleId="spellingerror">
    <w:name w:val="spellingerror"/>
    <w:basedOn w:val="Fuentedeprrafopredeter"/>
    <w:rsid w:val="008B498B"/>
  </w:style>
  <w:style w:type="character" w:customStyle="1" w:styleId="eop">
    <w:name w:val="eop"/>
    <w:basedOn w:val="Fuentedeprrafopredeter"/>
    <w:rsid w:val="008B498B"/>
  </w:style>
  <w:style w:type="paragraph" w:customStyle="1" w:styleId="pa7">
    <w:name w:val="pa7"/>
    <w:basedOn w:val="Normal"/>
    <w:rsid w:val="008B498B"/>
    <w:pPr>
      <w:widowControl/>
      <w:autoSpaceDE/>
      <w:autoSpaceDN/>
      <w:spacing w:before="100" w:beforeAutospacing="1" w:after="100" w:afterAutospacing="1"/>
      <w:jc w:val="left"/>
    </w:pPr>
    <w:rPr>
      <w:rFonts w:ascii="Times New Roman" w:hAnsi="Times New Roman"/>
      <w:lang w:val="es-MX" w:eastAsia="es-MX"/>
    </w:rPr>
  </w:style>
  <w:style w:type="paragraph" w:customStyle="1" w:styleId="default0">
    <w:name w:val="default"/>
    <w:basedOn w:val="Normal"/>
    <w:rsid w:val="008B498B"/>
    <w:pPr>
      <w:widowControl/>
      <w:autoSpaceDE/>
      <w:autoSpaceDN/>
      <w:spacing w:before="100" w:beforeAutospacing="1" w:after="100" w:afterAutospacing="1"/>
      <w:jc w:val="left"/>
    </w:pPr>
    <w:rPr>
      <w:rFonts w:ascii="Times New Roman" w:hAnsi="Times New Roman"/>
      <w:lang w:val="es-MX" w:eastAsia="es-MX"/>
    </w:rPr>
  </w:style>
  <w:style w:type="paragraph" w:styleId="Textonotapie">
    <w:name w:val="footnote text"/>
    <w:basedOn w:val="Normal"/>
    <w:link w:val="TextonotapieCar"/>
    <w:uiPriority w:val="99"/>
    <w:semiHidden/>
    <w:unhideWhenUsed/>
    <w:rsid w:val="008B498B"/>
    <w:pPr>
      <w:spacing w:after="0"/>
    </w:pPr>
    <w:rPr>
      <w:sz w:val="20"/>
      <w:szCs w:val="20"/>
    </w:rPr>
  </w:style>
  <w:style w:type="character" w:customStyle="1" w:styleId="TextonotapieCar">
    <w:name w:val="Texto nota pie Car"/>
    <w:basedOn w:val="Fuentedeprrafopredeter"/>
    <w:link w:val="Textonotapie"/>
    <w:uiPriority w:val="99"/>
    <w:semiHidden/>
    <w:rsid w:val="008B498B"/>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27796">
      <w:bodyDiv w:val="1"/>
      <w:marLeft w:val="0"/>
      <w:marRight w:val="0"/>
      <w:marTop w:val="0"/>
      <w:marBottom w:val="0"/>
      <w:divBdr>
        <w:top w:val="none" w:sz="0" w:space="0" w:color="auto"/>
        <w:left w:val="none" w:sz="0" w:space="0" w:color="auto"/>
        <w:bottom w:val="none" w:sz="0" w:space="0" w:color="auto"/>
        <w:right w:val="none" w:sz="0" w:space="0" w:color="auto"/>
      </w:divBdr>
    </w:div>
    <w:div w:id="16612262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18">
          <w:marLeft w:val="446"/>
          <w:marRight w:val="0"/>
          <w:marTop w:val="0"/>
          <w:marBottom w:val="0"/>
          <w:divBdr>
            <w:top w:val="none" w:sz="0" w:space="0" w:color="auto"/>
            <w:left w:val="none" w:sz="0" w:space="0" w:color="auto"/>
            <w:bottom w:val="none" w:sz="0" w:space="0" w:color="auto"/>
            <w:right w:val="none" w:sz="0" w:space="0" w:color="auto"/>
          </w:divBdr>
        </w:div>
        <w:div w:id="2140804350">
          <w:marLeft w:val="446"/>
          <w:marRight w:val="0"/>
          <w:marTop w:val="0"/>
          <w:marBottom w:val="0"/>
          <w:divBdr>
            <w:top w:val="none" w:sz="0" w:space="0" w:color="auto"/>
            <w:left w:val="none" w:sz="0" w:space="0" w:color="auto"/>
            <w:bottom w:val="none" w:sz="0" w:space="0" w:color="auto"/>
            <w:right w:val="none" w:sz="0" w:space="0" w:color="auto"/>
          </w:divBdr>
        </w:div>
      </w:divsChild>
    </w:div>
    <w:div w:id="1786995227">
      <w:bodyDiv w:val="1"/>
      <w:marLeft w:val="0"/>
      <w:marRight w:val="0"/>
      <w:marTop w:val="0"/>
      <w:marBottom w:val="0"/>
      <w:divBdr>
        <w:top w:val="none" w:sz="0" w:space="0" w:color="auto"/>
        <w:left w:val="none" w:sz="0" w:space="0" w:color="auto"/>
        <w:bottom w:val="none" w:sz="0" w:space="0" w:color="auto"/>
        <w:right w:val="none" w:sz="0" w:space="0" w:color="auto"/>
      </w:divBdr>
      <w:divsChild>
        <w:div w:id="1705448078">
          <w:marLeft w:val="360"/>
          <w:marRight w:val="0"/>
          <w:marTop w:val="0"/>
          <w:marBottom w:val="0"/>
          <w:divBdr>
            <w:top w:val="none" w:sz="0" w:space="0" w:color="auto"/>
            <w:left w:val="none" w:sz="0" w:space="0" w:color="auto"/>
            <w:bottom w:val="none" w:sz="0" w:space="0" w:color="auto"/>
            <w:right w:val="none" w:sz="0" w:space="0" w:color="auto"/>
          </w:divBdr>
        </w:div>
        <w:div w:id="1692222712">
          <w:marLeft w:val="360"/>
          <w:marRight w:val="0"/>
          <w:marTop w:val="0"/>
          <w:marBottom w:val="0"/>
          <w:divBdr>
            <w:top w:val="none" w:sz="0" w:space="0" w:color="auto"/>
            <w:left w:val="none" w:sz="0" w:space="0" w:color="auto"/>
            <w:bottom w:val="none" w:sz="0" w:space="0" w:color="auto"/>
            <w:right w:val="none" w:sz="0" w:space="0" w:color="auto"/>
          </w:divBdr>
        </w:div>
        <w:div w:id="344596691">
          <w:marLeft w:val="360"/>
          <w:marRight w:val="0"/>
          <w:marTop w:val="0"/>
          <w:marBottom w:val="0"/>
          <w:divBdr>
            <w:top w:val="none" w:sz="0" w:space="0" w:color="auto"/>
            <w:left w:val="none" w:sz="0" w:space="0" w:color="auto"/>
            <w:bottom w:val="none" w:sz="0" w:space="0" w:color="auto"/>
            <w:right w:val="none" w:sz="0" w:space="0" w:color="auto"/>
          </w:divBdr>
        </w:div>
        <w:div w:id="104157265">
          <w:marLeft w:val="360"/>
          <w:marRight w:val="0"/>
          <w:marTop w:val="0"/>
          <w:marBottom w:val="0"/>
          <w:divBdr>
            <w:top w:val="none" w:sz="0" w:space="0" w:color="auto"/>
            <w:left w:val="none" w:sz="0" w:space="0" w:color="auto"/>
            <w:bottom w:val="none" w:sz="0" w:space="0" w:color="auto"/>
            <w:right w:val="none" w:sz="0" w:space="0" w:color="auto"/>
          </w:divBdr>
        </w:div>
        <w:div w:id="1205020096">
          <w:marLeft w:val="360"/>
          <w:marRight w:val="0"/>
          <w:marTop w:val="0"/>
          <w:marBottom w:val="0"/>
          <w:divBdr>
            <w:top w:val="none" w:sz="0" w:space="0" w:color="auto"/>
            <w:left w:val="none" w:sz="0" w:space="0" w:color="auto"/>
            <w:bottom w:val="none" w:sz="0" w:space="0" w:color="auto"/>
            <w:right w:val="none" w:sz="0" w:space="0" w:color="auto"/>
          </w:divBdr>
        </w:div>
        <w:div w:id="1447039784">
          <w:marLeft w:val="360"/>
          <w:marRight w:val="0"/>
          <w:marTop w:val="0"/>
          <w:marBottom w:val="0"/>
          <w:divBdr>
            <w:top w:val="none" w:sz="0" w:space="0" w:color="auto"/>
            <w:left w:val="none" w:sz="0" w:space="0" w:color="auto"/>
            <w:bottom w:val="none" w:sz="0" w:space="0" w:color="auto"/>
            <w:right w:val="none" w:sz="0" w:space="0" w:color="auto"/>
          </w:divBdr>
        </w:div>
      </w:divsChild>
    </w:div>
    <w:div w:id="1867014156">
      <w:bodyDiv w:val="1"/>
      <w:marLeft w:val="0"/>
      <w:marRight w:val="0"/>
      <w:marTop w:val="0"/>
      <w:marBottom w:val="0"/>
      <w:divBdr>
        <w:top w:val="none" w:sz="0" w:space="0" w:color="auto"/>
        <w:left w:val="none" w:sz="0" w:space="0" w:color="auto"/>
        <w:bottom w:val="none" w:sz="0" w:space="0" w:color="auto"/>
        <w:right w:val="none" w:sz="0" w:space="0" w:color="auto"/>
      </w:divBdr>
    </w:div>
    <w:div w:id="20111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irantes.presidencia.gov.co/"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curaduria.gov.co/portal/solicitud_informacion_identificacion_reservada.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7186</Words>
  <Characters>39524</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Salazar</dc:creator>
  <cp:keywords/>
  <dc:description/>
  <cp:lastModifiedBy>Juan Carlos Noriega Silva</cp:lastModifiedBy>
  <cp:revision>13</cp:revision>
  <dcterms:created xsi:type="dcterms:W3CDTF">2020-05-28T23:55:00Z</dcterms:created>
  <dcterms:modified xsi:type="dcterms:W3CDTF">2020-06-02T16:50:00Z</dcterms:modified>
</cp:coreProperties>
</file>