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A6B25" w14:textId="015B4E36" w:rsidR="00891F33" w:rsidRPr="008B456B" w:rsidRDefault="00BF4248" w:rsidP="0081727D">
      <w:pPr>
        <w:spacing w:after="0"/>
        <w:ind w:right="51"/>
        <w:jc w:val="center"/>
        <w:outlineLvl w:val="0"/>
        <w:rPr>
          <w:rFonts w:ascii="Arial Narrow" w:hAnsi="Arial Narrow" w:cs="Arial"/>
          <w:b/>
          <w:bCs/>
        </w:rPr>
      </w:pPr>
      <w:r w:rsidRPr="008B456B">
        <w:rPr>
          <w:rFonts w:ascii="Arial Narrow" w:hAnsi="Arial Narrow" w:cs="Arial"/>
          <w:b/>
          <w:bCs/>
        </w:rPr>
        <w:t>ANEXO 4</w:t>
      </w:r>
    </w:p>
    <w:p w14:paraId="022D59DD" w14:textId="77777777" w:rsidR="00891F33" w:rsidRPr="008B456B" w:rsidRDefault="00891F33" w:rsidP="0081727D">
      <w:pPr>
        <w:spacing w:after="0"/>
        <w:ind w:right="51"/>
        <w:jc w:val="center"/>
        <w:outlineLvl w:val="0"/>
        <w:rPr>
          <w:rFonts w:ascii="Arial Narrow" w:hAnsi="Arial Narrow" w:cs="Arial"/>
          <w:b/>
          <w:bCs/>
        </w:rPr>
      </w:pPr>
      <w:r w:rsidRPr="008B456B">
        <w:rPr>
          <w:rFonts w:ascii="Arial Narrow" w:hAnsi="Arial Narrow" w:cs="Arial"/>
          <w:b/>
          <w:bCs/>
        </w:rPr>
        <w:t>REQUISITOS MÍNIMOS DE DATOS ABIERTOS</w:t>
      </w:r>
    </w:p>
    <w:p w14:paraId="20DD2A96" w14:textId="77777777" w:rsidR="00891F33" w:rsidRPr="008B456B" w:rsidRDefault="00891F33" w:rsidP="00891F33">
      <w:pPr>
        <w:spacing w:after="0"/>
        <w:ind w:right="51"/>
        <w:rPr>
          <w:rFonts w:ascii="Arial Narrow" w:hAnsi="Arial Narrow" w:cs="Arial"/>
          <w:b/>
          <w:bCs/>
        </w:rPr>
      </w:pPr>
    </w:p>
    <w:p w14:paraId="503AAFBC" w14:textId="3442EA7E" w:rsidR="00A87FD8" w:rsidRPr="008B456B" w:rsidRDefault="00A87FD8" w:rsidP="00891F33">
      <w:pPr>
        <w:spacing w:after="0"/>
        <w:ind w:right="51"/>
        <w:outlineLvl w:val="0"/>
        <w:rPr>
          <w:rFonts w:ascii="Arial Narrow" w:hAnsi="Arial Narrow" w:cs="Arial"/>
          <w:iCs/>
        </w:rPr>
      </w:pPr>
      <w:r w:rsidRPr="008B456B">
        <w:rPr>
          <w:rFonts w:ascii="Arial Narrow" w:hAnsi="Arial Narrow" w:cs="Arial"/>
          <w:iCs/>
        </w:rPr>
        <w:t xml:space="preserve">El presente anexo desarrolla los requisitos mínimos de publicación de datos abiertos, y su integración o federación con el Portal de Datos Abiertos </w:t>
      </w:r>
      <w:hyperlink r:id="rId8" w:history="1">
        <w:r w:rsidRPr="008B456B">
          <w:rPr>
            <w:rStyle w:val="Hipervnculo"/>
            <w:rFonts w:ascii="Arial Narrow" w:hAnsi="Arial Narrow" w:cs="Arial"/>
            <w:iCs/>
          </w:rPr>
          <w:t>www.datos.gov.co</w:t>
        </w:r>
      </w:hyperlink>
      <w:r w:rsidRPr="008B456B">
        <w:rPr>
          <w:rFonts w:ascii="Arial Narrow" w:hAnsi="Arial Narrow" w:cs="Arial"/>
          <w:iCs/>
        </w:rPr>
        <w:t>.</w:t>
      </w:r>
    </w:p>
    <w:p w14:paraId="3814626E" w14:textId="77777777" w:rsidR="00A87FD8" w:rsidRPr="008B456B" w:rsidRDefault="00A87FD8" w:rsidP="00891F33">
      <w:pPr>
        <w:spacing w:after="0"/>
        <w:ind w:right="51"/>
        <w:outlineLvl w:val="0"/>
        <w:rPr>
          <w:rFonts w:ascii="Arial Narrow" w:hAnsi="Arial Narrow" w:cs="Arial"/>
          <w:b/>
          <w:bCs/>
          <w:iCs/>
        </w:rPr>
      </w:pPr>
    </w:p>
    <w:p w14:paraId="6323AA57" w14:textId="51D1164F" w:rsidR="00A87FD8" w:rsidRPr="008B456B" w:rsidRDefault="0081727D" w:rsidP="00891F33">
      <w:pPr>
        <w:spacing w:after="0"/>
        <w:ind w:right="51"/>
        <w:outlineLvl w:val="0"/>
        <w:rPr>
          <w:rFonts w:ascii="Arial Narrow" w:hAnsi="Arial Narrow" w:cs="Arial"/>
          <w:b/>
          <w:bCs/>
        </w:rPr>
      </w:pPr>
      <w:r w:rsidRPr="008B456B">
        <w:rPr>
          <w:rFonts w:ascii="Arial Narrow" w:hAnsi="Arial Narrow" w:cs="Arial"/>
          <w:b/>
          <w:bCs/>
          <w:iCs/>
        </w:rPr>
        <w:t xml:space="preserve">4.1 </w:t>
      </w:r>
      <w:r w:rsidR="00A87FD8" w:rsidRPr="008B456B">
        <w:rPr>
          <w:rFonts w:ascii="Arial Narrow" w:hAnsi="Arial Narrow" w:cs="Arial"/>
          <w:b/>
          <w:bCs/>
          <w:iCs/>
        </w:rPr>
        <w:t>PORTAL DE DATOS ABIERTOS</w:t>
      </w:r>
      <w:r w:rsidR="00891F33" w:rsidRPr="008B456B">
        <w:rPr>
          <w:rFonts w:ascii="Arial Narrow" w:hAnsi="Arial Narrow" w:cs="Arial"/>
          <w:b/>
          <w:bCs/>
        </w:rPr>
        <w:t xml:space="preserve">. </w:t>
      </w:r>
    </w:p>
    <w:p w14:paraId="5FB771EB" w14:textId="7DF961A3" w:rsidR="00891F33" w:rsidRPr="008B456B" w:rsidRDefault="00891F33" w:rsidP="00891F33">
      <w:pPr>
        <w:spacing w:after="0"/>
        <w:ind w:right="51"/>
        <w:outlineLvl w:val="0"/>
        <w:rPr>
          <w:rFonts w:ascii="Arial Narrow" w:hAnsi="Arial Narrow" w:cs="Arial"/>
          <w:bCs/>
        </w:rPr>
      </w:pPr>
      <w:r w:rsidRPr="008B456B">
        <w:rPr>
          <w:rFonts w:ascii="Arial Narrow" w:hAnsi="Arial Narrow" w:cs="Arial"/>
          <w:bCs/>
        </w:rPr>
        <w:t xml:space="preserve">El Portal de Datos Abiertos </w:t>
      </w:r>
      <w:hyperlink r:id="rId9" w:history="1">
        <w:r w:rsidRPr="008B456B">
          <w:rPr>
            <w:rStyle w:val="Hipervnculo"/>
            <w:rFonts w:ascii="Arial Narrow" w:hAnsi="Arial Narrow" w:cs="Arial"/>
            <w:bCs/>
          </w:rPr>
          <w:t>www.datos.gov.co</w:t>
        </w:r>
      </w:hyperlink>
      <w:r w:rsidRPr="008B456B">
        <w:rPr>
          <w:rFonts w:ascii="Arial Narrow" w:hAnsi="Arial Narrow" w:cs="Arial"/>
          <w:bCs/>
        </w:rPr>
        <w:t xml:space="preserve">, del Estado Colombiano o el que haga sus veces, es un portal especializado en el que los usuarios pueden acceder  a los datos abiertos del Gobierno colombiano con la finalidad de investigar, desarrollar aplicaciones, crear visualizaciones e historias </w:t>
      </w:r>
      <w:commentRangeStart w:id="0"/>
      <w:commentRangeEnd w:id="0"/>
      <w:r w:rsidRPr="008B456B">
        <w:rPr>
          <w:rFonts w:ascii="Arial Narrow" w:hAnsi="Arial Narrow" w:cs="Arial"/>
          <w:bCs/>
        </w:rPr>
        <w:t>para que puedan ser usados, y conocer las visualizaciones e investigaciones creadas a partir de datos abiertos.</w:t>
      </w:r>
    </w:p>
    <w:p w14:paraId="1B9A2269" w14:textId="77777777" w:rsidR="00891F33" w:rsidRPr="008B456B" w:rsidRDefault="00891F33" w:rsidP="00891F33">
      <w:pPr>
        <w:spacing w:after="0"/>
        <w:ind w:right="51"/>
        <w:outlineLvl w:val="0"/>
        <w:rPr>
          <w:rFonts w:ascii="Arial Narrow" w:hAnsi="Arial Narrow" w:cs="Arial"/>
          <w:bCs/>
        </w:rPr>
      </w:pPr>
    </w:p>
    <w:p w14:paraId="0326C80D" w14:textId="77777777" w:rsidR="00891F33" w:rsidRPr="008B456B" w:rsidRDefault="00891F33" w:rsidP="00891F33">
      <w:pPr>
        <w:spacing w:after="0"/>
        <w:ind w:right="51"/>
        <w:outlineLvl w:val="0"/>
        <w:rPr>
          <w:rFonts w:ascii="Arial Narrow" w:hAnsi="Arial Narrow" w:cs="Arial"/>
          <w:bCs/>
        </w:rPr>
      </w:pPr>
      <w:r w:rsidRPr="008B456B">
        <w:rPr>
          <w:rFonts w:ascii="Arial Narrow" w:hAnsi="Arial Narrow" w:cs="Arial"/>
          <w:bCs/>
        </w:rPr>
        <w:t>A continuación, se establecen los siguientes requerimientos:</w:t>
      </w:r>
    </w:p>
    <w:p w14:paraId="01D54D27" w14:textId="77777777" w:rsidR="00891F33" w:rsidRPr="008B456B" w:rsidRDefault="00891F33" w:rsidP="00891F33">
      <w:pPr>
        <w:spacing w:after="0"/>
        <w:ind w:right="51"/>
        <w:outlineLvl w:val="0"/>
        <w:rPr>
          <w:rFonts w:ascii="Arial Narrow" w:hAnsi="Arial Narrow" w:cs="Arial"/>
          <w:bCs/>
        </w:rPr>
      </w:pPr>
    </w:p>
    <w:p w14:paraId="6EFD8E02" w14:textId="3B302F2B" w:rsidR="00891F33" w:rsidRPr="008B456B" w:rsidRDefault="00891F33" w:rsidP="00891F33">
      <w:pPr>
        <w:pStyle w:val="Prrafodelista"/>
        <w:numPr>
          <w:ilvl w:val="0"/>
          <w:numId w:val="1"/>
        </w:numPr>
        <w:ind w:right="51"/>
        <w:jc w:val="both"/>
        <w:outlineLvl w:val="0"/>
        <w:rPr>
          <w:rFonts w:ascii="Arial Narrow" w:hAnsi="Arial Narrow"/>
          <w:sz w:val="24"/>
          <w:szCs w:val="24"/>
        </w:rPr>
      </w:pPr>
      <w:r w:rsidRPr="008B456B">
        <w:rPr>
          <w:rFonts w:ascii="Arial Narrow" w:hAnsi="Arial Narrow"/>
          <w:sz w:val="24"/>
          <w:szCs w:val="24"/>
        </w:rPr>
        <w:t xml:space="preserve">Los sujetos obligados de niveles nacional, territorial y órganos autónomos, deben disponer de una sección de datos abiertos, incluyendo la información disponible, de acuerdo con los lineamientos de la Guía </w:t>
      </w:r>
      <w:r w:rsidR="00BF77BA" w:rsidRPr="008B456B">
        <w:rPr>
          <w:rFonts w:ascii="Arial Narrow" w:hAnsi="Arial Narrow"/>
          <w:sz w:val="24"/>
          <w:szCs w:val="24"/>
        </w:rPr>
        <w:t>Nacional</w:t>
      </w:r>
      <w:r w:rsidRPr="008B456B">
        <w:rPr>
          <w:rFonts w:ascii="Arial Narrow" w:hAnsi="Arial Narrow"/>
          <w:sz w:val="24"/>
          <w:szCs w:val="24"/>
        </w:rPr>
        <w:t xml:space="preserve"> de Datos Abiertos en Colombia y la Guía de Estándares de Calidad e Interoperabilidad de Datos Abiertos, o la que haga sus veces.</w:t>
      </w:r>
    </w:p>
    <w:p w14:paraId="103DE673" w14:textId="77777777" w:rsidR="00891F33" w:rsidRPr="008B456B" w:rsidRDefault="00891F33" w:rsidP="00891F33">
      <w:pPr>
        <w:spacing w:after="0"/>
        <w:ind w:right="51"/>
        <w:outlineLvl w:val="0"/>
        <w:rPr>
          <w:rFonts w:ascii="Arial Narrow" w:hAnsi="Arial Narrow" w:cs="Arial"/>
          <w:bCs/>
        </w:rPr>
      </w:pPr>
    </w:p>
    <w:p w14:paraId="31BE8233" w14:textId="77777777" w:rsidR="00891F33" w:rsidRPr="008B456B" w:rsidRDefault="00891F33" w:rsidP="00891F33">
      <w:pPr>
        <w:pStyle w:val="Prrafodelista"/>
        <w:numPr>
          <w:ilvl w:val="0"/>
          <w:numId w:val="1"/>
        </w:numPr>
        <w:ind w:right="51"/>
        <w:jc w:val="both"/>
        <w:outlineLvl w:val="0"/>
        <w:rPr>
          <w:rFonts w:ascii="Arial Narrow" w:hAnsi="Arial Narrow"/>
          <w:sz w:val="24"/>
          <w:szCs w:val="24"/>
        </w:rPr>
      </w:pPr>
      <w:r w:rsidRPr="008B456B">
        <w:rPr>
          <w:rFonts w:ascii="Arial Narrow" w:hAnsi="Arial Narrow"/>
          <w:sz w:val="24"/>
          <w:szCs w:val="24"/>
        </w:rPr>
        <w:t xml:space="preserve">Los sujetos obligados que cuenten con portal propio de datos </w:t>
      </w:r>
      <w:r w:rsidRPr="008B456B">
        <w:rPr>
          <w:rFonts w:ascii="Arial Narrow" w:hAnsi="Arial Narrow" w:cs="Arial"/>
          <w:bCs/>
          <w:sz w:val="24"/>
          <w:szCs w:val="24"/>
        </w:rPr>
        <w:t>abiertos</w:t>
      </w:r>
      <w:r w:rsidRPr="008B456B">
        <w:rPr>
          <w:rFonts w:ascii="Arial Narrow" w:hAnsi="Arial Narrow"/>
          <w:sz w:val="24"/>
          <w:szCs w:val="24"/>
        </w:rPr>
        <w:t xml:space="preserve"> deben federar o vincular la información con el Portal de Datos Abiertos </w:t>
      </w:r>
      <w:hyperlink r:id="rId10" w:history="1">
        <w:r w:rsidRPr="008B456B">
          <w:rPr>
            <w:rStyle w:val="Hipervnculo"/>
            <w:rFonts w:ascii="Arial Narrow" w:hAnsi="Arial Narrow" w:cs="Arial"/>
            <w:bCs/>
            <w:sz w:val="24"/>
            <w:szCs w:val="24"/>
          </w:rPr>
          <w:t>www.datos.gov.co</w:t>
        </w:r>
      </w:hyperlink>
      <w:r w:rsidRPr="008B456B">
        <w:rPr>
          <w:rFonts w:ascii="Arial Narrow" w:hAnsi="Arial Narrow" w:cs="Arial"/>
          <w:bCs/>
          <w:sz w:val="24"/>
          <w:szCs w:val="24"/>
        </w:rPr>
        <w:t xml:space="preserve"> </w:t>
      </w:r>
      <w:r w:rsidRPr="008B456B">
        <w:rPr>
          <w:rFonts w:ascii="Arial Narrow" w:hAnsi="Arial Narrow"/>
          <w:sz w:val="24"/>
          <w:szCs w:val="24"/>
        </w:rPr>
        <w:t>o el que haga sus veces.</w:t>
      </w:r>
    </w:p>
    <w:p w14:paraId="7495AFBF" w14:textId="77777777" w:rsidR="00891F33" w:rsidRPr="008B456B" w:rsidRDefault="00891F33" w:rsidP="00891F33">
      <w:pPr>
        <w:ind w:right="51"/>
        <w:outlineLvl w:val="0"/>
        <w:rPr>
          <w:rFonts w:ascii="Arial Narrow" w:hAnsi="Arial Narrow"/>
        </w:rPr>
      </w:pPr>
    </w:p>
    <w:p w14:paraId="6FC6F846" w14:textId="77777777" w:rsidR="0000016B" w:rsidRPr="008B456B" w:rsidRDefault="00891F33" w:rsidP="0000016B">
      <w:pPr>
        <w:pStyle w:val="Prrafodelista"/>
        <w:numPr>
          <w:ilvl w:val="0"/>
          <w:numId w:val="1"/>
        </w:numPr>
        <w:ind w:right="51"/>
        <w:jc w:val="both"/>
        <w:outlineLvl w:val="0"/>
        <w:rPr>
          <w:rFonts w:ascii="Arial Narrow" w:hAnsi="Arial Narrow"/>
          <w:sz w:val="24"/>
          <w:szCs w:val="24"/>
        </w:rPr>
      </w:pPr>
      <w:r w:rsidRPr="008B456B">
        <w:rPr>
          <w:rFonts w:ascii="Arial Narrow" w:hAnsi="Arial Narrow"/>
          <w:sz w:val="24"/>
          <w:szCs w:val="24"/>
        </w:rPr>
        <w:t xml:space="preserve">Los datos publicados en línea por parte de los sujetos obligados de niveles nacional, territorial y órganos autónomos, deben vincularse y automatizarse para su apertura en el Portal de Datos Abiertos </w:t>
      </w:r>
      <w:hyperlink r:id="rId11" w:history="1">
        <w:r w:rsidRPr="008B456B">
          <w:rPr>
            <w:rStyle w:val="Hipervnculo"/>
            <w:rFonts w:ascii="Arial Narrow" w:hAnsi="Arial Narrow" w:cs="Arial"/>
            <w:bCs/>
            <w:sz w:val="24"/>
            <w:szCs w:val="24"/>
          </w:rPr>
          <w:t>www.datos.gov.co</w:t>
        </w:r>
      </w:hyperlink>
      <w:r w:rsidRPr="008B456B">
        <w:rPr>
          <w:rFonts w:ascii="Arial Narrow" w:hAnsi="Arial Narrow" w:cs="Arial"/>
          <w:bCs/>
          <w:sz w:val="24"/>
          <w:szCs w:val="24"/>
        </w:rPr>
        <w:t xml:space="preserve"> </w:t>
      </w:r>
      <w:r w:rsidRPr="008B456B">
        <w:rPr>
          <w:rFonts w:ascii="Arial Narrow" w:hAnsi="Arial Narrow"/>
          <w:sz w:val="24"/>
          <w:szCs w:val="24"/>
        </w:rPr>
        <w:t>o el que haga sus veces.</w:t>
      </w:r>
    </w:p>
    <w:p w14:paraId="3F2F8825" w14:textId="77777777" w:rsidR="0000016B" w:rsidRPr="008B456B" w:rsidRDefault="0000016B" w:rsidP="0000016B">
      <w:pPr>
        <w:pStyle w:val="Prrafodelista"/>
        <w:rPr>
          <w:rFonts w:ascii="Arial Narrow" w:hAnsi="Arial Narrow"/>
          <w:sz w:val="24"/>
          <w:szCs w:val="24"/>
        </w:rPr>
      </w:pPr>
    </w:p>
    <w:p w14:paraId="341F840B" w14:textId="14056C3F" w:rsidR="006C1132" w:rsidRPr="008B456B" w:rsidRDefault="00891F33" w:rsidP="0000016B">
      <w:pPr>
        <w:pStyle w:val="Prrafodelista"/>
        <w:numPr>
          <w:ilvl w:val="0"/>
          <w:numId w:val="1"/>
        </w:numPr>
        <w:ind w:right="51"/>
        <w:jc w:val="both"/>
        <w:outlineLvl w:val="0"/>
        <w:rPr>
          <w:rFonts w:ascii="Arial Narrow" w:hAnsi="Arial Narrow"/>
          <w:sz w:val="24"/>
          <w:szCs w:val="24"/>
        </w:rPr>
      </w:pPr>
      <w:r w:rsidRPr="008B456B">
        <w:rPr>
          <w:rFonts w:ascii="Arial Narrow" w:hAnsi="Arial Narrow"/>
          <w:sz w:val="24"/>
          <w:szCs w:val="24"/>
        </w:rPr>
        <w:t xml:space="preserve">La Dirección de Gobierno Digital del Ministerio de Tecnologías de la Información y las Comunicaciones creará y publicará la Hoja de Ruta de Datos Abiertos </w:t>
      </w:r>
      <w:r w:rsidRPr="008B456B">
        <w:rPr>
          <w:rFonts w:ascii="Arial Narrow" w:hAnsi="Arial Narrow" w:cs="Arial"/>
          <w:sz w:val="24"/>
          <w:szCs w:val="24"/>
        </w:rPr>
        <w:t xml:space="preserve">Estratégicos para el Estado Colombiano, mediante la cual, se </w:t>
      </w:r>
      <w:r w:rsidRPr="008B456B">
        <w:rPr>
          <w:rFonts w:ascii="Arial Narrow" w:hAnsi="Arial Narrow" w:cs="Arial"/>
          <w:bCs/>
          <w:sz w:val="24"/>
          <w:szCs w:val="24"/>
        </w:rPr>
        <w:t>catalogarán</w:t>
      </w:r>
      <w:r w:rsidRPr="008B456B">
        <w:rPr>
          <w:rFonts w:ascii="Arial Narrow" w:hAnsi="Arial Narrow" w:cs="Arial"/>
          <w:sz w:val="24"/>
          <w:szCs w:val="24"/>
        </w:rPr>
        <w:t xml:space="preserve"> los datos abiertos que se consideren críticos, estratégicos o muy importantes para asegurar su permanente disponibilidad pública y actualización, por parte de los sujetos obligados de niveles nacional, territorial y órganos autónomos, en el Portal de Datos Abiertos </w:t>
      </w:r>
      <w:hyperlink r:id="rId12" w:history="1">
        <w:r w:rsidRPr="008B456B">
          <w:rPr>
            <w:rStyle w:val="Hipervnculo"/>
            <w:rFonts w:ascii="Arial Narrow" w:hAnsi="Arial Narrow" w:cs="Arial"/>
            <w:bCs/>
            <w:sz w:val="24"/>
            <w:szCs w:val="24"/>
          </w:rPr>
          <w:t>www.datos.gov.co</w:t>
        </w:r>
      </w:hyperlink>
      <w:r w:rsidRPr="008B456B">
        <w:rPr>
          <w:rFonts w:ascii="Arial Narrow" w:hAnsi="Arial Narrow" w:cs="Arial"/>
          <w:bCs/>
          <w:sz w:val="24"/>
          <w:szCs w:val="24"/>
        </w:rPr>
        <w:t xml:space="preserve">, </w:t>
      </w:r>
      <w:r w:rsidRPr="008B456B">
        <w:rPr>
          <w:rFonts w:ascii="Arial Narrow" w:hAnsi="Arial Narrow" w:cs="Arial"/>
          <w:sz w:val="24"/>
          <w:szCs w:val="24"/>
        </w:rPr>
        <w:t xml:space="preserve"> o el que haga sus veces. Dentro de éstos, </w:t>
      </w:r>
      <w:r w:rsidRPr="008B456B">
        <w:rPr>
          <w:rFonts w:ascii="Arial Narrow" w:hAnsi="Arial Narrow" w:cs="Arial"/>
          <w:bCs/>
          <w:sz w:val="24"/>
          <w:szCs w:val="24"/>
        </w:rPr>
        <w:t>deben</w:t>
      </w:r>
      <w:r w:rsidRPr="008B456B">
        <w:rPr>
          <w:rFonts w:ascii="Arial Narrow" w:hAnsi="Arial Narrow" w:cs="Arial"/>
          <w:sz w:val="24"/>
          <w:szCs w:val="24"/>
        </w:rPr>
        <w:t xml:space="preserve"> publicarse como datos abiertos, con sus respectivos metadatos, los relacionados con el plan de adquisiciones; información contractual y ejecución de los contratos que no se encuentren disponibles por otra fuente o entidad pública; presupuesto general de ingresos, gastos e inversión; ejecución presupuestal; estados financieros y plan de acción</w:t>
      </w:r>
      <w:r w:rsidRPr="008B456B">
        <w:rPr>
          <w:rFonts w:ascii="Arial Narrow" w:hAnsi="Arial Narrow" w:cs="Arial"/>
          <w:bCs/>
          <w:sz w:val="24"/>
          <w:szCs w:val="24"/>
        </w:rPr>
        <w:t xml:space="preserve"> con detalle de metas, indicadores y responsables</w:t>
      </w:r>
      <w:r w:rsidRPr="008B456B">
        <w:rPr>
          <w:rFonts w:ascii="Arial Narrow" w:hAnsi="Arial Narrow" w:cs="Arial"/>
          <w:sz w:val="24"/>
          <w:szCs w:val="24"/>
        </w:rPr>
        <w:t>.</w:t>
      </w:r>
    </w:p>
    <w:p w14:paraId="2F167B90" w14:textId="77777777" w:rsidR="0000016B" w:rsidRPr="008B456B" w:rsidRDefault="0000016B" w:rsidP="0000016B">
      <w:pPr>
        <w:ind w:right="51"/>
        <w:outlineLvl w:val="0"/>
        <w:rPr>
          <w:rFonts w:ascii="Arial Narrow" w:hAnsi="Arial Narrow"/>
        </w:rPr>
      </w:pPr>
    </w:p>
    <w:p w14:paraId="0A834FE6" w14:textId="71B2A749" w:rsidR="00891F33" w:rsidRPr="008B456B" w:rsidRDefault="00891F33" w:rsidP="00891F33">
      <w:pPr>
        <w:pStyle w:val="Prrafodelista"/>
        <w:numPr>
          <w:ilvl w:val="0"/>
          <w:numId w:val="1"/>
        </w:numPr>
        <w:ind w:right="51"/>
        <w:jc w:val="both"/>
        <w:outlineLvl w:val="0"/>
        <w:rPr>
          <w:rFonts w:ascii="Arial Narrow" w:hAnsi="Arial Narrow"/>
          <w:sz w:val="24"/>
          <w:szCs w:val="24"/>
        </w:rPr>
      </w:pPr>
      <w:r w:rsidRPr="008B456B">
        <w:rPr>
          <w:rFonts w:ascii="Arial Narrow" w:hAnsi="Arial Narrow"/>
          <w:sz w:val="24"/>
          <w:szCs w:val="24"/>
        </w:rPr>
        <w:t>Los sujetos obligados de niveles nacional, territorial y órganos autónomos deben crear el registro de activos de información y</w:t>
      </w:r>
      <w:r w:rsidR="00A87FD8" w:rsidRPr="008B456B">
        <w:rPr>
          <w:rFonts w:ascii="Arial Narrow" w:hAnsi="Arial Narrow"/>
          <w:sz w:val="24"/>
          <w:szCs w:val="24"/>
        </w:rPr>
        <w:t xml:space="preserve"> demás instrumentos que aplique</w:t>
      </w:r>
      <w:r w:rsidR="00561AA5" w:rsidRPr="008B456B">
        <w:rPr>
          <w:rFonts w:ascii="Arial Narrow" w:hAnsi="Arial Narrow"/>
          <w:sz w:val="24"/>
          <w:szCs w:val="24"/>
        </w:rPr>
        <w:t>,</w:t>
      </w:r>
      <w:r w:rsidR="00A87FD8" w:rsidRPr="008B456B">
        <w:rPr>
          <w:rFonts w:ascii="Arial Narrow" w:hAnsi="Arial Narrow"/>
          <w:sz w:val="24"/>
          <w:szCs w:val="24"/>
        </w:rPr>
        <w:t xml:space="preserve"> conforme lo dispone el artículo </w:t>
      </w:r>
      <w:r w:rsidR="00A87FD8" w:rsidRPr="008B456B">
        <w:rPr>
          <w:rFonts w:ascii="Arial Narrow" w:hAnsi="Arial Narrow" w:cs="Arial"/>
          <w:bCs/>
          <w:sz w:val="24"/>
          <w:szCs w:val="24"/>
          <w:lang w:val="es-CO"/>
        </w:rPr>
        <w:t>2.1.1.2.1.4 del Decreto 1081 del 2015,</w:t>
      </w:r>
      <w:r w:rsidR="00561AA5" w:rsidRPr="008B456B">
        <w:rPr>
          <w:rFonts w:ascii="Arial Narrow" w:hAnsi="Arial Narrow"/>
          <w:sz w:val="24"/>
          <w:szCs w:val="24"/>
        </w:rPr>
        <w:t xml:space="preserve"> </w:t>
      </w:r>
      <w:r w:rsidRPr="008B456B">
        <w:rPr>
          <w:rFonts w:ascii="Arial Narrow" w:hAnsi="Arial Narrow"/>
          <w:sz w:val="24"/>
          <w:szCs w:val="24"/>
        </w:rPr>
        <w:t xml:space="preserve">en la herramienta disponible en el Portal de Datos Abiertos datos.gov.co, o el que haga sus veces. </w:t>
      </w:r>
    </w:p>
    <w:p w14:paraId="6A9CEE10" w14:textId="77777777" w:rsidR="00891F33" w:rsidRPr="008B456B" w:rsidRDefault="00891F33" w:rsidP="00891F33">
      <w:pPr>
        <w:spacing w:after="0"/>
        <w:ind w:right="51"/>
        <w:outlineLvl w:val="0"/>
        <w:rPr>
          <w:rFonts w:ascii="Arial Narrow" w:hAnsi="Arial Narrow" w:cs="Arial"/>
          <w:bCs/>
        </w:rPr>
      </w:pPr>
    </w:p>
    <w:p w14:paraId="2165CEE8" w14:textId="77777777" w:rsidR="00891F33" w:rsidRPr="008B456B" w:rsidRDefault="00891F33" w:rsidP="00891F33">
      <w:pPr>
        <w:ind w:right="51"/>
        <w:outlineLvl w:val="0"/>
        <w:rPr>
          <w:rFonts w:ascii="Arial Narrow" w:hAnsi="Arial Narrow" w:cs="Arial"/>
          <w:bCs/>
        </w:rPr>
      </w:pPr>
      <w:r w:rsidRPr="008B456B">
        <w:rPr>
          <w:rFonts w:ascii="Arial Narrow" w:hAnsi="Arial Narrow"/>
          <w:i/>
        </w:rPr>
        <w:t>Parágrafo</w:t>
      </w:r>
      <w:r w:rsidRPr="008B456B">
        <w:rPr>
          <w:rFonts w:ascii="Arial Narrow" w:hAnsi="Arial Narrow" w:cs="Arial"/>
          <w:bCs/>
        </w:rPr>
        <w:t xml:space="preserve">. El Portal de Datos Abiertos del Estado Colombiano, como mecanismo de difusión, no cuenta con </w:t>
      </w:r>
      <w:r w:rsidRPr="008B456B">
        <w:rPr>
          <w:rFonts w:ascii="Arial Narrow" w:hAnsi="Arial Narrow" w:cs="Arial"/>
          <w:bCs/>
        </w:rPr>
        <w:lastRenderedPageBreak/>
        <w:t>la naturaleza jurídica por ser un archivo digital, por lo que las entidades y sujetos obligados continúan con sus obligaciones en materia de tablas de retención documental y la gestión documental o de archivo que les aplique conforme con la normativa vigente.</w:t>
      </w:r>
    </w:p>
    <w:p w14:paraId="59BF4DC1" w14:textId="77777777" w:rsidR="00891F33" w:rsidRPr="008B456B" w:rsidRDefault="00891F33" w:rsidP="00891F33">
      <w:pPr>
        <w:spacing w:after="0"/>
        <w:ind w:right="51"/>
        <w:outlineLvl w:val="0"/>
        <w:rPr>
          <w:rFonts w:ascii="Arial Narrow" w:hAnsi="Arial Narrow" w:cs="Arial"/>
          <w:bCs/>
        </w:rPr>
      </w:pPr>
    </w:p>
    <w:p w14:paraId="76FBD618" w14:textId="28980211" w:rsidR="00A87FD8" w:rsidRPr="008B456B" w:rsidRDefault="0081727D" w:rsidP="00891F33">
      <w:pPr>
        <w:spacing w:after="0"/>
        <w:ind w:right="51"/>
        <w:outlineLvl w:val="0"/>
        <w:rPr>
          <w:rFonts w:ascii="Arial Narrow" w:hAnsi="Arial Narrow" w:cs="Arial"/>
          <w:b/>
          <w:bCs/>
          <w:iCs/>
        </w:rPr>
      </w:pPr>
      <w:r w:rsidRPr="008B456B">
        <w:rPr>
          <w:rFonts w:ascii="Arial Narrow" w:hAnsi="Arial Narrow" w:cs="Arial"/>
          <w:b/>
          <w:bCs/>
          <w:iCs/>
        </w:rPr>
        <w:t xml:space="preserve">4.2 </w:t>
      </w:r>
      <w:r w:rsidR="00A87FD8" w:rsidRPr="008B456B">
        <w:rPr>
          <w:rFonts w:ascii="Arial Narrow" w:hAnsi="Arial Narrow" w:cs="Arial"/>
          <w:b/>
          <w:bCs/>
          <w:iCs/>
        </w:rPr>
        <w:t xml:space="preserve">ESTÁNDARES DE PUBLICACIÓN DE DATOS ABIERTOS. </w:t>
      </w:r>
    </w:p>
    <w:p w14:paraId="1B16DD27" w14:textId="199EAA66" w:rsidR="00891F33" w:rsidRPr="008B456B" w:rsidRDefault="00891F33" w:rsidP="00891F33">
      <w:pPr>
        <w:spacing w:after="0"/>
        <w:ind w:right="51"/>
        <w:outlineLvl w:val="0"/>
        <w:rPr>
          <w:rFonts w:ascii="Arial Narrow" w:hAnsi="Arial Narrow" w:cs="Arial"/>
        </w:rPr>
      </w:pPr>
      <w:r w:rsidRPr="008B456B">
        <w:rPr>
          <w:rFonts w:ascii="Arial Narrow" w:hAnsi="Arial Narrow" w:cs="Arial"/>
        </w:rPr>
        <w:t>Los sujetos obligados en sus datos abiertos como información pública dispuesta en formatos que permiten su uso, reutilización bajo licencia abierta, sin restricciones legales de aprovechamiento y disponibles bajo formatos de datos abiertos (CSV, XML, RDF, RSS, JSON, ODF, WMS, WFS, entre otros), deben observar los siguientes criterios mínimos para la publicación de datos abiertos:</w:t>
      </w:r>
    </w:p>
    <w:p w14:paraId="572ED431" w14:textId="77777777" w:rsidR="00891F33" w:rsidRPr="008B456B" w:rsidRDefault="00891F33" w:rsidP="00891F33">
      <w:pPr>
        <w:spacing w:after="0"/>
        <w:ind w:right="51"/>
        <w:outlineLvl w:val="0"/>
        <w:rPr>
          <w:rFonts w:ascii="Arial Narrow" w:hAnsi="Arial Narrow" w:cs="Arial"/>
          <w:bCs/>
        </w:rPr>
      </w:pPr>
    </w:p>
    <w:p w14:paraId="3A8F5064" w14:textId="77777777" w:rsidR="00891F33" w:rsidRPr="008B456B" w:rsidRDefault="00891F33" w:rsidP="00891F33">
      <w:pPr>
        <w:pStyle w:val="Prrafodelista"/>
        <w:numPr>
          <w:ilvl w:val="0"/>
          <w:numId w:val="2"/>
        </w:numPr>
        <w:ind w:right="51"/>
        <w:jc w:val="both"/>
        <w:outlineLvl w:val="0"/>
        <w:rPr>
          <w:rFonts w:ascii="Arial Narrow" w:hAnsi="Arial Narrow"/>
          <w:sz w:val="24"/>
          <w:szCs w:val="24"/>
        </w:rPr>
      </w:pPr>
      <w:r w:rsidRPr="008B456B">
        <w:rPr>
          <w:rFonts w:ascii="Arial Narrow" w:hAnsi="Arial Narrow"/>
          <w:sz w:val="24"/>
          <w:szCs w:val="24"/>
        </w:rPr>
        <w:t xml:space="preserve">Los sujetos obligados que cuenten con portales propios de datos abiertos, deberán federarlos al Portal de Datos Abiertos </w:t>
      </w:r>
      <w:hyperlink r:id="rId13" w:history="1">
        <w:r w:rsidRPr="008B456B">
          <w:rPr>
            <w:rStyle w:val="Hipervnculo"/>
            <w:rFonts w:ascii="Arial Narrow" w:hAnsi="Arial Narrow" w:cs="Arial"/>
            <w:bCs/>
            <w:sz w:val="24"/>
            <w:szCs w:val="24"/>
          </w:rPr>
          <w:t>www.datos.gov.co</w:t>
        </w:r>
      </w:hyperlink>
      <w:r w:rsidRPr="008B456B">
        <w:rPr>
          <w:rFonts w:ascii="Arial Narrow" w:hAnsi="Arial Narrow" w:cs="Arial"/>
          <w:bCs/>
          <w:sz w:val="24"/>
          <w:szCs w:val="24"/>
        </w:rPr>
        <w:t xml:space="preserve"> </w:t>
      </w:r>
      <w:r w:rsidRPr="008B456B">
        <w:rPr>
          <w:rFonts w:ascii="Arial Narrow" w:hAnsi="Arial Narrow"/>
          <w:sz w:val="24"/>
          <w:szCs w:val="24"/>
        </w:rPr>
        <w:t>o el que haga sus veces, de forma que éste último sea punto de acceso a los datos abiertos.</w:t>
      </w:r>
    </w:p>
    <w:p w14:paraId="270BD815" w14:textId="77777777" w:rsidR="00891F33" w:rsidRPr="008B456B" w:rsidRDefault="00891F33" w:rsidP="00891F33">
      <w:pPr>
        <w:pStyle w:val="Prrafodelista"/>
        <w:numPr>
          <w:ilvl w:val="0"/>
          <w:numId w:val="2"/>
        </w:numPr>
        <w:ind w:right="51"/>
        <w:jc w:val="both"/>
        <w:outlineLvl w:val="0"/>
        <w:rPr>
          <w:rFonts w:ascii="Arial Narrow" w:hAnsi="Arial Narrow"/>
          <w:sz w:val="24"/>
          <w:szCs w:val="24"/>
        </w:rPr>
      </w:pPr>
      <w:r w:rsidRPr="008B456B">
        <w:rPr>
          <w:rFonts w:ascii="Arial Narrow" w:hAnsi="Arial Narrow"/>
          <w:sz w:val="24"/>
          <w:szCs w:val="24"/>
        </w:rPr>
        <w:t>El registro de activos de información y el análisis de criticidad de la información, debe cargarse a través de la herramienta disponible en el Portal de Datos Abiertos</w:t>
      </w:r>
      <w:r w:rsidRPr="008B456B">
        <w:rPr>
          <w:rFonts w:ascii="Arial Narrow" w:hAnsi="Arial Narrow" w:cs="Arial"/>
          <w:bCs/>
          <w:sz w:val="24"/>
          <w:szCs w:val="24"/>
        </w:rPr>
        <w:t>,</w:t>
      </w:r>
      <w:r w:rsidRPr="008B456B">
        <w:rPr>
          <w:rFonts w:ascii="Arial Narrow" w:hAnsi="Arial Narrow"/>
          <w:sz w:val="24"/>
          <w:szCs w:val="24"/>
        </w:rPr>
        <w:t xml:space="preserve"> datos.gov.co, o el que haga sus veces.</w:t>
      </w:r>
    </w:p>
    <w:p w14:paraId="0C6D699C" w14:textId="77777777" w:rsidR="00891F33" w:rsidRPr="008B456B" w:rsidRDefault="00891F33" w:rsidP="00891F33">
      <w:pPr>
        <w:pStyle w:val="Prrafodelista"/>
        <w:numPr>
          <w:ilvl w:val="0"/>
          <w:numId w:val="2"/>
        </w:numPr>
        <w:ind w:right="51"/>
        <w:jc w:val="both"/>
        <w:outlineLvl w:val="0"/>
        <w:rPr>
          <w:rFonts w:ascii="Arial Narrow" w:hAnsi="Arial Narrow"/>
          <w:sz w:val="24"/>
          <w:szCs w:val="24"/>
        </w:rPr>
      </w:pPr>
      <w:r w:rsidRPr="008B456B">
        <w:rPr>
          <w:rFonts w:ascii="Arial Narrow" w:hAnsi="Arial Narrow"/>
          <w:sz w:val="24"/>
          <w:szCs w:val="24"/>
        </w:rPr>
        <w:t>Aprobar y publicar la licencia de datos abiertos, mediante la cual se determina el alcance, uso y aprovechamiento que los particulares o terceros interesados puedan efectuar sobre los mismos. En todo caso, se sugiere que la licencia reconozca la producción o generación de los datos por parte de la entidad pública, señalando que ésta no será responsable por la utilización, tratamiento, transformación de los datos, ni tampoco, sobre cualquier tipo de responsabilidad legal o económica sobre el uso directo o indirecto que se realice.</w:t>
      </w:r>
    </w:p>
    <w:p w14:paraId="5C794031" w14:textId="55074102" w:rsidR="00891F33" w:rsidRPr="008B456B" w:rsidRDefault="00891F33" w:rsidP="00891F33">
      <w:pPr>
        <w:pStyle w:val="Prrafodelista"/>
        <w:numPr>
          <w:ilvl w:val="0"/>
          <w:numId w:val="2"/>
        </w:numPr>
        <w:ind w:right="51"/>
        <w:jc w:val="both"/>
        <w:outlineLvl w:val="0"/>
        <w:rPr>
          <w:rFonts w:ascii="Arial Narrow" w:hAnsi="Arial Narrow"/>
          <w:sz w:val="24"/>
          <w:szCs w:val="24"/>
        </w:rPr>
      </w:pPr>
      <w:r w:rsidRPr="008B456B">
        <w:rPr>
          <w:rFonts w:ascii="Arial Narrow" w:hAnsi="Arial Narrow" w:cs="Arial"/>
          <w:sz w:val="24"/>
          <w:szCs w:val="24"/>
        </w:rPr>
        <w:t>Los sujetos obligados deben observar</w:t>
      </w:r>
      <w:r w:rsidRPr="008B456B">
        <w:rPr>
          <w:rFonts w:ascii="Arial Narrow" w:hAnsi="Arial Narrow"/>
          <w:sz w:val="24"/>
          <w:szCs w:val="24"/>
        </w:rPr>
        <w:t xml:space="preserve"> la </w:t>
      </w:r>
      <w:r w:rsidR="00BF77BA" w:rsidRPr="008B456B">
        <w:rPr>
          <w:rFonts w:ascii="Arial Narrow" w:hAnsi="Arial Narrow" w:cs="Arial"/>
          <w:sz w:val="24"/>
          <w:szCs w:val="24"/>
        </w:rPr>
        <w:t>G</w:t>
      </w:r>
      <w:r w:rsidRPr="008B456B">
        <w:rPr>
          <w:rFonts w:ascii="Arial Narrow" w:hAnsi="Arial Narrow" w:cs="Arial"/>
          <w:sz w:val="24"/>
          <w:szCs w:val="24"/>
        </w:rPr>
        <w:t>uía</w:t>
      </w:r>
      <w:r w:rsidRPr="008B456B">
        <w:rPr>
          <w:rFonts w:ascii="Arial Narrow" w:hAnsi="Arial Narrow"/>
          <w:sz w:val="24"/>
          <w:szCs w:val="24"/>
        </w:rPr>
        <w:t xml:space="preserve"> </w:t>
      </w:r>
      <w:r w:rsidR="00BF77BA" w:rsidRPr="008B456B">
        <w:rPr>
          <w:rFonts w:ascii="Arial Narrow" w:hAnsi="Arial Narrow"/>
          <w:sz w:val="24"/>
          <w:szCs w:val="24"/>
        </w:rPr>
        <w:t>Nacional</w:t>
      </w:r>
      <w:r w:rsidRPr="008B456B">
        <w:rPr>
          <w:rFonts w:ascii="Arial Narrow" w:hAnsi="Arial Narrow"/>
          <w:sz w:val="24"/>
          <w:szCs w:val="24"/>
        </w:rPr>
        <w:t xml:space="preserve"> de Datos Abiertos en Colombia, la Guía de Estándares de Calidad e Interoperabilidad, el Marco de Arquitectura Empresarial, el Marco de Interoperabilidad y los Lineamientos técnicos para la producción y gestión de información geográfica, </w:t>
      </w:r>
      <w:r w:rsidRPr="008B456B">
        <w:rPr>
          <w:rFonts w:ascii="Arial Narrow" w:hAnsi="Arial Narrow" w:cs="Arial"/>
          <w:sz w:val="24"/>
          <w:szCs w:val="24"/>
        </w:rPr>
        <w:t>como</w:t>
      </w:r>
      <w:r w:rsidRPr="008B456B">
        <w:rPr>
          <w:rFonts w:ascii="Arial Narrow" w:hAnsi="Arial Narrow"/>
          <w:sz w:val="24"/>
          <w:szCs w:val="24"/>
        </w:rPr>
        <w:t xml:space="preserve"> insumos necesarios para la </w:t>
      </w:r>
      <w:r w:rsidR="006C1132" w:rsidRPr="008B456B">
        <w:rPr>
          <w:rFonts w:ascii="Arial Narrow" w:hAnsi="Arial Narrow"/>
          <w:sz w:val="24"/>
          <w:szCs w:val="24"/>
        </w:rPr>
        <w:t>publicación</w:t>
      </w:r>
      <w:r w:rsidRPr="008B456B">
        <w:rPr>
          <w:rFonts w:ascii="Arial Narrow" w:hAnsi="Arial Narrow"/>
          <w:sz w:val="24"/>
          <w:szCs w:val="24"/>
        </w:rPr>
        <w:t xml:space="preserve"> de</w:t>
      </w:r>
      <w:r w:rsidR="006C1132" w:rsidRPr="008B456B">
        <w:rPr>
          <w:rFonts w:ascii="Arial Narrow" w:hAnsi="Arial Narrow"/>
          <w:sz w:val="24"/>
          <w:szCs w:val="24"/>
        </w:rPr>
        <w:t xml:space="preserve"> los</w:t>
      </w:r>
      <w:r w:rsidRPr="008B456B">
        <w:rPr>
          <w:rFonts w:ascii="Arial Narrow" w:hAnsi="Arial Narrow"/>
          <w:sz w:val="24"/>
          <w:szCs w:val="24"/>
        </w:rPr>
        <w:t xml:space="preserve"> datos abiertos por parte de los sujetos obligados</w:t>
      </w:r>
      <w:r w:rsidRPr="008B456B">
        <w:rPr>
          <w:rFonts w:ascii="Arial Narrow" w:hAnsi="Arial Narrow" w:cs="Arial"/>
          <w:sz w:val="24"/>
          <w:szCs w:val="24"/>
        </w:rPr>
        <w:t>.</w:t>
      </w:r>
    </w:p>
    <w:p w14:paraId="32A06C52" w14:textId="1255D447" w:rsidR="00891F33" w:rsidRPr="008B456B" w:rsidRDefault="00891F33" w:rsidP="00891F33">
      <w:pPr>
        <w:pStyle w:val="Prrafodelista"/>
        <w:numPr>
          <w:ilvl w:val="0"/>
          <w:numId w:val="2"/>
        </w:numPr>
        <w:ind w:right="51"/>
        <w:jc w:val="both"/>
        <w:outlineLvl w:val="0"/>
        <w:rPr>
          <w:rFonts w:ascii="Arial Narrow" w:hAnsi="Arial Narrow"/>
          <w:sz w:val="24"/>
          <w:szCs w:val="24"/>
        </w:rPr>
      </w:pPr>
      <w:r w:rsidRPr="008B456B">
        <w:rPr>
          <w:rFonts w:ascii="Arial Narrow" w:hAnsi="Arial Narrow" w:cs="Arial"/>
          <w:sz w:val="24"/>
          <w:szCs w:val="24"/>
        </w:rPr>
        <w:t>Los</w:t>
      </w:r>
      <w:r w:rsidRPr="008B456B">
        <w:rPr>
          <w:rFonts w:ascii="Arial Narrow" w:hAnsi="Arial Narrow"/>
          <w:sz w:val="24"/>
          <w:szCs w:val="24"/>
        </w:rPr>
        <w:t xml:space="preserve"> sujetos obligados </w:t>
      </w:r>
      <w:r w:rsidRPr="008B456B">
        <w:rPr>
          <w:rFonts w:ascii="Arial Narrow" w:hAnsi="Arial Narrow" w:cs="Arial"/>
          <w:sz w:val="24"/>
          <w:szCs w:val="24"/>
        </w:rPr>
        <w:t xml:space="preserve">deben </w:t>
      </w:r>
      <w:r w:rsidRPr="008B456B">
        <w:rPr>
          <w:rFonts w:ascii="Arial Narrow" w:hAnsi="Arial Narrow"/>
          <w:sz w:val="24"/>
          <w:szCs w:val="24"/>
        </w:rPr>
        <w:t xml:space="preserve">establecer un plan de apertura </w:t>
      </w:r>
      <w:r w:rsidR="00F36BB9" w:rsidRPr="008B456B">
        <w:rPr>
          <w:rFonts w:ascii="Arial Narrow" w:hAnsi="Arial Narrow"/>
          <w:sz w:val="24"/>
          <w:szCs w:val="24"/>
        </w:rPr>
        <w:t xml:space="preserve">y uso </w:t>
      </w:r>
      <w:r w:rsidRPr="008B456B">
        <w:rPr>
          <w:rFonts w:ascii="Arial Narrow" w:hAnsi="Arial Narrow"/>
          <w:sz w:val="24"/>
          <w:szCs w:val="24"/>
        </w:rPr>
        <w:t>de datos abiertos estableciendo una adecuada para la gobernanza de los datos</w:t>
      </w:r>
      <w:r w:rsidR="00BF77BA" w:rsidRPr="008B456B">
        <w:rPr>
          <w:rFonts w:ascii="Arial Narrow" w:hAnsi="Arial Narrow"/>
          <w:sz w:val="24"/>
          <w:szCs w:val="24"/>
        </w:rPr>
        <w:t xml:space="preserve"> </w:t>
      </w:r>
      <w:r w:rsidR="00F049C7" w:rsidRPr="008B456B">
        <w:rPr>
          <w:rFonts w:ascii="Arial Narrow" w:hAnsi="Arial Narrow"/>
          <w:sz w:val="24"/>
          <w:szCs w:val="24"/>
        </w:rPr>
        <w:t>de acuerdo con</w:t>
      </w:r>
      <w:r w:rsidR="00BF77BA" w:rsidRPr="008B456B">
        <w:rPr>
          <w:rFonts w:ascii="Arial Narrow" w:hAnsi="Arial Narrow"/>
          <w:sz w:val="24"/>
          <w:szCs w:val="24"/>
        </w:rPr>
        <w:t xml:space="preserve"> lo establecido en la </w:t>
      </w:r>
      <w:r w:rsidR="00BF77BA" w:rsidRPr="008B456B">
        <w:rPr>
          <w:rFonts w:ascii="Arial Narrow" w:hAnsi="Arial Narrow" w:cs="Arial"/>
          <w:sz w:val="24"/>
          <w:szCs w:val="24"/>
        </w:rPr>
        <w:t>Guía</w:t>
      </w:r>
      <w:r w:rsidR="00BF77BA" w:rsidRPr="008B456B">
        <w:rPr>
          <w:rFonts w:ascii="Arial Narrow" w:hAnsi="Arial Narrow"/>
          <w:sz w:val="24"/>
          <w:szCs w:val="24"/>
        </w:rPr>
        <w:t xml:space="preserve"> Nacional de Datos Abiertos en Colombia</w:t>
      </w:r>
    </w:p>
    <w:p w14:paraId="4F685B6E" w14:textId="77777777" w:rsidR="00935424" w:rsidRPr="00561AA5" w:rsidRDefault="00935424">
      <w:pPr>
        <w:rPr>
          <w:rFonts w:ascii="Arial Narrow" w:hAnsi="Arial Narrow"/>
        </w:rPr>
      </w:pPr>
      <w:bookmarkStart w:id="1" w:name="_GoBack"/>
      <w:bookmarkEnd w:id="1"/>
    </w:p>
    <w:sectPr w:rsidR="00935424" w:rsidRPr="00561AA5" w:rsidSect="00E7014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52055" w14:textId="77777777" w:rsidR="000E50D2" w:rsidRDefault="000E50D2" w:rsidP="0081727D">
      <w:pPr>
        <w:spacing w:after="0"/>
      </w:pPr>
      <w:r>
        <w:separator/>
      </w:r>
    </w:p>
  </w:endnote>
  <w:endnote w:type="continuationSeparator" w:id="0">
    <w:p w14:paraId="226DAB7F" w14:textId="77777777" w:rsidR="000E50D2" w:rsidRDefault="000E50D2" w:rsidP="008172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9BA69" w14:textId="77777777" w:rsidR="000E50D2" w:rsidRDefault="000E50D2" w:rsidP="0081727D">
      <w:pPr>
        <w:spacing w:after="0"/>
      </w:pPr>
      <w:r>
        <w:separator/>
      </w:r>
    </w:p>
  </w:footnote>
  <w:footnote w:type="continuationSeparator" w:id="0">
    <w:p w14:paraId="4DF303A3" w14:textId="77777777" w:rsidR="000E50D2" w:rsidRDefault="000E50D2" w:rsidP="008172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518AB" w14:textId="49343925" w:rsidR="0081727D" w:rsidRPr="00274377" w:rsidRDefault="0081727D" w:rsidP="0081727D">
    <w:pPr>
      <w:spacing w:after="0"/>
      <w:jc w:val="center"/>
      <w:rPr>
        <w:rFonts w:cs="Arial"/>
        <w:sz w:val="16"/>
        <w:szCs w:val="16"/>
      </w:rPr>
    </w:pPr>
    <w:r w:rsidRPr="006D64AD">
      <w:rPr>
        <w:rFonts w:cs="Arial"/>
        <w:b/>
        <w:bCs/>
        <w:sz w:val="16"/>
        <w:szCs w:val="16"/>
      </w:rPr>
      <w:t xml:space="preserve">ANEXO </w:t>
    </w:r>
    <w:r>
      <w:rPr>
        <w:rFonts w:cs="Arial"/>
        <w:b/>
        <w:bCs/>
        <w:sz w:val="16"/>
        <w:szCs w:val="16"/>
      </w:rPr>
      <w:t>4:</w:t>
    </w:r>
    <w:r w:rsidRPr="006D64AD">
      <w:rPr>
        <w:rFonts w:cs="Arial"/>
        <w:b/>
        <w:bCs/>
        <w:sz w:val="16"/>
        <w:szCs w:val="16"/>
      </w:rPr>
      <w:t xml:space="preserve"> </w:t>
    </w:r>
    <w:r>
      <w:rPr>
        <w:rFonts w:cs="Arial"/>
        <w:b/>
        <w:bCs/>
        <w:sz w:val="16"/>
        <w:szCs w:val="16"/>
      </w:rPr>
      <w:t>REQUISITOS MÍNIMOS DE DATOS ABIERTOS</w:t>
    </w:r>
    <w:r>
      <w:rPr>
        <w:rFonts w:cs="Arial"/>
        <w:sz w:val="16"/>
        <w:szCs w:val="16"/>
      </w:rPr>
      <w:br/>
    </w:r>
    <w:r>
      <w:rPr>
        <w:rFonts w:cs="Arial"/>
        <w:b/>
        <w:bCs/>
        <w:sz w:val="16"/>
        <w:szCs w:val="16"/>
      </w:rPr>
      <w:br/>
      <w:t>RESOLUCIÓN XXX DEL 2020</w:t>
    </w:r>
    <w:r>
      <w:rPr>
        <w:rFonts w:cs="Arial"/>
        <w:b/>
        <w:bCs/>
        <w:sz w:val="16"/>
        <w:szCs w:val="16"/>
      </w:rPr>
      <w:br/>
    </w:r>
    <w:r>
      <w:rPr>
        <w:rFonts w:cs="Arial"/>
        <w:noProof/>
        <w:sz w:val="20"/>
        <w:lang w:val="es-CO" w:eastAsia="es-CO"/>
      </w:rPr>
      <mc:AlternateContent>
        <mc:Choice Requires="wps">
          <w:drawing>
            <wp:anchor distT="0" distB="0" distL="114300" distR="114300" simplePos="0" relativeHeight="251659264" behindDoc="1" locked="0" layoutInCell="0" allowOverlap="1" wp14:anchorId="1FF05554" wp14:editId="62063F12">
              <wp:simplePos x="0" y="0"/>
              <wp:positionH relativeFrom="margin">
                <wp:posOffset>-257175</wp:posOffset>
              </wp:positionH>
              <wp:positionV relativeFrom="paragraph">
                <wp:posOffset>-116205</wp:posOffset>
              </wp:positionV>
              <wp:extent cx="6553200" cy="9039225"/>
              <wp:effectExtent l="19050" t="19050" r="19050" b="28575"/>
              <wp:wrapNone/>
              <wp:docPr id="2055" name="shape20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9039225"/>
                      </a:xfrm>
                      <a:prstGeom prst="rect">
                        <a:avLst/>
                      </a:prstGeom>
                      <a:solidFill>
                        <a:srgbClr val="FFFFFF"/>
                      </a:solidFill>
                      <a:ln w="44450">
                        <a:solidFill>
                          <a:srgbClr val="000000"/>
                        </a:solidFill>
                        <a:miter lim="800000"/>
                      </a:ln>
                    </wps:spPr>
                    <wps:bodyPr rot="0"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AE5E926" id="shape2055" o:spid="_x0000_s1026" style="position:absolute;margin-left:-20.25pt;margin-top:-9.15pt;width:516pt;height:71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" o:allowincell="f" strokeweight="3.5pt">
              <v:path arrowok="t"/>
              <w10:wrap anchorx="margin"/>
            </v:rect>
          </w:pict>
        </mc:Fallback>
      </mc:AlternateContent>
    </w:r>
    <w:r w:rsidRPr="00274377">
      <w:rPr>
        <w:rFonts w:cs="Arial"/>
        <w:sz w:val="16"/>
        <w:szCs w:val="16"/>
      </w:rPr>
      <w:t xml:space="preserve"> “Por la cual se definen los estándares y directrices para publicar la información señalada en la Ley 1712 del 2014 y se definen los requisitos </w:t>
    </w:r>
    <w:r w:rsidRPr="00274377">
      <w:rPr>
        <w:rFonts w:cs="Arial"/>
        <w:bCs/>
        <w:sz w:val="16"/>
        <w:szCs w:val="16"/>
      </w:rPr>
      <w:t>materia de acceso a la información pública, accesibilidad web,</w:t>
    </w:r>
    <w:r>
      <w:rPr>
        <w:rFonts w:cs="Arial"/>
        <w:bCs/>
        <w:sz w:val="16"/>
        <w:szCs w:val="16"/>
      </w:rPr>
      <w:t xml:space="preserve"> </w:t>
    </w:r>
    <w:r w:rsidRPr="00274377">
      <w:rPr>
        <w:rFonts w:cs="Arial"/>
        <w:bCs/>
        <w:sz w:val="16"/>
        <w:szCs w:val="16"/>
      </w:rPr>
      <w:t>seguridad digital, y datos abiertos</w:t>
    </w:r>
    <w:r>
      <w:rPr>
        <w:rFonts w:cs="Arial"/>
        <w:bCs/>
        <w:sz w:val="16"/>
        <w:szCs w:val="16"/>
      </w:rPr>
      <w:t>”</w:t>
    </w:r>
  </w:p>
  <w:p w14:paraId="7AC2F1EA" w14:textId="77777777" w:rsidR="0081727D" w:rsidRDefault="008172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0581A"/>
    <w:multiLevelType w:val="multilevel"/>
    <w:tmpl w:val="87D8E4C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1D4204A"/>
    <w:multiLevelType w:val="multilevel"/>
    <w:tmpl w:val="87D8E4C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33"/>
    <w:rsid w:val="0000016B"/>
    <w:rsid w:val="000E50D2"/>
    <w:rsid w:val="002359E6"/>
    <w:rsid w:val="0043153F"/>
    <w:rsid w:val="004E4AEF"/>
    <w:rsid w:val="00561AA5"/>
    <w:rsid w:val="006C1132"/>
    <w:rsid w:val="007E6C27"/>
    <w:rsid w:val="0081727D"/>
    <w:rsid w:val="00891F33"/>
    <w:rsid w:val="008B456B"/>
    <w:rsid w:val="008D76EF"/>
    <w:rsid w:val="00935424"/>
    <w:rsid w:val="00A87FD8"/>
    <w:rsid w:val="00A9559E"/>
    <w:rsid w:val="00BF4248"/>
    <w:rsid w:val="00BF77BA"/>
    <w:rsid w:val="00E70143"/>
    <w:rsid w:val="00F049C7"/>
    <w:rsid w:val="00F36BB9"/>
  </w:rsids>
  <m:mathPr>
    <m:mathFont m:val="Cambria Math"/>
    <m:brkBin m:val="before"/>
    <m:brkBinSub m:val="--"/>
    <m:smallFrac m:val="0"/>
    <m:dispDef/>
    <m:lMargin m:val="0"/>
    <m:rMargin m:val="0"/>
    <m:defJc m:val="centerGroup"/>
    <m:wrapIndent m:val="1440"/>
    <m:intLim m:val="subSup"/>
    <m:naryLim m:val="undOvr"/>
  </m:mathPr>
  <w:themeFontLang w:val="es-CO" w:eastAsia="es-CO"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C85364"/>
  <w15:chartTrackingRefBased/>
  <w15:docId w15:val="{AE0E467C-0215-4E3F-ACDA-201FB0B2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F33"/>
    <w:pPr>
      <w:widowControl w:val="0"/>
      <w:autoSpaceDE w:val="0"/>
      <w:autoSpaceDN w:val="0"/>
      <w:spacing w:after="120" w:line="240" w:lineRule="auto"/>
      <w:jc w:val="both"/>
    </w:pPr>
    <w:rPr>
      <w:rFonts w:ascii="Arial" w:eastAsia="Times New Roman" w:hAnsi="Arial"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891F33"/>
    <w:pPr>
      <w:widowControl/>
      <w:autoSpaceDE/>
      <w:autoSpaceDN/>
      <w:spacing w:after="0"/>
      <w:ind w:left="708"/>
      <w:jc w:val="left"/>
    </w:pPr>
    <w:rPr>
      <w:rFonts w:ascii="Times New Roman" w:hAnsi="Times New Roman"/>
      <w:sz w:val="20"/>
      <w:szCs w:val="20"/>
      <w:lang w:val="es-ES"/>
    </w:rPr>
  </w:style>
  <w:style w:type="character" w:styleId="Refdecomentario">
    <w:name w:val="annotation reference"/>
    <w:rsid w:val="00891F33"/>
    <w:rPr>
      <w:sz w:val="16"/>
      <w:szCs w:val="16"/>
    </w:rPr>
  </w:style>
  <w:style w:type="paragraph" w:styleId="Textocomentario">
    <w:name w:val="annotation text"/>
    <w:basedOn w:val="Normal"/>
    <w:link w:val="TextocomentarioCar"/>
    <w:uiPriority w:val="99"/>
    <w:unhideWhenUsed/>
    <w:rsid w:val="00891F33"/>
    <w:rPr>
      <w:sz w:val="20"/>
      <w:szCs w:val="20"/>
    </w:rPr>
  </w:style>
  <w:style w:type="character" w:customStyle="1" w:styleId="TextocomentarioCar">
    <w:name w:val="Texto comentario Car"/>
    <w:basedOn w:val="Fuentedeprrafopredeter"/>
    <w:link w:val="Textocomentario"/>
    <w:uiPriority w:val="99"/>
    <w:rsid w:val="00891F33"/>
    <w:rPr>
      <w:rFonts w:ascii="Arial" w:eastAsia="Times New Roman" w:hAnsi="Arial" w:cs="Times New Roman"/>
      <w:sz w:val="20"/>
      <w:szCs w:val="20"/>
      <w:lang w:val="es-ES_tradnl" w:eastAsia="es-ES"/>
    </w:rPr>
  </w:style>
  <w:style w:type="character" w:styleId="Hipervnculo">
    <w:name w:val="Hyperlink"/>
    <w:uiPriority w:val="99"/>
    <w:unhideWhenUsed/>
    <w:rsid w:val="00891F33"/>
    <w:rPr>
      <w:color w:val="0000FF"/>
      <w:u w:val="single"/>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
    <w:basedOn w:val="Fuentedeprrafopredeter"/>
    <w:link w:val="Prrafodelista"/>
    <w:uiPriority w:val="34"/>
    <w:locked/>
    <w:rsid w:val="00891F33"/>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891F33"/>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1F33"/>
    <w:rPr>
      <w:rFonts w:ascii="Segoe UI" w:eastAsia="Times New Roman" w:hAnsi="Segoe UI" w:cs="Segoe UI"/>
      <w:sz w:val="18"/>
      <w:szCs w:val="18"/>
      <w:lang w:val="es-ES_tradnl" w:eastAsia="es-ES"/>
    </w:rPr>
  </w:style>
  <w:style w:type="character" w:styleId="Mencinsinresolver">
    <w:name w:val="Unresolved Mention"/>
    <w:basedOn w:val="Fuentedeprrafopredeter"/>
    <w:uiPriority w:val="99"/>
    <w:semiHidden/>
    <w:unhideWhenUsed/>
    <w:rsid w:val="00A87FD8"/>
    <w:rPr>
      <w:color w:val="605E5C"/>
      <w:shd w:val="clear" w:color="auto" w:fill="E1DFDD"/>
    </w:rPr>
  </w:style>
  <w:style w:type="paragraph" w:styleId="Encabezado">
    <w:name w:val="header"/>
    <w:basedOn w:val="Normal"/>
    <w:link w:val="EncabezadoCar"/>
    <w:uiPriority w:val="99"/>
    <w:unhideWhenUsed/>
    <w:rsid w:val="0081727D"/>
    <w:pPr>
      <w:tabs>
        <w:tab w:val="center" w:pos="4680"/>
        <w:tab w:val="right" w:pos="9360"/>
      </w:tabs>
      <w:spacing w:after="0"/>
    </w:pPr>
  </w:style>
  <w:style w:type="character" w:customStyle="1" w:styleId="EncabezadoCar">
    <w:name w:val="Encabezado Car"/>
    <w:basedOn w:val="Fuentedeprrafopredeter"/>
    <w:link w:val="Encabezado"/>
    <w:uiPriority w:val="99"/>
    <w:rsid w:val="0081727D"/>
    <w:rPr>
      <w:rFonts w:ascii="Arial" w:eastAsia="Times New Roman" w:hAnsi="Arial" w:cs="Times New Roman"/>
      <w:sz w:val="24"/>
      <w:szCs w:val="24"/>
      <w:lang w:val="es-ES_tradnl" w:eastAsia="es-ES"/>
    </w:rPr>
  </w:style>
  <w:style w:type="paragraph" w:styleId="Piedepgina">
    <w:name w:val="footer"/>
    <w:basedOn w:val="Normal"/>
    <w:link w:val="PiedepginaCar"/>
    <w:uiPriority w:val="99"/>
    <w:unhideWhenUsed/>
    <w:rsid w:val="0081727D"/>
    <w:pPr>
      <w:tabs>
        <w:tab w:val="center" w:pos="4680"/>
        <w:tab w:val="right" w:pos="9360"/>
      </w:tabs>
      <w:spacing w:after="0"/>
    </w:pPr>
  </w:style>
  <w:style w:type="character" w:customStyle="1" w:styleId="PiedepginaCar">
    <w:name w:val="Pie de página Car"/>
    <w:basedOn w:val="Fuentedeprrafopredeter"/>
    <w:link w:val="Piedepgina"/>
    <w:uiPriority w:val="99"/>
    <w:rsid w:val="0081727D"/>
    <w:rPr>
      <w:rFonts w:ascii="Arial" w:eastAsia="Times New Roman" w:hAnsi="Arial"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os.gov.co" TargetMode="External"/><Relationship Id="rId13" Type="http://schemas.openxmlformats.org/officeDocument/2006/relationships/hyperlink" Target="http://www.datos.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tos.gov.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os.gov.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tos.gov.co" TargetMode="External"/><Relationship Id="rId4" Type="http://schemas.openxmlformats.org/officeDocument/2006/relationships/settings" Target="settings.xml"/><Relationship Id="rId9" Type="http://schemas.openxmlformats.org/officeDocument/2006/relationships/hyperlink" Target="http://www.datos.gov.c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F52AD-5F64-49DE-8C72-0ADADF32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831</Words>
  <Characters>4574</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Salazar</dc:creator>
  <cp:keywords/>
  <dc:description/>
  <cp:lastModifiedBy>Juan Carlos Noriega Silva</cp:lastModifiedBy>
  <cp:revision>3</cp:revision>
  <dcterms:created xsi:type="dcterms:W3CDTF">2020-05-28T23:57:00Z</dcterms:created>
  <dcterms:modified xsi:type="dcterms:W3CDTF">2020-05-29T22:01:00Z</dcterms:modified>
</cp:coreProperties>
</file>