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6ACC3" w14:textId="30A195CD" w:rsidR="00D05618" w:rsidRPr="00A42ECF" w:rsidRDefault="00910CC1" w:rsidP="007220B5">
      <w:pPr>
        <w:spacing w:after="0" w:line="360" w:lineRule="auto"/>
        <w:rPr>
          <w:rFonts w:ascii="Arial Narrow" w:hAnsi="Arial Narrow" w:cs="Arial"/>
          <w:sz w:val="22"/>
          <w:szCs w:val="22"/>
        </w:rPr>
      </w:pPr>
      <w:r w:rsidRPr="00A42ECF">
        <w:rPr>
          <w:rFonts w:ascii="Arial Narrow" w:hAnsi="Arial Narrow" w:cs="Arial"/>
          <w:i/>
          <w:sz w:val="22"/>
          <w:szCs w:val="22"/>
        </w:rPr>
        <w:t xml:space="preserve">“Por la cual se </w:t>
      </w:r>
      <w:r w:rsidR="008928DC" w:rsidRPr="00A42ECF">
        <w:rPr>
          <w:rFonts w:ascii="Arial Narrow" w:hAnsi="Arial Narrow" w:cs="Arial"/>
          <w:i/>
          <w:sz w:val="22"/>
          <w:szCs w:val="22"/>
        </w:rPr>
        <w:t>actualiza</w:t>
      </w:r>
      <w:r w:rsidRPr="00A42ECF">
        <w:rPr>
          <w:rFonts w:ascii="Arial Narrow" w:hAnsi="Arial Narrow" w:cs="Arial"/>
          <w:i/>
          <w:sz w:val="22"/>
          <w:szCs w:val="22"/>
        </w:rPr>
        <w:t xml:space="preserve"> el valor del componente variable de la concesión y el valor de la compensación para los operadores de televisión por suscripción establecido en la </w:t>
      </w:r>
      <w:r w:rsidR="008928DC" w:rsidRPr="00A42ECF">
        <w:rPr>
          <w:rFonts w:ascii="Arial Narrow" w:hAnsi="Arial Narrow" w:cs="Arial"/>
          <w:i/>
          <w:sz w:val="22"/>
          <w:szCs w:val="22"/>
        </w:rPr>
        <w:t>Resolución</w:t>
      </w:r>
      <w:r w:rsidR="002D345B" w:rsidRPr="00A42ECF">
        <w:rPr>
          <w:rFonts w:ascii="Arial Narrow" w:hAnsi="Arial Narrow" w:cs="Arial"/>
          <w:i/>
          <w:sz w:val="22"/>
          <w:szCs w:val="22"/>
        </w:rPr>
        <w:t xml:space="preserve"> ANTV</w:t>
      </w:r>
      <w:r w:rsidR="008A7603" w:rsidRPr="00A42ECF">
        <w:rPr>
          <w:rFonts w:ascii="Arial Narrow" w:hAnsi="Arial Narrow" w:cs="Arial"/>
          <w:i/>
          <w:sz w:val="22"/>
          <w:szCs w:val="22"/>
        </w:rPr>
        <w:t xml:space="preserve"> </w:t>
      </w:r>
      <w:r w:rsidR="00AA3877" w:rsidRPr="00A42ECF">
        <w:rPr>
          <w:rFonts w:ascii="Arial Narrow" w:hAnsi="Arial Narrow" w:cs="Arial"/>
          <w:i/>
          <w:sz w:val="22"/>
          <w:szCs w:val="22"/>
        </w:rPr>
        <w:t xml:space="preserve">1813 </w:t>
      </w:r>
      <w:r w:rsidR="00086EAE" w:rsidRPr="00A42ECF">
        <w:rPr>
          <w:rFonts w:ascii="Arial Narrow" w:hAnsi="Arial Narrow" w:cs="Arial"/>
          <w:i/>
          <w:sz w:val="22"/>
          <w:szCs w:val="22"/>
        </w:rPr>
        <w:t>de</w:t>
      </w:r>
      <w:r w:rsidR="00AA3877" w:rsidRPr="00A42ECF">
        <w:rPr>
          <w:rFonts w:ascii="Arial Narrow" w:hAnsi="Arial Narrow" w:cs="Arial"/>
          <w:i/>
          <w:sz w:val="22"/>
          <w:szCs w:val="22"/>
        </w:rPr>
        <w:t xml:space="preserve"> 2017</w:t>
      </w:r>
      <w:r w:rsidR="009B3C6C" w:rsidRPr="00A42ECF">
        <w:rPr>
          <w:rFonts w:ascii="Arial Narrow" w:hAnsi="Arial Narrow" w:cs="Arial"/>
          <w:b/>
          <w:i/>
          <w:sz w:val="22"/>
          <w:szCs w:val="22"/>
        </w:rPr>
        <w:t>,</w:t>
      </w:r>
      <w:r w:rsidR="009B3C6C" w:rsidRPr="00A42ECF">
        <w:rPr>
          <w:rFonts w:ascii="Arial Narrow" w:hAnsi="Arial Narrow" w:cs="Arial"/>
          <w:bCs/>
          <w:i/>
          <w:sz w:val="22"/>
          <w:szCs w:val="22"/>
        </w:rPr>
        <w:t xml:space="preserve"> para el año </w:t>
      </w:r>
      <w:r w:rsidR="00D0675B" w:rsidRPr="00A42ECF">
        <w:rPr>
          <w:rFonts w:ascii="Arial Narrow" w:hAnsi="Arial Narrow" w:cs="Arial"/>
          <w:bCs/>
          <w:i/>
          <w:sz w:val="22"/>
          <w:szCs w:val="22"/>
        </w:rPr>
        <w:t>2020</w:t>
      </w:r>
      <w:r w:rsidRPr="00A42ECF">
        <w:rPr>
          <w:rFonts w:ascii="Arial Narrow" w:hAnsi="Arial Narrow" w:cs="Arial"/>
          <w:i/>
          <w:sz w:val="22"/>
          <w:szCs w:val="22"/>
        </w:rPr>
        <w:t>”</w:t>
      </w:r>
    </w:p>
    <w:p w14:paraId="0A3E9D98" w14:textId="77777777" w:rsidR="00D636EE" w:rsidRPr="00A42ECF" w:rsidRDefault="00D636EE" w:rsidP="00CD181C">
      <w:pPr>
        <w:spacing w:after="0"/>
        <w:rPr>
          <w:rFonts w:ascii="Arial Narrow" w:hAnsi="Arial Narrow" w:cs="Arial"/>
          <w:sz w:val="22"/>
          <w:szCs w:val="22"/>
        </w:rPr>
      </w:pPr>
    </w:p>
    <w:p w14:paraId="1F30814D" w14:textId="77777777" w:rsidR="00E86600" w:rsidRPr="00A42ECF" w:rsidRDefault="00E86600" w:rsidP="00CD181C">
      <w:pPr>
        <w:spacing w:after="0"/>
        <w:rPr>
          <w:rFonts w:ascii="Arial Narrow" w:hAnsi="Arial Narrow" w:cs="Arial"/>
          <w:sz w:val="22"/>
          <w:szCs w:val="22"/>
        </w:rPr>
      </w:pPr>
    </w:p>
    <w:p w14:paraId="22DD197A" w14:textId="1826CFFC" w:rsidR="00E122D1" w:rsidRPr="00A42ECF" w:rsidRDefault="00B432A8" w:rsidP="00CD181C">
      <w:pPr>
        <w:tabs>
          <w:tab w:val="left" w:pos="2030"/>
        </w:tabs>
        <w:spacing w:after="0"/>
        <w:ind w:left="142"/>
        <w:jc w:val="center"/>
        <w:rPr>
          <w:rFonts w:ascii="Arial Narrow" w:hAnsi="Arial Narrow" w:cs="Arial"/>
          <w:sz w:val="22"/>
          <w:szCs w:val="22"/>
        </w:rPr>
      </w:pPr>
      <w:r w:rsidRPr="00A42ECF">
        <w:rPr>
          <w:rFonts w:ascii="Arial Narrow" w:hAnsi="Arial Narrow" w:cs="Arial"/>
          <w:b/>
          <w:bCs/>
          <w:sz w:val="22"/>
          <w:szCs w:val="22"/>
        </w:rPr>
        <w:t>LA MINISTRA</w:t>
      </w:r>
      <w:r w:rsidR="00E122D1" w:rsidRPr="00A42ECF">
        <w:rPr>
          <w:rFonts w:ascii="Arial Narrow" w:hAnsi="Arial Narrow" w:cs="Arial"/>
          <w:b/>
          <w:bCs/>
          <w:sz w:val="22"/>
          <w:szCs w:val="22"/>
        </w:rPr>
        <w:t xml:space="preserve"> DE </w:t>
      </w:r>
      <w:r w:rsidR="004E78E2" w:rsidRPr="00A42ECF">
        <w:rPr>
          <w:rFonts w:ascii="Arial Narrow" w:hAnsi="Arial Narrow" w:cs="Arial"/>
          <w:b/>
          <w:bCs/>
          <w:sz w:val="22"/>
          <w:szCs w:val="22"/>
        </w:rPr>
        <w:t>TECNOLOG</w:t>
      </w:r>
      <w:r w:rsidR="00876360" w:rsidRPr="00A42ECF">
        <w:rPr>
          <w:rFonts w:ascii="Arial Narrow" w:hAnsi="Arial Narrow" w:cs="Arial"/>
          <w:b/>
          <w:bCs/>
          <w:sz w:val="22"/>
          <w:szCs w:val="22"/>
        </w:rPr>
        <w:t>Í</w:t>
      </w:r>
      <w:r w:rsidR="004E78E2" w:rsidRPr="00A42ECF">
        <w:rPr>
          <w:rFonts w:ascii="Arial Narrow" w:hAnsi="Arial Narrow" w:cs="Arial"/>
          <w:b/>
          <w:bCs/>
          <w:sz w:val="22"/>
          <w:szCs w:val="22"/>
        </w:rPr>
        <w:t>AS</w:t>
      </w:r>
      <w:r w:rsidR="00E122D1" w:rsidRPr="00A42ECF">
        <w:rPr>
          <w:rFonts w:ascii="Arial Narrow" w:hAnsi="Arial Narrow" w:cs="Arial"/>
          <w:b/>
          <w:bCs/>
          <w:sz w:val="22"/>
          <w:szCs w:val="22"/>
        </w:rPr>
        <w:t xml:space="preserve"> DE LA </w:t>
      </w:r>
      <w:r w:rsidR="004E78E2" w:rsidRPr="00A42ECF">
        <w:rPr>
          <w:rFonts w:ascii="Arial Narrow" w:hAnsi="Arial Narrow" w:cs="Arial"/>
          <w:b/>
          <w:bCs/>
          <w:sz w:val="22"/>
          <w:szCs w:val="22"/>
        </w:rPr>
        <w:t>INFORMACI</w:t>
      </w:r>
      <w:r w:rsidR="00876360" w:rsidRPr="00A42ECF">
        <w:rPr>
          <w:rFonts w:ascii="Arial Narrow" w:hAnsi="Arial Narrow" w:cs="Arial"/>
          <w:b/>
          <w:bCs/>
          <w:sz w:val="22"/>
          <w:szCs w:val="22"/>
        </w:rPr>
        <w:t>Ó</w:t>
      </w:r>
      <w:r w:rsidR="004E78E2" w:rsidRPr="00A42ECF">
        <w:rPr>
          <w:rFonts w:ascii="Arial Narrow" w:hAnsi="Arial Narrow" w:cs="Arial"/>
          <w:b/>
          <w:bCs/>
          <w:sz w:val="22"/>
          <w:szCs w:val="22"/>
        </w:rPr>
        <w:t>N</w:t>
      </w:r>
      <w:r w:rsidR="00E122D1" w:rsidRPr="00A42ECF">
        <w:rPr>
          <w:rFonts w:ascii="Arial Narrow" w:hAnsi="Arial Narrow" w:cs="Arial"/>
          <w:b/>
          <w:bCs/>
          <w:sz w:val="22"/>
          <w:szCs w:val="22"/>
        </w:rPr>
        <w:t xml:space="preserve"> Y LAS COMUNICACIONES </w:t>
      </w:r>
    </w:p>
    <w:p w14:paraId="17272122" w14:textId="6908EA26" w:rsidR="00656FF0" w:rsidRDefault="00656FF0" w:rsidP="00CD181C">
      <w:pPr>
        <w:spacing w:after="0"/>
        <w:ind w:left="142"/>
        <w:jc w:val="center"/>
        <w:rPr>
          <w:rFonts w:ascii="Arial Narrow" w:hAnsi="Arial Narrow" w:cs="Arial"/>
          <w:sz w:val="22"/>
          <w:szCs w:val="22"/>
        </w:rPr>
      </w:pPr>
    </w:p>
    <w:p w14:paraId="160BAE04" w14:textId="77777777" w:rsidR="00FB177C" w:rsidRPr="00A42ECF" w:rsidRDefault="00FB177C" w:rsidP="00CD181C">
      <w:pPr>
        <w:spacing w:after="0"/>
        <w:ind w:left="142"/>
        <w:jc w:val="center"/>
        <w:rPr>
          <w:rFonts w:ascii="Arial Narrow" w:hAnsi="Arial Narrow" w:cs="Arial"/>
          <w:sz w:val="22"/>
          <w:szCs w:val="22"/>
        </w:rPr>
      </w:pPr>
    </w:p>
    <w:p w14:paraId="35845FDD" w14:textId="77777777" w:rsidR="00045AF2" w:rsidRPr="00A42ECF" w:rsidRDefault="00045AF2" w:rsidP="00CD181C">
      <w:pPr>
        <w:tabs>
          <w:tab w:val="left" w:pos="9072"/>
        </w:tabs>
        <w:spacing w:after="0"/>
        <w:contextualSpacing/>
        <w:jc w:val="center"/>
        <w:rPr>
          <w:rFonts w:ascii="Arial Narrow" w:hAnsi="Arial Narrow" w:cs="Arial"/>
          <w:sz w:val="22"/>
          <w:szCs w:val="22"/>
        </w:rPr>
      </w:pPr>
    </w:p>
    <w:p w14:paraId="7DF476BA" w14:textId="0DCE5447" w:rsidR="00045AF2" w:rsidRPr="00A42ECF" w:rsidRDefault="00045AF2" w:rsidP="00CD181C">
      <w:pPr>
        <w:tabs>
          <w:tab w:val="left" w:pos="9072"/>
        </w:tabs>
        <w:spacing w:after="0"/>
        <w:contextualSpacing/>
        <w:jc w:val="center"/>
        <w:rPr>
          <w:rFonts w:ascii="Arial Narrow" w:hAnsi="Arial Narrow" w:cs="Arial"/>
          <w:sz w:val="22"/>
          <w:szCs w:val="22"/>
        </w:rPr>
      </w:pPr>
      <w:r w:rsidRPr="00A42ECF">
        <w:rPr>
          <w:rFonts w:ascii="Arial Narrow" w:hAnsi="Arial Narrow" w:cs="Arial"/>
          <w:sz w:val="22"/>
          <w:szCs w:val="22"/>
        </w:rPr>
        <w:t>En ejercicio de sus facultades legales y en especial las previstas</w:t>
      </w:r>
      <w:r w:rsidR="00EC1A54" w:rsidRPr="00A42ECF">
        <w:rPr>
          <w:rFonts w:ascii="Arial Narrow" w:hAnsi="Arial Narrow" w:cs="Arial"/>
          <w:sz w:val="22"/>
          <w:szCs w:val="22"/>
        </w:rPr>
        <w:t xml:space="preserve"> en el</w:t>
      </w:r>
      <w:r w:rsidRPr="00A42ECF">
        <w:rPr>
          <w:rFonts w:ascii="Arial Narrow" w:hAnsi="Arial Narrow" w:cs="Arial"/>
          <w:sz w:val="22"/>
          <w:szCs w:val="22"/>
        </w:rPr>
        <w:t xml:space="preserve"> numeral </w:t>
      </w:r>
      <w:r w:rsidR="008C6259">
        <w:rPr>
          <w:rFonts w:ascii="Arial Narrow" w:hAnsi="Arial Narrow" w:cs="Arial"/>
          <w:sz w:val="22"/>
          <w:szCs w:val="22"/>
        </w:rPr>
        <w:t>24</w:t>
      </w:r>
      <w:r w:rsidRPr="00A42ECF">
        <w:rPr>
          <w:rFonts w:ascii="Arial Narrow" w:hAnsi="Arial Narrow" w:cs="Arial"/>
          <w:sz w:val="22"/>
          <w:szCs w:val="22"/>
        </w:rPr>
        <w:t xml:space="preserve"> del artículo 18</w:t>
      </w:r>
      <w:r w:rsidR="009E54B9" w:rsidRPr="00A42ECF">
        <w:rPr>
          <w:rFonts w:ascii="Arial Narrow" w:hAnsi="Arial Narrow" w:cs="Arial"/>
          <w:sz w:val="22"/>
          <w:szCs w:val="22"/>
        </w:rPr>
        <w:t xml:space="preserve"> </w:t>
      </w:r>
      <w:r w:rsidRPr="00A42ECF">
        <w:rPr>
          <w:rFonts w:ascii="Arial Narrow" w:hAnsi="Arial Narrow" w:cs="Arial"/>
          <w:sz w:val="22"/>
          <w:szCs w:val="22"/>
        </w:rPr>
        <w:t>de la Ley 1341 de 2009, los numerales 10 y 23 del artículo 2 del Decreto 1414 de 2017</w:t>
      </w:r>
      <w:r w:rsidR="00D62669" w:rsidRPr="00A42ECF">
        <w:rPr>
          <w:rFonts w:ascii="Arial Narrow" w:hAnsi="Arial Narrow" w:cs="Arial"/>
          <w:sz w:val="22"/>
          <w:szCs w:val="22"/>
        </w:rPr>
        <w:t xml:space="preserve"> </w:t>
      </w:r>
      <w:r w:rsidRPr="00A42ECF">
        <w:rPr>
          <w:rFonts w:ascii="Arial Narrow" w:hAnsi="Arial Narrow" w:cs="Arial"/>
          <w:sz w:val="22"/>
          <w:szCs w:val="22"/>
        </w:rPr>
        <w:t>y</w:t>
      </w:r>
    </w:p>
    <w:p w14:paraId="6796CCBC" w14:textId="19CA2A58" w:rsidR="002A32DD" w:rsidRDefault="002A32DD" w:rsidP="00CD181C">
      <w:pPr>
        <w:tabs>
          <w:tab w:val="left" w:pos="9072"/>
        </w:tabs>
        <w:spacing w:after="0"/>
        <w:contextualSpacing/>
        <w:jc w:val="center"/>
        <w:rPr>
          <w:rFonts w:ascii="Arial Narrow" w:hAnsi="Arial Narrow" w:cs="Arial"/>
          <w:sz w:val="22"/>
          <w:szCs w:val="22"/>
        </w:rPr>
      </w:pPr>
    </w:p>
    <w:p w14:paraId="7BC7303B" w14:textId="77777777" w:rsidR="00FB177C" w:rsidRDefault="00FB177C" w:rsidP="00CD181C">
      <w:pPr>
        <w:tabs>
          <w:tab w:val="left" w:pos="9072"/>
        </w:tabs>
        <w:spacing w:after="0"/>
        <w:contextualSpacing/>
        <w:jc w:val="center"/>
        <w:rPr>
          <w:rFonts w:ascii="Arial Narrow" w:hAnsi="Arial Narrow" w:cs="Arial"/>
          <w:sz w:val="22"/>
          <w:szCs w:val="22"/>
        </w:rPr>
      </w:pPr>
    </w:p>
    <w:p w14:paraId="2A674531" w14:textId="77777777" w:rsidR="00FB177C" w:rsidRPr="00A42ECF" w:rsidRDefault="00FB177C" w:rsidP="00CD181C">
      <w:pPr>
        <w:tabs>
          <w:tab w:val="left" w:pos="9072"/>
        </w:tabs>
        <w:spacing w:after="0"/>
        <w:contextualSpacing/>
        <w:jc w:val="center"/>
        <w:rPr>
          <w:rFonts w:ascii="Arial Narrow" w:hAnsi="Arial Narrow" w:cs="Arial"/>
          <w:sz w:val="22"/>
          <w:szCs w:val="22"/>
        </w:rPr>
      </w:pPr>
    </w:p>
    <w:p w14:paraId="03727FB1" w14:textId="6FB9A3B8" w:rsidR="00FF44AB" w:rsidRPr="00A42ECF" w:rsidRDefault="00FF44AB" w:rsidP="00530F3D">
      <w:pPr>
        <w:suppressAutoHyphens/>
        <w:spacing w:after="0"/>
        <w:jc w:val="center"/>
        <w:rPr>
          <w:rFonts w:ascii="Arial Narrow" w:hAnsi="Arial Narrow" w:cs="Arial"/>
          <w:b/>
          <w:sz w:val="22"/>
          <w:szCs w:val="22"/>
        </w:rPr>
      </w:pPr>
      <w:r w:rsidRPr="00A42ECF">
        <w:rPr>
          <w:rFonts w:ascii="Arial Narrow" w:hAnsi="Arial Narrow" w:cs="Arial"/>
          <w:b/>
          <w:sz w:val="22"/>
          <w:szCs w:val="22"/>
        </w:rPr>
        <w:t>CONSIDERANDO</w:t>
      </w:r>
      <w:r w:rsidR="008D0C0B" w:rsidRPr="00A42ECF">
        <w:rPr>
          <w:rFonts w:ascii="Arial Narrow" w:hAnsi="Arial Narrow" w:cs="Arial"/>
          <w:b/>
          <w:sz w:val="22"/>
          <w:szCs w:val="22"/>
        </w:rPr>
        <w:t xml:space="preserve"> QUE:</w:t>
      </w:r>
    </w:p>
    <w:p w14:paraId="63DE314B" w14:textId="56D63F6B" w:rsidR="00793947" w:rsidRDefault="00793947" w:rsidP="00530F3D">
      <w:pPr>
        <w:suppressAutoHyphens/>
        <w:spacing w:after="0"/>
        <w:jc w:val="center"/>
        <w:rPr>
          <w:rFonts w:ascii="Arial Narrow" w:hAnsi="Arial Narrow" w:cs="Arial"/>
          <w:b/>
          <w:sz w:val="22"/>
          <w:szCs w:val="22"/>
        </w:rPr>
      </w:pPr>
    </w:p>
    <w:p w14:paraId="744BC4CF" w14:textId="77777777" w:rsidR="00FB177C" w:rsidRPr="00A42ECF" w:rsidRDefault="00FB177C" w:rsidP="00530F3D">
      <w:pPr>
        <w:suppressAutoHyphens/>
        <w:spacing w:after="0"/>
        <w:jc w:val="center"/>
        <w:rPr>
          <w:rFonts w:ascii="Arial Narrow" w:hAnsi="Arial Narrow" w:cs="Arial"/>
          <w:b/>
          <w:sz w:val="22"/>
          <w:szCs w:val="22"/>
        </w:rPr>
      </w:pPr>
    </w:p>
    <w:p w14:paraId="28559E63" w14:textId="2BE98238" w:rsidR="009B3C6C" w:rsidRPr="00A42ECF" w:rsidRDefault="00036578" w:rsidP="009B3C6C">
      <w:pPr>
        <w:spacing w:after="0"/>
        <w:ind w:left="-142"/>
        <w:outlineLvl w:val="0"/>
        <w:rPr>
          <w:rFonts w:ascii="Arial Narrow" w:hAnsi="Arial Narrow" w:cs="Arial"/>
          <w:sz w:val="22"/>
          <w:szCs w:val="22"/>
        </w:rPr>
      </w:pPr>
      <w:r w:rsidRPr="00A42ECF">
        <w:rPr>
          <w:rFonts w:ascii="Arial Narrow" w:hAnsi="Arial Narrow" w:cs="Arial"/>
          <w:sz w:val="22"/>
          <w:szCs w:val="22"/>
        </w:rPr>
        <w:t>L</w:t>
      </w:r>
      <w:r w:rsidR="009B3C6C" w:rsidRPr="00A42ECF">
        <w:rPr>
          <w:rFonts w:ascii="Arial Narrow" w:hAnsi="Arial Narrow" w:cs="Arial"/>
          <w:sz w:val="22"/>
          <w:szCs w:val="22"/>
        </w:rPr>
        <w:t xml:space="preserve">os artículos 39 y 43 de </w:t>
      </w:r>
      <w:r w:rsidR="00D0675B" w:rsidRPr="00A42ECF">
        <w:rPr>
          <w:rFonts w:ascii="Arial Narrow" w:hAnsi="Arial Narrow" w:cs="Arial"/>
          <w:sz w:val="22"/>
          <w:szCs w:val="22"/>
        </w:rPr>
        <w:t>l</w:t>
      </w:r>
      <w:r w:rsidR="009B3C6C" w:rsidRPr="00A42ECF">
        <w:rPr>
          <w:rFonts w:ascii="Arial Narrow" w:hAnsi="Arial Narrow" w:cs="Arial"/>
          <w:sz w:val="22"/>
          <w:szCs w:val="22"/>
        </w:rPr>
        <w:t>a Ley 1978 del 25 de julio de 2019, dispusieron la supresión y liquidación de la Autoridad Nacional de Televisión (ANTV), así como la sustitución de la posición contractual, judicial y administrativa por parte del Ministerio de Tecnologías de la Información y las Comunicaciones</w:t>
      </w:r>
      <w:r w:rsidR="00C52090" w:rsidRPr="00A42ECF">
        <w:rPr>
          <w:rFonts w:ascii="Arial Narrow" w:hAnsi="Arial Narrow" w:cs="Arial"/>
          <w:sz w:val="22"/>
          <w:szCs w:val="22"/>
        </w:rPr>
        <w:t>.</w:t>
      </w:r>
    </w:p>
    <w:p w14:paraId="2CFE06BF" w14:textId="77777777" w:rsidR="009B3C6C" w:rsidRPr="00A42ECF" w:rsidRDefault="009B3C6C" w:rsidP="00530F3D">
      <w:pPr>
        <w:spacing w:after="0"/>
        <w:ind w:left="-142"/>
        <w:outlineLvl w:val="0"/>
        <w:rPr>
          <w:rFonts w:ascii="Arial Narrow" w:hAnsi="Arial Narrow" w:cs="Arial"/>
          <w:sz w:val="22"/>
          <w:szCs w:val="22"/>
        </w:rPr>
      </w:pPr>
    </w:p>
    <w:p w14:paraId="7CC38E62" w14:textId="77777777" w:rsidR="00C52090" w:rsidRPr="00A42ECF" w:rsidRDefault="00D0675B" w:rsidP="00C52090">
      <w:pPr>
        <w:spacing w:after="0"/>
        <w:ind w:left="-142"/>
        <w:outlineLvl w:val="0"/>
        <w:rPr>
          <w:rFonts w:ascii="Arial Narrow" w:hAnsi="Arial Narrow" w:cs="Arial"/>
          <w:sz w:val="22"/>
          <w:szCs w:val="22"/>
        </w:rPr>
      </w:pPr>
      <w:r w:rsidRPr="00A42ECF">
        <w:rPr>
          <w:rFonts w:ascii="Arial Narrow" w:hAnsi="Arial Narrow" w:cs="Arial"/>
          <w:sz w:val="22"/>
          <w:szCs w:val="22"/>
        </w:rPr>
        <w:t>El artículo 14 de la Ley 1978 de 2019, que modifica el artículo 18 de la Ley 1341 de 2009</w:t>
      </w:r>
      <w:r w:rsidR="00C52090" w:rsidRPr="00A42ECF">
        <w:rPr>
          <w:rFonts w:ascii="Arial Narrow" w:hAnsi="Arial Narrow" w:cs="Arial"/>
          <w:sz w:val="22"/>
          <w:szCs w:val="22"/>
        </w:rPr>
        <w:t xml:space="preserve"> establece que es función del Ministerio de Tecnologías de la Información y las Comunicaciones “Fijas las tarifas, tasas y derechos, asociados a la concesión, a que se refiere la Ley 182 de 1995”</w:t>
      </w:r>
    </w:p>
    <w:p w14:paraId="5877D771" w14:textId="77777777" w:rsidR="00C52090" w:rsidRPr="00A42ECF" w:rsidRDefault="00C52090" w:rsidP="00C52090">
      <w:pPr>
        <w:spacing w:after="0"/>
        <w:ind w:left="-142"/>
        <w:outlineLvl w:val="0"/>
        <w:rPr>
          <w:rFonts w:ascii="Arial Narrow" w:hAnsi="Arial Narrow" w:cs="Arial"/>
          <w:sz w:val="22"/>
          <w:szCs w:val="22"/>
        </w:rPr>
      </w:pPr>
    </w:p>
    <w:p w14:paraId="56C43E0C" w14:textId="77777777" w:rsidR="007F1545" w:rsidRPr="00A42ECF" w:rsidRDefault="00C52090" w:rsidP="00D00625">
      <w:pPr>
        <w:spacing w:after="0"/>
        <w:ind w:left="-142"/>
        <w:outlineLvl w:val="0"/>
        <w:rPr>
          <w:rFonts w:ascii="Arial Narrow" w:hAnsi="Arial Narrow" w:cs="Arial"/>
          <w:sz w:val="22"/>
          <w:szCs w:val="22"/>
        </w:rPr>
      </w:pPr>
      <w:r w:rsidRPr="00A42ECF">
        <w:rPr>
          <w:rFonts w:ascii="Arial Narrow" w:hAnsi="Arial Narrow" w:cs="Arial"/>
          <w:sz w:val="22"/>
          <w:szCs w:val="22"/>
        </w:rPr>
        <w:t>El</w:t>
      </w:r>
      <w:r w:rsidR="003A3FF2" w:rsidRPr="00A42ECF">
        <w:rPr>
          <w:rFonts w:ascii="Arial Narrow" w:hAnsi="Arial Narrow" w:cs="Arial"/>
          <w:sz w:val="22"/>
          <w:szCs w:val="22"/>
        </w:rPr>
        <w:t xml:space="preserve"> </w:t>
      </w:r>
      <w:r w:rsidR="00903059" w:rsidRPr="00A42ECF">
        <w:rPr>
          <w:rFonts w:ascii="Arial Narrow" w:hAnsi="Arial Narrow" w:cs="Arial"/>
          <w:sz w:val="22"/>
          <w:szCs w:val="22"/>
        </w:rPr>
        <w:t>26 de octubre</w:t>
      </w:r>
      <w:r w:rsidR="003A3FF2" w:rsidRPr="00A42ECF">
        <w:rPr>
          <w:rFonts w:ascii="Arial Narrow" w:hAnsi="Arial Narrow" w:cs="Arial"/>
          <w:sz w:val="22"/>
          <w:szCs w:val="22"/>
        </w:rPr>
        <w:t xml:space="preserve"> de 2017</w:t>
      </w:r>
      <w:r w:rsidR="00903059" w:rsidRPr="00A42ECF">
        <w:rPr>
          <w:rFonts w:ascii="Arial Narrow" w:hAnsi="Arial Narrow" w:cs="Arial"/>
          <w:sz w:val="22"/>
          <w:szCs w:val="22"/>
        </w:rPr>
        <w:t xml:space="preserve"> </w:t>
      </w:r>
      <w:r w:rsidR="003A3FF2" w:rsidRPr="00A42ECF">
        <w:rPr>
          <w:rFonts w:ascii="Arial Narrow" w:hAnsi="Arial Narrow" w:cs="Arial"/>
          <w:sz w:val="22"/>
          <w:szCs w:val="22"/>
        </w:rPr>
        <w:t xml:space="preserve">la </w:t>
      </w:r>
      <w:r w:rsidR="00427450" w:rsidRPr="00A42ECF">
        <w:rPr>
          <w:rFonts w:ascii="Arial Narrow" w:hAnsi="Arial Narrow" w:cs="Arial"/>
          <w:sz w:val="22"/>
          <w:szCs w:val="22"/>
        </w:rPr>
        <w:t>ANTV</w:t>
      </w:r>
      <w:r w:rsidRPr="00A42ECF">
        <w:rPr>
          <w:rFonts w:ascii="Arial Narrow" w:hAnsi="Arial Narrow" w:cs="Arial"/>
          <w:sz w:val="22"/>
          <w:szCs w:val="22"/>
        </w:rPr>
        <w:t xml:space="preserve"> </w:t>
      </w:r>
      <w:r w:rsidR="00427450" w:rsidRPr="00A42ECF">
        <w:rPr>
          <w:rFonts w:ascii="Arial Narrow" w:hAnsi="Arial Narrow" w:cs="Arial"/>
          <w:sz w:val="22"/>
          <w:szCs w:val="22"/>
        </w:rPr>
        <w:t>en liquidación</w:t>
      </w:r>
      <w:r w:rsidR="009B3C6C" w:rsidRPr="00A42ECF">
        <w:rPr>
          <w:rFonts w:ascii="Arial Narrow" w:hAnsi="Arial Narrow" w:cs="Arial"/>
          <w:sz w:val="22"/>
          <w:szCs w:val="22"/>
        </w:rPr>
        <w:t>,</w:t>
      </w:r>
      <w:r w:rsidR="00427450" w:rsidRPr="00A42ECF">
        <w:rPr>
          <w:rFonts w:ascii="Arial Narrow" w:hAnsi="Arial Narrow" w:cs="Arial"/>
          <w:sz w:val="22"/>
          <w:szCs w:val="22"/>
        </w:rPr>
        <w:t xml:space="preserve"> expidió la Resolución</w:t>
      </w:r>
      <w:r w:rsidR="00CD7C15" w:rsidRPr="00A42ECF">
        <w:rPr>
          <w:rFonts w:ascii="Arial Narrow" w:hAnsi="Arial Narrow" w:cs="Arial"/>
          <w:sz w:val="22"/>
          <w:szCs w:val="22"/>
        </w:rPr>
        <w:t xml:space="preserve"> 1813 “</w:t>
      </w:r>
      <w:r w:rsidR="00CD7C15" w:rsidRPr="00A42ECF">
        <w:rPr>
          <w:rFonts w:ascii="Arial Narrow" w:hAnsi="Arial Narrow" w:cs="Arial"/>
          <w:i/>
          <w:sz w:val="22"/>
          <w:szCs w:val="22"/>
        </w:rPr>
        <w:t>Por medio de la cual se fijan las contraprestaciones para el servicio de televisión por suscripción y se dictan otras disposiciones</w:t>
      </w:r>
      <w:r w:rsidR="00427450" w:rsidRPr="00A42ECF">
        <w:rPr>
          <w:rFonts w:ascii="Arial Narrow" w:hAnsi="Arial Narrow" w:cs="Arial"/>
          <w:sz w:val="22"/>
          <w:szCs w:val="22"/>
        </w:rPr>
        <w:t>”</w:t>
      </w:r>
      <w:r w:rsidR="009149D6" w:rsidRPr="00A42ECF">
        <w:rPr>
          <w:rFonts w:ascii="Arial Narrow" w:hAnsi="Arial Narrow" w:cs="Arial"/>
          <w:sz w:val="22"/>
          <w:szCs w:val="22"/>
        </w:rPr>
        <w:t xml:space="preserve">. </w:t>
      </w:r>
      <w:r w:rsidR="007B20A2" w:rsidRPr="00A42ECF">
        <w:rPr>
          <w:rFonts w:ascii="Arial Narrow" w:hAnsi="Arial Narrow" w:cs="Arial"/>
          <w:sz w:val="22"/>
          <w:szCs w:val="22"/>
        </w:rPr>
        <w:t>Los artículos</w:t>
      </w:r>
      <w:r w:rsidR="00D00625" w:rsidRPr="00A42ECF">
        <w:rPr>
          <w:rFonts w:ascii="Arial Narrow" w:hAnsi="Arial Narrow" w:cs="Arial"/>
          <w:sz w:val="22"/>
          <w:szCs w:val="22"/>
        </w:rPr>
        <w:t xml:space="preserve"> 2 y 3 </w:t>
      </w:r>
      <w:proofErr w:type="spellStart"/>
      <w:r w:rsidR="00D00625" w:rsidRPr="00A42ECF">
        <w:rPr>
          <w:rFonts w:ascii="Arial Narrow" w:hAnsi="Arial Narrow" w:cs="Arial"/>
          <w:sz w:val="22"/>
          <w:szCs w:val="22"/>
        </w:rPr>
        <w:t>ibídem</w:t>
      </w:r>
      <w:proofErr w:type="spellEnd"/>
      <w:r w:rsidR="00D00625" w:rsidRPr="00A42ECF">
        <w:rPr>
          <w:rFonts w:ascii="Arial Narrow" w:hAnsi="Arial Narrow" w:cs="Arial"/>
          <w:sz w:val="22"/>
          <w:szCs w:val="22"/>
        </w:rPr>
        <w:t xml:space="preserve"> establecen el valor de la tarifa del </w:t>
      </w:r>
      <w:r w:rsidR="009B3C6C" w:rsidRPr="00A42ECF">
        <w:rPr>
          <w:rFonts w:ascii="Arial Narrow" w:hAnsi="Arial Narrow" w:cs="Arial"/>
          <w:sz w:val="22"/>
          <w:szCs w:val="22"/>
        </w:rPr>
        <w:t>componente variable de la concesión y el valor de la</w:t>
      </w:r>
      <w:r w:rsidR="00D00625" w:rsidRPr="00A42ECF">
        <w:rPr>
          <w:rFonts w:ascii="Arial Narrow" w:hAnsi="Arial Narrow" w:cs="Arial"/>
          <w:sz w:val="22"/>
          <w:szCs w:val="22"/>
        </w:rPr>
        <w:t xml:space="preserve"> tarifa por concepto de compensación</w:t>
      </w:r>
      <w:r w:rsidR="007F1545" w:rsidRPr="00A42ECF">
        <w:rPr>
          <w:rFonts w:ascii="Arial Narrow" w:hAnsi="Arial Narrow" w:cs="Arial"/>
          <w:sz w:val="22"/>
          <w:szCs w:val="22"/>
        </w:rPr>
        <w:t xml:space="preserve">, así: </w:t>
      </w:r>
    </w:p>
    <w:p w14:paraId="6091EA70" w14:textId="77777777" w:rsidR="007F1545" w:rsidRPr="00A42ECF" w:rsidRDefault="007F1545" w:rsidP="00D00625">
      <w:pPr>
        <w:spacing w:after="0"/>
        <w:ind w:left="-142"/>
        <w:outlineLvl w:val="0"/>
        <w:rPr>
          <w:rFonts w:ascii="Arial Narrow" w:hAnsi="Arial Narrow" w:cs="Arial"/>
          <w:i/>
          <w:iCs/>
          <w:sz w:val="22"/>
          <w:szCs w:val="22"/>
        </w:rPr>
      </w:pPr>
    </w:p>
    <w:p w14:paraId="618996E7" w14:textId="15CC4D2A" w:rsidR="007F1545" w:rsidRPr="00A42ECF" w:rsidRDefault="007F1545" w:rsidP="007F1545">
      <w:pPr>
        <w:spacing w:after="0"/>
        <w:ind w:left="426" w:right="170"/>
        <w:contextualSpacing/>
        <w:rPr>
          <w:rFonts w:ascii="Arial Narrow" w:hAnsi="Arial Narrow" w:cs="Arial"/>
          <w:i/>
          <w:iCs/>
          <w:sz w:val="22"/>
          <w:szCs w:val="22"/>
        </w:rPr>
      </w:pPr>
      <w:bookmarkStart w:id="0" w:name="_Ref481614205"/>
      <w:bookmarkStart w:id="1" w:name="_Ref481611107"/>
      <w:r w:rsidRPr="00A42ECF">
        <w:rPr>
          <w:rFonts w:ascii="Arial Narrow" w:hAnsi="Arial Narrow"/>
          <w:b/>
          <w:i/>
          <w:iCs/>
          <w:caps/>
          <w:kern w:val="28"/>
          <w:sz w:val="22"/>
          <w:szCs w:val="22"/>
        </w:rPr>
        <w:t>“</w:t>
      </w:r>
      <w:r w:rsidRPr="00A42ECF">
        <w:rPr>
          <w:rFonts w:ascii="Arial Narrow" w:hAnsi="Arial Narrow" w:cs="Arial"/>
          <w:i/>
          <w:iCs/>
          <w:sz w:val="22"/>
          <w:szCs w:val="22"/>
        </w:rPr>
        <w:t xml:space="preserve">Artículo 2. VALOR DE LA COMPENSACIÓN. El valor por concepto de la compensación que </w:t>
      </w:r>
      <w:bookmarkStart w:id="2" w:name="_Hlk490590569"/>
      <w:r w:rsidRPr="00A42ECF">
        <w:rPr>
          <w:rFonts w:ascii="Arial Narrow" w:hAnsi="Arial Narrow" w:cs="Arial"/>
          <w:i/>
          <w:iCs/>
          <w:sz w:val="22"/>
          <w:szCs w:val="22"/>
        </w:rPr>
        <w:t xml:space="preserve">los operadores del servicio de televisión por suscripción </w:t>
      </w:r>
      <w:bookmarkEnd w:id="2"/>
      <w:r w:rsidRPr="00A42ECF">
        <w:rPr>
          <w:rFonts w:ascii="Arial Narrow" w:hAnsi="Arial Narrow" w:cs="Arial"/>
          <w:i/>
          <w:iCs/>
          <w:sz w:val="22"/>
          <w:szCs w:val="22"/>
        </w:rPr>
        <w:t>deben pagar a la Autoridad Nacional de Televisión por la explotación del servicio, corresponde a:</w:t>
      </w:r>
      <w:bookmarkEnd w:id="0"/>
      <w:bookmarkEnd w:id="1"/>
    </w:p>
    <w:p w14:paraId="766F1081" w14:textId="77777777" w:rsidR="007F1545" w:rsidRPr="00A42ECF" w:rsidRDefault="007F1545" w:rsidP="007F1545">
      <w:pPr>
        <w:pStyle w:val="estilo1"/>
        <w:spacing w:before="0" w:beforeAutospacing="0" w:after="0" w:afterAutospacing="0"/>
        <w:ind w:left="170" w:right="230"/>
        <w:jc w:val="both"/>
        <w:rPr>
          <w:rFonts w:ascii="Arial Narrow" w:hAnsi="Arial Narrow" w:cs="Arial"/>
          <w:i/>
          <w:iCs/>
          <w:sz w:val="22"/>
          <w:szCs w:val="22"/>
          <w:lang w:val="es-ES_tradnl" w:eastAsia="es-ES"/>
        </w:rPr>
      </w:pPr>
    </w:p>
    <w:p w14:paraId="1DD92DFC" w14:textId="77777777" w:rsidR="007F1545" w:rsidRPr="00A42ECF" w:rsidRDefault="007F1545" w:rsidP="00D21EC5">
      <w:pPr>
        <w:pStyle w:val="estilo1"/>
        <w:numPr>
          <w:ilvl w:val="0"/>
          <w:numId w:val="3"/>
        </w:numPr>
        <w:spacing w:before="0" w:beforeAutospacing="0" w:after="0" w:afterAutospacing="0"/>
        <w:ind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Hasta el año 2018 inclusive, en los municipios de más de 100.000 habitantes donde opera el servicio y respecto de los ingresos causados en dicho municipio será el valor equivalente al mayor valor liquidado, , entre las siguientes dos alternativas: (i) el CUATRO PUNTO NUEVE POR CIENTO (4,9%)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“tarifa mensual de compensación, </w:t>
      </w:r>
      <w:proofErr w:type="spellStart"/>
      <w:r w:rsidRPr="00A42ECF">
        <w:rPr>
          <w:rFonts w:ascii="Arial Narrow" w:hAnsi="Arial Narrow" w:cs="Arial"/>
          <w:i/>
          <w:iCs/>
          <w:sz w:val="22"/>
          <w:szCs w:val="22"/>
          <w:lang w:val="es-ES_tradnl" w:eastAsia="es-ES"/>
        </w:rPr>
        <w:t>TCpG</w:t>
      </w:r>
      <w:proofErr w:type="spellEnd"/>
      <w:r w:rsidRPr="00A42ECF">
        <w:rPr>
          <w:rFonts w:ascii="Arial Narrow" w:hAnsi="Arial Narrow" w:cs="Arial"/>
          <w:i/>
          <w:iCs/>
          <w:sz w:val="22"/>
          <w:szCs w:val="22"/>
          <w:lang w:val="es-ES_tradnl" w:eastAsia="es-ES"/>
        </w:rPr>
        <w:t>” que para el año 2017 corresponde a la suma de  MIL SEISCIENTOS SESENTA Y SEIS PESOS ($1.666).</w:t>
      </w:r>
    </w:p>
    <w:p w14:paraId="2FC5DF9C" w14:textId="77777777" w:rsidR="007F1545" w:rsidRPr="00A42ECF" w:rsidRDefault="007F1545" w:rsidP="007F1545">
      <w:pPr>
        <w:pStyle w:val="estilo1"/>
        <w:spacing w:before="0" w:beforeAutospacing="0" w:after="0" w:afterAutospacing="0"/>
        <w:ind w:left="170" w:right="230"/>
        <w:jc w:val="both"/>
        <w:rPr>
          <w:rFonts w:ascii="Arial Narrow" w:hAnsi="Arial Narrow" w:cs="Arial"/>
          <w:i/>
          <w:iCs/>
          <w:sz w:val="22"/>
          <w:szCs w:val="22"/>
          <w:lang w:val="es-ES_tradnl" w:eastAsia="es-ES"/>
        </w:rPr>
      </w:pPr>
    </w:p>
    <w:p w14:paraId="55202CF3" w14:textId="77777777" w:rsidR="007F1545" w:rsidRPr="00A42ECF" w:rsidRDefault="007F1545" w:rsidP="00D21EC5">
      <w:pPr>
        <w:pStyle w:val="estilo1"/>
        <w:numPr>
          <w:ilvl w:val="0"/>
          <w:numId w:val="3"/>
        </w:numPr>
        <w:spacing w:before="0" w:beforeAutospacing="0" w:after="0" w:afterAutospacing="0"/>
        <w:ind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lastRenderedPageBreak/>
        <w:t>Desde el año 2019 inclusive, en los municipios de más de 100.000 habitantes donde opera el servicio y respecto de los ingresos causados en cada uno de estos municipios será el valor equivalente al mayor valor liquidado , entre las siguientes dos alternativas: (i) el CUATRO PUNTO TRES POR CIENTO (4,3%)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“tarifa mensual de compensación reducida, </w:t>
      </w:r>
      <w:proofErr w:type="spellStart"/>
      <w:r w:rsidRPr="00A42ECF">
        <w:rPr>
          <w:rFonts w:ascii="Arial Narrow" w:hAnsi="Arial Narrow" w:cs="Arial"/>
          <w:i/>
          <w:iCs/>
          <w:sz w:val="22"/>
          <w:szCs w:val="22"/>
          <w:lang w:val="es-ES_tradnl" w:eastAsia="es-ES"/>
        </w:rPr>
        <w:t>TCpRG</w:t>
      </w:r>
      <w:proofErr w:type="spellEnd"/>
      <w:r w:rsidRPr="00A42ECF">
        <w:rPr>
          <w:rFonts w:ascii="Arial Narrow" w:hAnsi="Arial Narrow" w:cs="Arial"/>
          <w:i/>
          <w:iCs/>
          <w:sz w:val="22"/>
          <w:szCs w:val="22"/>
          <w:lang w:val="es-ES_tradnl" w:eastAsia="es-ES"/>
        </w:rPr>
        <w:t>” que para el año 2017 corresponde a la suma de MIL CUATROCIENTOS SESENTA Y DOS PESOS ($1.462).</w:t>
      </w:r>
    </w:p>
    <w:p w14:paraId="4E6958D8" w14:textId="77777777" w:rsidR="007F1545" w:rsidRPr="00A42ECF" w:rsidRDefault="007F1545" w:rsidP="007F1545">
      <w:pPr>
        <w:pStyle w:val="Prrafodelista"/>
        <w:rPr>
          <w:rFonts w:ascii="Arial Narrow" w:hAnsi="Arial Narrow" w:cs="Arial"/>
          <w:i/>
          <w:iCs/>
          <w:lang w:val="es-ES_tradnl" w:eastAsia="es-ES"/>
        </w:rPr>
      </w:pPr>
    </w:p>
    <w:p w14:paraId="3A8225E5" w14:textId="77777777" w:rsidR="007F1545" w:rsidRPr="00A42ECF" w:rsidRDefault="007F1545" w:rsidP="00D21EC5">
      <w:pPr>
        <w:pStyle w:val="estilo1"/>
        <w:numPr>
          <w:ilvl w:val="0"/>
          <w:numId w:val="3"/>
        </w:numPr>
        <w:spacing w:before="0" w:beforeAutospacing="0" w:after="0" w:afterAutospacing="0"/>
        <w:ind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Hasta el año 2018 inclusive, en los municipios con una población menor o igual a 100.000 habitantes donde opera el servicio y respecto de los ingresos causados en cada uno de estos municipios será el valor equivalente al mayor valor liquidado, entre las siguientes dos alternativas: (i) el UNO POR CIENTO (1%)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“tarifa mensual de compensación para pequeños municipios, </w:t>
      </w:r>
      <w:proofErr w:type="spellStart"/>
      <w:r w:rsidRPr="00A42ECF">
        <w:rPr>
          <w:rFonts w:ascii="Arial Narrow" w:hAnsi="Arial Narrow" w:cs="Arial"/>
          <w:i/>
          <w:iCs/>
          <w:sz w:val="22"/>
          <w:szCs w:val="22"/>
          <w:lang w:val="es-ES_tradnl" w:eastAsia="es-ES"/>
        </w:rPr>
        <w:t>TCpP</w:t>
      </w:r>
      <w:proofErr w:type="spellEnd"/>
      <w:r w:rsidRPr="00A42ECF">
        <w:rPr>
          <w:rFonts w:ascii="Arial Narrow" w:hAnsi="Arial Narrow" w:cs="Arial"/>
          <w:i/>
          <w:iCs/>
          <w:sz w:val="22"/>
          <w:szCs w:val="22"/>
          <w:lang w:val="es-ES_tradnl" w:eastAsia="es-ES"/>
        </w:rPr>
        <w:t>” que para el año 2017 corresponde a la suma de DOSCIENTOS VEINTE PESOS ($220)</w:t>
      </w:r>
    </w:p>
    <w:p w14:paraId="2DF48A59" w14:textId="77777777" w:rsidR="007F1545" w:rsidRPr="00A42ECF" w:rsidRDefault="007F1545" w:rsidP="007F1545">
      <w:pPr>
        <w:pStyle w:val="Prrafodelista"/>
        <w:rPr>
          <w:rFonts w:ascii="Arial Narrow" w:hAnsi="Arial Narrow" w:cs="Arial"/>
          <w:i/>
          <w:iCs/>
          <w:lang w:val="es-ES_tradnl" w:eastAsia="es-ES"/>
        </w:rPr>
      </w:pPr>
    </w:p>
    <w:p w14:paraId="461897E7" w14:textId="4D851ECA" w:rsidR="007F1545" w:rsidRDefault="007F1545" w:rsidP="00257A4C">
      <w:pPr>
        <w:pStyle w:val="estilo1"/>
        <w:numPr>
          <w:ilvl w:val="0"/>
          <w:numId w:val="3"/>
        </w:numPr>
        <w:spacing w:before="0" w:beforeAutospacing="0" w:after="0" w:afterAutospacing="0"/>
        <w:ind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Desde el año 2019 inclusive, en los municipios con una población menor o igual a 100.000 habitantes donde opera el servicio y respecto de los ingresos causados en cada uno de estos municipios será el valor equivalente al mayor valor liquidado, entre las siguientes dos alternativas: (i) el CERO PUNTO CINCO POR CIENTO (0,5%)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“tarifa mensual reducida de compensación para pequeños municipios, </w:t>
      </w:r>
      <w:proofErr w:type="spellStart"/>
      <w:r w:rsidRPr="00A42ECF">
        <w:rPr>
          <w:rFonts w:ascii="Arial Narrow" w:hAnsi="Arial Narrow" w:cs="Arial"/>
          <w:i/>
          <w:iCs/>
          <w:sz w:val="22"/>
          <w:szCs w:val="22"/>
          <w:lang w:val="es-ES_tradnl" w:eastAsia="es-ES"/>
        </w:rPr>
        <w:t>TCpRP</w:t>
      </w:r>
      <w:proofErr w:type="spellEnd"/>
      <w:r w:rsidRPr="00A42ECF">
        <w:rPr>
          <w:rFonts w:ascii="Arial Narrow" w:hAnsi="Arial Narrow" w:cs="Arial"/>
          <w:i/>
          <w:iCs/>
          <w:sz w:val="22"/>
          <w:szCs w:val="22"/>
          <w:lang w:val="es-ES_tradnl" w:eastAsia="es-ES"/>
        </w:rPr>
        <w:t>” que para el año 2017 corresponde a la suma de CIENTO DIEZ PESOS ($110)</w:t>
      </w:r>
    </w:p>
    <w:p w14:paraId="65F5F989" w14:textId="77777777" w:rsidR="00257A4C" w:rsidRDefault="00257A4C" w:rsidP="00257A4C">
      <w:pPr>
        <w:pStyle w:val="Prrafodelista"/>
        <w:rPr>
          <w:rFonts w:ascii="Arial Narrow" w:hAnsi="Arial Narrow" w:cs="Arial"/>
          <w:i/>
          <w:iCs/>
          <w:lang w:val="es-ES_tradnl" w:eastAsia="es-ES"/>
        </w:rPr>
      </w:pPr>
    </w:p>
    <w:p w14:paraId="38885E26" w14:textId="77777777" w:rsidR="007F1545" w:rsidRPr="00F73ED8" w:rsidRDefault="007F1545" w:rsidP="00F73ED8">
      <w:pPr>
        <w:pStyle w:val="estilo1"/>
        <w:numPr>
          <w:ilvl w:val="0"/>
          <w:numId w:val="3"/>
        </w:numPr>
        <w:spacing w:before="0" w:beforeAutospacing="0" w:after="0" w:afterAutospacing="0"/>
        <w:ind w:right="230"/>
        <w:jc w:val="both"/>
        <w:rPr>
          <w:rFonts w:ascii="Arial Narrow" w:hAnsi="Arial Narrow" w:cs="Arial"/>
          <w:i/>
          <w:iCs/>
          <w:sz w:val="22"/>
          <w:szCs w:val="22"/>
          <w:lang w:val="es-ES_tradnl" w:eastAsia="es-ES"/>
        </w:rPr>
      </w:pPr>
      <w:proofErr w:type="gramStart"/>
      <w:r w:rsidRPr="00F73ED8">
        <w:rPr>
          <w:rFonts w:ascii="Arial Narrow" w:hAnsi="Arial Narrow" w:cs="Arial"/>
          <w:i/>
          <w:iCs/>
          <w:sz w:val="22"/>
          <w:szCs w:val="22"/>
          <w:lang w:val="es-ES_tradnl" w:eastAsia="es-ES"/>
        </w:rPr>
        <w:t>El valor total a cancelar</w:t>
      </w:r>
      <w:proofErr w:type="gramEnd"/>
      <w:r w:rsidRPr="00F73ED8">
        <w:rPr>
          <w:rFonts w:ascii="Arial Narrow" w:hAnsi="Arial Narrow" w:cs="Arial"/>
          <w:i/>
          <w:iCs/>
          <w:sz w:val="22"/>
          <w:szCs w:val="22"/>
          <w:lang w:val="es-ES_tradnl" w:eastAsia="es-ES"/>
        </w:rPr>
        <w:t xml:space="preserve"> por el operador corresponderá a la sumatoria de las liquidaciones calculadas para cada municipio de manera individual. Los ingresos que cause el concesionario relacionados con la prestación del servicio de televisión por suscripción que no sean asignables a cada municipio en particular, deberán ser contemplados por los operadores en la liquidación del municipio en el que tengan mayor número de suscriptores en el último día del mes objeto de la liquidación.</w:t>
      </w:r>
    </w:p>
    <w:p w14:paraId="2320E0D0" w14:textId="0577251E" w:rsidR="001A222F" w:rsidRPr="00A42ECF" w:rsidRDefault="007F1545" w:rsidP="00D00625">
      <w:pPr>
        <w:spacing w:after="0"/>
        <w:ind w:left="-142"/>
        <w:outlineLvl w:val="0"/>
        <w:rPr>
          <w:rFonts w:ascii="Arial Narrow" w:hAnsi="Arial Narrow" w:cs="Arial"/>
          <w:i/>
          <w:iCs/>
          <w:sz w:val="22"/>
          <w:szCs w:val="22"/>
        </w:rPr>
      </w:pPr>
      <w:r w:rsidRPr="00A42ECF">
        <w:rPr>
          <w:rFonts w:ascii="Arial Narrow" w:hAnsi="Arial Narrow" w:cs="Arial"/>
          <w:i/>
          <w:iCs/>
          <w:sz w:val="22"/>
          <w:szCs w:val="22"/>
        </w:rPr>
        <w:tab/>
      </w:r>
    </w:p>
    <w:p w14:paraId="46D7B2BC" w14:textId="3E22322D" w:rsidR="007F1545" w:rsidRPr="00A42ECF" w:rsidRDefault="007F1545" w:rsidP="00D00625">
      <w:pPr>
        <w:spacing w:after="0"/>
        <w:ind w:left="-142"/>
        <w:outlineLvl w:val="0"/>
        <w:rPr>
          <w:rFonts w:ascii="Arial Narrow" w:hAnsi="Arial Narrow" w:cs="Arial"/>
          <w:i/>
          <w:iCs/>
          <w:sz w:val="22"/>
          <w:szCs w:val="22"/>
        </w:rPr>
      </w:pPr>
      <w:r w:rsidRPr="00A42ECF">
        <w:rPr>
          <w:rFonts w:ascii="Arial Narrow" w:hAnsi="Arial Narrow" w:cs="Arial"/>
          <w:i/>
          <w:iCs/>
          <w:sz w:val="22"/>
          <w:szCs w:val="22"/>
        </w:rPr>
        <w:tab/>
        <w:t xml:space="preserve">  (…)</w:t>
      </w:r>
    </w:p>
    <w:p w14:paraId="3CF015F6" w14:textId="77777777" w:rsidR="007F1545" w:rsidRPr="00A42ECF" w:rsidRDefault="007F1545" w:rsidP="007F1545">
      <w:pPr>
        <w:pStyle w:val="estilo1"/>
        <w:spacing w:before="0" w:beforeAutospacing="0" w:after="0" w:afterAutospacing="0"/>
        <w:ind w:left="530" w:right="230"/>
        <w:jc w:val="both"/>
        <w:rPr>
          <w:rFonts w:ascii="Arial Narrow" w:hAnsi="Arial Narrow" w:cs="Arial"/>
          <w:i/>
          <w:iCs/>
          <w:sz w:val="22"/>
          <w:szCs w:val="22"/>
          <w:lang w:val="es-ES_tradnl" w:eastAsia="es-ES"/>
        </w:rPr>
      </w:pPr>
    </w:p>
    <w:p w14:paraId="618750B6" w14:textId="21B89B0F" w:rsidR="007F1545" w:rsidRPr="00A42ECF" w:rsidRDefault="007F1545" w:rsidP="007F1545">
      <w:pPr>
        <w:spacing w:after="0"/>
        <w:ind w:left="426" w:right="170"/>
        <w:contextualSpacing/>
        <w:rPr>
          <w:rFonts w:ascii="Arial Narrow" w:hAnsi="Arial Narrow" w:cs="Arial"/>
          <w:i/>
          <w:iCs/>
          <w:sz w:val="22"/>
          <w:szCs w:val="22"/>
        </w:rPr>
      </w:pPr>
      <w:bookmarkStart w:id="3" w:name="_Ref481612689"/>
      <w:r w:rsidRPr="00A42ECF">
        <w:rPr>
          <w:rFonts w:ascii="Arial Narrow" w:hAnsi="Arial Narrow" w:cs="Arial"/>
          <w:i/>
          <w:iCs/>
          <w:sz w:val="22"/>
          <w:szCs w:val="22"/>
        </w:rPr>
        <w:t>ARTÍCULO 2. VALOR DE LA CONCESIÓN. El valor por concepto de concesión del servicio de televisión por suscripción corresponde a una tarifa constituida por los siguientes componentes:</w:t>
      </w:r>
      <w:bookmarkEnd w:id="3"/>
      <w:r w:rsidRPr="00A42ECF">
        <w:rPr>
          <w:rFonts w:ascii="Arial Narrow" w:hAnsi="Arial Narrow" w:cs="Arial"/>
          <w:i/>
          <w:iCs/>
          <w:sz w:val="22"/>
          <w:szCs w:val="22"/>
        </w:rPr>
        <w:t xml:space="preserve"> </w:t>
      </w:r>
    </w:p>
    <w:p w14:paraId="1F3047DC" w14:textId="77777777" w:rsidR="007F1545" w:rsidRPr="00A42ECF" w:rsidRDefault="007F1545" w:rsidP="007F1545">
      <w:pPr>
        <w:pStyle w:val="estilo1"/>
        <w:spacing w:before="0" w:beforeAutospacing="0" w:after="0" w:afterAutospacing="0"/>
        <w:ind w:left="170" w:right="230"/>
        <w:jc w:val="both"/>
        <w:rPr>
          <w:rFonts w:ascii="Arial Narrow" w:hAnsi="Arial Narrow" w:cs="Arial"/>
          <w:i/>
          <w:iCs/>
          <w:sz w:val="22"/>
          <w:szCs w:val="22"/>
          <w:lang w:val="es-ES_tradnl" w:eastAsia="es-ES"/>
        </w:rPr>
      </w:pPr>
    </w:p>
    <w:p w14:paraId="1A41926C" w14:textId="77777777" w:rsidR="007F1545" w:rsidRPr="00A42ECF" w:rsidRDefault="007F1545" w:rsidP="007F1545">
      <w:pPr>
        <w:pStyle w:val="estilo1"/>
        <w:spacing w:before="0" w:beforeAutospacing="0" w:after="0" w:afterAutospacing="0"/>
        <w:ind w:left="567" w:right="230" w:hanging="425"/>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 xml:space="preserve">a) </w:t>
      </w:r>
      <w:r w:rsidRPr="00A42ECF">
        <w:rPr>
          <w:rFonts w:ascii="Arial Narrow" w:hAnsi="Arial Narrow" w:cs="Arial"/>
          <w:i/>
          <w:iCs/>
          <w:sz w:val="22"/>
          <w:szCs w:val="22"/>
          <w:lang w:val="es-ES_tradnl" w:eastAsia="es-ES"/>
        </w:rPr>
        <w:tab/>
        <w:t xml:space="preserve">Un componente fijo de la concesión equivalente a la suma de ONCE MILLONES CUATROCIENTOS SESENTA Y DOS MIL SEISCIENTOS CUARENTA Y CUATRO PESOS ($11.462.644). </w:t>
      </w:r>
    </w:p>
    <w:p w14:paraId="609B085B" w14:textId="77777777" w:rsidR="007F1545" w:rsidRPr="00A42ECF" w:rsidRDefault="007F1545" w:rsidP="007F1545">
      <w:pPr>
        <w:pStyle w:val="estilo1"/>
        <w:spacing w:beforeAutospacing="0" w:afterAutospacing="0"/>
        <w:ind w:left="170"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b)  Un componente variable así:</w:t>
      </w:r>
    </w:p>
    <w:p w14:paraId="369C8412" w14:textId="77777777" w:rsidR="007F1545" w:rsidRPr="00A42ECF" w:rsidRDefault="007F1545" w:rsidP="00D21EC5">
      <w:pPr>
        <w:pStyle w:val="estilo1"/>
        <w:numPr>
          <w:ilvl w:val="0"/>
          <w:numId w:val="4"/>
        </w:numPr>
        <w:spacing w:before="0" w:beforeAutospacing="0" w:after="0" w:afterAutospacing="0"/>
        <w:ind w:left="567" w:right="232" w:hanging="357"/>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Hasta el año 2018 inclusive, en los municipios de más de 100.000 habitantes donde opera el servicio y respecto de los ingresos causados en dicho municipio será el valor equivalente al mayor valor liquidado entre las siguientes dos opciones: (i) el UNO POR CIENTO (1%)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siguiente “tarifa mensual de concesión variable para grandes municipios, </w:t>
      </w:r>
      <w:proofErr w:type="spellStart"/>
      <w:r w:rsidRPr="00A42ECF">
        <w:rPr>
          <w:rFonts w:ascii="Arial Narrow" w:hAnsi="Arial Narrow" w:cs="Arial"/>
          <w:i/>
          <w:iCs/>
          <w:sz w:val="22"/>
          <w:szCs w:val="22"/>
          <w:lang w:val="es-ES_tradnl" w:eastAsia="es-ES"/>
        </w:rPr>
        <w:t>TCnVG</w:t>
      </w:r>
      <w:proofErr w:type="spellEnd"/>
      <w:r w:rsidRPr="00A42ECF">
        <w:rPr>
          <w:rFonts w:ascii="Arial Narrow" w:hAnsi="Arial Narrow" w:cs="Arial"/>
          <w:i/>
          <w:iCs/>
          <w:sz w:val="22"/>
          <w:szCs w:val="22"/>
          <w:lang w:val="es-ES_tradnl" w:eastAsia="es-ES"/>
        </w:rPr>
        <w:t>”, que para el año 2017 corresponde a la suma de TRESCIENTOS CUARENTA PESOS ($340).</w:t>
      </w:r>
    </w:p>
    <w:p w14:paraId="2D83676E" w14:textId="77777777" w:rsidR="007F1545" w:rsidRPr="00A42ECF" w:rsidRDefault="007F1545" w:rsidP="007F1545">
      <w:pPr>
        <w:pStyle w:val="estilo1"/>
        <w:spacing w:before="0" w:beforeAutospacing="0" w:after="0" w:afterAutospacing="0"/>
        <w:ind w:left="567" w:right="232"/>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 xml:space="preserve"> </w:t>
      </w:r>
    </w:p>
    <w:p w14:paraId="2523A5FA" w14:textId="77777777" w:rsidR="007F1545" w:rsidRPr="00A42ECF" w:rsidRDefault="007F1545" w:rsidP="00D21EC5">
      <w:pPr>
        <w:pStyle w:val="estilo1"/>
        <w:numPr>
          <w:ilvl w:val="0"/>
          <w:numId w:val="4"/>
        </w:numPr>
        <w:spacing w:before="0" w:beforeAutospacing="0" w:after="0" w:afterAutospacing="0"/>
        <w:ind w:left="567" w:right="232" w:hanging="357"/>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lastRenderedPageBreak/>
        <w:t>Desde el año 2019 inclusive, en los municipios de más de 100.000 habitantes donde opera el servicio y respecto de los ingresos causados en dicho municipio será el valor equivalente al mayor valor liquidado entre las siguientes dos opciones: (i) el CERO PUNTO OCHO POR CIENTO (0,8%)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siguiente “tarifa mensual de concesión variable para grandes municipios, </w:t>
      </w:r>
      <w:proofErr w:type="spellStart"/>
      <w:r w:rsidRPr="00A42ECF">
        <w:rPr>
          <w:rFonts w:ascii="Arial Narrow" w:hAnsi="Arial Narrow" w:cs="Arial"/>
          <w:i/>
          <w:iCs/>
          <w:sz w:val="22"/>
          <w:szCs w:val="22"/>
          <w:lang w:val="es-ES_tradnl" w:eastAsia="es-ES"/>
        </w:rPr>
        <w:t>TCnVRG</w:t>
      </w:r>
      <w:proofErr w:type="spellEnd"/>
      <w:r w:rsidRPr="00A42ECF">
        <w:rPr>
          <w:rFonts w:ascii="Arial Narrow" w:hAnsi="Arial Narrow" w:cs="Arial"/>
          <w:i/>
          <w:iCs/>
          <w:sz w:val="22"/>
          <w:szCs w:val="22"/>
          <w:lang w:val="es-ES_tradnl" w:eastAsia="es-ES"/>
        </w:rPr>
        <w:t>”, que para el año 2017 corresponde a la suma de DOSCIENTOS SETENTA Y DOS PESOS ($272).</w:t>
      </w:r>
    </w:p>
    <w:p w14:paraId="63A33871" w14:textId="77777777" w:rsidR="007F1545" w:rsidRPr="00257A4C" w:rsidRDefault="007F1545" w:rsidP="00257A4C">
      <w:pPr>
        <w:rPr>
          <w:rFonts w:ascii="Arial Narrow" w:hAnsi="Arial Narrow" w:cs="Arial"/>
          <w:i/>
          <w:iCs/>
        </w:rPr>
      </w:pPr>
    </w:p>
    <w:p w14:paraId="07B931FA" w14:textId="77777777" w:rsidR="007F1545" w:rsidRPr="00A42ECF" w:rsidRDefault="007F1545" w:rsidP="00D21EC5">
      <w:pPr>
        <w:pStyle w:val="estilo1"/>
        <w:numPr>
          <w:ilvl w:val="0"/>
          <w:numId w:val="4"/>
        </w:numPr>
        <w:spacing w:before="0" w:beforeAutospacing="0" w:after="0" w:afterAutospacing="0"/>
        <w:ind w:left="567" w:right="232" w:hanging="357"/>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Hasta el año 2018 inclusive, en los municipios con población menor o igual a 100.000 habitantes donde opera el servicio y respecto de los ingresos causados en dicho municipio será el valor equivalente al mayor valor liquidado entre las siguientes dos opciones: (i) el CERO PUNTO CUATRO POR CIENTO (0,4%)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siguiente “tarifa mensual de concesión variable para pequeños municipios, </w:t>
      </w:r>
      <w:proofErr w:type="spellStart"/>
      <w:r w:rsidRPr="00A42ECF">
        <w:rPr>
          <w:rFonts w:ascii="Arial Narrow" w:hAnsi="Arial Narrow" w:cs="Arial"/>
          <w:i/>
          <w:iCs/>
          <w:sz w:val="22"/>
          <w:szCs w:val="22"/>
          <w:lang w:val="es-ES_tradnl" w:eastAsia="es-ES"/>
        </w:rPr>
        <w:t>TCnVP</w:t>
      </w:r>
      <w:proofErr w:type="spellEnd"/>
      <w:r w:rsidRPr="00A42ECF">
        <w:rPr>
          <w:rFonts w:ascii="Arial Narrow" w:hAnsi="Arial Narrow" w:cs="Arial"/>
          <w:i/>
          <w:iCs/>
          <w:sz w:val="22"/>
          <w:szCs w:val="22"/>
          <w:lang w:val="es-ES_tradnl" w:eastAsia="es-ES"/>
        </w:rPr>
        <w:t xml:space="preserve">” que para el año 2017 corresponde a la suma de OCHENTA Y OCHO PESOS ($88). </w:t>
      </w:r>
    </w:p>
    <w:p w14:paraId="66BEFF03" w14:textId="77777777" w:rsidR="007F1545" w:rsidRPr="00A42ECF" w:rsidRDefault="007F1545" w:rsidP="007F1545">
      <w:pPr>
        <w:pStyle w:val="Prrafodelista"/>
        <w:rPr>
          <w:rFonts w:ascii="Arial Narrow" w:hAnsi="Arial Narrow" w:cs="Arial"/>
          <w:i/>
          <w:iCs/>
          <w:lang w:val="es-ES_tradnl" w:eastAsia="es-ES"/>
        </w:rPr>
      </w:pPr>
    </w:p>
    <w:p w14:paraId="484A02F6" w14:textId="77777777" w:rsidR="007F1545" w:rsidRPr="00A42ECF" w:rsidRDefault="007F1545" w:rsidP="00D21EC5">
      <w:pPr>
        <w:pStyle w:val="estilo1"/>
        <w:numPr>
          <w:ilvl w:val="0"/>
          <w:numId w:val="4"/>
        </w:numPr>
        <w:spacing w:before="0" w:beforeAutospacing="0" w:after="0" w:afterAutospacing="0"/>
        <w:ind w:left="567" w:right="232" w:hanging="357"/>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Desde el año 2019 inclusive, en los municipios con población menor o igual a 100.000 habitantes donde opera el servicio y respecto de los ingresos causados en dicho municipio será el valor equivalente al mayor valor liquidado entre las siguientes dos opciones: (i) el CERO PUNTO TRES (0,3%) de los ingresos brutos mensuales o (</w:t>
      </w:r>
      <w:proofErr w:type="spellStart"/>
      <w:r w:rsidRPr="00A42ECF">
        <w:rPr>
          <w:rFonts w:ascii="Arial Narrow" w:hAnsi="Arial Narrow" w:cs="Arial"/>
          <w:i/>
          <w:iCs/>
          <w:sz w:val="22"/>
          <w:szCs w:val="22"/>
          <w:lang w:val="es-ES_tradnl" w:eastAsia="es-ES"/>
        </w:rPr>
        <w:t>ii</w:t>
      </w:r>
      <w:proofErr w:type="spellEnd"/>
      <w:r w:rsidRPr="00A42ECF">
        <w:rPr>
          <w:rFonts w:ascii="Arial Narrow" w:hAnsi="Arial Narrow" w:cs="Arial"/>
          <w:i/>
          <w:iCs/>
          <w:sz w:val="22"/>
          <w:szCs w:val="22"/>
          <w:lang w:val="es-ES_tradnl" w:eastAsia="es-ES"/>
        </w:rPr>
        <w:t xml:space="preserve">) el resultado de multiplicar el “número de suscriptores reportados mensualmente por el concesionario”, por la siguiente “tarifa mensual reducida de concesión variable reducida para pequeños municipios, </w:t>
      </w:r>
      <w:proofErr w:type="spellStart"/>
      <w:r w:rsidRPr="00A42ECF">
        <w:rPr>
          <w:rFonts w:ascii="Arial Narrow" w:hAnsi="Arial Narrow" w:cs="Arial"/>
          <w:i/>
          <w:iCs/>
          <w:sz w:val="22"/>
          <w:szCs w:val="22"/>
          <w:lang w:val="es-ES_tradnl" w:eastAsia="es-ES"/>
        </w:rPr>
        <w:t>TCnVRP</w:t>
      </w:r>
      <w:proofErr w:type="spellEnd"/>
      <w:r w:rsidRPr="00A42ECF">
        <w:rPr>
          <w:rFonts w:ascii="Arial Narrow" w:hAnsi="Arial Narrow" w:cs="Arial"/>
          <w:i/>
          <w:iCs/>
          <w:sz w:val="22"/>
          <w:szCs w:val="22"/>
          <w:lang w:val="es-ES_tradnl" w:eastAsia="es-ES"/>
        </w:rPr>
        <w:t xml:space="preserve">” que para el año 2017 corresponde a la suma de SESENTA Y SEIS PESOS ($66). </w:t>
      </w:r>
    </w:p>
    <w:p w14:paraId="4073B4F8" w14:textId="77777777" w:rsidR="007F1545" w:rsidRPr="00A42ECF" w:rsidRDefault="007F1545" w:rsidP="00F73ED8">
      <w:pPr>
        <w:pStyle w:val="estilo1"/>
        <w:spacing w:before="0" w:beforeAutospacing="0" w:after="0" w:afterAutospacing="0"/>
        <w:ind w:right="230"/>
        <w:jc w:val="both"/>
        <w:rPr>
          <w:rFonts w:ascii="Arial Narrow" w:hAnsi="Arial Narrow" w:cs="Arial"/>
          <w:i/>
          <w:iCs/>
          <w:sz w:val="22"/>
          <w:szCs w:val="22"/>
          <w:lang w:val="es-ES_tradnl" w:eastAsia="es-ES"/>
        </w:rPr>
      </w:pPr>
    </w:p>
    <w:p w14:paraId="31F26EC1" w14:textId="77777777" w:rsidR="007F1545" w:rsidRPr="00A42ECF" w:rsidRDefault="007F1545" w:rsidP="007F1545">
      <w:pPr>
        <w:pStyle w:val="estilo1"/>
        <w:spacing w:before="0" w:beforeAutospacing="0" w:after="0" w:afterAutospacing="0"/>
        <w:ind w:left="138" w:right="230"/>
        <w:jc w:val="both"/>
        <w:rPr>
          <w:rFonts w:ascii="Arial Narrow" w:hAnsi="Arial Narrow" w:cs="Arial"/>
          <w:i/>
          <w:iCs/>
          <w:sz w:val="22"/>
          <w:szCs w:val="22"/>
          <w:lang w:val="es-ES_tradnl" w:eastAsia="es-ES"/>
        </w:rPr>
      </w:pPr>
      <w:proofErr w:type="gramStart"/>
      <w:r w:rsidRPr="00A42ECF">
        <w:rPr>
          <w:rFonts w:ascii="Arial Narrow" w:hAnsi="Arial Narrow" w:cs="Arial"/>
          <w:i/>
          <w:iCs/>
          <w:sz w:val="22"/>
          <w:szCs w:val="22"/>
          <w:lang w:val="es-ES_tradnl" w:eastAsia="es-ES"/>
        </w:rPr>
        <w:t>El valor total a cancelar</w:t>
      </w:r>
      <w:proofErr w:type="gramEnd"/>
      <w:r w:rsidRPr="00A42ECF">
        <w:rPr>
          <w:rFonts w:ascii="Arial Narrow" w:hAnsi="Arial Narrow" w:cs="Arial"/>
          <w:i/>
          <w:iCs/>
          <w:sz w:val="22"/>
          <w:szCs w:val="22"/>
          <w:lang w:val="es-ES_tradnl" w:eastAsia="es-ES"/>
        </w:rPr>
        <w:t xml:space="preserve"> por el operador corresponderá a la sumatoria de las liquidaciones calculadas para cada municipio de manera individual. Los ingresos que cause el concesionario de los suscriptores relacionados con la prestación del servicio de televisión por suscripción que no sean asignables a cada municipio en particular deberán ser contemplados por los operadores en la liquidación del municipio en el que tengan mayor número de suscriptores en el último día del plazo objeto de la liquidación.</w:t>
      </w:r>
    </w:p>
    <w:p w14:paraId="3C8FA1BA" w14:textId="77777777" w:rsidR="007F1545" w:rsidRPr="00A42ECF" w:rsidRDefault="007F1545" w:rsidP="007F1545">
      <w:pPr>
        <w:pStyle w:val="estilo1"/>
        <w:spacing w:before="0" w:beforeAutospacing="0" w:after="0" w:afterAutospacing="0"/>
        <w:ind w:left="138" w:right="230"/>
        <w:jc w:val="both"/>
        <w:rPr>
          <w:rFonts w:ascii="Arial Narrow" w:hAnsi="Arial Narrow" w:cs="Arial"/>
          <w:i/>
          <w:iCs/>
          <w:sz w:val="22"/>
          <w:szCs w:val="22"/>
          <w:lang w:val="es-ES_tradnl" w:eastAsia="es-ES"/>
        </w:rPr>
      </w:pPr>
    </w:p>
    <w:p w14:paraId="6D3C3E93" w14:textId="77777777" w:rsidR="007F1545" w:rsidRPr="00A42ECF" w:rsidRDefault="007F1545" w:rsidP="007F1545">
      <w:pPr>
        <w:pStyle w:val="estilo1"/>
        <w:spacing w:before="0" w:beforeAutospacing="0" w:after="0" w:afterAutospacing="0"/>
        <w:ind w:left="138"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 xml:space="preserve">Para efectos de la presente Resolución los municipios se identifican de acuerdo con la división político-administrativa de Colombia, DIVIPOLA, última disponible en el sistema de consulta del DANE. </w:t>
      </w:r>
    </w:p>
    <w:p w14:paraId="3B397DB8" w14:textId="77777777" w:rsidR="007F1545" w:rsidRPr="00A42ECF" w:rsidRDefault="007F1545" w:rsidP="007F1545">
      <w:pPr>
        <w:pStyle w:val="estilo1"/>
        <w:spacing w:before="0" w:beforeAutospacing="0" w:after="0" w:afterAutospacing="0"/>
        <w:ind w:left="138" w:right="230"/>
        <w:jc w:val="both"/>
        <w:rPr>
          <w:rFonts w:ascii="Arial Narrow" w:hAnsi="Arial Narrow" w:cs="Arial"/>
          <w:i/>
          <w:iCs/>
          <w:sz w:val="22"/>
          <w:szCs w:val="22"/>
          <w:lang w:val="es-ES_tradnl" w:eastAsia="es-ES"/>
        </w:rPr>
      </w:pPr>
    </w:p>
    <w:p w14:paraId="2798E079" w14:textId="09780B43" w:rsidR="007F1545" w:rsidRPr="00A42ECF" w:rsidRDefault="007F1545" w:rsidP="007F1545">
      <w:pPr>
        <w:pStyle w:val="estilo1"/>
        <w:spacing w:before="0" w:beforeAutospacing="0" w:after="0" w:afterAutospacing="0"/>
        <w:ind w:left="170" w:right="230"/>
        <w:jc w:val="both"/>
        <w:rPr>
          <w:rFonts w:ascii="Arial Narrow" w:hAnsi="Arial Narrow" w:cs="Arial"/>
          <w:i/>
          <w:iCs/>
          <w:sz w:val="22"/>
          <w:szCs w:val="22"/>
          <w:lang w:val="es-ES_tradnl" w:eastAsia="es-ES"/>
        </w:rPr>
      </w:pPr>
      <w:r w:rsidRPr="00A42ECF">
        <w:rPr>
          <w:rFonts w:ascii="Arial Narrow" w:hAnsi="Arial Narrow" w:cs="Arial"/>
          <w:i/>
          <w:iCs/>
          <w:sz w:val="22"/>
          <w:szCs w:val="22"/>
          <w:lang w:val="es-ES_tradnl" w:eastAsia="es-ES"/>
        </w:rPr>
        <w:t xml:space="preserve">PARÁGRAFO. El componente fijo previsto en el literal a) del presente artículo se causará por una sola vez al otorgamiento de la concesión o prórroga y será diferido en el plazo de dos (2) años contados a partir de dicho otorgamiento, bajo las condiciones establecidas en el respectivo contrato o prórroga.”   </w:t>
      </w:r>
    </w:p>
    <w:p w14:paraId="6083A093" w14:textId="77777777" w:rsidR="007F1545" w:rsidRPr="00A42ECF" w:rsidRDefault="007F1545" w:rsidP="00D00625">
      <w:pPr>
        <w:spacing w:after="0"/>
        <w:ind w:left="-142"/>
        <w:outlineLvl w:val="0"/>
        <w:rPr>
          <w:rFonts w:ascii="Arial Narrow" w:hAnsi="Arial Narrow" w:cs="Arial"/>
          <w:i/>
          <w:iCs/>
          <w:sz w:val="22"/>
          <w:szCs w:val="22"/>
          <w:lang w:val="es-CO"/>
        </w:rPr>
      </w:pPr>
    </w:p>
    <w:p w14:paraId="774B142C" w14:textId="77777777" w:rsidR="001A222F" w:rsidRPr="00A42ECF" w:rsidRDefault="001A222F" w:rsidP="00D00625">
      <w:pPr>
        <w:spacing w:after="0"/>
        <w:ind w:left="-142"/>
        <w:outlineLvl w:val="0"/>
        <w:rPr>
          <w:rFonts w:ascii="Arial Narrow" w:hAnsi="Arial Narrow" w:cs="Arial"/>
          <w:sz w:val="22"/>
          <w:szCs w:val="22"/>
        </w:rPr>
      </w:pPr>
    </w:p>
    <w:p w14:paraId="1651D79E" w14:textId="235EDAFF" w:rsidR="001A222F" w:rsidRPr="00A42ECF" w:rsidRDefault="001A222F" w:rsidP="00D00625">
      <w:pPr>
        <w:spacing w:after="0"/>
        <w:ind w:left="-142"/>
        <w:outlineLvl w:val="0"/>
        <w:rPr>
          <w:rFonts w:ascii="Arial Narrow" w:hAnsi="Arial Narrow" w:cs="Arial"/>
          <w:sz w:val="22"/>
          <w:szCs w:val="22"/>
        </w:rPr>
      </w:pPr>
      <w:r w:rsidRPr="00A42ECF">
        <w:rPr>
          <w:rFonts w:ascii="Arial Narrow" w:hAnsi="Arial Narrow" w:cs="Arial"/>
          <w:sz w:val="22"/>
          <w:szCs w:val="22"/>
        </w:rPr>
        <w:t xml:space="preserve">El artículo 4 de la Resolución ANTV 1813 de 2017 establece que los valores absolutos determinados por concepto de compensación se actualizarán de acuerdo con la variación porcentual del índice de precios al consumidor del año anterior </w:t>
      </w:r>
      <w:r w:rsidR="00A24187" w:rsidRPr="00A42ECF">
        <w:rPr>
          <w:rFonts w:ascii="Arial Narrow" w:hAnsi="Arial Narrow" w:cs="Arial"/>
          <w:sz w:val="22"/>
          <w:szCs w:val="22"/>
        </w:rPr>
        <w:t>como se indica a continuación:</w:t>
      </w:r>
    </w:p>
    <w:p w14:paraId="352D7715" w14:textId="77777777" w:rsidR="001A222F" w:rsidRPr="00A42ECF" w:rsidRDefault="001A222F" w:rsidP="007220B5">
      <w:pPr>
        <w:spacing w:after="0"/>
        <w:outlineLvl w:val="0"/>
        <w:rPr>
          <w:rFonts w:ascii="Arial Narrow" w:hAnsi="Arial Narrow" w:cs="Arial"/>
          <w:sz w:val="22"/>
          <w:szCs w:val="22"/>
        </w:rPr>
      </w:pPr>
    </w:p>
    <w:p w14:paraId="57A10F9E" w14:textId="60CE89C4" w:rsidR="00847FAB" w:rsidRPr="00A42ECF" w:rsidRDefault="00847FAB" w:rsidP="00847FAB">
      <w:pPr>
        <w:spacing w:after="0" w:line="288" w:lineRule="auto"/>
        <w:contextualSpacing/>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 </w:t>
      </w:r>
      <w:r w:rsidRPr="00A42ECF">
        <w:rPr>
          <w:rFonts w:ascii="Arial Narrow" w:hAnsi="Arial Narrow" w:cs="Tahoma"/>
          <w:b/>
          <w:sz w:val="22"/>
          <w:szCs w:val="22"/>
          <w:u w:val="single"/>
        </w:rPr>
        <w:t>COMPENSACIÓN</w:t>
      </w:r>
      <w:r w:rsidRPr="00A42ECF">
        <w:rPr>
          <w:rFonts w:ascii="Arial Narrow" w:hAnsi="Arial Narrow" w:cs="Tahoma"/>
          <w:sz w:val="22"/>
          <w:szCs w:val="22"/>
          <w:u w:val="single"/>
        </w:rPr>
        <w:t xml:space="preserve"> para municipios</w:t>
      </w:r>
      <w:r w:rsidR="00375A87" w:rsidRPr="00A42ECF">
        <w:rPr>
          <w:rFonts w:ascii="Arial Narrow" w:hAnsi="Arial Narrow" w:cs="Tahoma"/>
          <w:sz w:val="22"/>
          <w:szCs w:val="22"/>
          <w:u w:val="single"/>
        </w:rPr>
        <w:t xml:space="preserve"> con más de 100.000 habitantes:</w:t>
      </w:r>
    </w:p>
    <w:p w14:paraId="1B6A7990" w14:textId="77777777" w:rsidR="006E5A20" w:rsidRPr="00A42ECF" w:rsidRDefault="006E5A20" w:rsidP="00847FAB">
      <w:pPr>
        <w:spacing w:after="0" w:line="288" w:lineRule="auto"/>
        <w:contextualSpacing/>
        <w:rPr>
          <w:rFonts w:ascii="Arial Narrow" w:hAnsi="Arial Narrow" w:cs="Tahoma"/>
          <w:sz w:val="22"/>
          <w:szCs w:val="22"/>
          <w:u w:val="single"/>
        </w:rPr>
      </w:pPr>
    </w:p>
    <w:p w14:paraId="58E0F72A" w14:textId="07936D48" w:rsidR="00847FAB" w:rsidRPr="00A42ECF" w:rsidRDefault="008D0739" w:rsidP="00847FAB">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TCpRG</m:t>
              </m:r>
            </m:e>
            <m:sub>
              <m:r>
                <m:rPr>
                  <m:sty m:val="p"/>
                </m:rPr>
                <w:rPr>
                  <w:rFonts w:ascii="Cambria Math" w:hAnsi="Cambria Math" w:cs="Tahoma"/>
                  <w:sz w:val="22"/>
                  <w:szCs w:val="22"/>
                </w:rPr>
                <m:t>j</m:t>
              </m:r>
            </m:sub>
          </m:sSub>
          <m:r>
            <m:rPr>
              <m:sty m:val="p"/>
            </m:rPr>
            <w:rPr>
              <w:rFonts w:ascii="Cambria Math" w:hAnsi="Cambria Math" w:cs="Tahoma"/>
              <w:sz w:val="22"/>
              <w:szCs w:val="22"/>
            </w:rPr>
            <m:t xml:space="preserve">=1.462×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j-1</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0C4F41EE" w14:textId="08EA1CC7" w:rsidR="00847FAB" w:rsidRPr="00A42ECF" w:rsidRDefault="00847FAB" w:rsidP="00D00625">
      <w:pPr>
        <w:spacing w:after="0"/>
        <w:ind w:left="-142"/>
        <w:outlineLvl w:val="0"/>
        <w:rPr>
          <w:rFonts w:ascii="Arial Narrow" w:hAnsi="Arial Narrow" w:cs="Arial"/>
          <w:sz w:val="22"/>
          <w:szCs w:val="22"/>
        </w:rPr>
      </w:pPr>
    </w:p>
    <w:p w14:paraId="2C3E3753" w14:textId="16E64313" w:rsidR="001A222F" w:rsidRPr="00A42ECF" w:rsidRDefault="00EC1CEE" w:rsidP="00EC1CEE">
      <w:pPr>
        <w:spacing w:after="0"/>
        <w:outlineLvl w:val="0"/>
        <w:rPr>
          <w:rFonts w:ascii="Arial Narrow" w:hAnsi="Arial Narrow" w:cs="Arial"/>
          <w:sz w:val="22"/>
          <w:szCs w:val="22"/>
        </w:rPr>
      </w:pPr>
      <w:r w:rsidRPr="00A42ECF">
        <w:rPr>
          <w:rFonts w:ascii="Arial Narrow" w:hAnsi="Arial Narrow" w:cs="Arial"/>
          <w:sz w:val="22"/>
          <w:szCs w:val="22"/>
        </w:rPr>
        <w:t>Donde</w:t>
      </w:r>
    </w:p>
    <w:p w14:paraId="2DB2892F" w14:textId="77777777" w:rsidR="00EC1CEE" w:rsidRPr="00A42ECF" w:rsidRDefault="00EC1CEE" w:rsidP="00EC1CEE">
      <w:pPr>
        <w:spacing w:after="0"/>
        <w:outlineLvl w:val="0"/>
        <w:rPr>
          <w:rFonts w:ascii="Arial Narrow" w:hAnsi="Arial Narrow" w:cs="Arial"/>
          <w:sz w:val="22"/>
          <w:szCs w:val="22"/>
        </w:rPr>
      </w:pPr>
    </w:p>
    <w:p w14:paraId="3545A32C" w14:textId="6D100A5D" w:rsidR="00EC1CEE" w:rsidRPr="00A42ECF" w:rsidRDefault="00EC1CEE" w:rsidP="00EC1CEE">
      <w:pPr>
        <w:spacing w:after="0"/>
        <w:outlineLvl w:val="0"/>
        <w:rPr>
          <w:rFonts w:ascii="Arial Narrow" w:hAnsi="Arial Narrow" w:cs="Arial"/>
          <w:sz w:val="22"/>
          <w:szCs w:val="22"/>
        </w:rPr>
      </w:pPr>
      <w:proofErr w:type="spellStart"/>
      <w:r w:rsidRPr="00A42ECF">
        <w:rPr>
          <w:rFonts w:ascii="Arial Narrow" w:hAnsi="Arial Narrow" w:cs="Arial"/>
          <w:sz w:val="22"/>
          <w:szCs w:val="22"/>
        </w:rPr>
        <w:t>TCpRGj</w:t>
      </w:r>
      <w:proofErr w:type="spellEnd"/>
      <w:r w:rsidRPr="00A42ECF">
        <w:rPr>
          <w:rFonts w:ascii="Arial Narrow" w:hAnsi="Arial Narrow" w:cs="Arial"/>
          <w:sz w:val="22"/>
          <w:szCs w:val="22"/>
        </w:rPr>
        <w:t>: Valor mensual reducido de compensación en el año j</w:t>
      </w:r>
      <w:r w:rsidR="006E5A20" w:rsidRPr="00A42ECF">
        <w:rPr>
          <w:rFonts w:ascii="Arial Narrow" w:hAnsi="Arial Narrow" w:cs="Arial"/>
          <w:sz w:val="22"/>
          <w:szCs w:val="22"/>
        </w:rPr>
        <w:t xml:space="preserve"> </w:t>
      </w:r>
      <w:r w:rsidR="006E5A20" w:rsidRPr="00A42ECF">
        <w:rPr>
          <w:rFonts w:ascii="Arial Narrow" w:hAnsi="Arial Narrow" w:cs="Arial"/>
          <w:noProof/>
          <w:sz w:val="22"/>
          <w:szCs w:val="22"/>
          <w:lang w:val="es-ES"/>
        </w:rPr>
        <w:t>aplicable en municipios con población mayor a 100.000 habitantes</w:t>
      </w:r>
      <w:r w:rsidRPr="00A42ECF">
        <w:rPr>
          <w:rFonts w:ascii="Arial Narrow" w:hAnsi="Arial Narrow" w:cs="Arial"/>
          <w:sz w:val="22"/>
          <w:szCs w:val="22"/>
        </w:rPr>
        <w:t xml:space="preserve">, aplicable desde 2019 en adelante </w:t>
      </w:r>
    </w:p>
    <w:p w14:paraId="3083A6C8" w14:textId="77777777" w:rsidR="006B7DCC" w:rsidRPr="00A42ECF" w:rsidRDefault="006B7DCC"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IPCj -1: Índice de precios al consumidor a diciembre 31 del año j-1</w:t>
      </w:r>
    </w:p>
    <w:p w14:paraId="0AD988EA" w14:textId="77777777" w:rsidR="006B7DCC" w:rsidRPr="00A42ECF" w:rsidRDefault="006B7DCC"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IPC2016: Índice de precios al consumidor a diciembre 31 de 2016.</w:t>
      </w:r>
    </w:p>
    <w:p w14:paraId="4AFFFBCC" w14:textId="77777777" w:rsidR="007220B5" w:rsidRPr="00A42ECF" w:rsidRDefault="007220B5" w:rsidP="003C4691">
      <w:pPr>
        <w:spacing w:after="0"/>
        <w:outlineLvl w:val="0"/>
        <w:rPr>
          <w:rFonts w:ascii="Arial Narrow" w:hAnsi="Arial Narrow" w:cs="Arial"/>
          <w:noProof/>
          <w:sz w:val="22"/>
          <w:szCs w:val="22"/>
          <w:lang w:val="es-ES"/>
        </w:rPr>
      </w:pPr>
    </w:p>
    <w:p w14:paraId="16D742E0" w14:textId="77777777" w:rsidR="00A24187" w:rsidRPr="00A42ECF" w:rsidRDefault="00A24187" w:rsidP="007F1545">
      <w:pPr>
        <w:spacing w:after="0"/>
        <w:jc w:val="center"/>
        <w:outlineLvl w:val="0"/>
        <w:rPr>
          <w:rFonts w:ascii="Arial Narrow" w:hAnsi="Arial Narrow" w:cs="Arial"/>
          <w:noProof/>
          <w:sz w:val="22"/>
          <w:szCs w:val="22"/>
          <w:lang w:val="es-ES"/>
        </w:rPr>
      </w:pPr>
    </w:p>
    <w:p w14:paraId="596B95ED" w14:textId="77777777" w:rsidR="007220B5" w:rsidRPr="00A42ECF" w:rsidRDefault="007220B5" w:rsidP="003C4691">
      <w:pPr>
        <w:spacing w:after="0"/>
        <w:outlineLvl w:val="0"/>
        <w:rPr>
          <w:rFonts w:ascii="Arial Narrow" w:hAnsi="Arial Narrow" w:cs="Arial"/>
          <w:noProof/>
          <w:sz w:val="22"/>
          <w:szCs w:val="22"/>
          <w:lang w:val="es-ES"/>
        </w:rPr>
      </w:pPr>
    </w:p>
    <w:p w14:paraId="50AB1B03" w14:textId="5CE29B5C" w:rsidR="00A24187" w:rsidRPr="00A42ECF" w:rsidRDefault="00A24187" w:rsidP="00A24187">
      <w:pPr>
        <w:spacing w:after="0" w:line="288" w:lineRule="auto"/>
        <w:contextualSpacing/>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 </w:t>
      </w:r>
      <w:r w:rsidRPr="00A42ECF">
        <w:rPr>
          <w:rFonts w:ascii="Arial Narrow" w:hAnsi="Arial Narrow" w:cs="Tahoma"/>
          <w:b/>
          <w:sz w:val="22"/>
          <w:szCs w:val="22"/>
          <w:u w:val="single"/>
        </w:rPr>
        <w:t>COMPENSACIÓN</w:t>
      </w:r>
      <w:r w:rsidRPr="00A42ECF">
        <w:rPr>
          <w:rFonts w:ascii="Arial Narrow" w:hAnsi="Arial Narrow" w:cs="Tahoma"/>
          <w:sz w:val="22"/>
          <w:szCs w:val="22"/>
          <w:u w:val="single"/>
        </w:rPr>
        <w:t xml:space="preserve"> para municipios</w:t>
      </w:r>
      <w:r w:rsidR="00375A87" w:rsidRPr="00A42ECF">
        <w:rPr>
          <w:rFonts w:ascii="Arial Narrow" w:hAnsi="Arial Narrow" w:cs="Tahoma"/>
          <w:sz w:val="22"/>
          <w:szCs w:val="22"/>
          <w:u w:val="single"/>
        </w:rPr>
        <w:t xml:space="preserve"> con </w:t>
      </w:r>
      <w:r w:rsidR="00CB4504" w:rsidRPr="00A42ECF">
        <w:rPr>
          <w:rFonts w:ascii="Arial Narrow" w:hAnsi="Arial Narrow" w:cs="Tahoma"/>
          <w:sz w:val="22"/>
          <w:szCs w:val="22"/>
          <w:u w:val="single"/>
        </w:rPr>
        <w:t>población menor o igual a</w:t>
      </w:r>
      <w:r w:rsidR="00375A87" w:rsidRPr="00A42ECF">
        <w:rPr>
          <w:rFonts w:ascii="Arial Narrow" w:hAnsi="Arial Narrow" w:cs="Tahoma"/>
          <w:sz w:val="22"/>
          <w:szCs w:val="22"/>
          <w:u w:val="single"/>
        </w:rPr>
        <w:t xml:space="preserve"> 100.000 habitantes</w:t>
      </w:r>
      <w:r w:rsidRPr="00A42ECF">
        <w:rPr>
          <w:rFonts w:ascii="Arial Narrow" w:hAnsi="Arial Narrow" w:cs="Tahoma"/>
          <w:sz w:val="22"/>
          <w:szCs w:val="22"/>
          <w:u w:val="single"/>
        </w:rPr>
        <w:t>:</w:t>
      </w:r>
    </w:p>
    <w:p w14:paraId="53A9A1E4" w14:textId="77777777" w:rsidR="00A24187" w:rsidRPr="00A42ECF" w:rsidRDefault="00A24187" w:rsidP="00A24187">
      <w:pPr>
        <w:spacing w:after="0" w:line="288" w:lineRule="auto"/>
        <w:contextualSpacing/>
        <w:rPr>
          <w:rFonts w:ascii="Arial Narrow" w:hAnsi="Arial Narrow" w:cs="Tahoma"/>
          <w:sz w:val="22"/>
          <w:szCs w:val="22"/>
          <w:u w:val="single"/>
        </w:rPr>
      </w:pPr>
    </w:p>
    <w:p w14:paraId="1B3A0462" w14:textId="74E0159A" w:rsidR="007220B5" w:rsidRPr="00A42ECF" w:rsidRDefault="008D0739" w:rsidP="00A24187">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TCpRP</m:t>
              </m:r>
            </m:e>
            <m:sub>
              <m:r>
                <w:rPr>
                  <w:rFonts w:ascii="Cambria Math" w:hAnsi="Cambria Math" w:cs="Tahoma"/>
                  <w:sz w:val="22"/>
                  <w:szCs w:val="22"/>
                </w:rPr>
                <m:t>j</m:t>
              </m:r>
            </m:sub>
          </m:sSub>
          <m:r>
            <m:rPr>
              <m:sty m:val="p"/>
            </m:rPr>
            <w:rPr>
              <w:rFonts w:ascii="Cambria Math" w:hAnsi="Cambria Math" w:cs="Tahoma"/>
              <w:sz w:val="22"/>
              <w:szCs w:val="22"/>
            </w:rPr>
            <m:t xml:space="preserve">=110×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j</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oMath>
      </m:oMathPara>
    </w:p>
    <w:p w14:paraId="1BC6F640" w14:textId="3145C504" w:rsidR="007220B5" w:rsidRPr="00A42ECF" w:rsidRDefault="00A24187"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 xml:space="preserve">Donde, </w:t>
      </w:r>
    </w:p>
    <w:p w14:paraId="0180478E" w14:textId="77777777" w:rsidR="00A24187" w:rsidRPr="00A42ECF" w:rsidRDefault="00A24187" w:rsidP="003C4691">
      <w:pPr>
        <w:spacing w:after="0"/>
        <w:outlineLvl w:val="0"/>
        <w:rPr>
          <w:rFonts w:ascii="Arial Narrow" w:hAnsi="Arial Narrow" w:cs="Arial"/>
          <w:noProof/>
          <w:sz w:val="22"/>
          <w:szCs w:val="22"/>
          <w:lang w:val="es-ES"/>
        </w:rPr>
      </w:pPr>
    </w:p>
    <w:p w14:paraId="17EAB0B9" w14:textId="7963FD08" w:rsidR="00A24187" w:rsidRPr="00A42ECF" w:rsidRDefault="00A24187"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TCpRPj: Valor mensual reducido de compensación aplicable en municipios con</w:t>
      </w:r>
      <w:r w:rsidR="006E5A20" w:rsidRPr="00A42ECF">
        <w:rPr>
          <w:rFonts w:ascii="Arial Narrow" w:hAnsi="Arial Narrow" w:cs="Arial"/>
          <w:noProof/>
          <w:sz w:val="22"/>
          <w:szCs w:val="22"/>
          <w:lang w:val="es-ES"/>
        </w:rPr>
        <w:t xml:space="preserve"> </w:t>
      </w:r>
      <w:r w:rsidRPr="00A42ECF">
        <w:rPr>
          <w:rFonts w:ascii="Arial Narrow" w:hAnsi="Arial Narrow" w:cs="Arial"/>
          <w:noProof/>
          <w:sz w:val="22"/>
          <w:szCs w:val="22"/>
          <w:lang w:val="es-ES"/>
        </w:rPr>
        <w:t>poblaci</w:t>
      </w:r>
      <w:r w:rsidR="006E5A20" w:rsidRPr="00A42ECF">
        <w:rPr>
          <w:rFonts w:ascii="Arial Narrow" w:hAnsi="Arial Narrow" w:cs="Arial"/>
          <w:noProof/>
          <w:sz w:val="22"/>
          <w:szCs w:val="22"/>
          <w:lang w:val="es-ES"/>
        </w:rPr>
        <w:t>ón menor o igual</w:t>
      </w:r>
      <w:r w:rsidRPr="00A42ECF">
        <w:rPr>
          <w:rFonts w:ascii="Arial Narrow" w:hAnsi="Arial Narrow" w:cs="Arial"/>
          <w:noProof/>
          <w:sz w:val="22"/>
          <w:szCs w:val="22"/>
          <w:lang w:val="es-ES"/>
        </w:rPr>
        <w:t xml:space="preserve"> a 100.000 habitantes, aplicable desde 2019 inclusive y en adelante.</w:t>
      </w:r>
    </w:p>
    <w:p w14:paraId="5CA3E74B" w14:textId="0FF14602" w:rsidR="00A24187" w:rsidRPr="00A42ECF" w:rsidRDefault="00A24187"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IPC j-1 : Índice de precios al consumidor a diciembre 31 del año j-1</w:t>
      </w:r>
    </w:p>
    <w:p w14:paraId="42F6C506" w14:textId="27F44C3B" w:rsidR="00A24187" w:rsidRPr="00A42ECF" w:rsidRDefault="00A24187"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IPC 2016: Índice de precios al consumidor a diciembre 31 de 2016</w:t>
      </w:r>
    </w:p>
    <w:p w14:paraId="3AE1B623" w14:textId="77777777" w:rsidR="007220B5" w:rsidRPr="00A42ECF" w:rsidRDefault="007220B5" w:rsidP="003C4691">
      <w:pPr>
        <w:spacing w:after="0"/>
        <w:outlineLvl w:val="0"/>
        <w:rPr>
          <w:rFonts w:ascii="Arial Narrow" w:hAnsi="Arial Narrow" w:cs="Arial"/>
          <w:noProof/>
          <w:sz w:val="22"/>
          <w:szCs w:val="22"/>
          <w:lang w:val="es-ES"/>
        </w:rPr>
      </w:pPr>
    </w:p>
    <w:p w14:paraId="00154219" w14:textId="77777777" w:rsidR="007220B5" w:rsidRPr="00A42ECF" w:rsidRDefault="007220B5" w:rsidP="003C4691">
      <w:pPr>
        <w:spacing w:after="0"/>
        <w:outlineLvl w:val="0"/>
        <w:rPr>
          <w:rFonts w:ascii="Arial Narrow" w:hAnsi="Arial Narrow" w:cs="Arial"/>
          <w:noProof/>
          <w:sz w:val="22"/>
          <w:szCs w:val="22"/>
          <w:lang w:val="es-ES"/>
        </w:rPr>
      </w:pPr>
    </w:p>
    <w:p w14:paraId="27EAEC8D" w14:textId="2BA59D32" w:rsidR="006B7DCC" w:rsidRPr="00A42ECF" w:rsidRDefault="007220B5" w:rsidP="003C4691">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El artículo 5 de la Resolución ANTV 1813 de 2017</w:t>
      </w:r>
      <w:r w:rsidR="00A24187" w:rsidRPr="00A42ECF">
        <w:rPr>
          <w:rFonts w:ascii="Arial Narrow" w:hAnsi="Arial Narrow" w:cs="Arial"/>
          <w:noProof/>
          <w:sz w:val="22"/>
          <w:szCs w:val="22"/>
          <w:lang w:val="es-ES"/>
        </w:rPr>
        <w:t xml:space="preserve"> establece que los valores determinados</w:t>
      </w:r>
      <w:r w:rsidRPr="00A42ECF">
        <w:rPr>
          <w:rFonts w:ascii="Arial Narrow" w:hAnsi="Arial Narrow" w:cs="Arial"/>
          <w:noProof/>
          <w:sz w:val="22"/>
          <w:szCs w:val="22"/>
          <w:lang w:val="es-ES"/>
        </w:rPr>
        <w:t xml:space="preserve"> </w:t>
      </w:r>
      <w:r w:rsidR="00A24187" w:rsidRPr="00A42ECF">
        <w:rPr>
          <w:rFonts w:ascii="Arial Narrow" w:hAnsi="Arial Narrow" w:cs="Arial"/>
          <w:noProof/>
          <w:sz w:val="22"/>
          <w:szCs w:val="22"/>
          <w:lang w:val="es-ES"/>
        </w:rPr>
        <w:t>por concepto de concesión se actualizarán anualmente de acuerdo con la variación porcentual del índice de precios al consumidor del año anterior como se indica a continuación:</w:t>
      </w:r>
    </w:p>
    <w:p w14:paraId="5C933181" w14:textId="77777777" w:rsidR="00A24187" w:rsidRPr="00A42ECF" w:rsidRDefault="00A24187" w:rsidP="003C4691">
      <w:pPr>
        <w:spacing w:after="0"/>
        <w:outlineLvl w:val="0"/>
        <w:rPr>
          <w:rFonts w:ascii="Arial Narrow" w:hAnsi="Arial Narrow" w:cs="Arial"/>
          <w:noProof/>
          <w:sz w:val="22"/>
          <w:szCs w:val="22"/>
          <w:lang w:val="es-ES"/>
        </w:rPr>
      </w:pPr>
    </w:p>
    <w:p w14:paraId="15DF0033" w14:textId="77777777" w:rsidR="00A24187" w:rsidRPr="00A42ECF" w:rsidRDefault="00A24187" w:rsidP="003C4691">
      <w:pPr>
        <w:spacing w:after="0"/>
        <w:outlineLvl w:val="0"/>
        <w:rPr>
          <w:rFonts w:ascii="Arial Narrow" w:hAnsi="Arial Narrow" w:cs="Arial"/>
          <w:noProof/>
          <w:sz w:val="22"/>
          <w:szCs w:val="22"/>
          <w:lang w:val="es-ES"/>
        </w:rPr>
      </w:pPr>
    </w:p>
    <w:p w14:paraId="4988E2A4" w14:textId="33975CA0" w:rsidR="00A24187" w:rsidRPr="00A42ECF" w:rsidRDefault="00A24187" w:rsidP="006E5A20">
      <w:pPr>
        <w:spacing w:after="0"/>
        <w:outlineLvl w:val="0"/>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del componente variable de la </w:t>
      </w:r>
      <w:r w:rsidRPr="00A42ECF">
        <w:rPr>
          <w:rFonts w:ascii="Arial Narrow" w:hAnsi="Arial Narrow" w:cs="Tahoma"/>
          <w:b/>
          <w:sz w:val="22"/>
          <w:szCs w:val="22"/>
          <w:u w:val="single"/>
        </w:rPr>
        <w:t>CONCESIÓN</w:t>
      </w:r>
      <w:r w:rsidRPr="00A42ECF">
        <w:rPr>
          <w:rFonts w:ascii="Arial Narrow" w:hAnsi="Arial Narrow" w:cs="Tahoma"/>
          <w:sz w:val="22"/>
          <w:szCs w:val="22"/>
          <w:u w:val="single"/>
        </w:rPr>
        <w:t xml:space="preserve"> para municipios</w:t>
      </w:r>
      <w:r w:rsidR="00CB4504" w:rsidRPr="00A42ECF">
        <w:rPr>
          <w:rFonts w:ascii="Arial Narrow" w:hAnsi="Arial Narrow" w:cs="Tahoma"/>
          <w:sz w:val="22"/>
          <w:szCs w:val="22"/>
          <w:u w:val="single"/>
        </w:rPr>
        <w:t xml:space="preserve"> con población mayor a 100.000 habitantes</w:t>
      </w:r>
      <w:r w:rsidRPr="00A42ECF">
        <w:rPr>
          <w:rFonts w:ascii="Arial Narrow" w:hAnsi="Arial Narrow" w:cs="Tahoma"/>
          <w:sz w:val="22"/>
          <w:szCs w:val="22"/>
          <w:u w:val="single"/>
        </w:rPr>
        <w:t>:</w:t>
      </w:r>
    </w:p>
    <w:p w14:paraId="390760A5" w14:textId="77777777" w:rsidR="006E5A20" w:rsidRPr="00A42ECF" w:rsidRDefault="006E5A20" w:rsidP="006E5A20">
      <w:pPr>
        <w:spacing w:after="0"/>
        <w:outlineLvl w:val="0"/>
        <w:rPr>
          <w:rFonts w:ascii="Arial Narrow" w:hAnsi="Arial Narrow" w:cs="Arial"/>
          <w:sz w:val="22"/>
          <w:szCs w:val="22"/>
        </w:rPr>
      </w:pPr>
    </w:p>
    <w:p w14:paraId="236B9249" w14:textId="7F4A489F" w:rsidR="00A24187" w:rsidRPr="00A42ECF" w:rsidRDefault="008D0739" w:rsidP="00A24187">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TCnVRG</m:t>
              </m:r>
            </m:e>
            <m:sub>
              <m:r>
                <w:rPr>
                  <w:rFonts w:ascii="Cambria Math" w:hAnsi="Cambria Math" w:cs="Tahoma"/>
                  <w:sz w:val="22"/>
                  <w:szCs w:val="22"/>
                </w:rPr>
                <m:t>j</m:t>
              </m:r>
            </m:sub>
          </m:sSub>
          <m:r>
            <w:rPr>
              <w:rFonts w:ascii="Cambria Math" w:hAnsi="Cambria Math" w:cs="Tahoma"/>
              <w:sz w:val="22"/>
              <w:szCs w:val="22"/>
            </w:rPr>
            <m:t>= 272</m:t>
          </m:r>
          <m:r>
            <m:rPr>
              <m:sty m:val="p"/>
            </m:rPr>
            <w:rPr>
              <w:rFonts w:ascii="Cambria Math" w:hAnsi="Cambria Math" w:cs="Tahoma"/>
              <w:sz w:val="22"/>
              <w:szCs w:val="22"/>
            </w:rPr>
            <m:t xml:space="preserve">×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j-1</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70D7B2CA" w14:textId="723BEDF5" w:rsidR="00A24187" w:rsidRPr="00A42ECF" w:rsidRDefault="006E5A20" w:rsidP="00A24187">
      <w:pPr>
        <w:pStyle w:val="Prrafodelista"/>
        <w:spacing w:line="288" w:lineRule="auto"/>
        <w:ind w:left="0"/>
        <w:rPr>
          <w:rFonts w:ascii="Arial Narrow" w:hAnsi="Arial Narrow" w:cs="Tahoma"/>
          <w:lang w:val="es-ES_tradnl"/>
        </w:rPr>
      </w:pPr>
      <w:r w:rsidRPr="00A42ECF">
        <w:rPr>
          <w:rFonts w:ascii="Arial Narrow" w:hAnsi="Arial Narrow" w:cs="Tahoma"/>
          <w:lang w:val="es-ES_tradnl"/>
        </w:rPr>
        <w:t>Donde</w:t>
      </w:r>
      <w:r w:rsidR="00A24187" w:rsidRPr="00A42ECF">
        <w:rPr>
          <w:rFonts w:ascii="Arial Narrow" w:hAnsi="Arial Narrow" w:cs="Tahoma"/>
          <w:lang w:val="es-ES_tradnl"/>
        </w:rPr>
        <w:t>:</w:t>
      </w:r>
    </w:p>
    <w:p w14:paraId="59431FFD" w14:textId="77777777" w:rsidR="006E5A20" w:rsidRPr="00A42ECF" w:rsidRDefault="006E5A20" w:rsidP="006E5A20">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TCnVGj: Valor mensual reducido del componente variable de la concesión en municipios de más de 100.000 habitantes en el año j, aplicable a partir del año 2019.</w:t>
      </w:r>
    </w:p>
    <w:p w14:paraId="1BC1784C" w14:textId="443FF732" w:rsidR="006E5A20" w:rsidRPr="00A42ECF" w:rsidRDefault="006E5A20" w:rsidP="006E5A20">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IPCj-1: ïndice de precios al consumidor a diciembre 31 del año j-1</w:t>
      </w:r>
    </w:p>
    <w:p w14:paraId="4B6D897A" w14:textId="42090C60" w:rsidR="006E5A20" w:rsidRPr="00A42ECF" w:rsidRDefault="006E5A20" w:rsidP="006E5A20">
      <w:pPr>
        <w:spacing w:after="0"/>
        <w:outlineLvl w:val="0"/>
        <w:rPr>
          <w:rFonts w:ascii="Arial Narrow" w:hAnsi="Arial Narrow" w:cs="Arial"/>
          <w:noProof/>
          <w:sz w:val="22"/>
          <w:szCs w:val="22"/>
          <w:lang w:val="es-ES"/>
        </w:rPr>
      </w:pPr>
      <w:r w:rsidRPr="00A42ECF">
        <w:rPr>
          <w:rFonts w:ascii="Arial Narrow" w:hAnsi="Arial Narrow" w:cs="Arial"/>
          <w:noProof/>
          <w:sz w:val="22"/>
          <w:szCs w:val="22"/>
          <w:lang w:val="es-ES"/>
        </w:rPr>
        <w:t>IPC2016: Índice de precios al consumidor a diciembre 31 de 2016</w:t>
      </w:r>
    </w:p>
    <w:p w14:paraId="24052A76" w14:textId="702C9869" w:rsidR="00A24187" w:rsidRPr="00A42ECF" w:rsidRDefault="00A24187" w:rsidP="006E5A20">
      <w:pPr>
        <w:spacing w:line="288" w:lineRule="auto"/>
        <w:ind w:right="-2"/>
        <w:rPr>
          <w:rFonts w:ascii="Arial Narrow" w:hAnsi="Arial Narrow" w:cs="Tahoma"/>
          <w:b/>
          <w:sz w:val="22"/>
          <w:szCs w:val="22"/>
        </w:rPr>
      </w:pPr>
    </w:p>
    <w:p w14:paraId="338DA048" w14:textId="22C25E60" w:rsidR="00A24187" w:rsidRPr="00A42ECF" w:rsidRDefault="00A24187" w:rsidP="00A24187">
      <w:pPr>
        <w:spacing w:after="0" w:line="288" w:lineRule="auto"/>
        <w:contextualSpacing/>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del componente variable de la </w:t>
      </w:r>
      <w:r w:rsidRPr="00A42ECF">
        <w:rPr>
          <w:rFonts w:ascii="Arial Narrow" w:hAnsi="Arial Narrow" w:cs="Tahoma"/>
          <w:b/>
          <w:sz w:val="22"/>
          <w:szCs w:val="22"/>
          <w:u w:val="single"/>
        </w:rPr>
        <w:t>CONCESIÓN</w:t>
      </w:r>
      <w:r w:rsidRPr="00A42ECF">
        <w:rPr>
          <w:rFonts w:ascii="Arial Narrow" w:hAnsi="Arial Narrow" w:cs="Tahoma"/>
          <w:sz w:val="22"/>
          <w:szCs w:val="22"/>
          <w:u w:val="single"/>
        </w:rPr>
        <w:t xml:space="preserve"> para</w:t>
      </w:r>
      <w:r w:rsidR="00CB4504" w:rsidRPr="00A42ECF">
        <w:rPr>
          <w:rFonts w:ascii="Arial Narrow" w:hAnsi="Arial Narrow" w:cs="Tahoma"/>
          <w:sz w:val="22"/>
          <w:szCs w:val="22"/>
          <w:u w:val="single"/>
        </w:rPr>
        <w:t xml:space="preserve"> municipios con población menor o igual a 100.000 habitantes</w:t>
      </w:r>
      <w:r w:rsidRPr="00A42ECF">
        <w:rPr>
          <w:rFonts w:ascii="Arial Narrow" w:hAnsi="Arial Narrow" w:cs="Tahoma"/>
          <w:sz w:val="22"/>
          <w:szCs w:val="22"/>
          <w:u w:val="single"/>
        </w:rPr>
        <w:t>:</w:t>
      </w:r>
    </w:p>
    <w:p w14:paraId="6B866606" w14:textId="77777777" w:rsidR="006E5A20" w:rsidRPr="00A42ECF" w:rsidRDefault="006E5A20" w:rsidP="00A24187">
      <w:pPr>
        <w:spacing w:after="0" w:line="288" w:lineRule="auto"/>
        <w:contextualSpacing/>
        <w:rPr>
          <w:rFonts w:ascii="Arial Narrow" w:hAnsi="Arial Narrow" w:cs="Tahoma"/>
          <w:sz w:val="22"/>
          <w:szCs w:val="22"/>
          <w:u w:val="single"/>
        </w:rPr>
      </w:pPr>
    </w:p>
    <w:p w14:paraId="637BBAC4" w14:textId="450E56B9" w:rsidR="006E5A20"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TCnVRP</m:t>
              </m:r>
            </m:e>
            <m:sub>
              <m:r>
                <w:rPr>
                  <w:rFonts w:ascii="Cambria Math" w:hAnsi="Cambria Math" w:cs="Tahoma"/>
                  <w:sz w:val="22"/>
                  <w:szCs w:val="22"/>
                </w:rPr>
                <m:t>j</m:t>
              </m:r>
            </m:sub>
          </m:sSub>
          <m:r>
            <m:rPr>
              <m:sty m:val="p"/>
            </m:rPr>
            <w:rPr>
              <w:rFonts w:ascii="Cambria Math" w:hAnsi="Cambria Math" w:cs="Tahoma"/>
              <w:sz w:val="22"/>
              <w:szCs w:val="22"/>
            </w:rPr>
            <m:t xml:space="preserve">=66×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j-1</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5221C25C" w14:textId="77777777" w:rsidR="00887FB3" w:rsidRPr="00A42ECF" w:rsidRDefault="00887FB3" w:rsidP="00A24187">
      <w:pPr>
        <w:pStyle w:val="Prrafodelista"/>
        <w:spacing w:line="288" w:lineRule="auto"/>
        <w:ind w:left="0"/>
        <w:rPr>
          <w:rFonts w:ascii="Arial Narrow" w:hAnsi="Arial Narrow" w:cs="Tahoma"/>
          <w:lang w:val="es-ES_tradnl"/>
        </w:rPr>
      </w:pPr>
    </w:p>
    <w:p w14:paraId="5C4926BC" w14:textId="09C893B2" w:rsidR="006B7DCC" w:rsidRPr="00F73ED8" w:rsidRDefault="006E5A20" w:rsidP="00F73ED8">
      <w:pPr>
        <w:pStyle w:val="Prrafodelista"/>
        <w:spacing w:line="288" w:lineRule="auto"/>
        <w:ind w:left="0"/>
        <w:rPr>
          <w:rFonts w:ascii="Arial Narrow" w:hAnsi="Arial Narrow" w:cs="Tahoma"/>
          <w:lang w:val="es-ES_tradnl"/>
        </w:rPr>
      </w:pPr>
      <w:r w:rsidRPr="00A42ECF">
        <w:rPr>
          <w:rFonts w:ascii="Arial Narrow" w:hAnsi="Arial Narrow" w:cs="Tahoma"/>
          <w:lang w:val="es-ES_tradnl"/>
        </w:rPr>
        <w:t>Donde</w:t>
      </w:r>
    </w:p>
    <w:p w14:paraId="7D5FEBCF" w14:textId="3E7D114E" w:rsidR="006B7DCC" w:rsidRPr="00A42ECF" w:rsidRDefault="006E5A20" w:rsidP="00887FB3">
      <w:pPr>
        <w:spacing w:after="0"/>
        <w:outlineLvl w:val="0"/>
        <w:rPr>
          <w:rFonts w:ascii="Arial Narrow" w:hAnsi="Arial Narrow" w:cs="Arial"/>
          <w:sz w:val="22"/>
          <w:szCs w:val="22"/>
        </w:rPr>
      </w:pPr>
      <w:proofErr w:type="spellStart"/>
      <w:r w:rsidRPr="00A42ECF">
        <w:rPr>
          <w:rFonts w:ascii="Arial Narrow" w:hAnsi="Arial Narrow" w:cs="Arial"/>
          <w:sz w:val="22"/>
          <w:szCs w:val="22"/>
        </w:rPr>
        <w:t>TCnVRPj</w:t>
      </w:r>
      <w:proofErr w:type="spellEnd"/>
      <w:r w:rsidRPr="00A42ECF">
        <w:rPr>
          <w:rFonts w:ascii="Arial Narrow" w:hAnsi="Arial Narrow" w:cs="Arial"/>
          <w:sz w:val="22"/>
          <w:szCs w:val="22"/>
        </w:rPr>
        <w:t>: Valor mensual reducido del componente variable de la concesión en municipios de menos de 100.000 habitantes en el año j</w:t>
      </w:r>
    </w:p>
    <w:p w14:paraId="1ACCD110" w14:textId="192A69C7" w:rsidR="006E5A20" w:rsidRPr="00A42ECF" w:rsidRDefault="006E5A20" w:rsidP="00887FB3">
      <w:pPr>
        <w:tabs>
          <w:tab w:val="left" w:pos="426"/>
        </w:tabs>
        <w:spacing w:after="0"/>
        <w:outlineLvl w:val="0"/>
        <w:rPr>
          <w:rFonts w:ascii="Arial Narrow" w:hAnsi="Arial Narrow" w:cs="Arial"/>
          <w:sz w:val="22"/>
          <w:szCs w:val="22"/>
        </w:rPr>
      </w:pPr>
      <w:r w:rsidRPr="00A42ECF">
        <w:rPr>
          <w:rFonts w:ascii="Arial Narrow" w:hAnsi="Arial Narrow" w:cs="Arial"/>
          <w:sz w:val="22"/>
          <w:szCs w:val="22"/>
        </w:rPr>
        <w:t>IPC</w:t>
      </w:r>
      <w:r w:rsidR="00887FB3" w:rsidRPr="00A42ECF">
        <w:rPr>
          <w:rFonts w:ascii="Arial Narrow" w:hAnsi="Arial Narrow" w:cs="Arial"/>
          <w:sz w:val="22"/>
          <w:szCs w:val="22"/>
        </w:rPr>
        <w:t>j-1: Índice de precios al consumidor a diciembre 31 del año j-1</w:t>
      </w:r>
    </w:p>
    <w:p w14:paraId="24774E3A" w14:textId="7BEDFFDE" w:rsidR="00887FB3" w:rsidRPr="00A42ECF" w:rsidRDefault="00887FB3" w:rsidP="00887FB3">
      <w:pPr>
        <w:tabs>
          <w:tab w:val="left" w:pos="426"/>
        </w:tabs>
        <w:spacing w:after="0"/>
        <w:outlineLvl w:val="0"/>
        <w:rPr>
          <w:rFonts w:ascii="Arial Narrow" w:hAnsi="Arial Narrow" w:cs="Arial"/>
          <w:sz w:val="22"/>
          <w:szCs w:val="22"/>
        </w:rPr>
      </w:pPr>
      <w:r w:rsidRPr="00A42ECF">
        <w:rPr>
          <w:rFonts w:ascii="Arial Narrow" w:hAnsi="Arial Narrow" w:cs="Arial"/>
          <w:sz w:val="22"/>
          <w:szCs w:val="22"/>
        </w:rPr>
        <w:t>IPC2016: Índice de precios al consumidor a diciembre 31 de 2016</w:t>
      </w:r>
    </w:p>
    <w:p w14:paraId="5CC99726" w14:textId="77777777" w:rsidR="001A222F" w:rsidRPr="00A42ECF" w:rsidRDefault="001A222F" w:rsidP="00887FB3">
      <w:pPr>
        <w:tabs>
          <w:tab w:val="left" w:pos="426"/>
        </w:tabs>
        <w:spacing w:after="0"/>
        <w:outlineLvl w:val="0"/>
        <w:rPr>
          <w:rFonts w:ascii="Arial Narrow" w:hAnsi="Arial Narrow" w:cs="Arial"/>
          <w:sz w:val="22"/>
          <w:szCs w:val="22"/>
        </w:rPr>
      </w:pPr>
    </w:p>
    <w:p w14:paraId="44CF188D" w14:textId="12F67B52" w:rsidR="001A222F" w:rsidRPr="00A42ECF" w:rsidRDefault="00A42ECF" w:rsidP="00A73C9C">
      <w:pPr>
        <w:tabs>
          <w:tab w:val="left" w:pos="426"/>
        </w:tabs>
        <w:spacing w:after="0"/>
        <w:outlineLvl w:val="0"/>
        <w:rPr>
          <w:rFonts w:ascii="Arial Narrow" w:hAnsi="Arial Narrow" w:cs="Arial"/>
          <w:sz w:val="22"/>
          <w:szCs w:val="22"/>
        </w:rPr>
      </w:pPr>
      <w:r>
        <w:rPr>
          <w:rFonts w:ascii="Arial Narrow" w:hAnsi="Arial Narrow" w:cs="Arial"/>
          <w:sz w:val="22"/>
          <w:szCs w:val="22"/>
        </w:rPr>
        <w:t>De acuerdo con lo anterior la ANTV mediante Resoluciones 665 y 667 de 2018 actualizó</w:t>
      </w:r>
      <w:r w:rsidR="00FB177C">
        <w:rPr>
          <w:rFonts w:ascii="Arial Narrow" w:hAnsi="Arial Narrow" w:cs="Arial"/>
          <w:sz w:val="22"/>
          <w:szCs w:val="22"/>
        </w:rPr>
        <w:t xml:space="preserve"> para el año </w:t>
      </w:r>
      <w:r w:rsidR="00257A4C">
        <w:rPr>
          <w:rFonts w:ascii="Arial Narrow" w:hAnsi="Arial Narrow" w:cs="Arial"/>
          <w:sz w:val="22"/>
          <w:szCs w:val="22"/>
        </w:rPr>
        <w:t>2018 los</w:t>
      </w:r>
      <w:r>
        <w:rPr>
          <w:rFonts w:ascii="Arial Narrow" w:hAnsi="Arial Narrow" w:cs="Arial"/>
          <w:sz w:val="22"/>
          <w:szCs w:val="22"/>
        </w:rPr>
        <w:t xml:space="preserve"> valores de compensación y componente variable de la concesión</w:t>
      </w:r>
      <w:r w:rsidR="00FB177C">
        <w:rPr>
          <w:rFonts w:ascii="Arial Narrow" w:hAnsi="Arial Narrow" w:cs="Arial"/>
          <w:sz w:val="22"/>
          <w:szCs w:val="22"/>
        </w:rPr>
        <w:t>, respectivamente,</w:t>
      </w:r>
      <w:r>
        <w:rPr>
          <w:rFonts w:ascii="Arial Narrow" w:hAnsi="Arial Narrow" w:cs="Arial"/>
          <w:sz w:val="22"/>
          <w:szCs w:val="22"/>
        </w:rPr>
        <w:t xml:space="preserve"> y mediante Resolución </w:t>
      </w:r>
      <w:r w:rsidR="001A222F" w:rsidRPr="00A42ECF">
        <w:rPr>
          <w:rFonts w:ascii="Arial Narrow" w:hAnsi="Arial Narrow" w:cs="Arial"/>
          <w:sz w:val="22"/>
          <w:szCs w:val="22"/>
        </w:rPr>
        <w:t>0042 de 2019</w:t>
      </w:r>
      <w:r w:rsidR="001A222F" w:rsidRPr="00FB177C">
        <w:rPr>
          <w:rFonts w:ascii="Arial Narrow" w:hAnsi="Arial Narrow" w:cs="Arial"/>
          <w:sz w:val="22"/>
          <w:szCs w:val="22"/>
        </w:rPr>
        <w:t xml:space="preserve"> </w:t>
      </w:r>
      <w:r w:rsidRPr="00FB177C">
        <w:rPr>
          <w:rFonts w:ascii="Arial Narrow" w:hAnsi="Arial Narrow" w:cs="Arial"/>
          <w:sz w:val="22"/>
          <w:szCs w:val="22"/>
        </w:rPr>
        <w:t xml:space="preserve">actualizó el </w:t>
      </w:r>
      <w:r w:rsidR="001A222F" w:rsidRPr="00FB177C">
        <w:rPr>
          <w:rFonts w:ascii="Arial Narrow" w:hAnsi="Arial Narrow" w:cs="Arial"/>
          <w:sz w:val="22"/>
          <w:szCs w:val="22"/>
        </w:rPr>
        <w:t xml:space="preserve">valor del componente variable de la concesión y el valor de la compensación para los operadores de televisión por </w:t>
      </w:r>
      <w:r w:rsidR="00257A4C" w:rsidRPr="00FB177C">
        <w:rPr>
          <w:rFonts w:ascii="Arial Narrow" w:hAnsi="Arial Narrow" w:cs="Arial"/>
          <w:sz w:val="22"/>
          <w:szCs w:val="22"/>
        </w:rPr>
        <w:t>suscripción para</w:t>
      </w:r>
      <w:r w:rsidR="00FB177C" w:rsidRPr="00FB177C">
        <w:rPr>
          <w:rFonts w:ascii="Arial Narrow" w:hAnsi="Arial Narrow" w:cs="Arial"/>
          <w:sz w:val="22"/>
          <w:szCs w:val="22"/>
        </w:rPr>
        <w:t xml:space="preserve"> el año </w:t>
      </w:r>
      <w:r w:rsidR="00F73ED8" w:rsidRPr="00FB177C">
        <w:rPr>
          <w:rFonts w:ascii="Arial Narrow" w:hAnsi="Arial Narrow" w:cs="Arial"/>
          <w:sz w:val="22"/>
          <w:szCs w:val="22"/>
        </w:rPr>
        <w:t>2019, de</w:t>
      </w:r>
      <w:r w:rsidR="001A222F" w:rsidRPr="00A42ECF">
        <w:rPr>
          <w:rFonts w:ascii="Arial Narrow" w:hAnsi="Arial Narrow" w:cs="Arial"/>
          <w:sz w:val="22"/>
          <w:szCs w:val="22"/>
        </w:rPr>
        <w:t xml:space="preserve"> acuerdo con lo previsto por los artículos 4 y 5 de la Resolución 1813 de 2017.</w:t>
      </w:r>
    </w:p>
    <w:p w14:paraId="168B0D5C" w14:textId="77777777" w:rsidR="00A73C9C" w:rsidRPr="00A42ECF" w:rsidRDefault="00A73C9C" w:rsidP="00A73C9C">
      <w:pPr>
        <w:tabs>
          <w:tab w:val="left" w:pos="426"/>
        </w:tabs>
        <w:spacing w:after="0"/>
        <w:outlineLvl w:val="0"/>
        <w:rPr>
          <w:rFonts w:ascii="Arial Narrow" w:hAnsi="Arial Narrow" w:cs="Arial"/>
          <w:sz w:val="22"/>
          <w:szCs w:val="22"/>
        </w:rPr>
      </w:pPr>
    </w:p>
    <w:p w14:paraId="4802BAA6" w14:textId="2ACC1FAF" w:rsidR="00A73C9C" w:rsidRPr="00A42ECF" w:rsidRDefault="00A73C9C" w:rsidP="00A73C9C">
      <w:pPr>
        <w:tabs>
          <w:tab w:val="left" w:pos="426"/>
        </w:tabs>
        <w:spacing w:after="0"/>
        <w:outlineLvl w:val="0"/>
        <w:rPr>
          <w:rFonts w:ascii="Arial Narrow" w:hAnsi="Arial Narrow" w:cs="Arial"/>
          <w:spacing w:val="-2"/>
          <w:sz w:val="22"/>
          <w:szCs w:val="22"/>
        </w:rPr>
      </w:pPr>
      <w:r w:rsidRPr="00A42ECF">
        <w:rPr>
          <w:rFonts w:ascii="Arial Narrow" w:hAnsi="Arial Narrow" w:cs="Arial"/>
          <w:sz w:val="22"/>
          <w:szCs w:val="22"/>
        </w:rPr>
        <w:t xml:space="preserve">De acuerdo con lo anterior, es necesario actualizar el valor de la tarifa del componente variable de la concesión y </w:t>
      </w:r>
      <w:r w:rsidRPr="00A42ECF">
        <w:rPr>
          <w:rFonts w:ascii="Arial Narrow" w:hAnsi="Arial Narrow" w:cs="Arial"/>
          <w:spacing w:val="-2"/>
          <w:sz w:val="22"/>
          <w:szCs w:val="22"/>
        </w:rPr>
        <w:t>el valor de la tarifa de compensación que deben pagar los concesionarios del servicio de televisión por suscripción, para el año de 2020.</w:t>
      </w:r>
    </w:p>
    <w:p w14:paraId="73554F32" w14:textId="77777777" w:rsidR="00A73C9C" w:rsidRPr="00A42ECF" w:rsidRDefault="00A73C9C" w:rsidP="00A73C9C">
      <w:pPr>
        <w:tabs>
          <w:tab w:val="left" w:pos="426"/>
        </w:tabs>
        <w:spacing w:after="0"/>
        <w:outlineLvl w:val="0"/>
        <w:rPr>
          <w:rFonts w:ascii="Arial Narrow" w:hAnsi="Arial Narrow" w:cs="Arial"/>
          <w:sz w:val="22"/>
          <w:szCs w:val="22"/>
        </w:rPr>
      </w:pPr>
    </w:p>
    <w:p w14:paraId="07AEE6FE" w14:textId="2A5870BC" w:rsidR="00E9378A" w:rsidRPr="00A42ECF" w:rsidRDefault="00887FB3" w:rsidP="00887FB3">
      <w:pPr>
        <w:spacing w:after="0"/>
        <w:outlineLvl w:val="0"/>
        <w:rPr>
          <w:rFonts w:ascii="Arial Narrow" w:hAnsi="Arial Narrow" w:cs="Arial"/>
          <w:sz w:val="22"/>
          <w:szCs w:val="22"/>
        </w:rPr>
      </w:pPr>
      <w:r w:rsidRPr="00A42ECF">
        <w:rPr>
          <w:rFonts w:ascii="Arial Narrow" w:hAnsi="Arial Narrow" w:cs="Arial"/>
          <w:sz w:val="22"/>
          <w:szCs w:val="22"/>
        </w:rPr>
        <w:t>E</w:t>
      </w:r>
      <w:r w:rsidR="009B3C6C" w:rsidRPr="00A42ECF">
        <w:rPr>
          <w:rFonts w:ascii="Arial Narrow" w:hAnsi="Arial Narrow" w:cs="Arial"/>
          <w:sz w:val="22"/>
          <w:szCs w:val="22"/>
        </w:rPr>
        <w:t>n</w:t>
      </w:r>
      <w:r w:rsidR="00E9378A" w:rsidRPr="00A42ECF">
        <w:rPr>
          <w:rFonts w:ascii="Arial Narrow" w:hAnsi="Arial Narrow" w:cs="Arial"/>
          <w:sz w:val="22"/>
          <w:szCs w:val="22"/>
        </w:rPr>
        <w:t xml:space="preserve"> cumplimiento de l</w:t>
      </w:r>
      <w:r w:rsidR="00927022" w:rsidRPr="00A42ECF">
        <w:rPr>
          <w:rFonts w:ascii="Arial Narrow" w:hAnsi="Arial Narrow" w:cs="Arial"/>
          <w:sz w:val="22"/>
          <w:szCs w:val="22"/>
        </w:rPr>
        <w:t>o previsto</w:t>
      </w:r>
      <w:r w:rsidR="00E9378A" w:rsidRPr="00A42ECF">
        <w:rPr>
          <w:rFonts w:ascii="Arial Narrow" w:hAnsi="Arial Narrow" w:cs="Arial"/>
          <w:sz w:val="22"/>
          <w:szCs w:val="22"/>
        </w:rPr>
        <w:t xml:space="preserve"> en la </w:t>
      </w:r>
      <w:r w:rsidR="009B3C6C" w:rsidRPr="00A42ECF">
        <w:rPr>
          <w:rFonts w:ascii="Arial Narrow" w:hAnsi="Arial Narrow" w:cs="Arial"/>
          <w:sz w:val="22"/>
          <w:szCs w:val="22"/>
        </w:rPr>
        <w:t xml:space="preserve">Resolución 1813 de 2017 </w:t>
      </w:r>
      <w:r w:rsidR="00E9378A" w:rsidRPr="00A42ECF">
        <w:rPr>
          <w:rFonts w:ascii="Arial Narrow" w:hAnsi="Arial Narrow" w:cs="Arial"/>
          <w:sz w:val="22"/>
          <w:szCs w:val="22"/>
        </w:rPr>
        <w:t xml:space="preserve">el Ministerio de Tecnologías de la Información y las Comunicaciones efectuó la aplicación de las fórmulas </w:t>
      </w:r>
      <w:r w:rsidR="009B3C6C" w:rsidRPr="00A42ECF">
        <w:rPr>
          <w:rFonts w:ascii="Arial Narrow" w:hAnsi="Arial Narrow" w:cs="Arial"/>
          <w:sz w:val="22"/>
          <w:szCs w:val="22"/>
        </w:rPr>
        <w:t xml:space="preserve">para la actualización de los valores por concepto de </w:t>
      </w:r>
      <w:r w:rsidR="009B3C6C" w:rsidRPr="00F73ED8">
        <w:rPr>
          <w:rFonts w:ascii="Arial Narrow" w:hAnsi="Arial Narrow" w:cs="Arial"/>
          <w:b/>
          <w:sz w:val="22"/>
          <w:szCs w:val="22"/>
        </w:rPr>
        <w:t>compensación</w:t>
      </w:r>
      <w:r w:rsidR="009B3C6C" w:rsidRPr="00A42ECF">
        <w:rPr>
          <w:rFonts w:ascii="Arial Narrow" w:hAnsi="Arial Narrow" w:cs="Arial"/>
          <w:sz w:val="22"/>
          <w:szCs w:val="22"/>
        </w:rPr>
        <w:t xml:space="preserve">, </w:t>
      </w:r>
      <w:r w:rsidR="0017591E" w:rsidRPr="00A42ECF">
        <w:rPr>
          <w:rFonts w:ascii="Arial Narrow" w:hAnsi="Arial Narrow" w:cs="Arial"/>
          <w:sz w:val="22"/>
          <w:szCs w:val="22"/>
        </w:rPr>
        <w:t>para la vigencia 2020</w:t>
      </w:r>
      <w:r w:rsidR="00DE7527" w:rsidRPr="00A42ECF">
        <w:rPr>
          <w:rFonts w:ascii="Arial Narrow" w:hAnsi="Arial Narrow" w:cs="Arial"/>
          <w:sz w:val="22"/>
          <w:szCs w:val="22"/>
        </w:rPr>
        <w:t xml:space="preserve">, </w:t>
      </w:r>
      <w:r w:rsidR="00A73C9C" w:rsidRPr="00A42ECF">
        <w:rPr>
          <w:rFonts w:ascii="Arial Narrow" w:hAnsi="Arial Narrow" w:cs="Arial"/>
          <w:sz w:val="22"/>
          <w:szCs w:val="22"/>
        </w:rPr>
        <w:t>como se detalla a continuación</w:t>
      </w:r>
      <w:r w:rsidR="00E9378A" w:rsidRPr="00A42ECF">
        <w:rPr>
          <w:rFonts w:ascii="Arial Narrow" w:hAnsi="Arial Narrow" w:cs="Arial"/>
          <w:sz w:val="22"/>
          <w:szCs w:val="22"/>
        </w:rPr>
        <w:t>:</w:t>
      </w:r>
    </w:p>
    <w:p w14:paraId="6C67E827" w14:textId="77777777" w:rsidR="00887FB3" w:rsidRPr="00A42ECF" w:rsidRDefault="00887FB3" w:rsidP="00887FB3">
      <w:pPr>
        <w:spacing w:line="288" w:lineRule="auto"/>
        <w:rPr>
          <w:rFonts w:ascii="Arial Narrow" w:hAnsi="Arial Narrow" w:cs="Tahoma"/>
          <w:sz w:val="22"/>
          <w:szCs w:val="22"/>
        </w:rPr>
      </w:pPr>
    </w:p>
    <w:p w14:paraId="69421714" w14:textId="23924577" w:rsidR="00887FB3" w:rsidRDefault="00887FB3" w:rsidP="00887FB3">
      <w:pPr>
        <w:spacing w:after="0" w:line="288" w:lineRule="auto"/>
        <w:contextualSpacing/>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 </w:t>
      </w:r>
      <w:r w:rsidRPr="00A42ECF">
        <w:rPr>
          <w:rFonts w:ascii="Arial Narrow" w:hAnsi="Arial Narrow" w:cs="Tahoma"/>
          <w:b/>
          <w:sz w:val="22"/>
          <w:szCs w:val="22"/>
          <w:u w:val="single"/>
        </w:rPr>
        <w:t>COMPENSACIÓN</w:t>
      </w:r>
      <w:r w:rsidRPr="00A42ECF">
        <w:rPr>
          <w:rFonts w:ascii="Arial Narrow" w:hAnsi="Arial Narrow" w:cs="Tahoma"/>
          <w:sz w:val="22"/>
          <w:szCs w:val="22"/>
          <w:u w:val="single"/>
        </w:rPr>
        <w:t xml:space="preserve"> </w:t>
      </w:r>
      <w:r w:rsidR="00CB4504" w:rsidRPr="00A42ECF">
        <w:rPr>
          <w:rFonts w:ascii="Arial Narrow" w:hAnsi="Arial Narrow" w:cs="Tahoma"/>
          <w:sz w:val="22"/>
          <w:szCs w:val="22"/>
          <w:u w:val="single"/>
        </w:rPr>
        <w:t>para municipios con población mayor a 100.000 habitantes</w:t>
      </w:r>
      <w:r w:rsidRPr="00A42ECF">
        <w:rPr>
          <w:rFonts w:ascii="Arial Narrow" w:hAnsi="Arial Narrow" w:cs="Tahoma"/>
          <w:sz w:val="22"/>
          <w:szCs w:val="22"/>
          <w:u w:val="single"/>
        </w:rPr>
        <w:t>:</w:t>
      </w:r>
    </w:p>
    <w:p w14:paraId="3D7FADCA" w14:textId="77777777" w:rsidR="00FB177C" w:rsidRPr="00A42ECF" w:rsidRDefault="00FB177C" w:rsidP="00887FB3">
      <w:pPr>
        <w:spacing w:after="0" w:line="288" w:lineRule="auto"/>
        <w:contextualSpacing/>
        <w:rPr>
          <w:rFonts w:ascii="Arial Narrow" w:hAnsi="Arial Narrow" w:cs="Tahoma"/>
          <w:sz w:val="22"/>
          <w:szCs w:val="22"/>
          <w:u w:val="single"/>
        </w:rPr>
      </w:pPr>
    </w:p>
    <w:p w14:paraId="277C3E4C" w14:textId="77777777" w:rsidR="00887FB3"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TCpRG</m:t>
              </m:r>
            </m:e>
            <m:sub>
              <m:r>
                <m:rPr>
                  <m:sty m:val="p"/>
                </m:rPr>
                <w:rPr>
                  <w:rFonts w:ascii="Cambria Math" w:hAnsi="Cambria Math" w:cs="Tahoma"/>
                  <w:sz w:val="22"/>
                  <w:szCs w:val="22"/>
                </w:rPr>
                <m:t>2020</m:t>
              </m:r>
            </m:sub>
          </m:sSub>
          <m:r>
            <m:rPr>
              <m:sty m:val="p"/>
            </m:rPr>
            <w:rPr>
              <w:rFonts w:ascii="Cambria Math" w:hAnsi="Cambria Math" w:cs="Tahoma"/>
              <w:sz w:val="22"/>
              <w:szCs w:val="22"/>
            </w:rPr>
            <m:t xml:space="preserve">=1.462×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2019</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646EAFE4" w14:textId="77777777" w:rsidR="00887FB3" w:rsidRPr="00A42ECF" w:rsidRDefault="00887FB3" w:rsidP="00887FB3">
      <w:pPr>
        <w:pStyle w:val="Prrafodelista"/>
        <w:spacing w:line="288" w:lineRule="auto"/>
        <w:ind w:left="0"/>
        <w:rPr>
          <w:rFonts w:ascii="Arial Narrow" w:hAnsi="Arial Narrow" w:cs="Tahoma"/>
          <w:lang w:val="es-ES_tradnl"/>
        </w:rPr>
      </w:pPr>
      <w:r w:rsidRPr="00A42ECF">
        <w:rPr>
          <w:rFonts w:ascii="Arial Narrow" w:hAnsi="Arial Narrow" w:cs="Tahoma"/>
          <w:lang w:val="es-ES_tradnl"/>
        </w:rPr>
        <w:t>Luego:</w:t>
      </w:r>
      <w:r w:rsidRPr="00A42ECF">
        <w:rPr>
          <w:rFonts w:ascii="Arial Narrow" w:hAnsi="Arial Narrow" w:cs="Tahoma"/>
          <w:lang w:val="es-ES_tradnl"/>
        </w:rPr>
        <w:tab/>
      </w:r>
      <w:r w:rsidRPr="00A42ECF">
        <w:rPr>
          <w:rFonts w:ascii="Arial Narrow" w:hAnsi="Arial Narrow" w:cs="Tahoma"/>
          <w:lang w:val="es-ES_tradnl"/>
        </w:rPr>
        <w:tab/>
      </w:r>
      <w:r w:rsidRPr="00A42ECF">
        <w:rPr>
          <w:rFonts w:ascii="Arial Narrow" w:hAnsi="Arial Narrow" w:cs="Tahoma"/>
          <w:lang w:val="es-ES_tradnl"/>
        </w:rPr>
        <w:tab/>
      </w:r>
      <w:r w:rsidRPr="00A42ECF">
        <w:rPr>
          <w:rFonts w:ascii="Arial Narrow" w:hAnsi="Arial Narrow" w:cs="Tahoma"/>
          <w:lang w:val="es-ES_tradnl"/>
        </w:rPr>
        <w:tab/>
        <w:t xml:space="preserve">      </w:t>
      </w:r>
      <m:oMath>
        <m:r>
          <m:rPr>
            <m:sty m:val="p"/>
          </m:rPr>
          <w:rPr>
            <w:rFonts w:ascii="Cambria Math" w:hAnsi="Cambria Math" w:cs="Tahoma"/>
            <w:lang w:val="es-ES_tradnl"/>
          </w:rPr>
          <w:br/>
        </m:r>
      </m:oMath>
      <m:oMathPara>
        <m:oMath>
          <m:sSub>
            <m:sSubPr>
              <m:ctrlPr>
                <w:rPr>
                  <w:rFonts w:ascii="Cambria Math" w:hAnsi="Cambria Math" w:cs="Tahoma"/>
                  <w:lang w:val="es-ES_tradnl"/>
                </w:rPr>
              </m:ctrlPr>
            </m:sSubPr>
            <m:e>
              <m:r>
                <m:rPr>
                  <m:sty m:val="p"/>
                </m:rPr>
                <w:rPr>
                  <w:rFonts w:ascii="Cambria Math" w:hAnsi="Cambria Math" w:cs="Tahoma"/>
                  <w:lang w:val="es-ES_tradnl"/>
                </w:rPr>
                <m:t>TCpRG</m:t>
              </m:r>
            </m:e>
            <m:sub>
              <m:r>
                <m:rPr>
                  <m:sty m:val="p"/>
                </m:rPr>
                <w:rPr>
                  <w:rFonts w:ascii="Cambria Math" w:hAnsi="Cambria Math" w:cs="Tahoma"/>
                  <w:lang w:val="es-ES_tradnl"/>
                </w:rPr>
                <m:t>2020</m:t>
              </m:r>
            </m:sub>
          </m:sSub>
          <m:r>
            <m:rPr>
              <m:sty m:val="p"/>
            </m:rPr>
            <w:rPr>
              <w:rFonts w:ascii="Cambria Math" w:hAnsi="Cambria Math" w:cs="Tahoma"/>
              <w:lang w:val="es-ES_tradnl"/>
            </w:rPr>
            <m:t xml:space="preserve">=1.462× </m:t>
          </m:r>
          <m:f>
            <m:fPr>
              <m:ctrlPr>
                <w:rPr>
                  <w:rFonts w:ascii="Cambria Math" w:hAnsi="Cambria Math" w:cs="Tahoma"/>
                  <w:lang w:val="es-ES_tradnl"/>
                </w:rPr>
              </m:ctrlPr>
            </m:fPr>
            <m:num>
              <m:r>
                <m:rPr>
                  <m:sty m:val="p"/>
                </m:rPr>
                <w:rPr>
                  <w:rFonts w:ascii="Cambria Math" w:hAnsi="Cambria Math" w:cs="Tahoma"/>
                  <w:lang w:val="es-ES_tradnl"/>
                </w:rPr>
                <m:t>103,80</m:t>
              </m:r>
            </m:num>
            <m:den>
              <m:r>
                <m:rPr>
                  <m:sty m:val="p"/>
                </m:rPr>
                <w:rPr>
                  <w:rFonts w:ascii="Cambria Math" w:hAnsi="Cambria Math" w:cs="Tahoma"/>
                  <w:lang w:val="es-ES_tradnl"/>
                </w:rPr>
                <m:t>93,11</m:t>
              </m:r>
            </m:den>
          </m:f>
          <m:r>
            <m:rPr>
              <m:sty m:val="p"/>
            </m:rPr>
            <w:rPr>
              <w:rFonts w:ascii="Cambria Math" w:hAnsi="Cambria Math" w:cs="Tahoma"/>
              <w:lang w:val="es-ES_tradnl"/>
            </w:rPr>
            <m:t xml:space="preserve"> </m:t>
          </m:r>
        </m:oMath>
      </m:oMathPara>
    </w:p>
    <w:p w14:paraId="055EA635" w14:textId="77777777" w:rsidR="00887FB3" w:rsidRPr="00A42ECF" w:rsidRDefault="008D0739" w:rsidP="00887FB3">
      <w:pPr>
        <w:spacing w:line="288" w:lineRule="auto"/>
        <w:rPr>
          <w:rFonts w:ascii="Arial Narrow" w:hAnsi="Arial Narrow" w:cs="Tahoma"/>
          <w:b/>
          <w:sz w:val="22"/>
          <w:szCs w:val="22"/>
        </w:rPr>
      </w:pPr>
      <m:oMathPara>
        <m:oMath>
          <m:sSub>
            <m:sSubPr>
              <m:ctrlPr>
                <w:rPr>
                  <w:rFonts w:ascii="Cambria Math" w:hAnsi="Cambria Math" w:cs="Tahoma"/>
                  <w:b/>
                  <w:sz w:val="22"/>
                  <w:szCs w:val="22"/>
                </w:rPr>
              </m:ctrlPr>
            </m:sSubPr>
            <m:e>
              <m:r>
                <m:rPr>
                  <m:sty m:val="b"/>
                </m:rPr>
                <w:rPr>
                  <w:rFonts w:ascii="Cambria Math" w:hAnsi="Cambria Math" w:cs="Tahoma"/>
                  <w:sz w:val="22"/>
                  <w:szCs w:val="22"/>
                </w:rPr>
                <m:t>TCpRG</m:t>
              </m:r>
            </m:e>
            <m:sub>
              <m:r>
                <m:rPr>
                  <m:sty m:val="b"/>
                </m:rPr>
                <w:rPr>
                  <w:rFonts w:ascii="Cambria Math" w:hAnsi="Cambria Math" w:cs="Tahoma"/>
                  <w:sz w:val="22"/>
                  <w:szCs w:val="22"/>
                </w:rPr>
                <m:t>2020</m:t>
              </m:r>
            </m:sub>
          </m:sSub>
          <m:r>
            <m:rPr>
              <m:sty m:val="b"/>
            </m:rPr>
            <w:rPr>
              <w:rFonts w:ascii="Cambria Math" w:hAnsi="Cambria Math" w:cs="Tahoma"/>
              <w:sz w:val="22"/>
              <w:szCs w:val="22"/>
            </w:rPr>
            <m:t>=1.629,85</m:t>
          </m:r>
        </m:oMath>
      </m:oMathPara>
    </w:p>
    <w:p w14:paraId="1B1AF3B5" w14:textId="663AE3C4" w:rsidR="00887FB3" w:rsidRDefault="00887FB3" w:rsidP="00887FB3">
      <w:pPr>
        <w:spacing w:line="288" w:lineRule="auto"/>
        <w:rPr>
          <w:rFonts w:ascii="Arial Narrow" w:hAnsi="Arial Narrow" w:cs="Tahoma"/>
          <w:b/>
          <w:sz w:val="22"/>
          <w:szCs w:val="22"/>
        </w:rPr>
      </w:pPr>
    </w:p>
    <w:p w14:paraId="7C40B7AE" w14:textId="77777777" w:rsidR="00FB177C" w:rsidRPr="00A42ECF" w:rsidRDefault="00FB177C" w:rsidP="00887FB3">
      <w:pPr>
        <w:spacing w:line="288" w:lineRule="auto"/>
        <w:rPr>
          <w:rFonts w:ascii="Arial Narrow" w:hAnsi="Arial Narrow" w:cs="Tahoma"/>
          <w:b/>
          <w:sz w:val="22"/>
          <w:szCs w:val="22"/>
        </w:rPr>
      </w:pPr>
    </w:p>
    <w:p w14:paraId="74041FEC" w14:textId="047C9921" w:rsidR="00887FB3" w:rsidRPr="00A42ECF" w:rsidRDefault="00887FB3" w:rsidP="00887FB3">
      <w:pPr>
        <w:spacing w:after="0" w:line="288" w:lineRule="auto"/>
        <w:contextualSpacing/>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 </w:t>
      </w:r>
      <w:r w:rsidRPr="00A42ECF">
        <w:rPr>
          <w:rFonts w:ascii="Arial Narrow" w:hAnsi="Arial Narrow" w:cs="Tahoma"/>
          <w:b/>
          <w:sz w:val="22"/>
          <w:szCs w:val="22"/>
          <w:u w:val="single"/>
        </w:rPr>
        <w:t>COMPENSACIÓN</w:t>
      </w:r>
      <w:r w:rsidRPr="00A42ECF">
        <w:rPr>
          <w:rFonts w:ascii="Arial Narrow" w:hAnsi="Arial Narrow" w:cs="Tahoma"/>
          <w:sz w:val="22"/>
          <w:szCs w:val="22"/>
          <w:u w:val="single"/>
        </w:rPr>
        <w:t xml:space="preserve"> para municipios</w:t>
      </w:r>
      <w:r w:rsidR="00CB4504" w:rsidRPr="00A42ECF">
        <w:rPr>
          <w:rFonts w:ascii="Arial Narrow" w:hAnsi="Arial Narrow" w:cs="Tahoma"/>
          <w:sz w:val="22"/>
          <w:szCs w:val="22"/>
          <w:u w:val="single"/>
        </w:rPr>
        <w:t xml:space="preserve"> con población menor o igual a 100.000 habitantes</w:t>
      </w:r>
      <w:r w:rsidRPr="00A42ECF">
        <w:rPr>
          <w:rFonts w:ascii="Arial Narrow" w:hAnsi="Arial Narrow" w:cs="Tahoma"/>
          <w:sz w:val="22"/>
          <w:szCs w:val="22"/>
          <w:u w:val="single"/>
        </w:rPr>
        <w:t>:</w:t>
      </w:r>
    </w:p>
    <w:p w14:paraId="5D499146" w14:textId="77777777" w:rsidR="00887FB3"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TCpRP</m:t>
              </m:r>
            </m:e>
            <m:sub>
              <m:r>
                <m:rPr>
                  <m:sty m:val="p"/>
                </m:rPr>
                <w:rPr>
                  <w:rFonts w:ascii="Cambria Math" w:hAnsi="Cambria Math" w:cs="Tahoma"/>
                  <w:sz w:val="22"/>
                  <w:szCs w:val="22"/>
                </w:rPr>
                <m:t>2020</m:t>
              </m:r>
            </m:sub>
          </m:sSub>
          <m:r>
            <m:rPr>
              <m:sty m:val="p"/>
            </m:rPr>
            <w:rPr>
              <w:rFonts w:ascii="Cambria Math" w:hAnsi="Cambria Math" w:cs="Tahoma"/>
              <w:sz w:val="22"/>
              <w:szCs w:val="22"/>
            </w:rPr>
            <m:t xml:space="preserve">=110×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2019</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6A572409" w14:textId="77777777" w:rsidR="00887FB3" w:rsidRPr="00A42ECF" w:rsidRDefault="00887FB3" w:rsidP="00887FB3">
      <w:pPr>
        <w:pStyle w:val="Prrafodelista"/>
        <w:spacing w:line="288" w:lineRule="auto"/>
        <w:ind w:left="0"/>
        <w:rPr>
          <w:rFonts w:ascii="Arial Narrow" w:hAnsi="Arial Narrow" w:cs="Tahoma"/>
          <w:lang w:val="es-ES_tradnl"/>
        </w:rPr>
      </w:pPr>
      <w:r w:rsidRPr="00A42ECF">
        <w:rPr>
          <w:rFonts w:ascii="Arial Narrow" w:hAnsi="Arial Narrow" w:cs="Tahoma"/>
          <w:lang w:val="es-ES_tradnl"/>
        </w:rPr>
        <w:t>Luego:</w:t>
      </w:r>
    </w:p>
    <w:p w14:paraId="2C0E65E8" w14:textId="77777777" w:rsidR="00887FB3"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TCpRP</m:t>
              </m:r>
            </m:e>
            <m:sub>
              <m:r>
                <m:rPr>
                  <m:sty m:val="p"/>
                </m:rPr>
                <w:rPr>
                  <w:rFonts w:ascii="Cambria Math" w:hAnsi="Cambria Math" w:cs="Tahoma"/>
                  <w:sz w:val="22"/>
                  <w:szCs w:val="22"/>
                </w:rPr>
                <m:t>2020</m:t>
              </m:r>
            </m:sub>
          </m:sSub>
          <m:r>
            <m:rPr>
              <m:sty m:val="p"/>
            </m:rPr>
            <w:rPr>
              <w:rFonts w:ascii="Cambria Math" w:hAnsi="Cambria Math" w:cs="Tahoma"/>
              <w:sz w:val="22"/>
              <w:szCs w:val="22"/>
            </w:rPr>
            <m:t xml:space="preserve">=110× </m:t>
          </m:r>
          <m:f>
            <m:fPr>
              <m:ctrlPr>
                <w:rPr>
                  <w:rFonts w:ascii="Cambria Math" w:hAnsi="Cambria Math" w:cs="Tahoma"/>
                  <w:sz w:val="22"/>
                  <w:szCs w:val="22"/>
                </w:rPr>
              </m:ctrlPr>
            </m:fPr>
            <m:num>
              <m:r>
                <m:rPr>
                  <m:sty m:val="p"/>
                </m:rPr>
                <w:rPr>
                  <w:rFonts w:ascii="Cambria Math" w:hAnsi="Cambria Math" w:cs="Tahoma"/>
                  <w:sz w:val="22"/>
                  <w:szCs w:val="22"/>
                </w:rPr>
                <m:t>103,80</m:t>
              </m:r>
            </m:num>
            <m:den>
              <m:r>
                <m:rPr>
                  <m:sty m:val="p"/>
                </m:rPr>
                <w:rPr>
                  <w:rFonts w:ascii="Cambria Math" w:hAnsi="Cambria Math" w:cs="Tahoma"/>
                  <w:sz w:val="22"/>
                  <w:szCs w:val="22"/>
                </w:rPr>
                <m:t>93,11</m:t>
              </m:r>
            </m:den>
          </m:f>
          <m:r>
            <m:rPr>
              <m:sty m:val="p"/>
            </m:rPr>
            <w:rPr>
              <w:rFonts w:ascii="Cambria Math" w:hAnsi="Cambria Math" w:cs="Tahoma"/>
              <w:sz w:val="22"/>
              <w:szCs w:val="22"/>
            </w:rPr>
            <m:t xml:space="preserve"> </m:t>
          </m:r>
        </m:oMath>
      </m:oMathPara>
    </w:p>
    <w:p w14:paraId="3F6839B1" w14:textId="77777777" w:rsidR="00887FB3" w:rsidRPr="00A42ECF" w:rsidRDefault="008D0739" w:rsidP="00887FB3">
      <w:pPr>
        <w:spacing w:line="288" w:lineRule="auto"/>
        <w:ind w:right="-2"/>
        <w:rPr>
          <w:rFonts w:ascii="Arial Narrow" w:hAnsi="Arial Narrow" w:cs="Tahoma"/>
          <w:b/>
          <w:sz w:val="22"/>
          <w:szCs w:val="22"/>
        </w:rPr>
      </w:pPr>
      <m:oMathPara>
        <m:oMath>
          <m:sSub>
            <m:sSubPr>
              <m:ctrlPr>
                <w:rPr>
                  <w:rFonts w:ascii="Cambria Math" w:hAnsi="Cambria Math" w:cs="Tahoma"/>
                  <w:b/>
                  <w:sz w:val="22"/>
                  <w:szCs w:val="22"/>
                </w:rPr>
              </m:ctrlPr>
            </m:sSubPr>
            <m:e>
              <m:r>
                <m:rPr>
                  <m:sty m:val="b"/>
                </m:rPr>
                <w:rPr>
                  <w:rFonts w:ascii="Cambria Math" w:hAnsi="Cambria Math" w:cs="Tahoma"/>
                  <w:sz w:val="22"/>
                  <w:szCs w:val="22"/>
                </w:rPr>
                <m:t>TCpRP</m:t>
              </m:r>
            </m:e>
            <m:sub>
              <m:r>
                <m:rPr>
                  <m:sty m:val="b"/>
                </m:rPr>
                <w:rPr>
                  <w:rFonts w:ascii="Cambria Math" w:hAnsi="Cambria Math" w:cs="Tahoma"/>
                  <w:sz w:val="22"/>
                  <w:szCs w:val="22"/>
                </w:rPr>
                <m:t>2020</m:t>
              </m:r>
            </m:sub>
          </m:sSub>
          <m:r>
            <m:rPr>
              <m:sty m:val="b"/>
            </m:rPr>
            <w:rPr>
              <w:rFonts w:ascii="Cambria Math" w:hAnsi="Cambria Math" w:cs="Tahoma"/>
              <w:sz w:val="22"/>
              <w:szCs w:val="22"/>
            </w:rPr>
            <m:t xml:space="preserve">=122,63 </m:t>
          </m:r>
        </m:oMath>
      </m:oMathPara>
    </w:p>
    <w:p w14:paraId="2B4371D2" w14:textId="77777777" w:rsidR="00887FB3" w:rsidRPr="00A42ECF" w:rsidRDefault="00887FB3" w:rsidP="00E9378A">
      <w:pPr>
        <w:spacing w:after="0"/>
        <w:ind w:left="-142"/>
        <w:outlineLvl w:val="0"/>
        <w:rPr>
          <w:rFonts w:ascii="Arial Narrow" w:hAnsi="Arial Narrow" w:cs="Arial"/>
          <w:sz w:val="22"/>
          <w:szCs w:val="22"/>
        </w:rPr>
      </w:pPr>
    </w:p>
    <w:p w14:paraId="77C26306" w14:textId="3CF3EFB6" w:rsidR="009B3C6C" w:rsidRPr="00A42ECF" w:rsidRDefault="009B3C6C" w:rsidP="00887FB3">
      <w:pPr>
        <w:spacing w:after="0"/>
        <w:outlineLvl w:val="0"/>
        <w:rPr>
          <w:rFonts w:ascii="Arial Narrow" w:hAnsi="Arial Narrow" w:cs="Arial"/>
          <w:sz w:val="22"/>
          <w:szCs w:val="22"/>
        </w:rPr>
      </w:pPr>
    </w:p>
    <w:p w14:paraId="0840DA3F" w14:textId="77777777" w:rsidR="00887FB3" w:rsidRPr="00A42ECF" w:rsidRDefault="00887FB3" w:rsidP="00887FB3">
      <w:pPr>
        <w:spacing w:after="0"/>
        <w:outlineLvl w:val="0"/>
        <w:rPr>
          <w:rFonts w:ascii="Arial Narrow" w:hAnsi="Arial Narrow" w:cs="Arial"/>
          <w:sz w:val="22"/>
          <w:szCs w:val="22"/>
        </w:rPr>
      </w:pPr>
    </w:p>
    <w:p w14:paraId="2F61694F" w14:textId="2A5FD382" w:rsidR="009B3C6C" w:rsidRPr="00A42ECF" w:rsidRDefault="00887FB3" w:rsidP="00887FB3">
      <w:pPr>
        <w:spacing w:after="0"/>
        <w:outlineLvl w:val="0"/>
        <w:rPr>
          <w:rFonts w:ascii="Arial Narrow" w:hAnsi="Arial Narrow" w:cs="Arial"/>
          <w:sz w:val="22"/>
          <w:szCs w:val="22"/>
        </w:rPr>
      </w:pPr>
      <w:r w:rsidRPr="00A42ECF">
        <w:rPr>
          <w:rFonts w:ascii="Arial Narrow" w:hAnsi="Arial Narrow" w:cs="Arial"/>
          <w:sz w:val="22"/>
          <w:szCs w:val="22"/>
        </w:rPr>
        <w:t>E</w:t>
      </w:r>
      <w:r w:rsidR="009B3C6C" w:rsidRPr="00A42ECF">
        <w:rPr>
          <w:rFonts w:ascii="Arial Narrow" w:hAnsi="Arial Narrow" w:cs="Arial"/>
          <w:sz w:val="22"/>
          <w:szCs w:val="22"/>
        </w:rPr>
        <w:t xml:space="preserve">n cumplimiento de lo previsto en la Resolución 1813 de 2017 el Ministerio de Tecnologías de la Información y las Comunicaciones efectuó la aplicación de las fórmulas para la actualización de los valores por concepto de </w:t>
      </w:r>
      <w:r w:rsidRPr="00F73ED8">
        <w:rPr>
          <w:rFonts w:ascii="Arial Narrow" w:hAnsi="Arial Narrow" w:cs="Arial"/>
          <w:b/>
          <w:sz w:val="22"/>
          <w:szCs w:val="22"/>
        </w:rPr>
        <w:t>componente variable</w:t>
      </w:r>
      <w:r w:rsidRPr="00A42ECF">
        <w:rPr>
          <w:rFonts w:ascii="Arial Narrow" w:hAnsi="Arial Narrow" w:cs="Arial"/>
          <w:sz w:val="22"/>
          <w:szCs w:val="22"/>
        </w:rPr>
        <w:t xml:space="preserve"> de la </w:t>
      </w:r>
      <w:r w:rsidR="009B3C6C" w:rsidRPr="00A42ECF">
        <w:rPr>
          <w:rFonts w:ascii="Arial Narrow" w:hAnsi="Arial Narrow" w:cs="Arial"/>
          <w:sz w:val="22"/>
          <w:szCs w:val="22"/>
        </w:rPr>
        <w:t xml:space="preserve">concesión, para la vigencia 2020, </w:t>
      </w:r>
      <w:r w:rsidR="00A73C9C" w:rsidRPr="00A42ECF">
        <w:rPr>
          <w:rFonts w:ascii="Arial Narrow" w:hAnsi="Arial Narrow" w:cs="Arial"/>
          <w:sz w:val="22"/>
          <w:szCs w:val="22"/>
        </w:rPr>
        <w:t>como se detalla a continuaci</w:t>
      </w:r>
      <w:r w:rsidR="006423B5" w:rsidRPr="00A42ECF">
        <w:rPr>
          <w:rFonts w:ascii="Arial Narrow" w:hAnsi="Arial Narrow" w:cs="Arial"/>
          <w:sz w:val="22"/>
          <w:szCs w:val="22"/>
        </w:rPr>
        <w:t>ón</w:t>
      </w:r>
      <w:r w:rsidR="009B3C6C" w:rsidRPr="00A42ECF">
        <w:rPr>
          <w:rFonts w:ascii="Arial Narrow" w:hAnsi="Arial Narrow" w:cs="Arial"/>
          <w:sz w:val="22"/>
          <w:szCs w:val="22"/>
        </w:rPr>
        <w:t>:</w:t>
      </w:r>
    </w:p>
    <w:p w14:paraId="753FE5D7" w14:textId="77777777" w:rsidR="009B3C6C" w:rsidRPr="00A42ECF" w:rsidRDefault="009B3C6C" w:rsidP="00887FB3">
      <w:pPr>
        <w:spacing w:after="0"/>
        <w:outlineLvl w:val="0"/>
        <w:rPr>
          <w:rFonts w:ascii="Arial Narrow" w:hAnsi="Arial Narrow" w:cs="Arial"/>
          <w:sz w:val="22"/>
          <w:szCs w:val="22"/>
        </w:rPr>
      </w:pPr>
    </w:p>
    <w:p w14:paraId="74A89961" w14:textId="7503E2C6" w:rsidR="00DF168F" w:rsidRPr="00A42ECF" w:rsidRDefault="00DF168F" w:rsidP="00887FB3">
      <w:pPr>
        <w:spacing w:after="0"/>
        <w:outlineLvl w:val="0"/>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del componente variable de la </w:t>
      </w:r>
      <w:r w:rsidR="009315F7" w:rsidRPr="00A42ECF">
        <w:rPr>
          <w:rFonts w:ascii="Arial Narrow" w:hAnsi="Arial Narrow" w:cs="Tahoma"/>
          <w:b/>
          <w:sz w:val="22"/>
          <w:szCs w:val="22"/>
          <w:u w:val="single"/>
        </w:rPr>
        <w:t>CONCESIÓN</w:t>
      </w:r>
      <w:r w:rsidRPr="00A42ECF">
        <w:rPr>
          <w:rFonts w:ascii="Arial Narrow" w:hAnsi="Arial Narrow" w:cs="Tahoma"/>
          <w:sz w:val="22"/>
          <w:szCs w:val="22"/>
          <w:u w:val="single"/>
        </w:rPr>
        <w:t xml:space="preserve"> </w:t>
      </w:r>
      <w:r w:rsidR="00A73C9C" w:rsidRPr="00A42ECF">
        <w:rPr>
          <w:rFonts w:ascii="Arial Narrow" w:hAnsi="Arial Narrow" w:cs="Tahoma"/>
          <w:sz w:val="22"/>
          <w:szCs w:val="22"/>
          <w:u w:val="single"/>
        </w:rPr>
        <w:t xml:space="preserve">para municipios </w:t>
      </w:r>
      <w:r w:rsidR="00CB4504" w:rsidRPr="00A42ECF">
        <w:rPr>
          <w:rFonts w:ascii="Arial Narrow" w:hAnsi="Arial Narrow" w:cs="Tahoma"/>
          <w:sz w:val="22"/>
          <w:szCs w:val="22"/>
          <w:u w:val="single"/>
        </w:rPr>
        <w:t>con población mayor a 100.000 habitantes</w:t>
      </w:r>
      <w:r w:rsidRPr="00A42ECF">
        <w:rPr>
          <w:rFonts w:ascii="Arial Narrow" w:hAnsi="Arial Narrow" w:cs="Tahoma"/>
          <w:sz w:val="22"/>
          <w:szCs w:val="22"/>
          <w:u w:val="single"/>
        </w:rPr>
        <w:t>:</w:t>
      </w:r>
    </w:p>
    <w:p w14:paraId="3B016067" w14:textId="77777777" w:rsidR="00887FB3" w:rsidRPr="00A42ECF" w:rsidRDefault="00887FB3" w:rsidP="00887FB3">
      <w:pPr>
        <w:spacing w:after="0"/>
        <w:outlineLvl w:val="0"/>
        <w:rPr>
          <w:rFonts w:ascii="Arial Narrow" w:hAnsi="Arial Narrow" w:cs="Arial"/>
          <w:sz w:val="22"/>
          <w:szCs w:val="22"/>
        </w:rPr>
      </w:pPr>
    </w:p>
    <w:p w14:paraId="34581023" w14:textId="4728CF9E" w:rsidR="00AD1E4E"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TCnVRG</m:t>
              </m:r>
            </m:e>
            <m:sub>
              <m:r>
                <w:rPr>
                  <w:rFonts w:ascii="Cambria Math" w:hAnsi="Cambria Math" w:cs="Tahoma"/>
                  <w:sz w:val="22"/>
                  <w:szCs w:val="22"/>
                </w:rPr>
                <m:t>2020</m:t>
              </m:r>
            </m:sub>
          </m:sSub>
          <m:r>
            <w:rPr>
              <w:rFonts w:ascii="Cambria Math" w:hAnsi="Cambria Math" w:cs="Tahoma"/>
              <w:sz w:val="22"/>
              <w:szCs w:val="22"/>
            </w:rPr>
            <m:t>= 272</m:t>
          </m:r>
          <m:r>
            <m:rPr>
              <m:sty m:val="p"/>
            </m:rPr>
            <w:rPr>
              <w:rFonts w:ascii="Cambria Math" w:hAnsi="Cambria Math" w:cs="Tahoma"/>
              <w:sz w:val="22"/>
              <w:szCs w:val="22"/>
            </w:rPr>
            <m:t xml:space="preserve">×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2019</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2F1369B6" w14:textId="77777777" w:rsidR="00856DFF" w:rsidRPr="00A42ECF" w:rsidRDefault="00856DFF" w:rsidP="00887FB3">
      <w:pPr>
        <w:pStyle w:val="Prrafodelista"/>
        <w:spacing w:line="288" w:lineRule="auto"/>
        <w:ind w:left="0"/>
        <w:rPr>
          <w:rFonts w:ascii="Arial Narrow" w:hAnsi="Arial Narrow" w:cs="Tahoma"/>
          <w:lang w:val="es-ES_tradnl"/>
        </w:rPr>
      </w:pPr>
      <w:r w:rsidRPr="00A42ECF">
        <w:rPr>
          <w:rFonts w:ascii="Arial Narrow" w:hAnsi="Arial Narrow" w:cs="Tahoma"/>
          <w:lang w:val="es-ES_tradnl"/>
        </w:rPr>
        <w:t>Luego:</w:t>
      </w:r>
    </w:p>
    <w:p w14:paraId="419054F8" w14:textId="0A968B31" w:rsidR="00DF168F" w:rsidRPr="00A42ECF" w:rsidRDefault="00DF168F" w:rsidP="00887FB3">
      <w:pPr>
        <w:spacing w:line="288" w:lineRule="auto"/>
        <w:ind w:right="-2"/>
        <w:rPr>
          <w:rFonts w:ascii="Arial Narrow" w:hAnsi="Arial Narrow" w:cs="Tahoma"/>
          <w:sz w:val="22"/>
          <w:szCs w:val="22"/>
        </w:rPr>
      </w:pPr>
      <m:oMathPara>
        <m:oMath>
          <m:r>
            <w:rPr>
              <w:rFonts w:ascii="Cambria Math" w:hAnsi="Cambria Math" w:cs="Tahoma"/>
              <w:sz w:val="22"/>
              <w:szCs w:val="22"/>
            </w:rPr>
            <m:t xml:space="preserve"> </m:t>
          </m:r>
          <m:sSub>
            <m:sSubPr>
              <m:ctrlPr>
                <w:rPr>
                  <w:rFonts w:ascii="Cambria Math" w:hAnsi="Cambria Math" w:cs="Tahoma"/>
                  <w:sz w:val="22"/>
                  <w:szCs w:val="22"/>
                </w:rPr>
              </m:ctrlPr>
            </m:sSubPr>
            <m:e>
              <m:r>
                <m:rPr>
                  <m:sty m:val="p"/>
                </m:rPr>
                <w:rPr>
                  <w:rFonts w:ascii="Cambria Math" w:hAnsi="Cambria Math" w:cs="Tahoma"/>
                  <w:sz w:val="22"/>
                  <w:szCs w:val="22"/>
                </w:rPr>
                <m:t>TCnVRG</m:t>
              </m:r>
            </m:e>
            <m:sub>
              <m:r>
                <m:rPr>
                  <m:sty m:val="p"/>
                </m:rPr>
                <w:rPr>
                  <w:rFonts w:ascii="Cambria Math" w:hAnsi="Cambria Math" w:cs="Tahoma"/>
                  <w:sz w:val="22"/>
                  <w:szCs w:val="22"/>
                </w:rPr>
                <m:t>2020</m:t>
              </m:r>
            </m:sub>
          </m:sSub>
          <m:r>
            <w:rPr>
              <w:rFonts w:ascii="Cambria Math" w:hAnsi="Cambria Math" w:cs="Tahoma"/>
              <w:sz w:val="22"/>
              <w:szCs w:val="22"/>
            </w:rPr>
            <m:t>= 272</m:t>
          </m:r>
          <m:r>
            <m:rPr>
              <m:sty m:val="p"/>
            </m:rPr>
            <w:rPr>
              <w:rFonts w:ascii="Cambria Math" w:hAnsi="Cambria Math" w:cs="Tahoma"/>
              <w:sz w:val="22"/>
              <w:szCs w:val="22"/>
            </w:rPr>
            <m:t xml:space="preserve">× </m:t>
          </m:r>
          <m:f>
            <m:fPr>
              <m:ctrlPr>
                <w:rPr>
                  <w:rFonts w:ascii="Cambria Math" w:hAnsi="Cambria Math" w:cs="Tahoma"/>
                  <w:sz w:val="22"/>
                  <w:szCs w:val="22"/>
                </w:rPr>
              </m:ctrlPr>
            </m:fPr>
            <m:num>
              <m:r>
                <m:rPr>
                  <m:sty m:val="p"/>
                </m:rPr>
                <w:rPr>
                  <w:rFonts w:ascii="Cambria Math" w:hAnsi="Cambria Math" w:cs="Tahoma"/>
                  <w:sz w:val="22"/>
                  <w:szCs w:val="22"/>
                </w:rPr>
                <m:t>103,80</m:t>
              </m:r>
            </m:num>
            <m:den>
              <m:r>
                <m:rPr>
                  <m:sty m:val="p"/>
                </m:rPr>
                <w:rPr>
                  <w:rFonts w:ascii="Cambria Math" w:hAnsi="Cambria Math" w:cs="Tahoma"/>
                  <w:sz w:val="22"/>
                  <w:szCs w:val="22"/>
                </w:rPr>
                <m:t>93,11</m:t>
              </m:r>
            </m:den>
          </m:f>
          <m:r>
            <m:rPr>
              <m:sty m:val="p"/>
            </m:rPr>
            <w:rPr>
              <w:rFonts w:ascii="Cambria Math" w:hAnsi="Cambria Math" w:cs="Tahoma"/>
              <w:sz w:val="22"/>
              <w:szCs w:val="22"/>
            </w:rPr>
            <m:t xml:space="preserve"> </m:t>
          </m:r>
        </m:oMath>
      </m:oMathPara>
    </w:p>
    <w:p w14:paraId="279BB1A6" w14:textId="0974DFB2" w:rsidR="00DF168F" w:rsidRPr="00A42ECF" w:rsidRDefault="008D0739" w:rsidP="00887FB3">
      <w:pPr>
        <w:spacing w:line="288" w:lineRule="auto"/>
        <w:ind w:right="-2"/>
        <w:rPr>
          <w:rFonts w:ascii="Arial Narrow" w:hAnsi="Arial Narrow" w:cs="Tahoma"/>
          <w:b/>
          <w:sz w:val="22"/>
          <w:szCs w:val="22"/>
        </w:rPr>
      </w:pPr>
      <m:oMathPara>
        <m:oMath>
          <m:sSub>
            <m:sSubPr>
              <m:ctrlPr>
                <w:rPr>
                  <w:rFonts w:ascii="Cambria Math" w:hAnsi="Cambria Math" w:cs="Tahoma"/>
                  <w:b/>
                  <w:sz w:val="22"/>
                  <w:szCs w:val="22"/>
                </w:rPr>
              </m:ctrlPr>
            </m:sSubPr>
            <m:e>
              <m:r>
                <m:rPr>
                  <m:sty m:val="b"/>
                </m:rPr>
                <w:rPr>
                  <w:rFonts w:ascii="Cambria Math" w:hAnsi="Cambria Math" w:cs="Tahoma"/>
                  <w:sz w:val="22"/>
                  <w:szCs w:val="22"/>
                </w:rPr>
                <m:t>TCnVRG</m:t>
              </m:r>
            </m:e>
            <m:sub>
              <m:r>
                <m:rPr>
                  <m:sty m:val="b"/>
                </m:rPr>
                <w:rPr>
                  <w:rFonts w:ascii="Cambria Math" w:hAnsi="Cambria Math" w:cs="Tahoma"/>
                  <w:sz w:val="22"/>
                  <w:szCs w:val="22"/>
                </w:rPr>
                <m:t>2020</m:t>
              </m:r>
            </m:sub>
          </m:sSub>
          <m:r>
            <m:rPr>
              <m:sty m:val="bi"/>
            </m:rPr>
            <w:rPr>
              <w:rFonts w:ascii="Cambria Math" w:hAnsi="Cambria Math" w:cs="Tahoma"/>
              <w:sz w:val="22"/>
              <w:szCs w:val="22"/>
            </w:rPr>
            <m:t>= 303,23</m:t>
          </m:r>
          <m:r>
            <m:rPr>
              <m:sty m:val="b"/>
            </m:rPr>
            <w:rPr>
              <w:rFonts w:ascii="Cambria Math" w:hAnsi="Cambria Math" w:cs="Tahoma"/>
              <w:sz w:val="22"/>
              <w:szCs w:val="22"/>
            </w:rPr>
            <m:t xml:space="preserve"> </m:t>
          </m:r>
        </m:oMath>
      </m:oMathPara>
    </w:p>
    <w:p w14:paraId="2A2E750C" w14:textId="77777777" w:rsidR="00DF168F" w:rsidRPr="00A42ECF" w:rsidRDefault="00DF168F" w:rsidP="00887FB3">
      <w:pPr>
        <w:spacing w:line="288" w:lineRule="auto"/>
        <w:ind w:right="-2"/>
        <w:rPr>
          <w:rFonts w:ascii="Arial Narrow" w:hAnsi="Arial Narrow" w:cs="Tahoma"/>
          <w:b/>
          <w:sz w:val="22"/>
          <w:szCs w:val="22"/>
        </w:rPr>
      </w:pPr>
    </w:p>
    <w:p w14:paraId="534D1CDC" w14:textId="20581D4F" w:rsidR="00DF168F" w:rsidRPr="00A42ECF" w:rsidRDefault="00DF168F" w:rsidP="00887FB3">
      <w:pPr>
        <w:spacing w:after="0" w:line="288" w:lineRule="auto"/>
        <w:contextualSpacing/>
        <w:rPr>
          <w:rFonts w:ascii="Arial Narrow" w:hAnsi="Arial Narrow" w:cs="Tahoma"/>
          <w:sz w:val="22"/>
          <w:szCs w:val="22"/>
          <w:u w:val="single"/>
        </w:rPr>
      </w:pPr>
      <w:r w:rsidRPr="00A42ECF">
        <w:rPr>
          <w:rFonts w:ascii="Arial Narrow" w:hAnsi="Arial Narrow" w:cs="Tahoma"/>
          <w:sz w:val="22"/>
          <w:szCs w:val="22"/>
          <w:u w:val="single"/>
        </w:rPr>
        <w:t xml:space="preserve">Actualización de la Tarifa del componente variable de la </w:t>
      </w:r>
      <w:r w:rsidR="009315F7" w:rsidRPr="00A42ECF">
        <w:rPr>
          <w:rFonts w:ascii="Arial Narrow" w:hAnsi="Arial Narrow" w:cs="Tahoma"/>
          <w:b/>
          <w:sz w:val="22"/>
          <w:szCs w:val="22"/>
          <w:u w:val="single"/>
        </w:rPr>
        <w:t>CONCESIÓN</w:t>
      </w:r>
      <w:r w:rsidRPr="00A42ECF">
        <w:rPr>
          <w:rFonts w:ascii="Arial Narrow" w:hAnsi="Arial Narrow" w:cs="Tahoma"/>
          <w:sz w:val="22"/>
          <w:szCs w:val="22"/>
          <w:u w:val="single"/>
        </w:rPr>
        <w:t xml:space="preserve"> para </w:t>
      </w:r>
      <w:r w:rsidR="00A73C9C" w:rsidRPr="00A42ECF">
        <w:rPr>
          <w:rFonts w:ascii="Arial Narrow" w:hAnsi="Arial Narrow" w:cs="Tahoma"/>
          <w:sz w:val="22"/>
          <w:szCs w:val="22"/>
          <w:u w:val="single"/>
        </w:rPr>
        <w:t>municipios con población menor o igual a 100.000 habitantes</w:t>
      </w:r>
      <w:r w:rsidRPr="00A42ECF">
        <w:rPr>
          <w:rFonts w:ascii="Arial Narrow" w:hAnsi="Arial Narrow" w:cs="Tahoma"/>
          <w:sz w:val="22"/>
          <w:szCs w:val="22"/>
          <w:u w:val="single"/>
        </w:rPr>
        <w:t>:</w:t>
      </w:r>
    </w:p>
    <w:p w14:paraId="7F70E600" w14:textId="65FED940" w:rsidR="00DF168F"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TCnVRP</m:t>
              </m:r>
            </m:e>
            <m:sub>
              <m:r>
                <w:rPr>
                  <w:rFonts w:ascii="Cambria Math" w:hAnsi="Cambria Math" w:cs="Tahoma"/>
                  <w:sz w:val="22"/>
                  <w:szCs w:val="22"/>
                </w:rPr>
                <m:t>2020</m:t>
              </m:r>
            </m:sub>
          </m:sSub>
          <m:r>
            <m:rPr>
              <m:sty m:val="p"/>
            </m:rPr>
            <w:rPr>
              <w:rFonts w:ascii="Cambria Math" w:hAnsi="Cambria Math" w:cs="Tahoma"/>
              <w:sz w:val="22"/>
              <w:szCs w:val="22"/>
            </w:rPr>
            <m:t xml:space="preserve">=66× </m:t>
          </m:r>
          <m:f>
            <m:fPr>
              <m:ctrlPr>
                <w:rPr>
                  <w:rFonts w:ascii="Cambria Math" w:hAnsi="Cambria Math" w:cs="Tahoma"/>
                  <w:sz w:val="22"/>
                  <w:szCs w:val="22"/>
                </w:rPr>
              </m:ctrlPr>
            </m:fPr>
            <m:num>
              <m:r>
                <m:rPr>
                  <m:sty m:val="p"/>
                </m:rPr>
                <w:rPr>
                  <w:rFonts w:ascii="Cambria Math" w:hAnsi="Cambria Math" w:cs="Tahoma"/>
                  <w:sz w:val="22"/>
                  <w:szCs w:val="22"/>
                </w:rPr>
                <m:t xml:space="preserve"> </m:t>
              </m:r>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2019</m:t>
                  </m:r>
                </m:sub>
              </m:sSub>
            </m:num>
            <m:den>
              <m:sSub>
                <m:sSubPr>
                  <m:ctrlPr>
                    <w:rPr>
                      <w:rFonts w:ascii="Cambria Math" w:hAnsi="Cambria Math" w:cs="Tahoma"/>
                      <w:sz w:val="22"/>
                      <w:szCs w:val="22"/>
                    </w:rPr>
                  </m:ctrlPr>
                </m:sSubPr>
                <m:e>
                  <m:r>
                    <w:rPr>
                      <w:rFonts w:ascii="Cambria Math" w:hAnsi="Cambria Math" w:cs="Tahoma"/>
                      <w:sz w:val="22"/>
                      <w:szCs w:val="22"/>
                    </w:rPr>
                    <m:t>IPC</m:t>
                  </m:r>
                </m:e>
                <m:sub>
                  <m:r>
                    <w:rPr>
                      <w:rFonts w:ascii="Cambria Math" w:hAnsi="Cambria Math" w:cs="Tahoma"/>
                      <w:sz w:val="22"/>
                      <w:szCs w:val="22"/>
                    </w:rPr>
                    <m:t>2016</m:t>
                  </m:r>
                </m:sub>
              </m:sSub>
            </m:den>
          </m:f>
          <m:r>
            <m:rPr>
              <m:sty m:val="p"/>
            </m:rPr>
            <w:rPr>
              <w:rFonts w:ascii="Cambria Math" w:hAnsi="Cambria Math" w:cs="Tahoma"/>
              <w:sz w:val="22"/>
              <w:szCs w:val="22"/>
            </w:rPr>
            <m:t xml:space="preserve"> </m:t>
          </m:r>
        </m:oMath>
      </m:oMathPara>
    </w:p>
    <w:p w14:paraId="29349B9E" w14:textId="450AA402" w:rsidR="00DF168F" w:rsidRPr="00A42ECF" w:rsidRDefault="00DF168F" w:rsidP="00887FB3">
      <w:pPr>
        <w:pStyle w:val="Prrafodelista"/>
        <w:spacing w:line="288" w:lineRule="auto"/>
        <w:ind w:left="0"/>
        <w:rPr>
          <w:rFonts w:ascii="Arial Narrow" w:hAnsi="Arial Narrow" w:cs="Tahoma"/>
          <w:lang w:val="es-ES_tradnl"/>
        </w:rPr>
      </w:pPr>
      <w:r w:rsidRPr="00A42ECF">
        <w:rPr>
          <w:rFonts w:ascii="Arial Narrow" w:hAnsi="Arial Narrow" w:cs="Tahoma"/>
          <w:lang w:val="es-ES_tradnl"/>
        </w:rPr>
        <w:t>Luego:</w:t>
      </w:r>
    </w:p>
    <w:p w14:paraId="63BF7A8D" w14:textId="36C9B3D5" w:rsidR="00AD1E4E" w:rsidRPr="00A42ECF" w:rsidRDefault="008D0739" w:rsidP="00887FB3">
      <w:pPr>
        <w:spacing w:line="288" w:lineRule="auto"/>
        <w:ind w:right="-2"/>
        <w:rPr>
          <w:rFonts w:ascii="Arial Narrow" w:hAnsi="Arial Narrow" w:cs="Tahoma"/>
          <w:sz w:val="22"/>
          <w:szCs w:val="22"/>
        </w:rPr>
      </w:pPr>
      <m:oMathPara>
        <m:oMath>
          <m:sSub>
            <m:sSubPr>
              <m:ctrlPr>
                <w:rPr>
                  <w:rFonts w:ascii="Cambria Math" w:hAnsi="Cambria Math" w:cs="Tahoma"/>
                  <w:sz w:val="22"/>
                  <w:szCs w:val="22"/>
                </w:rPr>
              </m:ctrlPr>
            </m:sSubPr>
            <m:e>
              <m:r>
                <m:rPr>
                  <m:sty m:val="p"/>
                </m:rPr>
                <w:rPr>
                  <w:rFonts w:ascii="Cambria Math" w:hAnsi="Cambria Math" w:cs="Tahoma"/>
                  <w:sz w:val="22"/>
                  <w:szCs w:val="22"/>
                </w:rPr>
                <m:t>TCnVRP</m:t>
              </m:r>
            </m:e>
            <m:sub>
              <m:r>
                <m:rPr>
                  <m:sty m:val="p"/>
                </m:rPr>
                <w:rPr>
                  <w:rFonts w:ascii="Cambria Math" w:hAnsi="Cambria Math" w:cs="Tahoma"/>
                  <w:sz w:val="22"/>
                  <w:szCs w:val="22"/>
                </w:rPr>
                <m:t>2020</m:t>
              </m:r>
            </m:sub>
          </m:sSub>
          <m:r>
            <m:rPr>
              <m:sty m:val="p"/>
            </m:rPr>
            <w:rPr>
              <w:rFonts w:ascii="Cambria Math" w:hAnsi="Cambria Math" w:cs="Tahoma"/>
              <w:sz w:val="22"/>
              <w:szCs w:val="22"/>
            </w:rPr>
            <m:t xml:space="preserve">=66× </m:t>
          </m:r>
          <m:f>
            <m:fPr>
              <m:ctrlPr>
                <w:rPr>
                  <w:rFonts w:ascii="Cambria Math" w:hAnsi="Cambria Math" w:cs="Tahoma"/>
                  <w:sz w:val="22"/>
                  <w:szCs w:val="22"/>
                </w:rPr>
              </m:ctrlPr>
            </m:fPr>
            <m:num>
              <m:r>
                <m:rPr>
                  <m:sty m:val="p"/>
                </m:rPr>
                <w:rPr>
                  <w:rFonts w:ascii="Cambria Math" w:hAnsi="Cambria Math" w:cs="Tahoma"/>
                  <w:sz w:val="22"/>
                  <w:szCs w:val="22"/>
                </w:rPr>
                <m:t>103,80</m:t>
              </m:r>
            </m:num>
            <m:den>
              <m:r>
                <m:rPr>
                  <m:sty m:val="p"/>
                </m:rPr>
                <w:rPr>
                  <w:rFonts w:ascii="Cambria Math" w:hAnsi="Cambria Math" w:cs="Tahoma"/>
                  <w:sz w:val="22"/>
                  <w:szCs w:val="22"/>
                </w:rPr>
                <m:t>93,11</m:t>
              </m:r>
            </m:den>
          </m:f>
          <m:r>
            <m:rPr>
              <m:sty m:val="p"/>
            </m:rPr>
            <w:rPr>
              <w:rFonts w:ascii="Cambria Math" w:hAnsi="Cambria Math" w:cs="Tahoma"/>
              <w:sz w:val="22"/>
              <w:szCs w:val="22"/>
            </w:rPr>
            <m:t xml:space="preserve"> </m:t>
          </m:r>
        </m:oMath>
      </m:oMathPara>
    </w:p>
    <w:p w14:paraId="03118AB2" w14:textId="7136A463" w:rsidR="00DF168F" w:rsidRPr="00A42ECF" w:rsidRDefault="008D0739" w:rsidP="00887FB3">
      <w:pPr>
        <w:spacing w:line="288" w:lineRule="auto"/>
        <w:ind w:right="-2"/>
        <w:rPr>
          <w:rFonts w:ascii="Arial Narrow" w:hAnsi="Arial Narrow" w:cs="Tahoma"/>
          <w:b/>
          <w:sz w:val="22"/>
          <w:szCs w:val="22"/>
        </w:rPr>
      </w:pPr>
      <m:oMathPara>
        <m:oMath>
          <m:sSub>
            <m:sSubPr>
              <m:ctrlPr>
                <w:rPr>
                  <w:rFonts w:ascii="Cambria Math" w:hAnsi="Cambria Math" w:cs="Tahoma"/>
                  <w:b/>
                  <w:sz w:val="22"/>
                  <w:szCs w:val="22"/>
                </w:rPr>
              </m:ctrlPr>
            </m:sSubPr>
            <m:e>
              <m:r>
                <m:rPr>
                  <m:sty m:val="b"/>
                </m:rPr>
                <w:rPr>
                  <w:rFonts w:ascii="Cambria Math" w:hAnsi="Cambria Math" w:cs="Tahoma"/>
                  <w:sz w:val="22"/>
                  <w:szCs w:val="22"/>
                </w:rPr>
                <m:t>TCnVRP</m:t>
              </m:r>
            </m:e>
            <m:sub>
              <m:r>
                <m:rPr>
                  <m:sty m:val="b"/>
                </m:rPr>
                <w:rPr>
                  <w:rFonts w:ascii="Cambria Math" w:hAnsi="Cambria Math" w:cs="Tahoma"/>
                  <w:sz w:val="22"/>
                  <w:szCs w:val="22"/>
                </w:rPr>
                <m:t>2020</m:t>
              </m:r>
            </m:sub>
          </m:sSub>
          <m:r>
            <m:rPr>
              <m:sty m:val="b"/>
            </m:rPr>
            <w:rPr>
              <w:rFonts w:ascii="Cambria Math" w:hAnsi="Cambria Math" w:cs="Tahoma"/>
              <w:sz w:val="22"/>
              <w:szCs w:val="22"/>
            </w:rPr>
            <m:t xml:space="preserve">=73,58 </m:t>
          </m:r>
        </m:oMath>
      </m:oMathPara>
    </w:p>
    <w:p w14:paraId="6A14A0E7" w14:textId="1AF21E19" w:rsidR="0017591E" w:rsidRPr="00A42ECF" w:rsidRDefault="0017591E" w:rsidP="00245DCA">
      <w:pPr>
        <w:spacing w:after="0"/>
        <w:ind w:left="-142"/>
        <w:outlineLvl w:val="0"/>
        <w:rPr>
          <w:rFonts w:ascii="Arial Narrow" w:hAnsi="Arial Narrow" w:cs="Arial"/>
          <w:sz w:val="22"/>
          <w:szCs w:val="22"/>
        </w:rPr>
      </w:pPr>
    </w:p>
    <w:p w14:paraId="557966DE" w14:textId="48C67455" w:rsidR="00E9378A" w:rsidRPr="00A42ECF" w:rsidRDefault="005F7C63" w:rsidP="00887FB3">
      <w:pPr>
        <w:spacing w:after="0"/>
        <w:outlineLvl w:val="0"/>
        <w:rPr>
          <w:rFonts w:ascii="Arial Narrow" w:hAnsi="Arial Narrow" w:cs="Arial"/>
          <w:sz w:val="22"/>
          <w:szCs w:val="22"/>
        </w:rPr>
      </w:pPr>
      <w:r w:rsidRPr="00A42ECF">
        <w:rPr>
          <w:rFonts w:ascii="Arial Narrow" w:hAnsi="Arial Narrow" w:cs="Arial"/>
          <w:spacing w:val="-2"/>
          <w:sz w:val="22"/>
          <w:szCs w:val="22"/>
        </w:rPr>
        <w:t>.</w:t>
      </w:r>
    </w:p>
    <w:p w14:paraId="26C41CC2" w14:textId="0DEF94F0" w:rsidR="00870FFD" w:rsidRPr="00A42ECF" w:rsidRDefault="00870FFD" w:rsidP="00530F3D">
      <w:pPr>
        <w:spacing w:after="0"/>
        <w:ind w:left="-142"/>
        <w:outlineLvl w:val="0"/>
        <w:rPr>
          <w:rFonts w:ascii="Arial Narrow" w:hAnsi="Arial Narrow" w:cs="Arial"/>
          <w:sz w:val="22"/>
          <w:szCs w:val="22"/>
        </w:rPr>
      </w:pPr>
    </w:p>
    <w:p w14:paraId="3B317123" w14:textId="77777777" w:rsidR="009B3C6C" w:rsidRPr="00A42ECF" w:rsidRDefault="009B3C6C" w:rsidP="00530F3D">
      <w:pPr>
        <w:spacing w:after="0"/>
        <w:ind w:left="-142"/>
        <w:outlineLvl w:val="0"/>
        <w:rPr>
          <w:rFonts w:ascii="Arial Narrow" w:hAnsi="Arial Narrow" w:cs="Arial"/>
          <w:sz w:val="22"/>
          <w:szCs w:val="22"/>
        </w:rPr>
      </w:pPr>
    </w:p>
    <w:p w14:paraId="22B85B63" w14:textId="672F009D" w:rsidR="00E122D1" w:rsidRPr="00A42ECF" w:rsidRDefault="00E122D1" w:rsidP="00887FB3">
      <w:pPr>
        <w:widowControl/>
        <w:spacing w:after="0"/>
        <w:rPr>
          <w:rFonts w:ascii="Arial Narrow" w:hAnsi="Arial Narrow"/>
          <w:sz w:val="22"/>
          <w:szCs w:val="22"/>
        </w:rPr>
      </w:pPr>
      <w:r w:rsidRPr="00A42ECF">
        <w:rPr>
          <w:rFonts w:ascii="Arial Narrow" w:hAnsi="Arial Narrow"/>
          <w:sz w:val="22"/>
          <w:szCs w:val="22"/>
        </w:rPr>
        <w:t>En mérito de lo expuesto</w:t>
      </w:r>
      <w:r w:rsidR="00520DEB" w:rsidRPr="00A42ECF">
        <w:rPr>
          <w:rFonts w:ascii="Arial Narrow" w:hAnsi="Arial Narrow"/>
          <w:sz w:val="22"/>
          <w:szCs w:val="22"/>
        </w:rPr>
        <w:t>,</w:t>
      </w:r>
    </w:p>
    <w:p w14:paraId="11376B4B" w14:textId="161BD113" w:rsidR="00A42ECF" w:rsidRPr="00A42ECF" w:rsidRDefault="00A42ECF" w:rsidP="00887FB3">
      <w:pPr>
        <w:widowControl/>
        <w:spacing w:after="0"/>
        <w:rPr>
          <w:rFonts w:ascii="Arial Narrow" w:hAnsi="Arial Narrow"/>
          <w:sz w:val="22"/>
          <w:szCs w:val="22"/>
        </w:rPr>
      </w:pPr>
    </w:p>
    <w:p w14:paraId="44307B8D" w14:textId="77777777" w:rsidR="00A42ECF" w:rsidRPr="00A42ECF" w:rsidRDefault="00A42ECF" w:rsidP="00887FB3">
      <w:pPr>
        <w:widowControl/>
        <w:spacing w:after="0"/>
        <w:rPr>
          <w:rFonts w:ascii="Arial Narrow" w:hAnsi="Arial Narrow"/>
          <w:sz w:val="22"/>
          <w:szCs w:val="22"/>
        </w:rPr>
      </w:pPr>
    </w:p>
    <w:p w14:paraId="2128B914" w14:textId="77777777" w:rsidR="00FB177C" w:rsidRDefault="00FB177C" w:rsidP="00F73ED8">
      <w:pPr>
        <w:keepNext/>
        <w:spacing w:after="0"/>
        <w:outlineLvl w:val="3"/>
        <w:rPr>
          <w:rFonts w:ascii="Arial Narrow" w:hAnsi="Arial Narrow" w:cs="Arial"/>
          <w:b/>
          <w:bCs/>
          <w:iCs/>
          <w:sz w:val="22"/>
          <w:szCs w:val="22"/>
        </w:rPr>
      </w:pPr>
    </w:p>
    <w:p w14:paraId="1A0AEA0F" w14:textId="31BFABA5" w:rsidR="00520DEB" w:rsidRPr="00A42ECF" w:rsidRDefault="00520DEB" w:rsidP="00887FB3">
      <w:pPr>
        <w:keepNext/>
        <w:spacing w:after="0"/>
        <w:jc w:val="center"/>
        <w:outlineLvl w:val="3"/>
        <w:rPr>
          <w:rFonts w:ascii="Arial Narrow" w:hAnsi="Arial Narrow" w:cs="Arial"/>
          <w:b/>
          <w:bCs/>
          <w:iCs/>
          <w:sz w:val="22"/>
          <w:szCs w:val="22"/>
        </w:rPr>
      </w:pPr>
      <w:r w:rsidRPr="00A42ECF">
        <w:rPr>
          <w:rFonts w:ascii="Arial Narrow" w:hAnsi="Arial Narrow" w:cs="Arial"/>
          <w:b/>
          <w:bCs/>
          <w:iCs/>
          <w:sz w:val="22"/>
          <w:szCs w:val="22"/>
        </w:rPr>
        <w:t>RESUELVE</w:t>
      </w:r>
    </w:p>
    <w:p w14:paraId="1BD975DE" w14:textId="77777777" w:rsidR="00A42ECF" w:rsidRPr="00A42ECF" w:rsidRDefault="00A42ECF" w:rsidP="00887FB3">
      <w:pPr>
        <w:tabs>
          <w:tab w:val="left" w:pos="5670"/>
        </w:tabs>
        <w:suppressAutoHyphens/>
        <w:spacing w:after="0"/>
        <w:rPr>
          <w:rFonts w:ascii="Arial Narrow" w:hAnsi="Arial Narrow" w:cs="Arial"/>
          <w:b/>
          <w:bCs/>
          <w:spacing w:val="-2"/>
          <w:sz w:val="22"/>
          <w:szCs w:val="22"/>
        </w:rPr>
      </w:pPr>
    </w:p>
    <w:p w14:paraId="2E5E1E67" w14:textId="6D66561D" w:rsidR="00B35395" w:rsidRPr="00A42ECF" w:rsidRDefault="000505F2" w:rsidP="00887FB3">
      <w:pPr>
        <w:tabs>
          <w:tab w:val="left" w:pos="5670"/>
        </w:tabs>
        <w:suppressAutoHyphens/>
        <w:spacing w:after="0"/>
        <w:rPr>
          <w:rFonts w:ascii="Arial Narrow" w:hAnsi="Arial Narrow" w:cs="Arial"/>
          <w:spacing w:val="-2"/>
          <w:sz w:val="22"/>
          <w:szCs w:val="22"/>
        </w:rPr>
      </w:pPr>
      <w:r w:rsidRPr="00A42ECF">
        <w:rPr>
          <w:rFonts w:ascii="Arial Narrow" w:hAnsi="Arial Narrow" w:cs="Arial"/>
          <w:b/>
          <w:bCs/>
          <w:spacing w:val="-2"/>
          <w:sz w:val="22"/>
          <w:szCs w:val="22"/>
        </w:rPr>
        <w:t>Artículo</w:t>
      </w:r>
      <w:r w:rsidR="00887FB3" w:rsidRPr="00A42ECF">
        <w:rPr>
          <w:rFonts w:ascii="Arial Narrow" w:hAnsi="Arial Narrow" w:cs="Arial"/>
          <w:b/>
          <w:bCs/>
          <w:spacing w:val="-2"/>
          <w:sz w:val="22"/>
          <w:szCs w:val="22"/>
        </w:rPr>
        <w:t xml:space="preserve"> 1.</w:t>
      </w:r>
      <w:r w:rsidR="00FF44AB" w:rsidRPr="00A42ECF">
        <w:rPr>
          <w:rFonts w:ascii="Arial Narrow" w:hAnsi="Arial Narrow" w:cs="Arial"/>
          <w:b/>
          <w:bCs/>
          <w:spacing w:val="-2"/>
          <w:sz w:val="22"/>
          <w:szCs w:val="22"/>
        </w:rPr>
        <w:t xml:space="preserve"> </w:t>
      </w:r>
      <w:r w:rsidR="00887FB3" w:rsidRPr="00A42ECF">
        <w:rPr>
          <w:rFonts w:ascii="Arial Narrow" w:hAnsi="Arial Narrow" w:cs="Arial"/>
          <w:b/>
          <w:bCs/>
          <w:i/>
          <w:spacing w:val="-2"/>
          <w:sz w:val="22"/>
          <w:szCs w:val="22"/>
        </w:rPr>
        <w:t>Actualización del Componente Variable de la Concesión</w:t>
      </w:r>
      <w:r w:rsidRPr="00A42ECF">
        <w:rPr>
          <w:rFonts w:ascii="Arial Narrow" w:hAnsi="Arial Narrow" w:cs="Arial"/>
          <w:b/>
          <w:bCs/>
          <w:i/>
          <w:spacing w:val="-2"/>
          <w:sz w:val="22"/>
          <w:szCs w:val="22"/>
        </w:rPr>
        <w:t xml:space="preserve">: </w:t>
      </w:r>
      <w:r w:rsidRPr="00A42ECF">
        <w:rPr>
          <w:rFonts w:ascii="Arial Narrow" w:hAnsi="Arial Narrow" w:cs="Arial"/>
          <w:bCs/>
          <w:spacing w:val="-2"/>
          <w:sz w:val="22"/>
          <w:szCs w:val="22"/>
        </w:rPr>
        <w:t xml:space="preserve">Actualizar </w:t>
      </w:r>
      <w:r w:rsidR="00B35395" w:rsidRPr="00A42ECF">
        <w:rPr>
          <w:rFonts w:ascii="Arial Narrow" w:hAnsi="Arial Narrow" w:cs="Arial"/>
          <w:spacing w:val="-2"/>
          <w:sz w:val="22"/>
          <w:szCs w:val="22"/>
        </w:rPr>
        <w:t xml:space="preserve">el valor de la tarifa del componente variable de la concesión para </w:t>
      </w:r>
      <w:r w:rsidR="006423B5" w:rsidRPr="00A42ECF">
        <w:rPr>
          <w:rFonts w:ascii="Arial Narrow" w:hAnsi="Arial Narrow" w:cs="Arial"/>
          <w:spacing w:val="-2"/>
          <w:sz w:val="22"/>
          <w:szCs w:val="22"/>
        </w:rPr>
        <w:t>la vigencia</w:t>
      </w:r>
      <w:r w:rsidR="00B35395" w:rsidRPr="00A42ECF">
        <w:rPr>
          <w:rFonts w:ascii="Arial Narrow" w:hAnsi="Arial Narrow" w:cs="Arial"/>
          <w:spacing w:val="-2"/>
          <w:sz w:val="22"/>
          <w:szCs w:val="22"/>
        </w:rPr>
        <w:t xml:space="preserve"> </w:t>
      </w:r>
      <w:r w:rsidR="00E22483" w:rsidRPr="00A42ECF">
        <w:rPr>
          <w:rFonts w:ascii="Arial Narrow" w:hAnsi="Arial Narrow" w:cs="Arial"/>
          <w:spacing w:val="-2"/>
          <w:sz w:val="22"/>
          <w:szCs w:val="22"/>
        </w:rPr>
        <w:t xml:space="preserve">del 1 de enero de 2020 al 31 de diciembre de 2020, </w:t>
      </w:r>
      <w:r w:rsidR="00B35395" w:rsidRPr="00A42ECF">
        <w:rPr>
          <w:rFonts w:ascii="Arial Narrow" w:hAnsi="Arial Narrow" w:cs="Arial"/>
          <w:spacing w:val="-2"/>
          <w:sz w:val="22"/>
          <w:szCs w:val="22"/>
        </w:rPr>
        <w:t xml:space="preserve">de los contratos de concesión de televisión por suscripción </w:t>
      </w:r>
      <w:r w:rsidR="006423B5" w:rsidRPr="00A42ECF">
        <w:rPr>
          <w:rFonts w:ascii="Arial Narrow" w:hAnsi="Arial Narrow" w:cs="Arial"/>
          <w:spacing w:val="-2"/>
          <w:sz w:val="22"/>
          <w:szCs w:val="22"/>
        </w:rPr>
        <w:t xml:space="preserve">de conformidad con lo dispuesto en </w:t>
      </w:r>
      <w:r w:rsidR="00B35395" w:rsidRPr="00A42ECF">
        <w:rPr>
          <w:rFonts w:ascii="Arial Narrow" w:hAnsi="Arial Narrow" w:cs="Arial"/>
          <w:spacing w:val="-2"/>
          <w:sz w:val="22"/>
          <w:szCs w:val="22"/>
        </w:rPr>
        <w:t>la Resolución ANTV 1813 de 2017, así:</w:t>
      </w:r>
    </w:p>
    <w:p w14:paraId="3DAD7794" w14:textId="4758A27B" w:rsidR="00FE2664" w:rsidRPr="00A42ECF" w:rsidRDefault="00FE2664" w:rsidP="00887FB3">
      <w:pPr>
        <w:tabs>
          <w:tab w:val="left" w:pos="5670"/>
        </w:tabs>
        <w:suppressAutoHyphens/>
        <w:spacing w:after="0"/>
        <w:rPr>
          <w:rFonts w:ascii="Arial Narrow" w:hAnsi="Arial Narrow" w:cs="Arial"/>
          <w:b/>
          <w:sz w:val="22"/>
          <w:szCs w:val="22"/>
        </w:rPr>
      </w:pPr>
    </w:p>
    <w:p w14:paraId="770FA524" w14:textId="7CB30AF7" w:rsidR="00EF6031" w:rsidRPr="00A42ECF" w:rsidRDefault="000505F2" w:rsidP="00D21EC5">
      <w:pPr>
        <w:pStyle w:val="Prrafodelista"/>
        <w:numPr>
          <w:ilvl w:val="0"/>
          <w:numId w:val="1"/>
        </w:numPr>
        <w:suppressAutoHyphens/>
        <w:spacing w:after="0"/>
        <w:ind w:left="426"/>
        <w:jc w:val="both"/>
        <w:rPr>
          <w:rFonts w:ascii="Arial Narrow" w:hAnsi="Arial Narrow" w:cs="Arial"/>
          <w:lang w:val="es-ES_tradnl"/>
        </w:rPr>
      </w:pPr>
      <w:r w:rsidRPr="00A42ECF">
        <w:rPr>
          <w:rFonts w:ascii="Arial Narrow" w:hAnsi="Arial Narrow" w:cs="Arial"/>
          <w:lang w:val="es-ES_tradnl"/>
        </w:rPr>
        <w:lastRenderedPageBreak/>
        <w:t xml:space="preserve">Para </w:t>
      </w:r>
      <w:r w:rsidR="00B9429F" w:rsidRPr="00A42ECF">
        <w:rPr>
          <w:rFonts w:ascii="Arial Narrow" w:hAnsi="Arial Narrow" w:cs="Arial"/>
          <w:lang w:val="es-ES_tradnl"/>
        </w:rPr>
        <w:t>el año</w:t>
      </w:r>
      <w:r w:rsidRPr="00A42ECF">
        <w:rPr>
          <w:rFonts w:ascii="Arial Narrow" w:hAnsi="Arial Narrow" w:cs="Arial"/>
          <w:lang w:val="es-ES_tradnl"/>
        </w:rPr>
        <w:t xml:space="preserve"> </w:t>
      </w:r>
      <w:r w:rsidR="002E0EE6" w:rsidRPr="00A42ECF">
        <w:rPr>
          <w:rFonts w:ascii="Arial Narrow" w:hAnsi="Arial Narrow" w:cs="Arial"/>
          <w:lang w:val="es-ES_tradnl"/>
        </w:rPr>
        <w:t>2020</w:t>
      </w:r>
      <w:r w:rsidR="00E9057C" w:rsidRPr="00A42ECF">
        <w:rPr>
          <w:rFonts w:ascii="Arial Narrow" w:hAnsi="Arial Narrow" w:cs="Arial"/>
          <w:lang w:val="es-ES_tradnl"/>
        </w:rPr>
        <w:t xml:space="preserve">, en los municipios </w:t>
      </w:r>
      <w:r w:rsidR="006423B5" w:rsidRPr="00A42ECF">
        <w:rPr>
          <w:rFonts w:ascii="Arial Narrow" w:hAnsi="Arial Narrow" w:cs="Arial"/>
          <w:lang w:val="es-ES_tradnl"/>
        </w:rPr>
        <w:t>con población de</w:t>
      </w:r>
      <w:r w:rsidR="00E9057C" w:rsidRPr="00A42ECF">
        <w:rPr>
          <w:rFonts w:ascii="Arial Narrow" w:hAnsi="Arial Narrow" w:cs="Arial"/>
          <w:lang w:val="es-ES_tradnl"/>
        </w:rPr>
        <w:t xml:space="preserve"> más de 100.000 habitantes donde opera el servicio y respecto de los ingresos causados en dicho municipio será el valor equivalente al mayor valor liquidado entre las siguientes dos opciones: (i) el CERO PUNTO OCHO POR CIENTO (0,8%) de los ingresos brutos mensuales o (</w:t>
      </w:r>
      <w:proofErr w:type="spellStart"/>
      <w:r w:rsidR="00E9057C" w:rsidRPr="00A42ECF">
        <w:rPr>
          <w:rFonts w:ascii="Arial Narrow" w:hAnsi="Arial Narrow" w:cs="Arial"/>
          <w:lang w:val="es-ES_tradnl"/>
        </w:rPr>
        <w:t>ii</w:t>
      </w:r>
      <w:proofErr w:type="spellEnd"/>
      <w:r w:rsidR="00E9057C" w:rsidRPr="00A42ECF">
        <w:rPr>
          <w:rFonts w:ascii="Arial Narrow" w:hAnsi="Arial Narrow" w:cs="Arial"/>
          <w:lang w:val="es-ES_tradnl"/>
        </w:rPr>
        <w:t>) el resultado de multiplicar el “número de suscriptores reportados mensualmente por el concesionario”, por la siguiente “tarifa mensual de concesión variable para grandes municipio</w:t>
      </w:r>
      <w:r w:rsidR="00B35395" w:rsidRPr="00A42ECF">
        <w:rPr>
          <w:rFonts w:ascii="Arial Narrow" w:hAnsi="Arial Narrow" w:cs="Arial"/>
          <w:lang w:val="es-ES_tradnl"/>
        </w:rPr>
        <w:t xml:space="preserve">s, </w:t>
      </w:r>
      <w:proofErr w:type="spellStart"/>
      <w:r w:rsidR="00B35395" w:rsidRPr="00A42ECF">
        <w:rPr>
          <w:rFonts w:ascii="Arial Narrow" w:hAnsi="Arial Narrow" w:cs="Arial"/>
          <w:lang w:val="es-ES_tradnl"/>
        </w:rPr>
        <w:t>TCnVRG</w:t>
      </w:r>
      <w:proofErr w:type="spellEnd"/>
      <w:r w:rsidR="00B35395" w:rsidRPr="00A42ECF">
        <w:rPr>
          <w:rFonts w:ascii="Arial Narrow" w:hAnsi="Arial Narrow" w:cs="Arial"/>
          <w:lang w:val="es-ES_tradnl"/>
        </w:rPr>
        <w:t>”, que para el año 2020</w:t>
      </w:r>
      <w:r w:rsidR="00E9057C" w:rsidRPr="00A42ECF">
        <w:rPr>
          <w:rFonts w:ascii="Arial Narrow" w:hAnsi="Arial Narrow" w:cs="Arial"/>
          <w:lang w:val="es-ES_tradnl"/>
        </w:rPr>
        <w:t xml:space="preserve"> corresponde a la suma de </w:t>
      </w:r>
      <w:r w:rsidR="00B35395" w:rsidRPr="00A42ECF">
        <w:rPr>
          <w:rFonts w:ascii="Arial Narrow" w:hAnsi="Arial Narrow" w:cs="Arial"/>
          <w:lang w:val="es-ES_tradnl"/>
        </w:rPr>
        <w:t>TRESCIENTOS TRES</w:t>
      </w:r>
      <w:r w:rsidR="00E9057C" w:rsidRPr="00A42ECF">
        <w:rPr>
          <w:rFonts w:ascii="Arial Narrow" w:hAnsi="Arial Narrow" w:cs="Arial"/>
          <w:lang w:val="es-ES_tradnl"/>
        </w:rPr>
        <w:t xml:space="preserve"> PESOS CON </w:t>
      </w:r>
      <w:r w:rsidR="00B35395" w:rsidRPr="00A42ECF">
        <w:rPr>
          <w:rFonts w:ascii="Arial Narrow" w:hAnsi="Arial Narrow" w:cs="Arial"/>
          <w:lang w:val="es-ES_tradnl"/>
        </w:rPr>
        <w:t>VEINTITRES</w:t>
      </w:r>
      <w:r w:rsidR="00E9057C" w:rsidRPr="00A42ECF">
        <w:rPr>
          <w:rFonts w:ascii="Arial Narrow" w:hAnsi="Arial Narrow" w:cs="Arial"/>
          <w:lang w:val="es-ES_tradnl"/>
        </w:rPr>
        <w:t xml:space="preserve"> CENTAVOS </w:t>
      </w:r>
      <w:r w:rsidR="00DF5266" w:rsidRPr="00A42ECF">
        <w:rPr>
          <w:rFonts w:ascii="Arial Narrow" w:hAnsi="Arial Narrow" w:cs="Arial"/>
          <w:lang w:val="es-ES_tradnl"/>
        </w:rPr>
        <w:t>($303</w:t>
      </w:r>
      <w:r w:rsidR="00B35395" w:rsidRPr="00A42ECF">
        <w:rPr>
          <w:rFonts w:ascii="Arial Narrow" w:hAnsi="Arial Narrow" w:cs="Arial"/>
          <w:lang w:val="es-ES_tradnl"/>
        </w:rPr>
        <w:t>,23</w:t>
      </w:r>
      <w:r w:rsidR="00E9057C" w:rsidRPr="00A42ECF">
        <w:rPr>
          <w:rFonts w:ascii="Arial Narrow" w:hAnsi="Arial Narrow" w:cs="Arial"/>
          <w:lang w:val="es-ES_tradnl"/>
        </w:rPr>
        <w:t>).</w:t>
      </w:r>
    </w:p>
    <w:p w14:paraId="4DC146A1" w14:textId="77777777" w:rsidR="00EF6031" w:rsidRPr="00A42ECF" w:rsidRDefault="00EF6031" w:rsidP="00EF6031">
      <w:pPr>
        <w:pStyle w:val="Prrafodelista"/>
        <w:suppressAutoHyphens/>
        <w:spacing w:after="0"/>
        <w:ind w:left="426"/>
        <w:jc w:val="both"/>
        <w:rPr>
          <w:rFonts w:ascii="Arial Narrow" w:hAnsi="Arial Narrow" w:cs="Arial"/>
          <w:lang w:val="es-ES_tradnl"/>
        </w:rPr>
      </w:pPr>
    </w:p>
    <w:p w14:paraId="6A97DA07" w14:textId="2E3F4EDD" w:rsidR="00E9057C" w:rsidRPr="00A42ECF" w:rsidRDefault="000505F2" w:rsidP="00D21EC5">
      <w:pPr>
        <w:pStyle w:val="Prrafodelista"/>
        <w:numPr>
          <w:ilvl w:val="0"/>
          <w:numId w:val="1"/>
        </w:numPr>
        <w:suppressAutoHyphens/>
        <w:spacing w:after="0"/>
        <w:ind w:left="426"/>
        <w:jc w:val="both"/>
        <w:rPr>
          <w:rFonts w:ascii="Arial Narrow" w:hAnsi="Arial Narrow" w:cs="Arial"/>
          <w:lang w:val="es-ES_tradnl"/>
        </w:rPr>
      </w:pPr>
      <w:r w:rsidRPr="00A42ECF">
        <w:rPr>
          <w:rFonts w:ascii="Arial Narrow" w:hAnsi="Arial Narrow" w:cs="Arial"/>
          <w:lang w:val="es-ES_tradnl"/>
        </w:rPr>
        <w:t xml:space="preserve">Para </w:t>
      </w:r>
      <w:r w:rsidR="00B9429F" w:rsidRPr="00A42ECF">
        <w:rPr>
          <w:rFonts w:ascii="Arial Narrow" w:hAnsi="Arial Narrow" w:cs="Arial"/>
          <w:lang w:val="es-ES_tradnl"/>
        </w:rPr>
        <w:t xml:space="preserve">el año </w:t>
      </w:r>
      <w:r w:rsidRPr="00A42ECF">
        <w:rPr>
          <w:rFonts w:ascii="Arial Narrow" w:hAnsi="Arial Narrow" w:cs="Arial"/>
          <w:lang w:val="es-ES_tradnl"/>
        </w:rPr>
        <w:t>2020</w:t>
      </w:r>
      <w:r w:rsidR="00E9057C" w:rsidRPr="00A42ECF">
        <w:rPr>
          <w:rFonts w:ascii="Arial Narrow" w:hAnsi="Arial Narrow" w:cs="Arial"/>
          <w:lang w:val="es-ES_tradnl"/>
        </w:rPr>
        <w:t>, en los municipios con población menor o igual a 100.000 habitantes donde opera el servicio y respecto de los ingresos causados en dicho municipio será el valor equivalente al mayor valor liquidado entre las siguientes dos opciones: (i) el CERO PUNTO TRES (0,3%) de los ingresos brutos mensuales o (</w:t>
      </w:r>
      <w:proofErr w:type="spellStart"/>
      <w:r w:rsidR="00E9057C" w:rsidRPr="00A42ECF">
        <w:rPr>
          <w:rFonts w:ascii="Arial Narrow" w:hAnsi="Arial Narrow" w:cs="Arial"/>
          <w:lang w:val="es-ES_tradnl"/>
        </w:rPr>
        <w:t>ii</w:t>
      </w:r>
      <w:proofErr w:type="spellEnd"/>
      <w:r w:rsidR="00E9057C" w:rsidRPr="00A42ECF">
        <w:rPr>
          <w:rFonts w:ascii="Arial Narrow" w:hAnsi="Arial Narrow" w:cs="Arial"/>
          <w:lang w:val="es-ES_tradnl"/>
        </w:rPr>
        <w:t>) el resultado de multiplicar el “número de suscriptores reportados mensualmente por el concesionario”, por la siguiente “tarifa mensual reducida de concesión variable reducida para pequeños municipi</w:t>
      </w:r>
      <w:r w:rsidR="00DF5266" w:rsidRPr="00A42ECF">
        <w:rPr>
          <w:rFonts w:ascii="Arial Narrow" w:hAnsi="Arial Narrow" w:cs="Arial"/>
          <w:lang w:val="es-ES_tradnl"/>
        </w:rPr>
        <w:t xml:space="preserve">os, </w:t>
      </w:r>
      <w:proofErr w:type="spellStart"/>
      <w:r w:rsidR="00DF5266" w:rsidRPr="00A42ECF">
        <w:rPr>
          <w:rFonts w:ascii="Arial Narrow" w:hAnsi="Arial Narrow" w:cs="Arial"/>
          <w:lang w:val="es-ES_tradnl"/>
        </w:rPr>
        <w:t>TCnVRP</w:t>
      </w:r>
      <w:proofErr w:type="spellEnd"/>
      <w:r w:rsidR="00DF5266" w:rsidRPr="00A42ECF">
        <w:rPr>
          <w:rFonts w:ascii="Arial Narrow" w:hAnsi="Arial Narrow" w:cs="Arial"/>
          <w:lang w:val="es-ES_tradnl"/>
        </w:rPr>
        <w:t>” que para el año 2020</w:t>
      </w:r>
      <w:r w:rsidR="00E9057C" w:rsidRPr="00A42ECF">
        <w:rPr>
          <w:rFonts w:ascii="Arial Narrow" w:hAnsi="Arial Narrow" w:cs="Arial"/>
          <w:lang w:val="es-ES_tradnl"/>
        </w:rPr>
        <w:t xml:space="preserve"> corresponde a la suma de SETENTA</w:t>
      </w:r>
      <w:r w:rsidR="00DF5266" w:rsidRPr="00A42ECF">
        <w:rPr>
          <w:rFonts w:ascii="Arial Narrow" w:hAnsi="Arial Narrow" w:cs="Arial"/>
          <w:lang w:val="es-ES_tradnl"/>
        </w:rPr>
        <w:t xml:space="preserve"> Y TRES</w:t>
      </w:r>
      <w:r w:rsidR="00E9057C" w:rsidRPr="00A42ECF">
        <w:rPr>
          <w:rFonts w:ascii="Arial Narrow" w:hAnsi="Arial Narrow" w:cs="Arial"/>
          <w:lang w:val="es-ES_tradnl"/>
        </w:rPr>
        <w:t xml:space="preserve"> PESOS </w:t>
      </w:r>
      <w:r w:rsidR="00DF5266" w:rsidRPr="00A42ECF">
        <w:rPr>
          <w:rFonts w:ascii="Arial Narrow" w:hAnsi="Arial Narrow" w:cs="Arial"/>
          <w:lang w:val="es-ES_tradnl"/>
        </w:rPr>
        <w:t>CON CINCUENTA Y OCHO CENTAVOS ($73,5</w:t>
      </w:r>
      <w:r w:rsidR="00E9057C" w:rsidRPr="00A42ECF">
        <w:rPr>
          <w:rFonts w:ascii="Arial Narrow" w:hAnsi="Arial Narrow" w:cs="Arial"/>
          <w:lang w:val="es-ES_tradnl"/>
        </w:rPr>
        <w:t>8).</w:t>
      </w:r>
    </w:p>
    <w:p w14:paraId="627EAD18" w14:textId="59D39A7A" w:rsidR="00064311" w:rsidRDefault="00064311" w:rsidP="00887FB3">
      <w:pPr>
        <w:tabs>
          <w:tab w:val="left" w:pos="5670"/>
        </w:tabs>
        <w:suppressAutoHyphens/>
        <w:spacing w:after="0"/>
        <w:rPr>
          <w:rFonts w:ascii="Arial Narrow" w:hAnsi="Arial Narrow" w:cs="Arial"/>
          <w:b/>
          <w:sz w:val="22"/>
          <w:szCs w:val="22"/>
        </w:rPr>
      </w:pPr>
    </w:p>
    <w:p w14:paraId="25DA155C" w14:textId="77777777" w:rsidR="00FB177C" w:rsidRPr="00A42ECF" w:rsidRDefault="00FB177C" w:rsidP="00887FB3">
      <w:pPr>
        <w:tabs>
          <w:tab w:val="left" w:pos="5670"/>
        </w:tabs>
        <w:suppressAutoHyphens/>
        <w:spacing w:after="0"/>
        <w:rPr>
          <w:rFonts w:ascii="Arial Narrow" w:hAnsi="Arial Narrow" w:cs="Arial"/>
          <w:b/>
          <w:sz w:val="22"/>
          <w:szCs w:val="22"/>
        </w:rPr>
      </w:pPr>
    </w:p>
    <w:p w14:paraId="63F81A0C" w14:textId="74C97863" w:rsidR="00B35395" w:rsidRPr="00A42ECF" w:rsidRDefault="000505F2" w:rsidP="00887FB3">
      <w:pPr>
        <w:tabs>
          <w:tab w:val="left" w:pos="5670"/>
        </w:tabs>
        <w:suppressAutoHyphens/>
        <w:spacing w:after="0"/>
        <w:rPr>
          <w:rFonts w:ascii="Arial Narrow" w:hAnsi="Arial Narrow" w:cs="Arial"/>
          <w:spacing w:val="-2"/>
          <w:sz w:val="22"/>
          <w:szCs w:val="22"/>
        </w:rPr>
      </w:pPr>
      <w:r w:rsidRPr="00A42ECF">
        <w:rPr>
          <w:rFonts w:ascii="Arial Narrow" w:hAnsi="Arial Narrow" w:cs="Arial"/>
          <w:b/>
          <w:bCs/>
          <w:spacing w:val="-2"/>
          <w:sz w:val="22"/>
          <w:szCs w:val="22"/>
        </w:rPr>
        <w:t>Artículo 2</w:t>
      </w:r>
      <w:r w:rsidR="00FE2664" w:rsidRPr="00A42ECF">
        <w:rPr>
          <w:rFonts w:ascii="Arial Narrow" w:hAnsi="Arial Narrow" w:cs="Arial"/>
          <w:b/>
          <w:bCs/>
          <w:spacing w:val="-2"/>
          <w:sz w:val="22"/>
          <w:szCs w:val="22"/>
        </w:rPr>
        <w:t xml:space="preserve">. </w:t>
      </w:r>
      <w:r w:rsidR="00B35395" w:rsidRPr="00A42ECF">
        <w:rPr>
          <w:rFonts w:ascii="Arial Narrow" w:hAnsi="Arial Narrow" w:cs="Arial"/>
          <w:b/>
          <w:bCs/>
          <w:spacing w:val="-2"/>
          <w:sz w:val="22"/>
          <w:szCs w:val="22"/>
        </w:rPr>
        <w:t xml:space="preserve">– </w:t>
      </w:r>
      <w:r w:rsidRPr="00A42ECF">
        <w:rPr>
          <w:rFonts w:ascii="Arial Narrow" w:hAnsi="Arial Narrow" w:cs="Arial"/>
          <w:b/>
          <w:bCs/>
          <w:i/>
          <w:spacing w:val="-2"/>
          <w:sz w:val="22"/>
          <w:szCs w:val="22"/>
        </w:rPr>
        <w:t>Actualización del</w:t>
      </w:r>
      <w:r w:rsidRPr="00A42ECF">
        <w:rPr>
          <w:rFonts w:ascii="Arial Narrow" w:hAnsi="Arial Narrow" w:cs="Arial"/>
          <w:b/>
          <w:bCs/>
          <w:spacing w:val="-2"/>
          <w:sz w:val="22"/>
          <w:szCs w:val="22"/>
        </w:rPr>
        <w:t xml:space="preserve"> </w:t>
      </w:r>
      <w:r w:rsidRPr="00A42ECF">
        <w:rPr>
          <w:rFonts w:ascii="Arial Narrow" w:hAnsi="Arial Narrow" w:cs="Arial"/>
          <w:b/>
          <w:bCs/>
          <w:i/>
          <w:spacing w:val="-2"/>
          <w:sz w:val="22"/>
          <w:szCs w:val="22"/>
        </w:rPr>
        <w:t>Valor de la Compensación</w:t>
      </w:r>
      <w:r w:rsidR="00B35395" w:rsidRPr="00A42ECF">
        <w:rPr>
          <w:rFonts w:ascii="Arial Narrow" w:hAnsi="Arial Narrow" w:cs="Arial"/>
          <w:b/>
          <w:bCs/>
          <w:spacing w:val="-2"/>
          <w:sz w:val="22"/>
          <w:szCs w:val="22"/>
        </w:rPr>
        <w:t xml:space="preserve">: </w:t>
      </w:r>
      <w:r w:rsidRPr="00A42ECF">
        <w:rPr>
          <w:rFonts w:ascii="Arial Narrow" w:hAnsi="Arial Narrow" w:cs="Arial"/>
          <w:spacing w:val="-2"/>
          <w:sz w:val="22"/>
          <w:szCs w:val="22"/>
        </w:rPr>
        <w:t>Actualizar</w:t>
      </w:r>
      <w:r w:rsidR="00B35395" w:rsidRPr="00A42ECF">
        <w:rPr>
          <w:rFonts w:ascii="Arial Narrow" w:hAnsi="Arial Narrow" w:cs="Arial"/>
          <w:spacing w:val="-2"/>
          <w:sz w:val="22"/>
          <w:szCs w:val="22"/>
        </w:rPr>
        <w:t xml:space="preserve"> el valor de la tarifa de compensación que deben pagar los concesionarios del servicio de televisión por suscripción para </w:t>
      </w:r>
      <w:r w:rsidR="006423B5" w:rsidRPr="00A42ECF">
        <w:rPr>
          <w:rFonts w:ascii="Arial Narrow" w:hAnsi="Arial Narrow" w:cs="Arial"/>
          <w:spacing w:val="-2"/>
          <w:sz w:val="22"/>
          <w:szCs w:val="22"/>
        </w:rPr>
        <w:t>la vigencia</w:t>
      </w:r>
      <w:r w:rsidR="00B35395" w:rsidRPr="00A42ECF">
        <w:rPr>
          <w:rFonts w:ascii="Arial Narrow" w:hAnsi="Arial Narrow" w:cs="Arial"/>
          <w:spacing w:val="-2"/>
          <w:sz w:val="22"/>
          <w:szCs w:val="22"/>
        </w:rPr>
        <w:t xml:space="preserve"> </w:t>
      </w:r>
      <w:r w:rsidR="00E22483" w:rsidRPr="00A42ECF">
        <w:rPr>
          <w:rFonts w:ascii="Arial Narrow" w:hAnsi="Arial Narrow" w:cs="Arial"/>
          <w:spacing w:val="-2"/>
          <w:sz w:val="22"/>
          <w:szCs w:val="22"/>
        </w:rPr>
        <w:t>del 1 de enero de 2020 al 31 de diciembre de 2020</w:t>
      </w:r>
      <w:r w:rsidR="00B35395" w:rsidRPr="00A42ECF">
        <w:rPr>
          <w:rFonts w:ascii="Arial Narrow" w:hAnsi="Arial Narrow" w:cs="Arial"/>
          <w:spacing w:val="-2"/>
          <w:sz w:val="22"/>
          <w:szCs w:val="22"/>
        </w:rPr>
        <w:t>,</w:t>
      </w:r>
      <w:r w:rsidR="00E22483" w:rsidRPr="00A42ECF">
        <w:rPr>
          <w:rFonts w:ascii="Arial Narrow" w:hAnsi="Arial Narrow" w:cs="Arial"/>
          <w:spacing w:val="-2"/>
          <w:sz w:val="22"/>
          <w:szCs w:val="22"/>
        </w:rPr>
        <w:t xml:space="preserve"> de conformidad con lo dispuesto en la Resolución ANTV 1813 de 2017,</w:t>
      </w:r>
      <w:r w:rsidR="00B35395" w:rsidRPr="00A42ECF">
        <w:rPr>
          <w:rFonts w:ascii="Arial Narrow" w:hAnsi="Arial Narrow" w:cs="Arial"/>
          <w:spacing w:val="-2"/>
          <w:sz w:val="22"/>
          <w:szCs w:val="22"/>
        </w:rPr>
        <w:t xml:space="preserve"> así:</w:t>
      </w:r>
    </w:p>
    <w:p w14:paraId="7694BEEB" w14:textId="77777777" w:rsidR="00B35395" w:rsidRPr="00A42ECF" w:rsidRDefault="00B35395" w:rsidP="00887FB3">
      <w:pPr>
        <w:tabs>
          <w:tab w:val="left" w:pos="5670"/>
        </w:tabs>
        <w:suppressAutoHyphens/>
        <w:spacing w:after="0"/>
        <w:rPr>
          <w:rFonts w:ascii="Arial Narrow" w:hAnsi="Arial Narrow" w:cs="Arial"/>
          <w:b/>
          <w:sz w:val="22"/>
          <w:szCs w:val="22"/>
        </w:rPr>
      </w:pPr>
    </w:p>
    <w:p w14:paraId="577D9304" w14:textId="79A7A996" w:rsidR="00B9429F" w:rsidRPr="00A42ECF" w:rsidRDefault="000505F2" w:rsidP="00D21EC5">
      <w:pPr>
        <w:pStyle w:val="Prrafodelista"/>
        <w:numPr>
          <w:ilvl w:val="0"/>
          <w:numId w:val="2"/>
        </w:numPr>
        <w:tabs>
          <w:tab w:val="left" w:pos="5670"/>
        </w:tabs>
        <w:suppressAutoHyphens/>
        <w:spacing w:after="0"/>
        <w:jc w:val="both"/>
        <w:rPr>
          <w:rFonts w:ascii="Arial Narrow" w:hAnsi="Arial Narrow" w:cs="Arial"/>
        </w:rPr>
      </w:pPr>
      <w:r w:rsidRPr="00A42ECF">
        <w:rPr>
          <w:rFonts w:ascii="Arial Narrow" w:hAnsi="Arial Narrow" w:cs="Arial"/>
        </w:rPr>
        <w:t xml:space="preserve">Para </w:t>
      </w:r>
      <w:r w:rsidR="00B9429F" w:rsidRPr="00A42ECF">
        <w:rPr>
          <w:rFonts w:ascii="Arial Narrow" w:hAnsi="Arial Narrow" w:cs="Arial"/>
        </w:rPr>
        <w:t>el año</w:t>
      </w:r>
      <w:r w:rsidRPr="00A42ECF">
        <w:rPr>
          <w:rFonts w:ascii="Arial Narrow" w:hAnsi="Arial Narrow" w:cs="Arial"/>
        </w:rPr>
        <w:t xml:space="preserve"> 2020</w:t>
      </w:r>
      <w:r w:rsidR="00D80AB1" w:rsidRPr="00A42ECF">
        <w:rPr>
          <w:rFonts w:ascii="Arial Narrow" w:hAnsi="Arial Narrow" w:cs="Arial"/>
        </w:rPr>
        <w:t>, en los municipios de más de 100.000 habitantes donde opera el servicio y respecto de los ingresos causados en cada uno de estos municipios será el valor equivalente al mayor valor liquidado , entre las siguientes dos alternativas: (i) el CUATRO PUNTO TRES POR CIENTO (4,3%) de los ingresos brutos mensuales o (</w:t>
      </w:r>
      <w:proofErr w:type="spellStart"/>
      <w:r w:rsidR="00D80AB1" w:rsidRPr="00A42ECF">
        <w:rPr>
          <w:rFonts w:ascii="Arial Narrow" w:hAnsi="Arial Narrow" w:cs="Arial"/>
        </w:rPr>
        <w:t>ii</w:t>
      </w:r>
      <w:proofErr w:type="spellEnd"/>
      <w:r w:rsidR="00D80AB1" w:rsidRPr="00A42ECF">
        <w:rPr>
          <w:rFonts w:ascii="Arial Narrow" w:hAnsi="Arial Narrow" w:cs="Arial"/>
        </w:rPr>
        <w:t>) el resultado de multiplicar el “número de suscriptores reportados mensualmente por el concesionario”, por la “tarifa mensual de compensación reduc</w:t>
      </w:r>
      <w:r w:rsidR="00C1462D" w:rsidRPr="00A42ECF">
        <w:rPr>
          <w:rFonts w:ascii="Arial Narrow" w:hAnsi="Arial Narrow" w:cs="Arial"/>
        </w:rPr>
        <w:t xml:space="preserve">ida, </w:t>
      </w:r>
      <w:proofErr w:type="spellStart"/>
      <w:r w:rsidR="00C1462D" w:rsidRPr="00A42ECF">
        <w:rPr>
          <w:rFonts w:ascii="Arial Narrow" w:hAnsi="Arial Narrow" w:cs="Arial"/>
        </w:rPr>
        <w:t>TCpRG</w:t>
      </w:r>
      <w:proofErr w:type="spellEnd"/>
      <w:r w:rsidR="00C1462D" w:rsidRPr="00A42ECF">
        <w:rPr>
          <w:rFonts w:ascii="Arial Narrow" w:hAnsi="Arial Narrow" w:cs="Arial"/>
        </w:rPr>
        <w:t>” que para el año 2020</w:t>
      </w:r>
      <w:r w:rsidR="00D80AB1" w:rsidRPr="00A42ECF">
        <w:rPr>
          <w:rFonts w:ascii="Arial Narrow" w:hAnsi="Arial Narrow" w:cs="Arial"/>
        </w:rPr>
        <w:t xml:space="preserve"> corresponde a la suma de MIL </w:t>
      </w:r>
      <w:r w:rsidR="003C58F2" w:rsidRPr="00A42ECF">
        <w:rPr>
          <w:rFonts w:ascii="Arial Narrow" w:hAnsi="Arial Narrow" w:cs="Arial"/>
        </w:rPr>
        <w:t>SEISCIENTOS VEINTINUEVE</w:t>
      </w:r>
      <w:r w:rsidR="00D80AB1" w:rsidRPr="00A42ECF">
        <w:rPr>
          <w:rFonts w:ascii="Arial Narrow" w:hAnsi="Arial Narrow" w:cs="Arial"/>
        </w:rPr>
        <w:t xml:space="preserve"> PESOS CON </w:t>
      </w:r>
      <w:r w:rsidR="003C58F2" w:rsidRPr="00A42ECF">
        <w:rPr>
          <w:rFonts w:ascii="Arial Narrow" w:hAnsi="Arial Narrow" w:cs="Arial"/>
        </w:rPr>
        <w:t>OCHENTA Y CINCO</w:t>
      </w:r>
      <w:r w:rsidR="00D80AB1" w:rsidRPr="00A42ECF">
        <w:rPr>
          <w:rFonts w:ascii="Arial Narrow" w:hAnsi="Arial Narrow" w:cs="Arial"/>
        </w:rPr>
        <w:t xml:space="preserve"> CENTAVOS ($1.</w:t>
      </w:r>
      <w:r w:rsidR="003C58F2" w:rsidRPr="00A42ECF">
        <w:rPr>
          <w:rFonts w:ascii="Arial Narrow" w:hAnsi="Arial Narrow" w:cs="Arial"/>
        </w:rPr>
        <w:t>629,85</w:t>
      </w:r>
      <w:r w:rsidR="00D80AB1" w:rsidRPr="00A42ECF">
        <w:rPr>
          <w:rFonts w:ascii="Arial Narrow" w:hAnsi="Arial Narrow" w:cs="Arial"/>
        </w:rPr>
        <w:t>).</w:t>
      </w:r>
    </w:p>
    <w:p w14:paraId="0ABF803C" w14:textId="77777777" w:rsidR="00EF6031" w:rsidRPr="00A42ECF" w:rsidRDefault="00EF6031" w:rsidP="00EF6031">
      <w:pPr>
        <w:pStyle w:val="Prrafodelista"/>
        <w:tabs>
          <w:tab w:val="left" w:pos="5670"/>
        </w:tabs>
        <w:suppressAutoHyphens/>
        <w:spacing w:after="0"/>
        <w:ind w:left="360"/>
        <w:jc w:val="both"/>
        <w:rPr>
          <w:rFonts w:ascii="Arial Narrow" w:hAnsi="Arial Narrow" w:cs="Arial"/>
        </w:rPr>
      </w:pPr>
    </w:p>
    <w:p w14:paraId="67CA114F" w14:textId="511F2BE4" w:rsidR="00D80AB1" w:rsidRPr="00A42ECF" w:rsidRDefault="00B9429F" w:rsidP="00D21EC5">
      <w:pPr>
        <w:pStyle w:val="Prrafodelista"/>
        <w:numPr>
          <w:ilvl w:val="0"/>
          <w:numId w:val="2"/>
        </w:numPr>
        <w:tabs>
          <w:tab w:val="left" w:pos="5670"/>
        </w:tabs>
        <w:suppressAutoHyphens/>
        <w:spacing w:after="0"/>
        <w:jc w:val="both"/>
        <w:rPr>
          <w:rFonts w:ascii="Arial Narrow" w:hAnsi="Arial Narrow" w:cs="Arial"/>
        </w:rPr>
      </w:pPr>
      <w:r w:rsidRPr="00A42ECF">
        <w:rPr>
          <w:rFonts w:ascii="Arial Narrow" w:hAnsi="Arial Narrow" w:cs="Arial"/>
          <w:lang w:val="es-ES_tradnl"/>
        </w:rPr>
        <w:t xml:space="preserve">Para el año 2020, </w:t>
      </w:r>
      <w:r w:rsidR="00D80AB1" w:rsidRPr="00A42ECF">
        <w:rPr>
          <w:rFonts w:ascii="Arial Narrow" w:hAnsi="Arial Narrow" w:cs="Arial"/>
          <w:lang w:val="es-ES_tradnl"/>
        </w:rPr>
        <w:t>en los municipios con una población menor o igual a 100.000 habitantes donde opera el servicio y respecto de los ingresos causados en cada uno de estos municipios será el valor equivalente al mayor valor liquidado, entre las siguientes dos alternativas: (i) el CERO PUNTO CINCO POR CIENTO (0,5%) de los ingresos brutos mensuales o (</w:t>
      </w:r>
      <w:proofErr w:type="spellStart"/>
      <w:r w:rsidR="00D80AB1" w:rsidRPr="00A42ECF">
        <w:rPr>
          <w:rFonts w:ascii="Arial Narrow" w:hAnsi="Arial Narrow" w:cs="Arial"/>
          <w:lang w:val="es-ES_tradnl"/>
        </w:rPr>
        <w:t>ii</w:t>
      </w:r>
      <w:proofErr w:type="spellEnd"/>
      <w:r w:rsidR="00D80AB1" w:rsidRPr="00A42ECF">
        <w:rPr>
          <w:rFonts w:ascii="Arial Narrow" w:hAnsi="Arial Narrow" w:cs="Arial"/>
          <w:lang w:val="es-ES_tradnl"/>
        </w:rPr>
        <w:t>) el resultado de multiplicar el “número de suscriptores reportados mensualmente por el concesionario”, por la “tarifa mensual reducida de compensación para pequeños municip</w:t>
      </w:r>
      <w:r w:rsidR="00C1462D" w:rsidRPr="00A42ECF">
        <w:rPr>
          <w:rFonts w:ascii="Arial Narrow" w:hAnsi="Arial Narrow" w:cs="Arial"/>
          <w:lang w:val="es-ES_tradnl"/>
        </w:rPr>
        <w:t xml:space="preserve">ios, </w:t>
      </w:r>
      <w:proofErr w:type="spellStart"/>
      <w:r w:rsidR="00C1462D" w:rsidRPr="00A42ECF">
        <w:rPr>
          <w:rFonts w:ascii="Arial Narrow" w:hAnsi="Arial Narrow" w:cs="Arial"/>
          <w:lang w:val="es-ES_tradnl"/>
        </w:rPr>
        <w:t>TCpRP</w:t>
      </w:r>
      <w:proofErr w:type="spellEnd"/>
      <w:r w:rsidR="00C1462D" w:rsidRPr="00A42ECF">
        <w:rPr>
          <w:rFonts w:ascii="Arial Narrow" w:hAnsi="Arial Narrow" w:cs="Arial"/>
          <w:lang w:val="es-ES_tradnl"/>
        </w:rPr>
        <w:t>” que para el año 2020</w:t>
      </w:r>
      <w:r w:rsidR="00D80AB1" w:rsidRPr="00A42ECF">
        <w:rPr>
          <w:rFonts w:ascii="Arial Narrow" w:hAnsi="Arial Narrow" w:cs="Arial"/>
          <w:lang w:val="es-ES_tradnl"/>
        </w:rPr>
        <w:t xml:space="preserve"> corresponde a la suma de CIENTO </w:t>
      </w:r>
      <w:r w:rsidR="00E71B29" w:rsidRPr="00A42ECF">
        <w:rPr>
          <w:rFonts w:ascii="Arial Narrow" w:hAnsi="Arial Narrow" w:cs="Arial"/>
          <w:lang w:val="es-ES_tradnl"/>
        </w:rPr>
        <w:t>VEINTIDÓS</w:t>
      </w:r>
      <w:r w:rsidR="00D80AB1" w:rsidRPr="00A42ECF">
        <w:rPr>
          <w:rFonts w:ascii="Arial Narrow" w:hAnsi="Arial Narrow" w:cs="Arial"/>
          <w:lang w:val="es-ES_tradnl"/>
        </w:rPr>
        <w:t xml:space="preserve"> </w:t>
      </w:r>
      <w:r w:rsidR="00E641EE" w:rsidRPr="00A42ECF">
        <w:rPr>
          <w:rFonts w:ascii="Arial Narrow" w:hAnsi="Arial Narrow" w:cs="Arial"/>
          <w:lang w:val="es-ES_tradnl"/>
        </w:rPr>
        <w:t>PESOS CON SESENTA Y TRES CENTAVOS ($122,63</w:t>
      </w:r>
      <w:r w:rsidR="00D80AB1" w:rsidRPr="00A42ECF">
        <w:rPr>
          <w:rFonts w:ascii="Arial Narrow" w:hAnsi="Arial Narrow" w:cs="Arial"/>
          <w:lang w:val="es-ES_tradnl"/>
        </w:rPr>
        <w:t>)</w:t>
      </w:r>
    </w:p>
    <w:p w14:paraId="42D39995" w14:textId="442C1C97" w:rsidR="00DB5CCE" w:rsidRPr="00A42ECF" w:rsidRDefault="00DB5CCE" w:rsidP="00887FB3">
      <w:pPr>
        <w:tabs>
          <w:tab w:val="left" w:pos="5670"/>
        </w:tabs>
        <w:suppressAutoHyphens/>
        <w:spacing w:after="0"/>
        <w:rPr>
          <w:rFonts w:ascii="Arial Narrow" w:hAnsi="Arial Narrow" w:cs="Arial"/>
          <w:bCs/>
          <w:spacing w:val="-2"/>
          <w:sz w:val="22"/>
          <w:szCs w:val="22"/>
        </w:rPr>
      </w:pPr>
    </w:p>
    <w:p w14:paraId="0DC452C4" w14:textId="77777777" w:rsidR="00FE2664" w:rsidRPr="00A42ECF" w:rsidRDefault="00FE2664" w:rsidP="00887FB3">
      <w:pPr>
        <w:tabs>
          <w:tab w:val="left" w:pos="5670"/>
        </w:tabs>
        <w:suppressAutoHyphens/>
        <w:spacing w:after="0"/>
        <w:rPr>
          <w:rFonts w:ascii="Arial Narrow" w:hAnsi="Arial Narrow" w:cs="Arial"/>
          <w:bCs/>
          <w:spacing w:val="-2"/>
          <w:sz w:val="22"/>
          <w:szCs w:val="22"/>
        </w:rPr>
      </w:pPr>
    </w:p>
    <w:p w14:paraId="7FB9E9FF" w14:textId="172C9631" w:rsidR="00980914" w:rsidRPr="00A42ECF" w:rsidRDefault="00B9429F" w:rsidP="00887FB3">
      <w:pPr>
        <w:suppressAutoHyphens/>
        <w:spacing w:after="0"/>
        <w:rPr>
          <w:rFonts w:ascii="Arial Narrow" w:hAnsi="Arial Narrow" w:cs="Arial"/>
          <w:sz w:val="22"/>
          <w:szCs w:val="22"/>
        </w:rPr>
      </w:pPr>
      <w:r w:rsidRPr="00A42ECF">
        <w:rPr>
          <w:rFonts w:ascii="Arial Narrow" w:hAnsi="Arial Narrow" w:cs="Arial"/>
          <w:b/>
          <w:sz w:val="22"/>
          <w:szCs w:val="22"/>
        </w:rPr>
        <w:t>Artículo</w:t>
      </w:r>
      <w:r w:rsidR="00FF44AB" w:rsidRPr="00A42ECF">
        <w:rPr>
          <w:rFonts w:ascii="Arial Narrow" w:hAnsi="Arial Narrow" w:cs="Arial"/>
          <w:b/>
          <w:sz w:val="22"/>
          <w:szCs w:val="22"/>
        </w:rPr>
        <w:t xml:space="preserve"> </w:t>
      </w:r>
      <w:r w:rsidRPr="00A42ECF">
        <w:rPr>
          <w:rFonts w:ascii="Arial Narrow" w:hAnsi="Arial Narrow" w:cs="Arial"/>
          <w:b/>
          <w:sz w:val="22"/>
          <w:szCs w:val="22"/>
        </w:rPr>
        <w:t>3</w:t>
      </w:r>
      <w:r w:rsidR="00682CD7" w:rsidRPr="00A42ECF">
        <w:rPr>
          <w:rFonts w:ascii="Arial Narrow" w:hAnsi="Arial Narrow" w:cs="Arial"/>
          <w:b/>
          <w:sz w:val="22"/>
          <w:szCs w:val="22"/>
        </w:rPr>
        <w:t>.</w:t>
      </w:r>
      <w:r w:rsidR="004311B3" w:rsidRPr="00A42ECF">
        <w:rPr>
          <w:rFonts w:ascii="Arial Narrow" w:hAnsi="Arial Narrow" w:cs="Arial"/>
          <w:b/>
          <w:sz w:val="22"/>
          <w:szCs w:val="22"/>
        </w:rPr>
        <w:t xml:space="preserve"> </w:t>
      </w:r>
      <w:r w:rsidRPr="00A42ECF">
        <w:rPr>
          <w:rFonts w:ascii="Arial Narrow" w:hAnsi="Arial Narrow"/>
          <w:b/>
          <w:sz w:val="22"/>
          <w:szCs w:val="22"/>
        </w:rPr>
        <w:t>–</w:t>
      </w:r>
      <w:r w:rsidR="00FF44AB" w:rsidRPr="00A42ECF">
        <w:rPr>
          <w:rFonts w:ascii="Arial Narrow" w:hAnsi="Arial Narrow"/>
          <w:b/>
          <w:sz w:val="22"/>
          <w:szCs w:val="22"/>
        </w:rPr>
        <w:t xml:space="preserve"> </w:t>
      </w:r>
      <w:r w:rsidR="00E12CE8" w:rsidRPr="00A42ECF">
        <w:rPr>
          <w:rFonts w:ascii="Arial Narrow" w:hAnsi="Arial Narrow" w:cs="Arial"/>
          <w:b/>
          <w:i/>
          <w:sz w:val="22"/>
          <w:szCs w:val="22"/>
        </w:rPr>
        <w:t>V</w:t>
      </w:r>
      <w:r w:rsidRPr="00A42ECF">
        <w:rPr>
          <w:rFonts w:ascii="Arial Narrow" w:hAnsi="Arial Narrow" w:cs="Arial"/>
          <w:b/>
          <w:i/>
          <w:sz w:val="22"/>
          <w:szCs w:val="22"/>
        </w:rPr>
        <w:t>igencia</w:t>
      </w:r>
      <w:r w:rsidR="00E12CE8" w:rsidRPr="00A42ECF">
        <w:rPr>
          <w:rFonts w:ascii="Arial Narrow" w:hAnsi="Arial Narrow" w:cs="Arial"/>
          <w:b/>
          <w:sz w:val="22"/>
          <w:szCs w:val="22"/>
        </w:rPr>
        <w:t>.</w:t>
      </w:r>
      <w:r w:rsidR="00E12CE8" w:rsidRPr="00A42ECF">
        <w:rPr>
          <w:rFonts w:ascii="Arial Narrow" w:hAnsi="Arial Narrow"/>
          <w:b/>
          <w:sz w:val="22"/>
          <w:szCs w:val="22"/>
        </w:rPr>
        <w:t xml:space="preserve"> </w:t>
      </w:r>
      <w:r w:rsidR="00FF44AB" w:rsidRPr="00A42ECF">
        <w:rPr>
          <w:rFonts w:ascii="Arial Narrow" w:hAnsi="Arial Narrow" w:cs="Arial"/>
          <w:sz w:val="22"/>
          <w:szCs w:val="22"/>
        </w:rPr>
        <w:t xml:space="preserve">La presente </w:t>
      </w:r>
      <w:r w:rsidR="009B3C6C" w:rsidRPr="00A42ECF">
        <w:rPr>
          <w:rFonts w:ascii="Arial Narrow" w:hAnsi="Arial Narrow" w:cs="Arial"/>
          <w:sz w:val="22"/>
          <w:szCs w:val="22"/>
        </w:rPr>
        <w:t>r</w:t>
      </w:r>
      <w:r w:rsidR="00FF44AB" w:rsidRPr="00A42ECF">
        <w:rPr>
          <w:rFonts w:ascii="Arial Narrow" w:hAnsi="Arial Narrow" w:cs="Arial"/>
          <w:sz w:val="22"/>
          <w:szCs w:val="22"/>
        </w:rPr>
        <w:t xml:space="preserve">esolución rige a partir </w:t>
      </w:r>
      <w:r w:rsidR="00B9667E" w:rsidRPr="00A42ECF">
        <w:rPr>
          <w:rFonts w:ascii="Arial Narrow" w:hAnsi="Arial Narrow" w:cs="Arial"/>
          <w:sz w:val="22"/>
          <w:szCs w:val="22"/>
        </w:rPr>
        <w:t>de</w:t>
      </w:r>
      <w:r w:rsidR="00E22483" w:rsidRPr="00A42ECF">
        <w:rPr>
          <w:rFonts w:ascii="Arial Narrow" w:hAnsi="Arial Narrow" w:cs="Arial"/>
          <w:sz w:val="22"/>
          <w:szCs w:val="22"/>
        </w:rPr>
        <w:t xml:space="preserve"> su publicación</w:t>
      </w:r>
      <w:r w:rsidR="00305573" w:rsidRPr="00A42ECF">
        <w:rPr>
          <w:rFonts w:ascii="Arial Narrow" w:hAnsi="Arial Narrow" w:cs="Arial"/>
          <w:sz w:val="22"/>
          <w:szCs w:val="22"/>
        </w:rPr>
        <w:t>.</w:t>
      </w:r>
    </w:p>
    <w:p w14:paraId="058061DD" w14:textId="77777777" w:rsidR="00D636EE" w:rsidRPr="00A42ECF" w:rsidRDefault="00D636EE" w:rsidP="00887FB3">
      <w:pPr>
        <w:suppressAutoHyphens/>
        <w:spacing w:after="0"/>
        <w:rPr>
          <w:rFonts w:ascii="Arial Narrow" w:hAnsi="Arial Narrow" w:cs="Arial"/>
          <w:sz w:val="22"/>
          <w:szCs w:val="22"/>
        </w:rPr>
      </w:pPr>
    </w:p>
    <w:p w14:paraId="6E7E7A6D" w14:textId="6760E2E2" w:rsidR="00814E8C" w:rsidRPr="00A42ECF" w:rsidRDefault="00814E8C" w:rsidP="00887FB3">
      <w:pPr>
        <w:tabs>
          <w:tab w:val="left" w:pos="9072"/>
        </w:tabs>
        <w:spacing w:after="0"/>
        <w:contextualSpacing/>
        <w:jc w:val="center"/>
        <w:rPr>
          <w:rFonts w:ascii="Arial Narrow" w:hAnsi="Arial Narrow" w:cs="Arial"/>
          <w:b/>
          <w:sz w:val="22"/>
          <w:szCs w:val="22"/>
        </w:rPr>
      </w:pPr>
      <w:r w:rsidRPr="00A42ECF">
        <w:rPr>
          <w:rFonts w:ascii="Arial Narrow" w:hAnsi="Arial Narrow" w:cs="Arial"/>
          <w:b/>
          <w:sz w:val="22"/>
          <w:szCs w:val="22"/>
        </w:rPr>
        <w:t>PUBLÍQUESE Y CÚMPLASE</w:t>
      </w:r>
    </w:p>
    <w:p w14:paraId="052B8CE8" w14:textId="77777777" w:rsidR="00814E8C" w:rsidRPr="00A42ECF" w:rsidRDefault="00814E8C" w:rsidP="00887FB3">
      <w:pPr>
        <w:tabs>
          <w:tab w:val="left" w:pos="9072"/>
        </w:tabs>
        <w:spacing w:after="0"/>
        <w:contextualSpacing/>
        <w:jc w:val="center"/>
        <w:rPr>
          <w:rFonts w:ascii="Arial Narrow" w:hAnsi="Arial Narrow" w:cs="Arial"/>
          <w:b/>
          <w:sz w:val="22"/>
          <w:szCs w:val="22"/>
        </w:rPr>
      </w:pPr>
    </w:p>
    <w:p w14:paraId="72C94392" w14:textId="77777777" w:rsidR="00814E8C" w:rsidRPr="00A42ECF" w:rsidRDefault="00814E8C" w:rsidP="00887FB3">
      <w:pPr>
        <w:tabs>
          <w:tab w:val="left" w:pos="9072"/>
        </w:tabs>
        <w:spacing w:after="0"/>
        <w:contextualSpacing/>
        <w:rPr>
          <w:rFonts w:ascii="Arial Narrow" w:hAnsi="Arial Narrow" w:cs="Arial"/>
          <w:sz w:val="22"/>
          <w:szCs w:val="22"/>
        </w:rPr>
      </w:pPr>
      <w:r w:rsidRPr="00A42ECF">
        <w:rPr>
          <w:rFonts w:ascii="Arial Narrow" w:hAnsi="Arial Narrow" w:cs="Arial"/>
          <w:sz w:val="22"/>
          <w:szCs w:val="22"/>
        </w:rPr>
        <w:t>Dada en Bogotá D.C., a los</w:t>
      </w:r>
    </w:p>
    <w:p w14:paraId="2E322716" w14:textId="4F9553F3" w:rsidR="00814E8C" w:rsidRPr="00A42ECF" w:rsidRDefault="00814E8C" w:rsidP="00887FB3">
      <w:pPr>
        <w:tabs>
          <w:tab w:val="left" w:pos="9072"/>
        </w:tabs>
        <w:spacing w:after="0"/>
        <w:contextualSpacing/>
        <w:jc w:val="center"/>
        <w:rPr>
          <w:rFonts w:ascii="Arial Narrow" w:hAnsi="Arial Narrow" w:cs="Arial"/>
          <w:b/>
          <w:sz w:val="22"/>
          <w:szCs w:val="22"/>
        </w:rPr>
      </w:pPr>
    </w:p>
    <w:p w14:paraId="2EC26FFD" w14:textId="77777777" w:rsidR="00B9667E" w:rsidRPr="00A42ECF" w:rsidRDefault="00B9667E" w:rsidP="00814E8C">
      <w:pPr>
        <w:tabs>
          <w:tab w:val="left" w:pos="9072"/>
        </w:tabs>
        <w:spacing w:after="0"/>
        <w:contextualSpacing/>
        <w:jc w:val="center"/>
        <w:rPr>
          <w:rFonts w:ascii="Arial Narrow" w:hAnsi="Arial Narrow" w:cs="Arial"/>
          <w:b/>
          <w:sz w:val="22"/>
          <w:szCs w:val="22"/>
        </w:rPr>
      </w:pPr>
    </w:p>
    <w:p w14:paraId="551231F6" w14:textId="77777777" w:rsidR="00814E8C" w:rsidRPr="00A42ECF" w:rsidRDefault="00814E8C" w:rsidP="00814E8C">
      <w:pPr>
        <w:tabs>
          <w:tab w:val="left" w:pos="9072"/>
        </w:tabs>
        <w:spacing w:after="0"/>
        <w:contextualSpacing/>
        <w:jc w:val="center"/>
        <w:rPr>
          <w:rFonts w:ascii="Arial Narrow" w:hAnsi="Arial Narrow" w:cs="Arial"/>
          <w:b/>
          <w:sz w:val="22"/>
          <w:szCs w:val="22"/>
        </w:rPr>
      </w:pPr>
    </w:p>
    <w:p w14:paraId="36138255" w14:textId="49F7E7BB" w:rsidR="00814E8C" w:rsidRPr="00A42ECF" w:rsidRDefault="00814E8C" w:rsidP="00814E8C">
      <w:pPr>
        <w:tabs>
          <w:tab w:val="left" w:pos="9072"/>
        </w:tabs>
        <w:spacing w:after="0"/>
        <w:contextualSpacing/>
        <w:jc w:val="center"/>
        <w:rPr>
          <w:rFonts w:ascii="Arial Narrow" w:hAnsi="Arial Narrow" w:cs="Arial"/>
          <w:b/>
          <w:sz w:val="22"/>
          <w:szCs w:val="22"/>
        </w:rPr>
      </w:pPr>
    </w:p>
    <w:p w14:paraId="4681C155" w14:textId="77777777" w:rsidR="00240A0C" w:rsidRPr="00A42ECF" w:rsidRDefault="00240A0C" w:rsidP="00814E8C">
      <w:pPr>
        <w:tabs>
          <w:tab w:val="left" w:pos="9072"/>
        </w:tabs>
        <w:spacing w:after="0"/>
        <w:contextualSpacing/>
        <w:jc w:val="center"/>
        <w:rPr>
          <w:rFonts w:ascii="Arial Narrow" w:hAnsi="Arial Narrow" w:cs="Arial"/>
          <w:b/>
          <w:sz w:val="22"/>
          <w:szCs w:val="22"/>
        </w:rPr>
      </w:pPr>
    </w:p>
    <w:p w14:paraId="257BDA29" w14:textId="4D8C445F" w:rsidR="00814E8C" w:rsidRPr="00A42ECF" w:rsidRDefault="00B9667E" w:rsidP="00814E8C">
      <w:pPr>
        <w:tabs>
          <w:tab w:val="left" w:pos="9072"/>
        </w:tabs>
        <w:spacing w:after="0"/>
        <w:contextualSpacing/>
        <w:jc w:val="center"/>
        <w:rPr>
          <w:rFonts w:ascii="Arial Narrow" w:hAnsi="Arial Narrow" w:cs="Arial"/>
          <w:b/>
          <w:sz w:val="22"/>
          <w:szCs w:val="22"/>
        </w:rPr>
      </w:pPr>
      <w:r w:rsidRPr="00A42ECF">
        <w:rPr>
          <w:rFonts w:ascii="Arial Narrow" w:hAnsi="Arial Narrow" w:cs="Arial"/>
          <w:b/>
          <w:sz w:val="22"/>
          <w:szCs w:val="22"/>
        </w:rPr>
        <w:t>KAREN ABUDINEN</w:t>
      </w:r>
      <w:r w:rsidR="00D8779D">
        <w:rPr>
          <w:rFonts w:ascii="Arial Narrow" w:hAnsi="Arial Narrow" w:cs="Arial"/>
          <w:b/>
          <w:sz w:val="22"/>
          <w:szCs w:val="22"/>
        </w:rPr>
        <w:t xml:space="preserve"> ABUCHAIBE</w:t>
      </w:r>
    </w:p>
    <w:p w14:paraId="1B6D2439" w14:textId="77777777" w:rsidR="00814E8C" w:rsidRPr="00A42ECF" w:rsidRDefault="00814E8C" w:rsidP="00814E8C">
      <w:pPr>
        <w:tabs>
          <w:tab w:val="left" w:pos="9072"/>
        </w:tabs>
        <w:spacing w:after="0"/>
        <w:contextualSpacing/>
        <w:jc w:val="center"/>
        <w:rPr>
          <w:rFonts w:ascii="Arial Narrow" w:hAnsi="Arial Narrow" w:cs="Arial"/>
          <w:b/>
          <w:sz w:val="22"/>
          <w:szCs w:val="22"/>
        </w:rPr>
      </w:pPr>
      <w:r w:rsidRPr="00A42ECF">
        <w:rPr>
          <w:rFonts w:ascii="Arial Narrow" w:hAnsi="Arial Narrow" w:cs="Arial"/>
          <w:b/>
          <w:sz w:val="22"/>
          <w:szCs w:val="22"/>
        </w:rPr>
        <w:t>Ministra de Tecnologías de la Información y las Comunicaciones</w:t>
      </w:r>
    </w:p>
    <w:p w14:paraId="5D50D032" w14:textId="77777777" w:rsidR="00AE702B" w:rsidRPr="00A42ECF" w:rsidRDefault="00AE702B" w:rsidP="00530F3D">
      <w:pPr>
        <w:tabs>
          <w:tab w:val="left" w:pos="9072"/>
        </w:tabs>
        <w:spacing w:after="0"/>
        <w:contextualSpacing/>
        <w:rPr>
          <w:rFonts w:ascii="Arial Narrow" w:hAnsi="Arial Narrow" w:cs="Arial"/>
          <w:sz w:val="22"/>
          <w:szCs w:val="22"/>
        </w:rPr>
      </w:pPr>
    </w:p>
    <w:p w14:paraId="78FD0629" w14:textId="77777777" w:rsidR="00B00805" w:rsidRPr="00A42ECF" w:rsidRDefault="00B00805" w:rsidP="00B00805">
      <w:pPr>
        <w:tabs>
          <w:tab w:val="left" w:pos="851"/>
          <w:tab w:val="left" w:pos="9072"/>
        </w:tabs>
        <w:spacing w:after="0" w:line="288" w:lineRule="auto"/>
        <w:ind w:left="-142"/>
        <w:contextualSpacing/>
        <w:rPr>
          <w:rFonts w:ascii="Arial Narrow" w:hAnsi="Arial Narrow" w:cs="Arial"/>
          <w:b/>
          <w:sz w:val="22"/>
          <w:szCs w:val="22"/>
        </w:rPr>
      </w:pPr>
    </w:p>
    <w:p w14:paraId="1DE24949" w14:textId="77777777" w:rsidR="00B00805" w:rsidRPr="00FB177C" w:rsidRDefault="00B00805" w:rsidP="00B00805">
      <w:pPr>
        <w:tabs>
          <w:tab w:val="left" w:pos="851"/>
          <w:tab w:val="left" w:pos="9072"/>
        </w:tabs>
        <w:spacing w:after="0" w:line="288" w:lineRule="auto"/>
        <w:ind w:left="-142"/>
        <w:contextualSpacing/>
        <w:rPr>
          <w:rFonts w:ascii="Arial Narrow" w:hAnsi="Arial Narrow" w:cs="Arial"/>
          <w:b/>
          <w:sz w:val="16"/>
          <w:szCs w:val="16"/>
        </w:rPr>
      </w:pPr>
    </w:p>
    <w:p w14:paraId="79F79B38" w14:textId="631E9E92" w:rsidR="00B00805" w:rsidRPr="00FB177C" w:rsidRDefault="00B00805" w:rsidP="00B00805">
      <w:pPr>
        <w:tabs>
          <w:tab w:val="left" w:pos="851"/>
          <w:tab w:val="left" w:pos="9072"/>
        </w:tabs>
        <w:spacing w:after="0" w:line="288" w:lineRule="auto"/>
        <w:ind w:left="-142"/>
        <w:contextualSpacing/>
        <w:rPr>
          <w:rFonts w:ascii="Arial Narrow" w:hAnsi="Arial Narrow" w:cs="Arial"/>
          <w:sz w:val="16"/>
          <w:szCs w:val="16"/>
        </w:rPr>
      </w:pPr>
      <w:r w:rsidRPr="00FB177C">
        <w:rPr>
          <w:rFonts w:ascii="Arial Narrow" w:hAnsi="Arial Narrow" w:cs="Arial"/>
          <w:b/>
          <w:sz w:val="16"/>
          <w:szCs w:val="16"/>
        </w:rPr>
        <w:t xml:space="preserve">Elaboró: </w:t>
      </w:r>
      <w:r w:rsidR="00D526A8" w:rsidRPr="00FB177C">
        <w:rPr>
          <w:rFonts w:ascii="Arial Narrow" w:hAnsi="Arial Narrow" w:cs="Arial"/>
          <w:b/>
          <w:sz w:val="16"/>
          <w:szCs w:val="16"/>
        </w:rPr>
        <w:t xml:space="preserve"> </w:t>
      </w:r>
      <w:r w:rsidRPr="00FB177C">
        <w:rPr>
          <w:rFonts w:ascii="Arial Narrow" w:hAnsi="Arial Narrow" w:cs="Arial"/>
          <w:b/>
          <w:sz w:val="16"/>
          <w:szCs w:val="16"/>
        </w:rPr>
        <w:t xml:space="preserve"> </w:t>
      </w:r>
      <w:r w:rsidRPr="00FB177C">
        <w:rPr>
          <w:rFonts w:ascii="Arial Narrow" w:hAnsi="Arial Narrow" w:cs="Arial"/>
          <w:sz w:val="16"/>
          <w:szCs w:val="16"/>
        </w:rPr>
        <w:t>Lorena Rojas Gutiérrez</w:t>
      </w:r>
      <w:r w:rsidR="00D57170">
        <w:rPr>
          <w:rFonts w:ascii="Arial Narrow" w:hAnsi="Arial Narrow" w:cs="Arial"/>
          <w:sz w:val="16"/>
          <w:szCs w:val="16"/>
        </w:rPr>
        <w:t xml:space="preserve"> – Funcionario en Comisión Autoridad Nacional de Televisión en Liquidación</w:t>
      </w:r>
    </w:p>
    <w:p w14:paraId="2B0AA41D" w14:textId="28B62A9F" w:rsidR="00B00805" w:rsidRPr="00FB177C" w:rsidRDefault="00B00805" w:rsidP="00B00805">
      <w:pPr>
        <w:tabs>
          <w:tab w:val="left" w:pos="851"/>
          <w:tab w:val="left" w:pos="9072"/>
        </w:tabs>
        <w:spacing w:after="0" w:line="288" w:lineRule="auto"/>
        <w:ind w:left="-142"/>
        <w:contextualSpacing/>
        <w:rPr>
          <w:rFonts w:ascii="Arial Narrow" w:hAnsi="Arial Narrow" w:cs="Arial"/>
          <w:sz w:val="16"/>
          <w:szCs w:val="16"/>
        </w:rPr>
      </w:pPr>
      <w:r w:rsidRPr="00FB177C">
        <w:rPr>
          <w:rFonts w:ascii="Arial Narrow" w:hAnsi="Arial Narrow" w:cs="Arial"/>
          <w:b/>
          <w:sz w:val="16"/>
          <w:szCs w:val="16"/>
        </w:rPr>
        <w:t xml:space="preserve">                </w:t>
      </w:r>
      <w:r w:rsidR="00D526A8" w:rsidRPr="00FB177C">
        <w:rPr>
          <w:rFonts w:ascii="Arial Narrow" w:hAnsi="Arial Narrow" w:cs="Arial"/>
          <w:b/>
          <w:sz w:val="16"/>
          <w:szCs w:val="16"/>
        </w:rPr>
        <w:t xml:space="preserve"> </w:t>
      </w:r>
      <w:r w:rsidRPr="00FB177C">
        <w:rPr>
          <w:rFonts w:ascii="Arial Narrow" w:hAnsi="Arial Narrow" w:cs="Arial"/>
          <w:sz w:val="16"/>
          <w:szCs w:val="16"/>
        </w:rPr>
        <w:t>Diana Londoño González</w:t>
      </w:r>
      <w:r w:rsidR="00D57170">
        <w:rPr>
          <w:rFonts w:ascii="Arial Narrow" w:hAnsi="Arial Narrow" w:cs="Arial"/>
          <w:sz w:val="16"/>
          <w:szCs w:val="16"/>
        </w:rPr>
        <w:t xml:space="preserve"> – Funcionario en Comisión Autoridad Nacional de Televisión en Liquidación</w:t>
      </w:r>
    </w:p>
    <w:p w14:paraId="5246AE3F" w14:textId="3BB4A8C5" w:rsidR="00B00805" w:rsidRPr="00FB177C" w:rsidRDefault="00B00805" w:rsidP="00B00805">
      <w:pPr>
        <w:tabs>
          <w:tab w:val="left" w:pos="426"/>
          <w:tab w:val="left" w:pos="720"/>
          <w:tab w:val="left" w:pos="9072"/>
        </w:tabs>
        <w:spacing w:after="0" w:line="288" w:lineRule="auto"/>
        <w:ind w:left="-142"/>
        <w:contextualSpacing/>
        <w:rPr>
          <w:rFonts w:ascii="Arial Narrow" w:hAnsi="Arial Narrow" w:cs="Arial"/>
          <w:b/>
          <w:sz w:val="16"/>
          <w:szCs w:val="16"/>
        </w:rPr>
      </w:pPr>
      <w:r w:rsidRPr="00FB177C">
        <w:rPr>
          <w:rFonts w:ascii="Arial Narrow" w:hAnsi="Arial Narrow" w:cs="Arial"/>
          <w:b/>
          <w:sz w:val="16"/>
          <w:szCs w:val="16"/>
        </w:rPr>
        <w:t>Revisó:</w:t>
      </w:r>
      <w:r w:rsidRPr="00FB177C">
        <w:rPr>
          <w:rFonts w:ascii="Arial Narrow" w:hAnsi="Arial Narrow" w:cs="Arial"/>
          <w:b/>
          <w:sz w:val="16"/>
          <w:szCs w:val="16"/>
        </w:rPr>
        <w:tab/>
      </w:r>
      <w:r w:rsidR="00D526A8" w:rsidRPr="00FB177C">
        <w:rPr>
          <w:rFonts w:ascii="Arial Narrow" w:hAnsi="Arial Narrow" w:cs="Arial"/>
          <w:b/>
          <w:sz w:val="16"/>
          <w:szCs w:val="16"/>
        </w:rPr>
        <w:t xml:space="preserve"> </w:t>
      </w:r>
      <w:r w:rsidRPr="00FB177C">
        <w:rPr>
          <w:rFonts w:ascii="Arial Narrow" w:hAnsi="Arial Narrow" w:cs="Arial"/>
          <w:sz w:val="16"/>
          <w:szCs w:val="16"/>
        </w:rPr>
        <w:t>Fabiola Téllez Fontecha</w:t>
      </w:r>
      <w:r w:rsidR="00113F47">
        <w:rPr>
          <w:rFonts w:ascii="Arial Narrow" w:hAnsi="Arial Narrow" w:cs="Arial"/>
          <w:b/>
          <w:sz w:val="16"/>
          <w:szCs w:val="16"/>
        </w:rPr>
        <w:t xml:space="preserve"> </w:t>
      </w:r>
      <w:r w:rsidR="00D57170">
        <w:rPr>
          <w:rFonts w:ascii="Arial Narrow" w:hAnsi="Arial Narrow" w:cs="Arial"/>
          <w:sz w:val="16"/>
          <w:szCs w:val="16"/>
        </w:rPr>
        <w:t>– Funcionario en Comisión Autoridad Nacional de Televisión en Liquidación</w:t>
      </w:r>
    </w:p>
    <w:p w14:paraId="7C978C30" w14:textId="1B448F2A" w:rsidR="00B00805" w:rsidRPr="00FB177C" w:rsidRDefault="00B00805" w:rsidP="00B00805">
      <w:pPr>
        <w:tabs>
          <w:tab w:val="left" w:pos="426"/>
          <w:tab w:val="left" w:pos="720"/>
          <w:tab w:val="left" w:pos="9072"/>
        </w:tabs>
        <w:spacing w:after="0" w:line="288" w:lineRule="auto"/>
        <w:ind w:left="-142"/>
        <w:contextualSpacing/>
        <w:rPr>
          <w:rFonts w:ascii="Arial Narrow" w:hAnsi="Arial Narrow" w:cs="Arial"/>
          <w:b/>
          <w:sz w:val="16"/>
          <w:szCs w:val="16"/>
        </w:rPr>
      </w:pPr>
      <w:r w:rsidRPr="00FB177C">
        <w:rPr>
          <w:rFonts w:ascii="Arial Narrow" w:hAnsi="Arial Narrow" w:cs="Arial"/>
          <w:b/>
          <w:sz w:val="16"/>
          <w:szCs w:val="16"/>
        </w:rPr>
        <w:t>Aprobó:</w:t>
      </w:r>
      <w:r w:rsidR="00D526A8" w:rsidRPr="00FB177C">
        <w:rPr>
          <w:rFonts w:ascii="Arial Narrow" w:hAnsi="Arial Narrow" w:cs="Arial"/>
          <w:b/>
          <w:sz w:val="16"/>
          <w:szCs w:val="16"/>
        </w:rPr>
        <w:t xml:space="preserve"> </w:t>
      </w:r>
      <w:r w:rsidRPr="00FB177C">
        <w:rPr>
          <w:rFonts w:ascii="Arial Narrow" w:hAnsi="Arial Narrow" w:cs="Arial"/>
          <w:b/>
          <w:sz w:val="16"/>
          <w:szCs w:val="16"/>
        </w:rPr>
        <w:tab/>
      </w:r>
      <w:r w:rsidR="00D526A8" w:rsidRPr="00FB177C">
        <w:rPr>
          <w:rFonts w:ascii="Arial Narrow" w:hAnsi="Arial Narrow" w:cs="Arial"/>
          <w:b/>
          <w:sz w:val="16"/>
          <w:szCs w:val="16"/>
        </w:rPr>
        <w:t xml:space="preserve"> </w:t>
      </w:r>
      <w:r w:rsidRPr="00FB177C">
        <w:rPr>
          <w:rFonts w:ascii="Arial Narrow" w:hAnsi="Arial Narrow" w:cs="Arial"/>
          <w:sz w:val="16"/>
          <w:szCs w:val="16"/>
        </w:rPr>
        <w:t>Iván Antonio Mantilla Gaviria - Viceministro de Conectividad y Digitalización</w:t>
      </w:r>
    </w:p>
    <w:p w14:paraId="5CE9FD74" w14:textId="0626D84C" w:rsidR="00B00805" w:rsidRPr="00FB177C" w:rsidRDefault="00B00805" w:rsidP="00B00805">
      <w:pPr>
        <w:tabs>
          <w:tab w:val="left" w:pos="426"/>
          <w:tab w:val="left" w:pos="720"/>
          <w:tab w:val="left" w:pos="9072"/>
        </w:tabs>
        <w:spacing w:after="0" w:line="288" w:lineRule="auto"/>
        <w:ind w:left="-142"/>
        <w:contextualSpacing/>
        <w:rPr>
          <w:rFonts w:ascii="Arial Narrow" w:hAnsi="Arial Narrow" w:cs="Arial"/>
          <w:b/>
          <w:sz w:val="16"/>
          <w:szCs w:val="16"/>
        </w:rPr>
      </w:pPr>
      <w:r w:rsidRPr="00FB177C">
        <w:rPr>
          <w:rFonts w:ascii="Arial Narrow" w:hAnsi="Arial Narrow" w:cs="Arial"/>
          <w:b/>
          <w:sz w:val="16"/>
          <w:szCs w:val="16"/>
        </w:rPr>
        <w:tab/>
      </w:r>
      <w:r w:rsidR="00D526A8" w:rsidRPr="00FB177C">
        <w:rPr>
          <w:rFonts w:ascii="Arial Narrow" w:hAnsi="Arial Narrow" w:cs="Arial"/>
          <w:b/>
          <w:sz w:val="16"/>
          <w:szCs w:val="16"/>
        </w:rPr>
        <w:t xml:space="preserve"> </w:t>
      </w:r>
      <w:r w:rsidRPr="00FB177C">
        <w:rPr>
          <w:rFonts w:ascii="Arial Narrow" w:hAnsi="Arial Narrow" w:cs="Arial"/>
          <w:sz w:val="16"/>
          <w:szCs w:val="16"/>
        </w:rPr>
        <w:t>Jorge Guillermo Barrera Medina - Director de Industria de Comunicaciones</w:t>
      </w:r>
    </w:p>
    <w:p w14:paraId="17AD3A43" w14:textId="4C842FB4" w:rsidR="00B00805" w:rsidRPr="00FB177C" w:rsidRDefault="00B00805" w:rsidP="00B00805">
      <w:pPr>
        <w:tabs>
          <w:tab w:val="left" w:pos="426"/>
          <w:tab w:val="left" w:pos="720"/>
          <w:tab w:val="left" w:pos="9072"/>
        </w:tabs>
        <w:spacing w:after="0" w:line="288" w:lineRule="auto"/>
        <w:ind w:left="-142"/>
        <w:contextualSpacing/>
        <w:rPr>
          <w:rFonts w:ascii="Arial Narrow" w:hAnsi="Arial Narrow" w:cs="Arial"/>
          <w:b/>
          <w:sz w:val="16"/>
          <w:szCs w:val="16"/>
        </w:rPr>
      </w:pPr>
      <w:r w:rsidRPr="00FB177C">
        <w:rPr>
          <w:rFonts w:ascii="Arial Narrow" w:hAnsi="Arial Narrow" w:cs="Arial"/>
          <w:b/>
          <w:sz w:val="16"/>
          <w:szCs w:val="16"/>
        </w:rPr>
        <w:tab/>
      </w:r>
      <w:r w:rsidR="00D526A8" w:rsidRPr="00FB177C">
        <w:rPr>
          <w:rFonts w:ascii="Arial Narrow" w:hAnsi="Arial Narrow" w:cs="Arial"/>
          <w:b/>
          <w:sz w:val="16"/>
          <w:szCs w:val="16"/>
        </w:rPr>
        <w:t xml:space="preserve"> </w:t>
      </w:r>
      <w:r w:rsidRPr="00FB177C">
        <w:rPr>
          <w:rFonts w:ascii="Arial Narrow" w:hAnsi="Arial Narrow" w:cs="Arial"/>
          <w:sz w:val="16"/>
          <w:szCs w:val="16"/>
        </w:rPr>
        <w:t>Ana Beatriz Ruiz E – Asesor Dirección de Industria de Comunicaciones</w:t>
      </w:r>
    </w:p>
    <w:p w14:paraId="6BA0DE20" w14:textId="77777777" w:rsidR="00B00805" w:rsidRPr="00FB177C" w:rsidRDefault="00B00805" w:rsidP="00B00805">
      <w:pPr>
        <w:tabs>
          <w:tab w:val="left" w:pos="426"/>
          <w:tab w:val="left" w:pos="720"/>
          <w:tab w:val="left" w:pos="9072"/>
        </w:tabs>
        <w:spacing w:after="0" w:line="288" w:lineRule="auto"/>
        <w:ind w:left="-142"/>
        <w:contextualSpacing/>
        <w:rPr>
          <w:rFonts w:ascii="Arial Narrow" w:hAnsi="Arial Narrow" w:cs="Arial"/>
          <w:b/>
          <w:sz w:val="16"/>
          <w:szCs w:val="16"/>
        </w:rPr>
      </w:pPr>
      <w:r w:rsidRPr="00FB177C">
        <w:rPr>
          <w:rFonts w:ascii="Arial Narrow" w:hAnsi="Arial Narrow" w:cs="Arial"/>
          <w:b/>
          <w:sz w:val="16"/>
          <w:szCs w:val="16"/>
        </w:rPr>
        <w:tab/>
      </w:r>
      <w:r w:rsidRPr="00FB177C">
        <w:rPr>
          <w:rFonts w:ascii="Arial Narrow" w:hAnsi="Arial Narrow" w:cs="Arial"/>
          <w:sz w:val="16"/>
          <w:szCs w:val="16"/>
        </w:rPr>
        <w:t>Juliana Ramírez – Asesor Despacho Viceministro de Conectividad y Digitalización</w:t>
      </w:r>
    </w:p>
    <w:p w14:paraId="15765DE6" w14:textId="77777777" w:rsidR="00B00805" w:rsidRPr="00FB177C" w:rsidRDefault="00B00805" w:rsidP="00B00805">
      <w:pPr>
        <w:tabs>
          <w:tab w:val="left" w:pos="851"/>
          <w:tab w:val="left" w:pos="9072"/>
        </w:tabs>
        <w:spacing w:after="0" w:line="288" w:lineRule="auto"/>
        <w:ind w:left="567"/>
        <w:contextualSpacing/>
        <w:rPr>
          <w:rFonts w:ascii="Arial Narrow" w:hAnsi="Arial Narrow" w:cs="Arial"/>
          <w:b/>
          <w:sz w:val="16"/>
          <w:szCs w:val="16"/>
        </w:rPr>
      </w:pPr>
    </w:p>
    <w:p w14:paraId="644967AC" w14:textId="6E4C8600" w:rsidR="006B2A98" w:rsidRPr="00FB177C" w:rsidRDefault="006B2A98" w:rsidP="00530F3D">
      <w:pPr>
        <w:widowControl/>
        <w:autoSpaceDE/>
        <w:autoSpaceDN/>
        <w:adjustRightInd/>
        <w:spacing w:after="0"/>
        <w:jc w:val="left"/>
        <w:rPr>
          <w:rFonts w:ascii="Arial Narrow" w:hAnsi="Arial Narrow" w:cs="Arial"/>
          <w:b/>
          <w:sz w:val="16"/>
          <w:szCs w:val="16"/>
        </w:rPr>
      </w:pPr>
    </w:p>
    <w:p w14:paraId="63BDB88F" w14:textId="77777777" w:rsidR="00887FB3" w:rsidRPr="00FB177C" w:rsidRDefault="00887FB3">
      <w:pPr>
        <w:widowControl/>
        <w:autoSpaceDE/>
        <w:autoSpaceDN/>
        <w:adjustRightInd/>
        <w:spacing w:after="0"/>
        <w:jc w:val="left"/>
        <w:rPr>
          <w:rFonts w:ascii="Arial Narrow" w:hAnsi="Arial Narrow" w:cs="Arial"/>
          <w:b/>
          <w:sz w:val="16"/>
          <w:szCs w:val="16"/>
        </w:rPr>
      </w:pPr>
    </w:p>
    <w:sectPr w:rsidR="00887FB3" w:rsidRPr="00FB177C" w:rsidSect="00B9429F">
      <w:headerReference w:type="default" r:id="rId11"/>
      <w:footerReference w:type="default" r:id="rId12"/>
      <w:headerReference w:type="first" r:id="rId13"/>
      <w:footerReference w:type="first" r:id="rId14"/>
      <w:pgSz w:w="12240" w:h="18720" w:code="14"/>
      <w:pgMar w:top="2268" w:right="1418" w:bottom="3119"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DF62" w14:textId="77777777" w:rsidR="0004718E" w:rsidRDefault="0004718E">
      <w:r>
        <w:separator/>
      </w:r>
    </w:p>
  </w:endnote>
  <w:endnote w:type="continuationSeparator" w:id="0">
    <w:p w14:paraId="6EF1C426" w14:textId="77777777" w:rsidR="0004718E" w:rsidRDefault="0004718E">
      <w:r>
        <w:continuationSeparator/>
      </w:r>
    </w:p>
  </w:endnote>
  <w:endnote w:type="continuationNotice" w:id="1">
    <w:p w14:paraId="0A5DC869" w14:textId="77777777" w:rsidR="0004718E" w:rsidRDefault="00047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762F" w14:textId="3A7809DD" w:rsidR="004405B9" w:rsidRDefault="004405B9" w:rsidP="00F72DC2">
    <w:pPr>
      <w:pStyle w:val="Piedepgina"/>
      <w:tabs>
        <w:tab w:val="clear" w:pos="4252"/>
        <w:tab w:val="clear" w:pos="8504"/>
        <w:tab w:val="center" w:pos="4561"/>
        <w:tab w:val="left" w:pos="5245"/>
        <w:tab w:val="left" w:pos="9781"/>
      </w:tabs>
      <w:rPr>
        <w:rFonts w:ascii="Arial Narrow" w:hAnsi="Arial Narrow" w:cs="Arial Narrow"/>
        <w:sz w:val="16"/>
        <w:szCs w:val="16"/>
      </w:rPr>
    </w:pPr>
  </w:p>
  <w:p w14:paraId="697AF08B" w14:textId="28AB048C" w:rsidR="004405B9" w:rsidRPr="00335ACB" w:rsidRDefault="004405B9"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sidR="00D526A8">
      <w:rPr>
        <w:rFonts w:ascii="Arial Narrow" w:hAnsi="Arial Narrow" w:cs="Arial Narrow"/>
        <w:noProof/>
        <w:sz w:val="16"/>
        <w:szCs w:val="16"/>
      </w:rPr>
      <w:t>5</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sidR="00D526A8">
      <w:rPr>
        <w:rFonts w:ascii="Arial Narrow" w:hAnsi="Arial Narrow" w:cs="Arial Narrow"/>
        <w:noProof/>
        <w:sz w:val="16"/>
        <w:szCs w:val="16"/>
      </w:rPr>
      <w:t>5</w:t>
    </w:r>
    <w:r w:rsidRPr="00335ACB">
      <w:rPr>
        <w:rFonts w:ascii="Arial Narrow" w:hAnsi="Arial Narrow" w:cs="Arial Narrow"/>
        <w:sz w:val="16"/>
        <w:szCs w:val="16"/>
      </w:rPr>
      <w:fldChar w:fldCharType="end"/>
    </w:r>
  </w:p>
  <w:p w14:paraId="2C6AEDEC" w14:textId="77777777" w:rsidR="004405B9" w:rsidRDefault="004405B9"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1D364004" w14:textId="77777777" w:rsidR="004405B9" w:rsidRDefault="004405B9"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0F0F" w14:textId="559D5C57" w:rsidR="004405B9" w:rsidRDefault="004405B9"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ES"/>
      </w:rPr>
      <mc:AlternateContent>
        <mc:Choice Requires="wps">
          <w:drawing>
            <wp:anchor distT="0" distB="0" distL="114300" distR="114300" simplePos="0" relativeHeight="251659264" behindDoc="0" locked="0" layoutInCell="1" allowOverlap="1" wp14:anchorId="64FD3ACA" wp14:editId="61C555C9">
              <wp:simplePos x="0" y="0"/>
              <wp:positionH relativeFrom="column">
                <wp:posOffset>-125730</wp:posOffset>
              </wp:positionH>
              <wp:positionV relativeFrom="paragraph">
                <wp:posOffset>150495</wp:posOffset>
              </wp:positionV>
              <wp:extent cx="1505585" cy="538480"/>
              <wp:effectExtent l="0" t="0" r="18415"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56F74136" w14:textId="705D2AE5" w:rsidR="004405B9" w:rsidRDefault="00440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D3ACA" id="_x0000_t202" coordsize="21600,21600" o:spt="202" path="m,l,21600r21600,l21600,xe">
              <v:stroke joinstyle="miter"/>
              <v:path gradientshapeok="t" o:connecttype="rect"/>
            </v:shapetype>
            <v:shape id="Text Box 8" o:spid="_x0000_s1027" type="#_x0000_t202" style="position:absolute;left:0;text-align:left;margin-left:-9.9pt;margin-top:11.85pt;width:118.5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" strokecolor="white">
              <v:textbox>
                <w:txbxContent>
                  <w:p w14:paraId="56F74136" w14:textId="705D2AE5" w:rsidR="004405B9" w:rsidRDefault="004405B9"/>
                </w:txbxContent>
              </v:textbox>
            </v:shape>
          </w:pict>
        </mc:Fallback>
      </mc:AlternateContent>
    </w:r>
  </w:p>
  <w:p w14:paraId="34769355" w14:textId="1082FD08" w:rsidR="004405B9" w:rsidRPr="00335ACB" w:rsidRDefault="004405B9"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sidR="002D345B">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sidR="002D345B">
      <w:rPr>
        <w:rFonts w:ascii="Arial Narrow" w:hAnsi="Arial Narrow" w:cs="Arial Narrow"/>
        <w:noProof/>
        <w:sz w:val="16"/>
        <w:szCs w:val="16"/>
      </w:rPr>
      <w:t>5</w:t>
    </w:r>
    <w:r w:rsidRPr="00335ACB">
      <w:rPr>
        <w:rFonts w:ascii="Arial Narrow" w:hAnsi="Arial Narrow" w:cs="Arial Narrow"/>
        <w:sz w:val="16"/>
        <w:szCs w:val="16"/>
      </w:rPr>
      <w:fldChar w:fldCharType="end"/>
    </w:r>
  </w:p>
  <w:p w14:paraId="43FEF866" w14:textId="77777777" w:rsidR="004405B9" w:rsidRDefault="004405B9"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78C36B3" w14:textId="77777777" w:rsidR="004405B9" w:rsidRDefault="00440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45A0E" w14:textId="77777777" w:rsidR="0004718E" w:rsidRDefault="0004718E">
      <w:r>
        <w:separator/>
      </w:r>
    </w:p>
  </w:footnote>
  <w:footnote w:type="continuationSeparator" w:id="0">
    <w:p w14:paraId="648AFE76" w14:textId="77777777" w:rsidR="0004718E" w:rsidRDefault="0004718E">
      <w:r>
        <w:continuationSeparator/>
      </w:r>
    </w:p>
  </w:footnote>
  <w:footnote w:type="continuationNotice" w:id="1">
    <w:p w14:paraId="0F197BCA" w14:textId="77777777" w:rsidR="0004718E" w:rsidRDefault="000471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8BF46" w14:textId="216789F5" w:rsidR="004405B9" w:rsidRDefault="006B7DCC" w:rsidP="006B7DCC">
    <w:pPr>
      <w:pStyle w:val="Encabezado"/>
      <w:widowControl/>
      <w:ind w:left="426"/>
      <w:rPr>
        <w:sz w:val="20"/>
      </w:rPr>
    </w:pPr>
    <w:r>
      <w:rPr>
        <w:noProof/>
        <w:lang w:val="es-ES"/>
      </w:rPr>
      <mc:AlternateContent>
        <mc:Choice Requires="wps">
          <w:drawing>
            <wp:anchor distT="0" distB="0" distL="114300" distR="114300" simplePos="0" relativeHeight="251656192" behindDoc="1" locked="0" layoutInCell="0" allowOverlap="1" wp14:anchorId="37FABEB8" wp14:editId="78026932">
              <wp:simplePos x="0" y="0"/>
              <wp:positionH relativeFrom="margin">
                <wp:align>center</wp:align>
              </wp:positionH>
              <wp:positionV relativeFrom="paragraph">
                <wp:posOffset>201930</wp:posOffset>
              </wp:positionV>
              <wp:extent cx="6433200" cy="9820800"/>
              <wp:effectExtent l="19050" t="19050" r="24765" b="2857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200" cy="9820800"/>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D0B98" id="Rectangle 3" o:spid="_x0000_s1026" style="position:absolute;margin-left:0;margin-top:15.9pt;width:506.55pt;height:773.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" o:allowincell="f" strokeweight="3.5pt">
              <w10:wrap anchorx="margin"/>
            </v:rect>
          </w:pict>
        </mc:Fallback>
      </mc:AlternateContent>
    </w:r>
  </w:p>
  <w:p w14:paraId="11EEB540" w14:textId="77777777" w:rsidR="004405B9" w:rsidRDefault="004405B9">
    <w:pPr>
      <w:pStyle w:val="Encabezado"/>
      <w:widowControl/>
      <w:rPr>
        <w:sz w:val="20"/>
      </w:rPr>
    </w:pPr>
  </w:p>
  <w:p w14:paraId="0DAC2368" w14:textId="1676D6F5" w:rsidR="004405B9" w:rsidRPr="008E53AD" w:rsidRDefault="004405B9" w:rsidP="007220B5">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_______________ DE  </w:t>
    </w:r>
    <w:r w:rsidR="00EA0F91">
      <w:rPr>
        <w:rFonts w:cs="Arial"/>
        <w:sz w:val="18"/>
      </w:rPr>
      <w:t>20</w:t>
    </w:r>
    <w:r w:rsidR="004D1526">
      <w:rPr>
        <w:rFonts w:cs="Arial"/>
        <w:sz w:val="18"/>
      </w:rPr>
      <w:t>20</w:t>
    </w:r>
    <w:r w:rsidRPr="008E53AD">
      <w:rPr>
        <w:rFonts w:cs="Arial"/>
        <w:sz w:val="18"/>
      </w:rPr>
      <w:t>______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PAGE </w:instrText>
    </w:r>
    <w:r w:rsidRPr="00134C10">
      <w:rPr>
        <w:rStyle w:val="Nmerodepgina"/>
        <w:rFonts w:cs="Arial"/>
        <w:sz w:val="18"/>
        <w:u w:val="single"/>
      </w:rPr>
      <w:fldChar w:fldCharType="separate"/>
    </w:r>
    <w:r w:rsidR="00D526A8">
      <w:rPr>
        <w:rStyle w:val="Nmerodepgina"/>
        <w:rFonts w:cs="Arial"/>
        <w:noProof/>
        <w:sz w:val="18"/>
        <w:u w:val="single"/>
      </w:rPr>
      <w:t>5</w:t>
    </w:r>
    <w:r w:rsidRPr="00134C10">
      <w:rPr>
        <w:rStyle w:val="Nmerodepgina"/>
        <w:rFonts w:cs="Arial"/>
        <w:sz w:val="18"/>
        <w:u w:val="single"/>
      </w:rPr>
      <w:fldChar w:fldCharType="end"/>
    </w:r>
    <w:r w:rsidRPr="00134C10">
      <w:rPr>
        <w:rStyle w:val="Nmerodepgina"/>
        <w:rFonts w:cs="Arial"/>
        <w:sz w:val="18"/>
      </w:rPr>
      <w:t xml:space="preserve"> </w:t>
    </w:r>
  </w:p>
  <w:p w14:paraId="1FD70761" w14:textId="4B5545E7" w:rsidR="004405B9" w:rsidRDefault="004405B9" w:rsidP="007220B5">
    <w:pPr>
      <w:pStyle w:val="Encabezado"/>
      <w:widowControl/>
      <w:rPr>
        <w:sz w:val="20"/>
      </w:rPr>
    </w:pPr>
  </w:p>
  <w:p w14:paraId="1742C95E" w14:textId="587D260A" w:rsidR="004405B9" w:rsidRDefault="004405B9" w:rsidP="007220B5">
    <w:pPr>
      <w:pStyle w:val="Encabezado"/>
      <w:widowControl/>
      <w:rPr>
        <w:sz w:val="20"/>
      </w:rPr>
    </w:pPr>
  </w:p>
  <w:p w14:paraId="7833C64E" w14:textId="77777777" w:rsidR="004405B9" w:rsidRDefault="004405B9" w:rsidP="007220B5">
    <w:pPr>
      <w:pStyle w:val="Textoindependiente"/>
      <w:spacing w:after="0"/>
      <w:rPr>
        <w:rFonts w:cs="Arial"/>
        <w:i/>
        <w:color w:val="FF0000"/>
        <w:sz w:val="16"/>
        <w:szCs w:val="16"/>
      </w:rPr>
    </w:pPr>
  </w:p>
  <w:p w14:paraId="754B9026" w14:textId="77777777" w:rsidR="004405B9" w:rsidRPr="003806F0" w:rsidRDefault="004405B9" w:rsidP="007220B5">
    <w:pPr>
      <w:pStyle w:val="Textoindependiente"/>
      <w:spacing w:after="0"/>
      <w:rPr>
        <w:rFonts w:cs="Arial"/>
        <w:i/>
        <w:color w:val="FF0000"/>
        <w:sz w:val="16"/>
        <w:szCs w:val="16"/>
      </w:rPr>
    </w:pPr>
  </w:p>
  <w:p w14:paraId="363E250B" w14:textId="6C21A812" w:rsidR="00AA3877" w:rsidRPr="00DE6F1C" w:rsidRDefault="00AA3877" w:rsidP="007220B5">
    <w:pPr>
      <w:spacing w:after="0" w:line="360" w:lineRule="auto"/>
      <w:jc w:val="center"/>
      <w:rPr>
        <w:rFonts w:ascii="Arial Narrow" w:hAnsi="Arial Narrow" w:cs="Arial"/>
        <w:sz w:val="22"/>
        <w:szCs w:val="22"/>
      </w:rPr>
    </w:pPr>
    <w:r w:rsidRPr="00910CC1">
      <w:rPr>
        <w:rFonts w:ascii="Arial Narrow" w:hAnsi="Arial Narrow" w:cs="Arial"/>
        <w:i/>
        <w:sz w:val="22"/>
        <w:szCs w:val="22"/>
      </w:rPr>
      <w:t xml:space="preserve">“Por la cual se </w:t>
    </w:r>
    <w:r w:rsidR="00086EAE" w:rsidRPr="00086EAE">
      <w:rPr>
        <w:rFonts w:ascii="Arial Narrow" w:hAnsi="Arial Narrow" w:cs="Arial"/>
        <w:i/>
        <w:sz w:val="22"/>
        <w:szCs w:val="22"/>
      </w:rPr>
      <w:t>actualiza</w:t>
    </w:r>
    <w:r w:rsidR="00086EAE">
      <w:rPr>
        <w:rFonts w:ascii="Arial Narrow" w:hAnsi="Arial Narrow" w:cs="Arial"/>
        <w:i/>
        <w:sz w:val="22"/>
        <w:szCs w:val="22"/>
      </w:rPr>
      <w:t xml:space="preserve"> </w:t>
    </w:r>
    <w:r w:rsidRPr="00910CC1">
      <w:rPr>
        <w:rFonts w:ascii="Arial Narrow" w:hAnsi="Arial Narrow" w:cs="Arial"/>
        <w:i/>
        <w:sz w:val="22"/>
        <w:szCs w:val="22"/>
      </w:rPr>
      <w:t>el valor del componente fijo y variable de la concesión y el valor de la compensación para los operadores de televisión por suscripción establecido en la</w:t>
    </w:r>
    <w:r>
      <w:rPr>
        <w:rFonts w:ascii="Arial Narrow" w:hAnsi="Arial Narrow" w:cs="Arial"/>
        <w:i/>
        <w:sz w:val="22"/>
        <w:szCs w:val="22"/>
      </w:rPr>
      <w:t xml:space="preserve"> </w:t>
    </w:r>
    <w:r w:rsidR="00086EAE" w:rsidRPr="006B7DCC">
      <w:rPr>
        <w:rFonts w:ascii="Arial Narrow" w:hAnsi="Arial Narrow" w:cs="Arial"/>
        <w:i/>
        <w:sz w:val="22"/>
        <w:szCs w:val="22"/>
      </w:rPr>
      <w:t>Resolución</w:t>
    </w:r>
    <w:r w:rsidR="00C05319" w:rsidRPr="006B7DCC">
      <w:rPr>
        <w:rFonts w:ascii="Arial Narrow" w:hAnsi="Arial Narrow" w:cs="Arial"/>
        <w:i/>
        <w:sz w:val="22"/>
        <w:szCs w:val="22"/>
      </w:rPr>
      <w:t xml:space="preserve"> ANTV </w:t>
    </w:r>
    <w:r w:rsidRPr="006B7DCC">
      <w:rPr>
        <w:rFonts w:ascii="Arial Narrow" w:hAnsi="Arial Narrow" w:cs="Arial"/>
        <w:i/>
        <w:sz w:val="22"/>
        <w:szCs w:val="22"/>
      </w:rPr>
      <w:t xml:space="preserve">1813 </w:t>
    </w:r>
    <w:r w:rsidR="00086EAE" w:rsidRPr="006B7DCC">
      <w:rPr>
        <w:rFonts w:ascii="Arial Narrow" w:hAnsi="Arial Narrow" w:cs="Arial"/>
        <w:i/>
        <w:sz w:val="22"/>
        <w:szCs w:val="22"/>
      </w:rPr>
      <w:t>de</w:t>
    </w:r>
    <w:r w:rsidRPr="006B7DCC">
      <w:rPr>
        <w:rFonts w:ascii="Arial Narrow" w:hAnsi="Arial Narrow" w:cs="Arial"/>
        <w:i/>
        <w:sz w:val="22"/>
        <w:szCs w:val="22"/>
      </w:rPr>
      <w:t xml:space="preserve"> 2017</w:t>
    </w:r>
    <w:r w:rsidR="006B7DCC">
      <w:rPr>
        <w:rFonts w:ascii="Arial Narrow" w:hAnsi="Arial Narrow" w:cs="Arial"/>
        <w:bCs/>
        <w:i/>
        <w:sz w:val="22"/>
        <w:szCs w:val="22"/>
      </w:rPr>
      <w:t>, para el año 2020</w:t>
    </w:r>
    <w:r w:rsidR="00107CEF">
      <w:rPr>
        <w:rFonts w:ascii="Arial Narrow" w:hAnsi="Arial Narrow" w:cs="Arial"/>
        <w:b/>
        <w:i/>
        <w:sz w:val="22"/>
        <w:szCs w:val="22"/>
      </w:rPr>
      <w:t>.</w:t>
    </w:r>
    <w:r w:rsidRPr="00910CC1">
      <w:rPr>
        <w:rFonts w:ascii="Arial Narrow" w:hAnsi="Arial Narrow" w:cs="Arial"/>
        <w:i/>
        <w:sz w:val="22"/>
        <w:szCs w:val="22"/>
      </w:rPr>
      <w:t>”</w:t>
    </w:r>
  </w:p>
  <w:p w14:paraId="4D4E4733" w14:textId="77777777" w:rsidR="004405B9" w:rsidRPr="00C444AC" w:rsidRDefault="004405B9"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ED75" w14:textId="77777777" w:rsidR="004405B9" w:rsidRDefault="004405B9" w:rsidP="00AE04D9">
    <w:pPr>
      <w:pStyle w:val="Encabezado"/>
      <w:widowControl/>
      <w:tabs>
        <w:tab w:val="center" w:pos="1418"/>
      </w:tabs>
      <w:rPr>
        <w:rFonts w:cs="Arial"/>
        <w:sz w:val="18"/>
      </w:rPr>
    </w:pPr>
  </w:p>
  <w:p w14:paraId="4B7769A9" w14:textId="77777777" w:rsidR="004405B9" w:rsidRDefault="004405B9" w:rsidP="00AE04D9">
    <w:pPr>
      <w:pStyle w:val="Encabezado"/>
      <w:widowControl/>
      <w:tabs>
        <w:tab w:val="center" w:pos="1418"/>
      </w:tabs>
      <w:rPr>
        <w:rFonts w:cs="Arial"/>
        <w:sz w:val="18"/>
      </w:rPr>
    </w:pPr>
  </w:p>
  <w:p w14:paraId="3F1D4F29" w14:textId="77777777" w:rsidR="004405B9" w:rsidRPr="008E53AD" w:rsidRDefault="004405B9" w:rsidP="00AE04D9">
    <w:pPr>
      <w:pStyle w:val="Encabezado"/>
      <w:widowControl/>
      <w:tabs>
        <w:tab w:val="center" w:pos="1418"/>
      </w:tabs>
      <w:rPr>
        <w:rFonts w:cs="Arial"/>
        <w:sz w:val="18"/>
      </w:rPr>
    </w:pPr>
    <w:r>
      <w:rPr>
        <w:noProof/>
        <w:lang w:val="es-ES"/>
      </w:rPr>
      <mc:AlternateContent>
        <mc:Choice Requires="wps">
          <w:drawing>
            <wp:anchor distT="0" distB="0" distL="114300" distR="114300" simplePos="0" relativeHeight="251657216" behindDoc="0" locked="0" layoutInCell="1" allowOverlap="1" wp14:anchorId="191153DF" wp14:editId="48CB5991">
              <wp:simplePos x="0" y="0"/>
              <wp:positionH relativeFrom="column">
                <wp:posOffset>2303145</wp:posOffset>
              </wp:positionH>
              <wp:positionV relativeFrom="paragraph">
                <wp:posOffset>-83185</wp:posOffset>
              </wp:positionV>
              <wp:extent cx="1284605" cy="1268730"/>
              <wp:effectExtent l="0" t="0" r="11430" b="273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268730"/>
                      </a:xfrm>
                      <a:prstGeom prst="rect">
                        <a:avLst/>
                      </a:prstGeom>
                      <a:solidFill>
                        <a:srgbClr val="FFFFFF"/>
                      </a:solidFill>
                      <a:ln w="9525">
                        <a:solidFill>
                          <a:srgbClr val="FFFFFF"/>
                        </a:solidFill>
                        <a:miter lim="800000"/>
                        <a:headEnd/>
                        <a:tailEnd/>
                      </a:ln>
                    </wps:spPr>
                    <wps:txbx>
                      <w:txbxContent>
                        <w:p w14:paraId="417DDE9D" w14:textId="77777777" w:rsidR="004405B9" w:rsidRDefault="004405B9">
                          <w:r w:rsidRPr="007E3EA2">
                            <w:rPr>
                              <w:noProof/>
                              <w:lang w:val="es-ES"/>
                            </w:rPr>
                            <w:drawing>
                              <wp:inline distT="0" distB="0" distL="0" distR="0" wp14:anchorId="5E0DD89F" wp14:editId="543C46F1">
                                <wp:extent cx="1091565" cy="109156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153DF" id="_x0000_t202" coordsize="21600,21600" o:spt="202" path="m,l,21600r21600,l21600,xe">
              <v:stroke joinstyle="miter"/>
              <v:path gradientshapeok="t" o:connecttype="rect"/>
            </v:shapetype>
            <v:shape id="Text Box 4" o:spid="_x0000_s1026" type="#_x0000_t202" style="position:absolute;left:0;text-align:left;margin-left:181.35pt;margin-top:-6.55pt;width:101.15pt;height:99.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" strokecolor="white">
              <v:textbox style="mso-fit-shape-to-text:t">
                <w:txbxContent>
                  <w:p w14:paraId="417DDE9D" w14:textId="77777777" w:rsidR="004405B9" w:rsidRDefault="004405B9">
                    <w:r w:rsidRPr="007E3EA2">
                      <w:rPr>
                        <w:noProof/>
                        <w:lang w:val="es-ES"/>
                      </w:rPr>
                      <w:drawing>
                        <wp:inline distT="0" distB="0" distL="0" distR="0" wp14:anchorId="5E0DD89F" wp14:editId="543C46F1">
                          <wp:extent cx="1091565" cy="109156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inline>
                      </w:drawing>
                    </w:r>
                  </w:p>
                </w:txbxContent>
              </v:textbox>
            </v:shape>
          </w:pict>
        </mc:Fallback>
      </mc:AlternateContent>
    </w:r>
    <w:r>
      <w:rPr>
        <w:noProof/>
        <w:lang w:val="es-ES"/>
      </w:rPr>
      <mc:AlternateContent>
        <mc:Choice Requires="wps">
          <w:drawing>
            <wp:anchor distT="0" distB="0" distL="114300" distR="114300" simplePos="0" relativeHeight="251665408" behindDoc="1" locked="0" layoutInCell="0" allowOverlap="1" wp14:anchorId="3C37FB6C" wp14:editId="4AB53FB7">
              <wp:simplePos x="0" y="0"/>
              <wp:positionH relativeFrom="column">
                <wp:posOffset>2303145</wp:posOffset>
              </wp:positionH>
              <wp:positionV relativeFrom="paragraph">
                <wp:posOffset>98425</wp:posOffset>
              </wp:positionV>
              <wp:extent cx="1188720" cy="548640"/>
              <wp:effectExtent l="0" t="0" r="0" b="381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71EF" id="Rectangle 2" o:spid="_x0000_s1026" style="position:absolute;margin-left:181.35pt;margin-top:7.75pt;width:93.6pt;height:4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" o:allowincell="f" stroked="f"/>
          </w:pict>
        </mc:Fallback>
      </mc:AlternateContent>
    </w:r>
    <w:r>
      <w:rPr>
        <w:noProof/>
        <w:lang w:val="es-ES"/>
      </w:rPr>
      <mc:AlternateContent>
        <mc:Choice Requires="wps">
          <w:drawing>
            <wp:anchor distT="0" distB="0" distL="114300" distR="114300" simplePos="0" relativeHeight="251655168" behindDoc="1" locked="0" layoutInCell="0" allowOverlap="1" wp14:anchorId="265A3563" wp14:editId="6DBECBA3">
              <wp:simplePos x="0" y="0"/>
              <wp:positionH relativeFrom="column">
                <wp:posOffset>2303145</wp:posOffset>
              </wp:positionH>
              <wp:positionV relativeFrom="paragraph">
                <wp:posOffset>98425</wp:posOffset>
              </wp:positionV>
              <wp:extent cx="1188720" cy="548640"/>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6F5B" id="Rectangle 2" o:spid="_x0000_s1026" style="position:absolute;margin-left:181.35pt;margin-top:7.75pt;width:93.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" o:allowincell="f" stroked="f" strokeweight="0"/>
          </w:pict>
        </mc:Fallback>
      </mc:AlternateContent>
    </w:r>
  </w:p>
  <w:p w14:paraId="6272BEC5" w14:textId="77777777" w:rsidR="004405B9" w:rsidRPr="008E53AD" w:rsidRDefault="004405B9">
    <w:pPr>
      <w:pStyle w:val="Encabezado"/>
      <w:widowControl/>
      <w:jc w:val="center"/>
      <w:rPr>
        <w:rFonts w:cs="Arial"/>
        <w:sz w:val="18"/>
      </w:rPr>
    </w:pPr>
  </w:p>
  <w:p w14:paraId="670D7477" w14:textId="77777777" w:rsidR="004405B9" w:rsidRPr="00610D0F" w:rsidRDefault="004405B9">
    <w:pPr>
      <w:pStyle w:val="Encabezado"/>
      <w:widowControl/>
      <w:jc w:val="center"/>
      <w:rPr>
        <w:sz w:val="16"/>
      </w:rPr>
    </w:pPr>
  </w:p>
  <w:p w14:paraId="0A39DE76" w14:textId="77777777" w:rsidR="004405B9" w:rsidRPr="008E53AD" w:rsidRDefault="004405B9">
    <w:pPr>
      <w:pStyle w:val="Encabezado"/>
      <w:widowControl/>
      <w:jc w:val="center"/>
      <w:rPr>
        <w:rFonts w:cs="Arial"/>
        <w:sz w:val="16"/>
      </w:rPr>
    </w:pPr>
    <w:r>
      <w:rPr>
        <w:noProof/>
        <w:lang w:val="es-ES"/>
      </w:rPr>
      <mc:AlternateContent>
        <mc:Choice Requires="wps">
          <w:drawing>
            <wp:anchor distT="0" distB="0" distL="114300" distR="114300" simplePos="0" relativeHeight="251654144" behindDoc="1" locked="0" layoutInCell="0" allowOverlap="1" wp14:anchorId="4B9720A7" wp14:editId="20D5E4FB">
              <wp:simplePos x="0" y="0"/>
              <wp:positionH relativeFrom="column">
                <wp:posOffset>-450743</wp:posOffset>
              </wp:positionH>
              <wp:positionV relativeFrom="paragraph">
                <wp:posOffset>187663</wp:posOffset>
              </wp:positionV>
              <wp:extent cx="6435725" cy="9619013"/>
              <wp:effectExtent l="19050" t="19050" r="22225" b="2032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619013"/>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57ACE" id="Rectangle 1" o:spid="_x0000_s1026" style="position:absolute;margin-left:-35.5pt;margin-top:14.8pt;width:506.75pt;height:7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" o:allowincell="f" strokeweight="3.5pt"/>
          </w:pict>
        </mc:Fallback>
      </mc:AlternateContent>
    </w:r>
  </w:p>
  <w:p w14:paraId="6918178D" w14:textId="77777777" w:rsidR="004405B9" w:rsidRPr="008E53AD" w:rsidRDefault="004405B9">
    <w:pPr>
      <w:pStyle w:val="Encabezado"/>
      <w:widowControl/>
      <w:jc w:val="center"/>
      <w:rPr>
        <w:rFonts w:cs="Arial"/>
        <w:sz w:val="16"/>
      </w:rPr>
    </w:pPr>
  </w:p>
  <w:p w14:paraId="5C4C6F63" w14:textId="77777777" w:rsidR="004405B9" w:rsidRDefault="004405B9">
    <w:pPr>
      <w:pStyle w:val="Encabezado"/>
      <w:widowControl/>
      <w:jc w:val="center"/>
      <w:rPr>
        <w:rFonts w:cs="Arial"/>
        <w:b/>
        <w:sz w:val="22"/>
      </w:rPr>
    </w:pPr>
  </w:p>
  <w:p w14:paraId="7B5A09C5" w14:textId="77777777" w:rsidR="004405B9" w:rsidRDefault="004405B9">
    <w:pPr>
      <w:pStyle w:val="Encabezado"/>
      <w:widowControl/>
      <w:jc w:val="center"/>
      <w:rPr>
        <w:rFonts w:cs="Arial"/>
        <w:b/>
        <w:sz w:val="22"/>
      </w:rPr>
    </w:pPr>
  </w:p>
  <w:p w14:paraId="4835BE7B" w14:textId="77777777" w:rsidR="004405B9" w:rsidRPr="00D7640E" w:rsidRDefault="004405B9">
    <w:pPr>
      <w:pStyle w:val="Encabezado"/>
      <w:widowControl/>
      <w:jc w:val="center"/>
      <w:rPr>
        <w:rFonts w:ascii="Arial Narrow" w:hAnsi="Arial Narrow"/>
        <w:b/>
      </w:rPr>
    </w:pPr>
    <w:r w:rsidRPr="00D7640E">
      <w:rPr>
        <w:rFonts w:ascii="Arial Narrow" w:hAnsi="Arial Narrow"/>
        <w:b/>
      </w:rPr>
      <w:t xml:space="preserve">MINISTERIO DE TECNOLOGÍAS DE LA INFORMACIÓN Y LAS </w:t>
    </w:r>
  </w:p>
  <w:p w14:paraId="50D94E86" w14:textId="77777777" w:rsidR="004405B9" w:rsidRPr="00D7640E" w:rsidRDefault="004405B9">
    <w:pPr>
      <w:pStyle w:val="Encabezado"/>
      <w:widowControl/>
      <w:jc w:val="center"/>
      <w:rPr>
        <w:rFonts w:ascii="Arial Narrow" w:hAnsi="Arial Narrow"/>
        <w:b/>
      </w:rPr>
    </w:pPr>
    <w:r w:rsidRPr="00D7640E">
      <w:rPr>
        <w:rFonts w:ascii="Arial Narrow" w:hAnsi="Arial Narrow"/>
        <w:b/>
      </w:rPr>
      <w:t>COMUNICACIONES</w:t>
    </w:r>
  </w:p>
  <w:p w14:paraId="3BA63C5A" w14:textId="77777777" w:rsidR="004405B9" w:rsidRPr="00D7640E" w:rsidRDefault="004405B9">
    <w:pPr>
      <w:pStyle w:val="Encabezado"/>
      <w:widowControl/>
      <w:jc w:val="center"/>
      <w:rPr>
        <w:rFonts w:ascii="Arial Narrow" w:hAnsi="Arial Narrow" w:cs="Arial"/>
        <w:sz w:val="22"/>
      </w:rPr>
    </w:pPr>
  </w:p>
  <w:p w14:paraId="73662215" w14:textId="3B0AE62A" w:rsidR="004405B9" w:rsidRPr="00D7640E" w:rsidRDefault="004405B9">
    <w:pPr>
      <w:pStyle w:val="Encabezado"/>
      <w:widowControl/>
      <w:jc w:val="center"/>
      <w:rPr>
        <w:rFonts w:ascii="Arial Narrow" w:hAnsi="Arial Narrow"/>
      </w:rPr>
    </w:pPr>
    <w:r w:rsidRPr="00D7640E">
      <w:rPr>
        <w:rFonts w:ascii="Arial Narrow" w:hAnsi="Arial Narrow"/>
      </w:rPr>
      <w:t>RESOLUCIÓN  NÚMERO                                DE    20</w:t>
    </w:r>
    <w:r w:rsidR="00815C9E" w:rsidRPr="00D7640E">
      <w:rPr>
        <w:rFonts w:ascii="Arial Narrow" w:hAnsi="Arial Narrow"/>
      </w:rPr>
      <w:t>20</w:t>
    </w:r>
  </w:p>
  <w:p w14:paraId="30367438" w14:textId="77777777" w:rsidR="004405B9" w:rsidRPr="00857780" w:rsidRDefault="004405B9">
    <w:pPr>
      <w:pStyle w:val="Encabezado"/>
      <w:widowControl/>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23169"/>
    <w:multiLevelType w:val="hybridMultilevel"/>
    <w:tmpl w:val="39DE58D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0B40D24"/>
    <w:multiLevelType w:val="hybridMultilevel"/>
    <w:tmpl w:val="9626C486"/>
    <w:lvl w:ilvl="0" w:tplc="240A0001">
      <w:start w:val="1"/>
      <w:numFmt w:val="bullet"/>
      <w:lvlText w:val=""/>
      <w:lvlJc w:val="left"/>
      <w:pPr>
        <w:ind w:left="2750" w:hanging="360"/>
      </w:pPr>
      <w:rPr>
        <w:rFonts w:ascii="Symbol" w:hAnsi="Symbol" w:hint="default"/>
      </w:rPr>
    </w:lvl>
    <w:lvl w:ilvl="1" w:tplc="240A0003">
      <w:start w:val="1"/>
      <w:numFmt w:val="bullet"/>
      <w:lvlText w:val="o"/>
      <w:lvlJc w:val="left"/>
      <w:pPr>
        <w:ind w:left="3470" w:hanging="360"/>
      </w:pPr>
      <w:rPr>
        <w:rFonts w:ascii="Courier New" w:hAnsi="Courier New" w:cs="Courier New" w:hint="default"/>
      </w:rPr>
    </w:lvl>
    <w:lvl w:ilvl="2" w:tplc="240A0005">
      <w:start w:val="1"/>
      <w:numFmt w:val="bullet"/>
      <w:lvlText w:val=""/>
      <w:lvlJc w:val="left"/>
      <w:pPr>
        <w:ind w:left="4190" w:hanging="360"/>
      </w:pPr>
      <w:rPr>
        <w:rFonts w:ascii="Wingdings" w:hAnsi="Wingdings" w:hint="default"/>
      </w:rPr>
    </w:lvl>
    <w:lvl w:ilvl="3" w:tplc="240A0001">
      <w:start w:val="1"/>
      <w:numFmt w:val="bullet"/>
      <w:lvlText w:val=""/>
      <w:lvlJc w:val="left"/>
      <w:pPr>
        <w:ind w:left="4910" w:hanging="360"/>
      </w:pPr>
      <w:rPr>
        <w:rFonts w:ascii="Symbol" w:hAnsi="Symbol" w:hint="default"/>
      </w:rPr>
    </w:lvl>
    <w:lvl w:ilvl="4" w:tplc="240A0003">
      <w:start w:val="1"/>
      <w:numFmt w:val="bullet"/>
      <w:lvlText w:val="o"/>
      <w:lvlJc w:val="left"/>
      <w:pPr>
        <w:ind w:left="5630" w:hanging="360"/>
      </w:pPr>
      <w:rPr>
        <w:rFonts w:ascii="Courier New" w:hAnsi="Courier New" w:cs="Courier New" w:hint="default"/>
      </w:rPr>
    </w:lvl>
    <w:lvl w:ilvl="5" w:tplc="240A0005">
      <w:start w:val="1"/>
      <w:numFmt w:val="bullet"/>
      <w:lvlText w:val=""/>
      <w:lvlJc w:val="left"/>
      <w:pPr>
        <w:ind w:left="6350" w:hanging="360"/>
      </w:pPr>
      <w:rPr>
        <w:rFonts w:ascii="Wingdings" w:hAnsi="Wingdings" w:hint="default"/>
      </w:rPr>
    </w:lvl>
    <w:lvl w:ilvl="6" w:tplc="240A0001">
      <w:start w:val="1"/>
      <w:numFmt w:val="bullet"/>
      <w:lvlText w:val=""/>
      <w:lvlJc w:val="left"/>
      <w:pPr>
        <w:ind w:left="7070" w:hanging="360"/>
      </w:pPr>
      <w:rPr>
        <w:rFonts w:ascii="Symbol" w:hAnsi="Symbol" w:hint="default"/>
      </w:rPr>
    </w:lvl>
    <w:lvl w:ilvl="7" w:tplc="240A0003">
      <w:start w:val="1"/>
      <w:numFmt w:val="bullet"/>
      <w:lvlText w:val="o"/>
      <w:lvlJc w:val="left"/>
      <w:pPr>
        <w:ind w:left="7790" w:hanging="360"/>
      </w:pPr>
      <w:rPr>
        <w:rFonts w:ascii="Courier New" w:hAnsi="Courier New" w:cs="Courier New" w:hint="default"/>
      </w:rPr>
    </w:lvl>
    <w:lvl w:ilvl="8" w:tplc="240A0005">
      <w:start w:val="1"/>
      <w:numFmt w:val="bullet"/>
      <w:lvlText w:val=""/>
      <w:lvlJc w:val="left"/>
      <w:pPr>
        <w:ind w:left="8510" w:hanging="360"/>
      </w:pPr>
      <w:rPr>
        <w:rFonts w:ascii="Wingdings" w:hAnsi="Wingdings" w:hint="default"/>
      </w:rPr>
    </w:lvl>
  </w:abstractNum>
  <w:abstractNum w:abstractNumId="2" w15:restartNumberingAfterBreak="0">
    <w:nsid w:val="69E65DD0"/>
    <w:multiLevelType w:val="hybridMultilevel"/>
    <w:tmpl w:val="64162A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35087F"/>
    <w:multiLevelType w:val="hybridMultilevel"/>
    <w:tmpl w:val="2F984904"/>
    <w:lvl w:ilvl="0" w:tplc="9A981EB4">
      <w:start w:val="1"/>
      <w:numFmt w:val="lowerLetter"/>
      <w:lvlText w:val="%1)"/>
      <w:lvlJc w:val="left"/>
      <w:pPr>
        <w:ind w:left="530" w:hanging="360"/>
      </w:pPr>
    </w:lvl>
    <w:lvl w:ilvl="1" w:tplc="240A0019">
      <w:start w:val="1"/>
      <w:numFmt w:val="lowerLetter"/>
      <w:lvlText w:val="%2."/>
      <w:lvlJc w:val="left"/>
      <w:pPr>
        <w:ind w:left="1250" w:hanging="360"/>
      </w:pPr>
    </w:lvl>
    <w:lvl w:ilvl="2" w:tplc="240A001B">
      <w:start w:val="1"/>
      <w:numFmt w:val="lowerRoman"/>
      <w:lvlText w:val="%3."/>
      <w:lvlJc w:val="right"/>
      <w:pPr>
        <w:ind w:left="1970" w:hanging="180"/>
      </w:pPr>
    </w:lvl>
    <w:lvl w:ilvl="3" w:tplc="240A000F">
      <w:start w:val="1"/>
      <w:numFmt w:val="decimal"/>
      <w:lvlText w:val="%4."/>
      <w:lvlJc w:val="left"/>
      <w:pPr>
        <w:ind w:left="2690" w:hanging="360"/>
      </w:pPr>
    </w:lvl>
    <w:lvl w:ilvl="4" w:tplc="240A0019">
      <w:start w:val="1"/>
      <w:numFmt w:val="lowerLetter"/>
      <w:lvlText w:val="%5."/>
      <w:lvlJc w:val="left"/>
      <w:pPr>
        <w:ind w:left="3410" w:hanging="360"/>
      </w:pPr>
    </w:lvl>
    <w:lvl w:ilvl="5" w:tplc="240A001B">
      <w:start w:val="1"/>
      <w:numFmt w:val="lowerRoman"/>
      <w:lvlText w:val="%6."/>
      <w:lvlJc w:val="right"/>
      <w:pPr>
        <w:ind w:left="4130" w:hanging="180"/>
      </w:pPr>
    </w:lvl>
    <w:lvl w:ilvl="6" w:tplc="240A000F">
      <w:start w:val="1"/>
      <w:numFmt w:val="decimal"/>
      <w:lvlText w:val="%7."/>
      <w:lvlJc w:val="left"/>
      <w:pPr>
        <w:ind w:left="4850" w:hanging="360"/>
      </w:pPr>
    </w:lvl>
    <w:lvl w:ilvl="7" w:tplc="240A0019">
      <w:start w:val="1"/>
      <w:numFmt w:val="lowerLetter"/>
      <w:lvlText w:val="%8."/>
      <w:lvlJc w:val="left"/>
      <w:pPr>
        <w:ind w:left="5570" w:hanging="360"/>
      </w:pPr>
    </w:lvl>
    <w:lvl w:ilvl="8" w:tplc="240A001B">
      <w:start w:val="1"/>
      <w:numFmt w:val="lowerRoman"/>
      <w:lvlText w:val="%9."/>
      <w:lvlJc w:val="right"/>
      <w:pPr>
        <w:ind w:left="629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19A"/>
    <w:rsid w:val="00001A4F"/>
    <w:rsid w:val="00001CE9"/>
    <w:rsid w:val="00002325"/>
    <w:rsid w:val="00003379"/>
    <w:rsid w:val="00003CAD"/>
    <w:rsid w:val="00004028"/>
    <w:rsid w:val="00004472"/>
    <w:rsid w:val="000049F2"/>
    <w:rsid w:val="00004E50"/>
    <w:rsid w:val="00005F4E"/>
    <w:rsid w:val="000060BB"/>
    <w:rsid w:val="000064AF"/>
    <w:rsid w:val="00006B20"/>
    <w:rsid w:val="0001013D"/>
    <w:rsid w:val="000103E4"/>
    <w:rsid w:val="00010932"/>
    <w:rsid w:val="00010C36"/>
    <w:rsid w:val="00010D87"/>
    <w:rsid w:val="00013511"/>
    <w:rsid w:val="00014365"/>
    <w:rsid w:val="00014574"/>
    <w:rsid w:val="00014F97"/>
    <w:rsid w:val="00015CB4"/>
    <w:rsid w:val="000173EA"/>
    <w:rsid w:val="000200A1"/>
    <w:rsid w:val="00021D1D"/>
    <w:rsid w:val="00023B3D"/>
    <w:rsid w:val="000242FE"/>
    <w:rsid w:val="0002463F"/>
    <w:rsid w:val="0002487A"/>
    <w:rsid w:val="0002507D"/>
    <w:rsid w:val="00025908"/>
    <w:rsid w:val="00026279"/>
    <w:rsid w:val="00026AF0"/>
    <w:rsid w:val="00027E6B"/>
    <w:rsid w:val="000305BD"/>
    <w:rsid w:val="00030C03"/>
    <w:rsid w:val="000322C0"/>
    <w:rsid w:val="00032575"/>
    <w:rsid w:val="000342C5"/>
    <w:rsid w:val="00034B8F"/>
    <w:rsid w:val="00034F74"/>
    <w:rsid w:val="00036578"/>
    <w:rsid w:val="00036B2A"/>
    <w:rsid w:val="000379B6"/>
    <w:rsid w:val="00040162"/>
    <w:rsid w:val="00040BA6"/>
    <w:rsid w:val="00041101"/>
    <w:rsid w:val="000419D1"/>
    <w:rsid w:val="00042137"/>
    <w:rsid w:val="000429CB"/>
    <w:rsid w:val="000430F6"/>
    <w:rsid w:val="00043EF7"/>
    <w:rsid w:val="00044BF1"/>
    <w:rsid w:val="00045AF2"/>
    <w:rsid w:val="00046514"/>
    <w:rsid w:val="00046A18"/>
    <w:rsid w:val="0004718E"/>
    <w:rsid w:val="00050550"/>
    <w:rsid w:val="000505F2"/>
    <w:rsid w:val="00050F2A"/>
    <w:rsid w:val="00054F1D"/>
    <w:rsid w:val="00055962"/>
    <w:rsid w:val="00055F83"/>
    <w:rsid w:val="000561CD"/>
    <w:rsid w:val="00056DC0"/>
    <w:rsid w:val="00057327"/>
    <w:rsid w:val="000635BC"/>
    <w:rsid w:val="00064311"/>
    <w:rsid w:val="00064601"/>
    <w:rsid w:val="00064B37"/>
    <w:rsid w:val="0006592E"/>
    <w:rsid w:val="00065D52"/>
    <w:rsid w:val="000660BE"/>
    <w:rsid w:val="00066844"/>
    <w:rsid w:val="00066CE0"/>
    <w:rsid w:val="00066FF8"/>
    <w:rsid w:val="000671E1"/>
    <w:rsid w:val="0006795A"/>
    <w:rsid w:val="00067E80"/>
    <w:rsid w:val="0007029D"/>
    <w:rsid w:val="00071757"/>
    <w:rsid w:val="000729CE"/>
    <w:rsid w:val="00072ED4"/>
    <w:rsid w:val="00073D86"/>
    <w:rsid w:val="000755EB"/>
    <w:rsid w:val="00077D0E"/>
    <w:rsid w:val="0008085F"/>
    <w:rsid w:val="000817C0"/>
    <w:rsid w:val="00081BE6"/>
    <w:rsid w:val="00082535"/>
    <w:rsid w:val="00082E91"/>
    <w:rsid w:val="000830C9"/>
    <w:rsid w:val="0008445D"/>
    <w:rsid w:val="00084B74"/>
    <w:rsid w:val="00086EAE"/>
    <w:rsid w:val="000877AF"/>
    <w:rsid w:val="0008792A"/>
    <w:rsid w:val="00091BC1"/>
    <w:rsid w:val="000942DD"/>
    <w:rsid w:val="000947D2"/>
    <w:rsid w:val="00094D86"/>
    <w:rsid w:val="0009501C"/>
    <w:rsid w:val="0009581D"/>
    <w:rsid w:val="00095B37"/>
    <w:rsid w:val="000A00C9"/>
    <w:rsid w:val="000A09B2"/>
    <w:rsid w:val="000A1B3A"/>
    <w:rsid w:val="000A234E"/>
    <w:rsid w:val="000A240D"/>
    <w:rsid w:val="000A24CE"/>
    <w:rsid w:val="000A3E65"/>
    <w:rsid w:val="000A5A32"/>
    <w:rsid w:val="000A60DC"/>
    <w:rsid w:val="000A6FB6"/>
    <w:rsid w:val="000A7E04"/>
    <w:rsid w:val="000A7FD5"/>
    <w:rsid w:val="000B0318"/>
    <w:rsid w:val="000B2275"/>
    <w:rsid w:val="000B25E0"/>
    <w:rsid w:val="000B28DA"/>
    <w:rsid w:val="000B2E8B"/>
    <w:rsid w:val="000B33EF"/>
    <w:rsid w:val="000B4908"/>
    <w:rsid w:val="000B6F5C"/>
    <w:rsid w:val="000C1070"/>
    <w:rsid w:val="000C1567"/>
    <w:rsid w:val="000C1D74"/>
    <w:rsid w:val="000C1F08"/>
    <w:rsid w:val="000C25CB"/>
    <w:rsid w:val="000C4197"/>
    <w:rsid w:val="000C4475"/>
    <w:rsid w:val="000C498F"/>
    <w:rsid w:val="000C525A"/>
    <w:rsid w:val="000C75E6"/>
    <w:rsid w:val="000D012D"/>
    <w:rsid w:val="000D1FCB"/>
    <w:rsid w:val="000D2B4D"/>
    <w:rsid w:val="000D2FED"/>
    <w:rsid w:val="000D31D7"/>
    <w:rsid w:val="000D3234"/>
    <w:rsid w:val="000D3716"/>
    <w:rsid w:val="000D481E"/>
    <w:rsid w:val="000D52AB"/>
    <w:rsid w:val="000D5D7F"/>
    <w:rsid w:val="000D67B1"/>
    <w:rsid w:val="000E1610"/>
    <w:rsid w:val="000E1728"/>
    <w:rsid w:val="000E3273"/>
    <w:rsid w:val="000E4577"/>
    <w:rsid w:val="000E54C0"/>
    <w:rsid w:val="000F05EC"/>
    <w:rsid w:val="000F195F"/>
    <w:rsid w:val="000F1C04"/>
    <w:rsid w:val="000F1FAB"/>
    <w:rsid w:val="000F3297"/>
    <w:rsid w:val="000F384A"/>
    <w:rsid w:val="000F4E6C"/>
    <w:rsid w:val="000F52CF"/>
    <w:rsid w:val="000F5B0E"/>
    <w:rsid w:val="000F61D4"/>
    <w:rsid w:val="000F64C6"/>
    <w:rsid w:val="000F692E"/>
    <w:rsid w:val="000F7158"/>
    <w:rsid w:val="000F718B"/>
    <w:rsid w:val="00100625"/>
    <w:rsid w:val="0010166D"/>
    <w:rsid w:val="001027D6"/>
    <w:rsid w:val="00102AEC"/>
    <w:rsid w:val="00103C89"/>
    <w:rsid w:val="00104481"/>
    <w:rsid w:val="0010466E"/>
    <w:rsid w:val="00105E38"/>
    <w:rsid w:val="001074F1"/>
    <w:rsid w:val="00107CEF"/>
    <w:rsid w:val="00110057"/>
    <w:rsid w:val="00110B86"/>
    <w:rsid w:val="001110D5"/>
    <w:rsid w:val="001115D0"/>
    <w:rsid w:val="00112692"/>
    <w:rsid w:val="00112A8A"/>
    <w:rsid w:val="00113E29"/>
    <w:rsid w:val="00113F47"/>
    <w:rsid w:val="00114E05"/>
    <w:rsid w:val="00115D11"/>
    <w:rsid w:val="00115EAA"/>
    <w:rsid w:val="00116636"/>
    <w:rsid w:val="00117110"/>
    <w:rsid w:val="00120958"/>
    <w:rsid w:val="00121DD2"/>
    <w:rsid w:val="00122467"/>
    <w:rsid w:val="0012280F"/>
    <w:rsid w:val="00123B45"/>
    <w:rsid w:val="001241EC"/>
    <w:rsid w:val="00124DAC"/>
    <w:rsid w:val="00124DC9"/>
    <w:rsid w:val="0012635A"/>
    <w:rsid w:val="00126EA9"/>
    <w:rsid w:val="001276C6"/>
    <w:rsid w:val="00130163"/>
    <w:rsid w:val="001317B0"/>
    <w:rsid w:val="001348C3"/>
    <w:rsid w:val="00134AFE"/>
    <w:rsid w:val="00134BE5"/>
    <w:rsid w:val="00134C10"/>
    <w:rsid w:val="00135A0F"/>
    <w:rsid w:val="00137B96"/>
    <w:rsid w:val="0014051D"/>
    <w:rsid w:val="00140A54"/>
    <w:rsid w:val="00140B90"/>
    <w:rsid w:val="00140E23"/>
    <w:rsid w:val="001423E6"/>
    <w:rsid w:val="00143335"/>
    <w:rsid w:val="0014357C"/>
    <w:rsid w:val="001446D8"/>
    <w:rsid w:val="00146487"/>
    <w:rsid w:val="0014655F"/>
    <w:rsid w:val="001502A7"/>
    <w:rsid w:val="00150F89"/>
    <w:rsid w:val="001517AB"/>
    <w:rsid w:val="0015189B"/>
    <w:rsid w:val="00152CD9"/>
    <w:rsid w:val="00154E25"/>
    <w:rsid w:val="001560DE"/>
    <w:rsid w:val="001561D5"/>
    <w:rsid w:val="00157721"/>
    <w:rsid w:val="00160662"/>
    <w:rsid w:val="00160A42"/>
    <w:rsid w:val="00161235"/>
    <w:rsid w:val="00161339"/>
    <w:rsid w:val="001619CC"/>
    <w:rsid w:val="00163059"/>
    <w:rsid w:val="00164883"/>
    <w:rsid w:val="00164D8C"/>
    <w:rsid w:val="00165F42"/>
    <w:rsid w:val="00167908"/>
    <w:rsid w:val="00167BD5"/>
    <w:rsid w:val="00167E68"/>
    <w:rsid w:val="001717AD"/>
    <w:rsid w:val="00172622"/>
    <w:rsid w:val="001735B6"/>
    <w:rsid w:val="00173C59"/>
    <w:rsid w:val="00174659"/>
    <w:rsid w:val="0017591E"/>
    <w:rsid w:val="001759A1"/>
    <w:rsid w:val="00176713"/>
    <w:rsid w:val="00177AE8"/>
    <w:rsid w:val="00177B7A"/>
    <w:rsid w:val="001800DC"/>
    <w:rsid w:val="001808E5"/>
    <w:rsid w:val="00181139"/>
    <w:rsid w:val="00181387"/>
    <w:rsid w:val="00181A5A"/>
    <w:rsid w:val="00181EB6"/>
    <w:rsid w:val="0018202C"/>
    <w:rsid w:val="001824F0"/>
    <w:rsid w:val="00182C41"/>
    <w:rsid w:val="00182E4E"/>
    <w:rsid w:val="00183CB8"/>
    <w:rsid w:val="001857C4"/>
    <w:rsid w:val="00185BBF"/>
    <w:rsid w:val="001870FF"/>
    <w:rsid w:val="001874A5"/>
    <w:rsid w:val="00187774"/>
    <w:rsid w:val="00190351"/>
    <w:rsid w:val="001908EF"/>
    <w:rsid w:val="00191643"/>
    <w:rsid w:val="00191C48"/>
    <w:rsid w:val="00191F17"/>
    <w:rsid w:val="0019326E"/>
    <w:rsid w:val="00195EAB"/>
    <w:rsid w:val="001A099F"/>
    <w:rsid w:val="001A0C47"/>
    <w:rsid w:val="001A166A"/>
    <w:rsid w:val="001A1FE6"/>
    <w:rsid w:val="001A222F"/>
    <w:rsid w:val="001A3678"/>
    <w:rsid w:val="001A3DA1"/>
    <w:rsid w:val="001A460D"/>
    <w:rsid w:val="001A5E0E"/>
    <w:rsid w:val="001A6588"/>
    <w:rsid w:val="001B06E0"/>
    <w:rsid w:val="001B0DF1"/>
    <w:rsid w:val="001B1851"/>
    <w:rsid w:val="001B1EAC"/>
    <w:rsid w:val="001B2BB1"/>
    <w:rsid w:val="001B30F1"/>
    <w:rsid w:val="001B3D77"/>
    <w:rsid w:val="001B42CE"/>
    <w:rsid w:val="001B5140"/>
    <w:rsid w:val="001B5309"/>
    <w:rsid w:val="001B5BF1"/>
    <w:rsid w:val="001B676F"/>
    <w:rsid w:val="001B71B1"/>
    <w:rsid w:val="001C0498"/>
    <w:rsid w:val="001C1690"/>
    <w:rsid w:val="001C1E49"/>
    <w:rsid w:val="001C2D00"/>
    <w:rsid w:val="001C2E27"/>
    <w:rsid w:val="001C4CF4"/>
    <w:rsid w:val="001C5553"/>
    <w:rsid w:val="001C6232"/>
    <w:rsid w:val="001D184F"/>
    <w:rsid w:val="001D27B8"/>
    <w:rsid w:val="001D286B"/>
    <w:rsid w:val="001D3999"/>
    <w:rsid w:val="001D55E7"/>
    <w:rsid w:val="001D5A7C"/>
    <w:rsid w:val="001D5FEA"/>
    <w:rsid w:val="001D6575"/>
    <w:rsid w:val="001D680C"/>
    <w:rsid w:val="001D7820"/>
    <w:rsid w:val="001E204F"/>
    <w:rsid w:val="001E28FD"/>
    <w:rsid w:val="001E3FB0"/>
    <w:rsid w:val="001E64F6"/>
    <w:rsid w:val="001E6C8F"/>
    <w:rsid w:val="001F0499"/>
    <w:rsid w:val="001F076A"/>
    <w:rsid w:val="001F1227"/>
    <w:rsid w:val="001F2F25"/>
    <w:rsid w:val="001F4696"/>
    <w:rsid w:val="001F4725"/>
    <w:rsid w:val="001F4A84"/>
    <w:rsid w:val="001F6A72"/>
    <w:rsid w:val="001F7A9E"/>
    <w:rsid w:val="0020096D"/>
    <w:rsid w:val="0020118B"/>
    <w:rsid w:val="00202EEA"/>
    <w:rsid w:val="00203859"/>
    <w:rsid w:val="0020474F"/>
    <w:rsid w:val="00205100"/>
    <w:rsid w:val="00205156"/>
    <w:rsid w:val="00211DCC"/>
    <w:rsid w:val="00212D3E"/>
    <w:rsid w:val="00214C84"/>
    <w:rsid w:val="00214E11"/>
    <w:rsid w:val="00215DE0"/>
    <w:rsid w:val="00216243"/>
    <w:rsid w:val="00216E98"/>
    <w:rsid w:val="00220489"/>
    <w:rsid w:val="00220CBD"/>
    <w:rsid w:val="00220D2B"/>
    <w:rsid w:val="00220D78"/>
    <w:rsid w:val="002216C9"/>
    <w:rsid w:val="00222259"/>
    <w:rsid w:val="0022323E"/>
    <w:rsid w:val="00223475"/>
    <w:rsid w:val="00224CB5"/>
    <w:rsid w:val="00224EE8"/>
    <w:rsid w:val="002251B0"/>
    <w:rsid w:val="00226B09"/>
    <w:rsid w:val="00227E74"/>
    <w:rsid w:val="00230413"/>
    <w:rsid w:val="00232EFB"/>
    <w:rsid w:val="002330C8"/>
    <w:rsid w:val="002340D5"/>
    <w:rsid w:val="002348F5"/>
    <w:rsid w:val="002349A0"/>
    <w:rsid w:val="002354DF"/>
    <w:rsid w:val="00235DCF"/>
    <w:rsid w:val="00236047"/>
    <w:rsid w:val="00237712"/>
    <w:rsid w:val="00237765"/>
    <w:rsid w:val="00237766"/>
    <w:rsid w:val="00240A0C"/>
    <w:rsid w:val="002414B6"/>
    <w:rsid w:val="00244308"/>
    <w:rsid w:val="00245DCA"/>
    <w:rsid w:val="00245FF7"/>
    <w:rsid w:val="002466D1"/>
    <w:rsid w:val="0025046B"/>
    <w:rsid w:val="00251566"/>
    <w:rsid w:val="00251A8C"/>
    <w:rsid w:val="00251F7C"/>
    <w:rsid w:val="00253177"/>
    <w:rsid w:val="0025681A"/>
    <w:rsid w:val="002579D3"/>
    <w:rsid w:val="00257A4C"/>
    <w:rsid w:val="00260D3A"/>
    <w:rsid w:val="00262A67"/>
    <w:rsid w:val="00263470"/>
    <w:rsid w:val="002638DA"/>
    <w:rsid w:val="0026651B"/>
    <w:rsid w:val="002666CB"/>
    <w:rsid w:val="002669DF"/>
    <w:rsid w:val="00266DFD"/>
    <w:rsid w:val="0026745B"/>
    <w:rsid w:val="00267675"/>
    <w:rsid w:val="002702E0"/>
    <w:rsid w:val="00271034"/>
    <w:rsid w:val="002719FF"/>
    <w:rsid w:val="00272112"/>
    <w:rsid w:val="0027267B"/>
    <w:rsid w:val="00273B94"/>
    <w:rsid w:val="00275867"/>
    <w:rsid w:val="00275FDA"/>
    <w:rsid w:val="00276487"/>
    <w:rsid w:val="002777C8"/>
    <w:rsid w:val="00277AE4"/>
    <w:rsid w:val="00280808"/>
    <w:rsid w:val="00281794"/>
    <w:rsid w:val="00281E7D"/>
    <w:rsid w:val="00285D93"/>
    <w:rsid w:val="0028649F"/>
    <w:rsid w:val="002867B3"/>
    <w:rsid w:val="00286B27"/>
    <w:rsid w:val="00287CA6"/>
    <w:rsid w:val="00290189"/>
    <w:rsid w:val="00291D12"/>
    <w:rsid w:val="00292439"/>
    <w:rsid w:val="00292862"/>
    <w:rsid w:val="00292A86"/>
    <w:rsid w:val="00293943"/>
    <w:rsid w:val="00293B61"/>
    <w:rsid w:val="00294E21"/>
    <w:rsid w:val="00295C46"/>
    <w:rsid w:val="002966D8"/>
    <w:rsid w:val="00297294"/>
    <w:rsid w:val="00297574"/>
    <w:rsid w:val="00297943"/>
    <w:rsid w:val="002A00AB"/>
    <w:rsid w:val="002A040F"/>
    <w:rsid w:val="002A0452"/>
    <w:rsid w:val="002A0A0F"/>
    <w:rsid w:val="002A1FCC"/>
    <w:rsid w:val="002A2610"/>
    <w:rsid w:val="002A32DD"/>
    <w:rsid w:val="002A359E"/>
    <w:rsid w:val="002A37A5"/>
    <w:rsid w:val="002A3B90"/>
    <w:rsid w:val="002A4780"/>
    <w:rsid w:val="002A62D5"/>
    <w:rsid w:val="002A6B80"/>
    <w:rsid w:val="002A6DAA"/>
    <w:rsid w:val="002A7B12"/>
    <w:rsid w:val="002B0780"/>
    <w:rsid w:val="002B0D57"/>
    <w:rsid w:val="002B215B"/>
    <w:rsid w:val="002B3CC1"/>
    <w:rsid w:val="002B51B3"/>
    <w:rsid w:val="002B59ED"/>
    <w:rsid w:val="002B6D99"/>
    <w:rsid w:val="002C093E"/>
    <w:rsid w:val="002C105B"/>
    <w:rsid w:val="002C34C3"/>
    <w:rsid w:val="002C556B"/>
    <w:rsid w:val="002C58AF"/>
    <w:rsid w:val="002C6B97"/>
    <w:rsid w:val="002C70C2"/>
    <w:rsid w:val="002C763E"/>
    <w:rsid w:val="002D0B3C"/>
    <w:rsid w:val="002D1D61"/>
    <w:rsid w:val="002D2A55"/>
    <w:rsid w:val="002D345B"/>
    <w:rsid w:val="002D3B8B"/>
    <w:rsid w:val="002D3F51"/>
    <w:rsid w:val="002D461F"/>
    <w:rsid w:val="002D4C91"/>
    <w:rsid w:val="002D4DA9"/>
    <w:rsid w:val="002D556E"/>
    <w:rsid w:val="002D585E"/>
    <w:rsid w:val="002D58A9"/>
    <w:rsid w:val="002D5AF3"/>
    <w:rsid w:val="002D6945"/>
    <w:rsid w:val="002D78AC"/>
    <w:rsid w:val="002E0704"/>
    <w:rsid w:val="002E0EE6"/>
    <w:rsid w:val="002E14B3"/>
    <w:rsid w:val="002E3659"/>
    <w:rsid w:val="002E3866"/>
    <w:rsid w:val="002E3915"/>
    <w:rsid w:val="002E39FD"/>
    <w:rsid w:val="002E57E3"/>
    <w:rsid w:val="002E7A0D"/>
    <w:rsid w:val="002F0AFA"/>
    <w:rsid w:val="002F138C"/>
    <w:rsid w:val="002F4081"/>
    <w:rsid w:val="002F4530"/>
    <w:rsid w:val="002F505F"/>
    <w:rsid w:val="002F6278"/>
    <w:rsid w:val="0030165C"/>
    <w:rsid w:val="00301EC0"/>
    <w:rsid w:val="00301F70"/>
    <w:rsid w:val="0030390F"/>
    <w:rsid w:val="003040DC"/>
    <w:rsid w:val="0030454B"/>
    <w:rsid w:val="003051E9"/>
    <w:rsid w:val="00305573"/>
    <w:rsid w:val="0030602D"/>
    <w:rsid w:val="00306849"/>
    <w:rsid w:val="00307174"/>
    <w:rsid w:val="00307F64"/>
    <w:rsid w:val="00307F8D"/>
    <w:rsid w:val="00310F5F"/>
    <w:rsid w:val="00311180"/>
    <w:rsid w:val="0031296C"/>
    <w:rsid w:val="00314967"/>
    <w:rsid w:val="00314AAA"/>
    <w:rsid w:val="00314E0E"/>
    <w:rsid w:val="00315A62"/>
    <w:rsid w:val="00315B37"/>
    <w:rsid w:val="00320D28"/>
    <w:rsid w:val="0032290F"/>
    <w:rsid w:val="00322D72"/>
    <w:rsid w:val="00323CB3"/>
    <w:rsid w:val="003242B0"/>
    <w:rsid w:val="00324759"/>
    <w:rsid w:val="00324D18"/>
    <w:rsid w:val="00324EB6"/>
    <w:rsid w:val="00325078"/>
    <w:rsid w:val="0032531F"/>
    <w:rsid w:val="003260AB"/>
    <w:rsid w:val="00326A96"/>
    <w:rsid w:val="00327763"/>
    <w:rsid w:val="00327857"/>
    <w:rsid w:val="0033010A"/>
    <w:rsid w:val="00330468"/>
    <w:rsid w:val="00330E3F"/>
    <w:rsid w:val="0033251F"/>
    <w:rsid w:val="00332D5B"/>
    <w:rsid w:val="00333683"/>
    <w:rsid w:val="00335ACB"/>
    <w:rsid w:val="00335B8A"/>
    <w:rsid w:val="00335D5C"/>
    <w:rsid w:val="003372E5"/>
    <w:rsid w:val="00337C9E"/>
    <w:rsid w:val="00337D7F"/>
    <w:rsid w:val="00341605"/>
    <w:rsid w:val="00344F9E"/>
    <w:rsid w:val="00345D24"/>
    <w:rsid w:val="00346564"/>
    <w:rsid w:val="0034781A"/>
    <w:rsid w:val="00350DDF"/>
    <w:rsid w:val="003522F3"/>
    <w:rsid w:val="003531FC"/>
    <w:rsid w:val="00353C51"/>
    <w:rsid w:val="003549A7"/>
    <w:rsid w:val="00354F79"/>
    <w:rsid w:val="00356DC4"/>
    <w:rsid w:val="00356FC4"/>
    <w:rsid w:val="00357327"/>
    <w:rsid w:val="00360358"/>
    <w:rsid w:val="00361B68"/>
    <w:rsid w:val="00362166"/>
    <w:rsid w:val="0036328B"/>
    <w:rsid w:val="0036341E"/>
    <w:rsid w:val="00363D74"/>
    <w:rsid w:val="00364A11"/>
    <w:rsid w:val="00365E8A"/>
    <w:rsid w:val="003666FC"/>
    <w:rsid w:val="0036670C"/>
    <w:rsid w:val="00367B22"/>
    <w:rsid w:val="00370E37"/>
    <w:rsid w:val="0037228D"/>
    <w:rsid w:val="00372744"/>
    <w:rsid w:val="00372DA4"/>
    <w:rsid w:val="00373E9F"/>
    <w:rsid w:val="00375A87"/>
    <w:rsid w:val="00375B10"/>
    <w:rsid w:val="00375F04"/>
    <w:rsid w:val="00376BFD"/>
    <w:rsid w:val="00376D3D"/>
    <w:rsid w:val="00377176"/>
    <w:rsid w:val="003803FE"/>
    <w:rsid w:val="003806F0"/>
    <w:rsid w:val="00380D9B"/>
    <w:rsid w:val="00381725"/>
    <w:rsid w:val="003823D5"/>
    <w:rsid w:val="00383D30"/>
    <w:rsid w:val="00384519"/>
    <w:rsid w:val="00384ADD"/>
    <w:rsid w:val="00384B0D"/>
    <w:rsid w:val="00385DCC"/>
    <w:rsid w:val="00385FD8"/>
    <w:rsid w:val="00392221"/>
    <w:rsid w:val="003949E6"/>
    <w:rsid w:val="003968A1"/>
    <w:rsid w:val="003A087C"/>
    <w:rsid w:val="003A203A"/>
    <w:rsid w:val="003A3F66"/>
    <w:rsid w:val="003A3FF2"/>
    <w:rsid w:val="003A476C"/>
    <w:rsid w:val="003A5F85"/>
    <w:rsid w:val="003A63B7"/>
    <w:rsid w:val="003A7910"/>
    <w:rsid w:val="003B0F5C"/>
    <w:rsid w:val="003B1762"/>
    <w:rsid w:val="003B1A2E"/>
    <w:rsid w:val="003B1D26"/>
    <w:rsid w:val="003B5544"/>
    <w:rsid w:val="003B57DB"/>
    <w:rsid w:val="003B6500"/>
    <w:rsid w:val="003B7520"/>
    <w:rsid w:val="003C0FDB"/>
    <w:rsid w:val="003C2FE5"/>
    <w:rsid w:val="003C3421"/>
    <w:rsid w:val="003C40D5"/>
    <w:rsid w:val="003C4124"/>
    <w:rsid w:val="003C4691"/>
    <w:rsid w:val="003C4BDC"/>
    <w:rsid w:val="003C58F2"/>
    <w:rsid w:val="003C6166"/>
    <w:rsid w:val="003C651E"/>
    <w:rsid w:val="003D08BB"/>
    <w:rsid w:val="003D0CA6"/>
    <w:rsid w:val="003D1600"/>
    <w:rsid w:val="003D23F0"/>
    <w:rsid w:val="003D37DC"/>
    <w:rsid w:val="003D4EA2"/>
    <w:rsid w:val="003D6080"/>
    <w:rsid w:val="003D708D"/>
    <w:rsid w:val="003D7786"/>
    <w:rsid w:val="003D79AF"/>
    <w:rsid w:val="003E0A8D"/>
    <w:rsid w:val="003E16B7"/>
    <w:rsid w:val="003E1F3E"/>
    <w:rsid w:val="003E2623"/>
    <w:rsid w:val="003E266B"/>
    <w:rsid w:val="003E26DC"/>
    <w:rsid w:val="003E2D89"/>
    <w:rsid w:val="003F0DED"/>
    <w:rsid w:val="003F4362"/>
    <w:rsid w:val="003F4478"/>
    <w:rsid w:val="003F5B9D"/>
    <w:rsid w:val="003F650E"/>
    <w:rsid w:val="003F6670"/>
    <w:rsid w:val="003F6A9F"/>
    <w:rsid w:val="003F6E46"/>
    <w:rsid w:val="00400C35"/>
    <w:rsid w:val="0040211C"/>
    <w:rsid w:val="00403A42"/>
    <w:rsid w:val="004041B0"/>
    <w:rsid w:val="0040463C"/>
    <w:rsid w:val="0040569A"/>
    <w:rsid w:val="00406DFE"/>
    <w:rsid w:val="00406FCC"/>
    <w:rsid w:val="0040723C"/>
    <w:rsid w:val="00407EF5"/>
    <w:rsid w:val="004119F4"/>
    <w:rsid w:val="00412999"/>
    <w:rsid w:val="00412F7A"/>
    <w:rsid w:val="00413731"/>
    <w:rsid w:val="00413BF4"/>
    <w:rsid w:val="00413D41"/>
    <w:rsid w:val="0041454C"/>
    <w:rsid w:val="0041637D"/>
    <w:rsid w:val="00416C12"/>
    <w:rsid w:val="00416CDF"/>
    <w:rsid w:val="00416CE5"/>
    <w:rsid w:val="0041749F"/>
    <w:rsid w:val="004174C3"/>
    <w:rsid w:val="004205A0"/>
    <w:rsid w:val="00420DFC"/>
    <w:rsid w:val="004211A2"/>
    <w:rsid w:val="00422219"/>
    <w:rsid w:val="00424363"/>
    <w:rsid w:val="00424CBC"/>
    <w:rsid w:val="00424DEE"/>
    <w:rsid w:val="00424E7D"/>
    <w:rsid w:val="004252B5"/>
    <w:rsid w:val="00426F2E"/>
    <w:rsid w:val="00427450"/>
    <w:rsid w:val="00430383"/>
    <w:rsid w:val="004311B3"/>
    <w:rsid w:val="004316DF"/>
    <w:rsid w:val="00431BDA"/>
    <w:rsid w:val="00432358"/>
    <w:rsid w:val="00432555"/>
    <w:rsid w:val="004335BA"/>
    <w:rsid w:val="00434102"/>
    <w:rsid w:val="00435F76"/>
    <w:rsid w:val="0043624A"/>
    <w:rsid w:val="004364E7"/>
    <w:rsid w:val="004366B7"/>
    <w:rsid w:val="00436C32"/>
    <w:rsid w:val="00437146"/>
    <w:rsid w:val="00437798"/>
    <w:rsid w:val="004405B9"/>
    <w:rsid w:val="00441299"/>
    <w:rsid w:val="00441B83"/>
    <w:rsid w:val="004427B7"/>
    <w:rsid w:val="00443181"/>
    <w:rsid w:val="00443788"/>
    <w:rsid w:val="00444A04"/>
    <w:rsid w:val="00445528"/>
    <w:rsid w:val="004465A5"/>
    <w:rsid w:val="004473D1"/>
    <w:rsid w:val="00450040"/>
    <w:rsid w:val="00450DA6"/>
    <w:rsid w:val="00452161"/>
    <w:rsid w:val="00452B6E"/>
    <w:rsid w:val="004531B1"/>
    <w:rsid w:val="004537B8"/>
    <w:rsid w:val="00453A8A"/>
    <w:rsid w:val="00454760"/>
    <w:rsid w:val="00454857"/>
    <w:rsid w:val="00454EA7"/>
    <w:rsid w:val="0045518F"/>
    <w:rsid w:val="00455BDB"/>
    <w:rsid w:val="00455FD5"/>
    <w:rsid w:val="00456188"/>
    <w:rsid w:val="00456207"/>
    <w:rsid w:val="004567FE"/>
    <w:rsid w:val="0045728F"/>
    <w:rsid w:val="004574C8"/>
    <w:rsid w:val="00457BAF"/>
    <w:rsid w:val="00457ED5"/>
    <w:rsid w:val="00460162"/>
    <w:rsid w:val="00460F27"/>
    <w:rsid w:val="00461D80"/>
    <w:rsid w:val="004621CD"/>
    <w:rsid w:val="004638F7"/>
    <w:rsid w:val="00464597"/>
    <w:rsid w:val="00464793"/>
    <w:rsid w:val="0046661B"/>
    <w:rsid w:val="00470EAB"/>
    <w:rsid w:val="004712CB"/>
    <w:rsid w:val="00471BC1"/>
    <w:rsid w:val="00475840"/>
    <w:rsid w:val="004758B0"/>
    <w:rsid w:val="004765C1"/>
    <w:rsid w:val="00476938"/>
    <w:rsid w:val="00477023"/>
    <w:rsid w:val="004772B5"/>
    <w:rsid w:val="0048343F"/>
    <w:rsid w:val="004848AD"/>
    <w:rsid w:val="00484E53"/>
    <w:rsid w:val="00485920"/>
    <w:rsid w:val="00485C8F"/>
    <w:rsid w:val="00485D78"/>
    <w:rsid w:val="00486C05"/>
    <w:rsid w:val="00487A0E"/>
    <w:rsid w:val="00487AF7"/>
    <w:rsid w:val="00487F92"/>
    <w:rsid w:val="004908B3"/>
    <w:rsid w:val="00490962"/>
    <w:rsid w:val="004915B5"/>
    <w:rsid w:val="004922F8"/>
    <w:rsid w:val="00493C30"/>
    <w:rsid w:val="00494442"/>
    <w:rsid w:val="00494DA2"/>
    <w:rsid w:val="00497875"/>
    <w:rsid w:val="004A1F9A"/>
    <w:rsid w:val="004A210D"/>
    <w:rsid w:val="004A3673"/>
    <w:rsid w:val="004A44AB"/>
    <w:rsid w:val="004A519F"/>
    <w:rsid w:val="004B3B76"/>
    <w:rsid w:val="004B3D87"/>
    <w:rsid w:val="004B411D"/>
    <w:rsid w:val="004B525D"/>
    <w:rsid w:val="004B56BC"/>
    <w:rsid w:val="004B57A6"/>
    <w:rsid w:val="004B6392"/>
    <w:rsid w:val="004B6D0E"/>
    <w:rsid w:val="004B7C31"/>
    <w:rsid w:val="004C14A2"/>
    <w:rsid w:val="004C1CE0"/>
    <w:rsid w:val="004C33B7"/>
    <w:rsid w:val="004C34FB"/>
    <w:rsid w:val="004C37C7"/>
    <w:rsid w:val="004C4F47"/>
    <w:rsid w:val="004C51A8"/>
    <w:rsid w:val="004C52B8"/>
    <w:rsid w:val="004C5998"/>
    <w:rsid w:val="004C5D25"/>
    <w:rsid w:val="004C6C7D"/>
    <w:rsid w:val="004C7733"/>
    <w:rsid w:val="004C7AC6"/>
    <w:rsid w:val="004D1526"/>
    <w:rsid w:val="004D20D8"/>
    <w:rsid w:val="004D27B3"/>
    <w:rsid w:val="004D49F8"/>
    <w:rsid w:val="004D5832"/>
    <w:rsid w:val="004D624B"/>
    <w:rsid w:val="004D68E5"/>
    <w:rsid w:val="004D6EEB"/>
    <w:rsid w:val="004D7167"/>
    <w:rsid w:val="004D7CD0"/>
    <w:rsid w:val="004E060F"/>
    <w:rsid w:val="004E0BED"/>
    <w:rsid w:val="004E3FEE"/>
    <w:rsid w:val="004E5963"/>
    <w:rsid w:val="004E5F67"/>
    <w:rsid w:val="004E68CC"/>
    <w:rsid w:val="004E6E88"/>
    <w:rsid w:val="004E709A"/>
    <w:rsid w:val="004E78E2"/>
    <w:rsid w:val="004F0431"/>
    <w:rsid w:val="004F04C7"/>
    <w:rsid w:val="004F07C2"/>
    <w:rsid w:val="004F097B"/>
    <w:rsid w:val="004F22A3"/>
    <w:rsid w:val="004F3815"/>
    <w:rsid w:val="004F3CE7"/>
    <w:rsid w:val="004F5219"/>
    <w:rsid w:val="004F5409"/>
    <w:rsid w:val="004F549C"/>
    <w:rsid w:val="004F685A"/>
    <w:rsid w:val="004F6A5C"/>
    <w:rsid w:val="004F72A9"/>
    <w:rsid w:val="004F7513"/>
    <w:rsid w:val="0050066A"/>
    <w:rsid w:val="00500E21"/>
    <w:rsid w:val="0050177C"/>
    <w:rsid w:val="005017A4"/>
    <w:rsid w:val="00504408"/>
    <w:rsid w:val="00504B93"/>
    <w:rsid w:val="00505043"/>
    <w:rsid w:val="0050602E"/>
    <w:rsid w:val="0050611C"/>
    <w:rsid w:val="00507678"/>
    <w:rsid w:val="00510388"/>
    <w:rsid w:val="00511036"/>
    <w:rsid w:val="00511ABF"/>
    <w:rsid w:val="005134DD"/>
    <w:rsid w:val="00514C7E"/>
    <w:rsid w:val="00514D1E"/>
    <w:rsid w:val="005160B3"/>
    <w:rsid w:val="0051767C"/>
    <w:rsid w:val="00517A36"/>
    <w:rsid w:val="00520C73"/>
    <w:rsid w:val="00520DEB"/>
    <w:rsid w:val="00520F62"/>
    <w:rsid w:val="00521276"/>
    <w:rsid w:val="00521FA9"/>
    <w:rsid w:val="0052309F"/>
    <w:rsid w:val="005241C7"/>
    <w:rsid w:val="00524880"/>
    <w:rsid w:val="0052540D"/>
    <w:rsid w:val="00525A86"/>
    <w:rsid w:val="00525FCD"/>
    <w:rsid w:val="0052737D"/>
    <w:rsid w:val="00527AF4"/>
    <w:rsid w:val="0053084C"/>
    <w:rsid w:val="00530F3D"/>
    <w:rsid w:val="00530FA6"/>
    <w:rsid w:val="00531939"/>
    <w:rsid w:val="00531F5C"/>
    <w:rsid w:val="00532A19"/>
    <w:rsid w:val="00532BA6"/>
    <w:rsid w:val="0053334E"/>
    <w:rsid w:val="0053369B"/>
    <w:rsid w:val="00533C2B"/>
    <w:rsid w:val="00534ABE"/>
    <w:rsid w:val="00534C86"/>
    <w:rsid w:val="0053768A"/>
    <w:rsid w:val="00537F52"/>
    <w:rsid w:val="00541A69"/>
    <w:rsid w:val="005427C4"/>
    <w:rsid w:val="0054505E"/>
    <w:rsid w:val="00546E12"/>
    <w:rsid w:val="005472F3"/>
    <w:rsid w:val="00552821"/>
    <w:rsid w:val="00552A59"/>
    <w:rsid w:val="00552C3A"/>
    <w:rsid w:val="005564B1"/>
    <w:rsid w:val="00560B80"/>
    <w:rsid w:val="00560C04"/>
    <w:rsid w:val="005613E3"/>
    <w:rsid w:val="005617FF"/>
    <w:rsid w:val="0056250E"/>
    <w:rsid w:val="00565588"/>
    <w:rsid w:val="00565D5E"/>
    <w:rsid w:val="005662CB"/>
    <w:rsid w:val="00566E7F"/>
    <w:rsid w:val="0057156D"/>
    <w:rsid w:val="00571D91"/>
    <w:rsid w:val="00572517"/>
    <w:rsid w:val="00572A91"/>
    <w:rsid w:val="0057314C"/>
    <w:rsid w:val="00573D6F"/>
    <w:rsid w:val="00573F65"/>
    <w:rsid w:val="005743C2"/>
    <w:rsid w:val="00576516"/>
    <w:rsid w:val="00576B9C"/>
    <w:rsid w:val="00580E54"/>
    <w:rsid w:val="00581EB3"/>
    <w:rsid w:val="005829AD"/>
    <w:rsid w:val="00584228"/>
    <w:rsid w:val="005847B5"/>
    <w:rsid w:val="00585FF9"/>
    <w:rsid w:val="00586250"/>
    <w:rsid w:val="005900FA"/>
    <w:rsid w:val="0059126D"/>
    <w:rsid w:val="00591A07"/>
    <w:rsid w:val="00591B0E"/>
    <w:rsid w:val="00595D89"/>
    <w:rsid w:val="005960DB"/>
    <w:rsid w:val="0059679D"/>
    <w:rsid w:val="00596BED"/>
    <w:rsid w:val="00596FD8"/>
    <w:rsid w:val="005A0052"/>
    <w:rsid w:val="005A0B9D"/>
    <w:rsid w:val="005A30CE"/>
    <w:rsid w:val="005A31F9"/>
    <w:rsid w:val="005A328B"/>
    <w:rsid w:val="005A3CD1"/>
    <w:rsid w:val="005A3D77"/>
    <w:rsid w:val="005A5365"/>
    <w:rsid w:val="005A5876"/>
    <w:rsid w:val="005A7E12"/>
    <w:rsid w:val="005B085B"/>
    <w:rsid w:val="005B0AE2"/>
    <w:rsid w:val="005B25EE"/>
    <w:rsid w:val="005B39CF"/>
    <w:rsid w:val="005B4BF8"/>
    <w:rsid w:val="005B5D39"/>
    <w:rsid w:val="005C026C"/>
    <w:rsid w:val="005C2647"/>
    <w:rsid w:val="005C60BD"/>
    <w:rsid w:val="005C616D"/>
    <w:rsid w:val="005C62AA"/>
    <w:rsid w:val="005C701E"/>
    <w:rsid w:val="005D0402"/>
    <w:rsid w:val="005D0B24"/>
    <w:rsid w:val="005D0D2F"/>
    <w:rsid w:val="005D18CF"/>
    <w:rsid w:val="005D3496"/>
    <w:rsid w:val="005D457D"/>
    <w:rsid w:val="005D4F84"/>
    <w:rsid w:val="005D508F"/>
    <w:rsid w:val="005D50DF"/>
    <w:rsid w:val="005D554B"/>
    <w:rsid w:val="005D6300"/>
    <w:rsid w:val="005D6728"/>
    <w:rsid w:val="005D7056"/>
    <w:rsid w:val="005D755A"/>
    <w:rsid w:val="005E0989"/>
    <w:rsid w:val="005E0FDA"/>
    <w:rsid w:val="005E113B"/>
    <w:rsid w:val="005E17AB"/>
    <w:rsid w:val="005E2DBE"/>
    <w:rsid w:val="005E3201"/>
    <w:rsid w:val="005E322A"/>
    <w:rsid w:val="005E34A0"/>
    <w:rsid w:val="005E50A1"/>
    <w:rsid w:val="005E5E8B"/>
    <w:rsid w:val="005F02B1"/>
    <w:rsid w:val="005F1089"/>
    <w:rsid w:val="005F356A"/>
    <w:rsid w:val="005F4009"/>
    <w:rsid w:val="005F51E6"/>
    <w:rsid w:val="005F6997"/>
    <w:rsid w:val="005F6F38"/>
    <w:rsid w:val="005F7C63"/>
    <w:rsid w:val="005F7E07"/>
    <w:rsid w:val="0060113F"/>
    <w:rsid w:val="006016E6"/>
    <w:rsid w:val="00602EEA"/>
    <w:rsid w:val="00604C9E"/>
    <w:rsid w:val="00604ED7"/>
    <w:rsid w:val="006059FE"/>
    <w:rsid w:val="00605B40"/>
    <w:rsid w:val="00605B99"/>
    <w:rsid w:val="006069AD"/>
    <w:rsid w:val="0060771E"/>
    <w:rsid w:val="00610D0F"/>
    <w:rsid w:val="00611E70"/>
    <w:rsid w:val="00613C23"/>
    <w:rsid w:val="0061405F"/>
    <w:rsid w:val="0061445C"/>
    <w:rsid w:val="00614C73"/>
    <w:rsid w:val="00614D27"/>
    <w:rsid w:val="00615064"/>
    <w:rsid w:val="00617279"/>
    <w:rsid w:val="00620339"/>
    <w:rsid w:val="00620867"/>
    <w:rsid w:val="00621150"/>
    <w:rsid w:val="006217A0"/>
    <w:rsid w:val="006244C5"/>
    <w:rsid w:val="006255B5"/>
    <w:rsid w:val="00627FBA"/>
    <w:rsid w:val="00630DC6"/>
    <w:rsid w:val="00630E26"/>
    <w:rsid w:val="00632426"/>
    <w:rsid w:val="00633FA6"/>
    <w:rsid w:val="00634179"/>
    <w:rsid w:val="00634D16"/>
    <w:rsid w:val="00634ED7"/>
    <w:rsid w:val="0063520E"/>
    <w:rsid w:val="0063574C"/>
    <w:rsid w:val="00635797"/>
    <w:rsid w:val="00635A28"/>
    <w:rsid w:val="00635C47"/>
    <w:rsid w:val="006361EF"/>
    <w:rsid w:val="0063732E"/>
    <w:rsid w:val="00637B36"/>
    <w:rsid w:val="00640592"/>
    <w:rsid w:val="00642018"/>
    <w:rsid w:val="006423B5"/>
    <w:rsid w:val="006425BD"/>
    <w:rsid w:val="00643753"/>
    <w:rsid w:val="0064424F"/>
    <w:rsid w:val="00645136"/>
    <w:rsid w:val="00645DF9"/>
    <w:rsid w:val="006461EA"/>
    <w:rsid w:val="0064654C"/>
    <w:rsid w:val="0065111F"/>
    <w:rsid w:val="00652B09"/>
    <w:rsid w:val="0065353D"/>
    <w:rsid w:val="006542E6"/>
    <w:rsid w:val="00654BD4"/>
    <w:rsid w:val="00655E00"/>
    <w:rsid w:val="006561F2"/>
    <w:rsid w:val="00656261"/>
    <w:rsid w:val="00656FF0"/>
    <w:rsid w:val="0065747E"/>
    <w:rsid w:val="00657953"/>
    <w:rsid w:val="00657B16"/>
    <w:rsid w:val="006607DC"/>
    <w:rsid w:val="006614D1"/>
    <w:rsid w:val="006618AC"/>
    <w:rsid w:val="00661D73"/>
    <w:rsid w:val="00662CB1"/>
    <w:rsid w:val="00663522"/>
    <w:rsid w:val="0066392A"/>
    <w:rsid w:val="00664040"/>
    <w:rsid w:val="00664BB1"/>
    <w:rsid w:val="006655AD"/>
    <w:rsid w:val="00665729"/>
    <w:rsid w:val="00665B27"/>
    <w:rsid w:val="0066679D"/>
    <w:rsid w:val="00666DD2"/>
    <w:rsid w:val="0066759C"/>
    <w:rsid w:val="006716BF"/>
    <w:rsid w:val="00672392"/>
    <w:rsid w:val="00672AB5"/>
    <w:rsid w:val="0067322C"/>
    <w:rsid w:val="00673B25"/>
    <w:rsid w:val="00673C97"/>
    <w:rsid w:val="00674152"/>
    <w:rsid w:val="0067426F"/>
    <w:rsid w:val="006766DB"/>
    <w:rsid w:val="006775C0"/>
    <w:rsid w:val="006776F5"/>
    <w:rsid w:val="00681C0D"/>
    <w:rsid w:val="00681E05"/>
    <w:rsid w:val="00681F40"/>
    <w:rsid w:val="00682CD7"/>
    <w:rsid w:val="00683E89"/>
    <w:rsid w:val="00684DB5"/>
    <w:rsid w:val="006862DD"/>
    <w:rsid w:val="0068723D"/>
    <w:rsid w:val="00687E92"/>
    <w:rsid w:val="00690584"/>
    <w:rsid w:val="00691AD0"/>
    <w:rsid w:val="006925D0"/>
    <w:rsid w:val="006926F5"/>
    <w:rsid w:val="00695D5E"/>
    <w:rsid w:val="00696FCE"/>
    <w:rsid w:val="006977B1"/>
    <w:rsid w:val="006A0C8D"/>
    <w:rsid w:val="006A128A"/>
    <w:rsid w:val="006A2A9B"/>
    <w:rsid w:val="006A2EC0"/>
    <w:rsid w:val="006A3931"/>
    <w:rsid w:val="006A4165"/>
    <w:rsid w:val="006A6248"/>
    <w:rsid w:val="006A7919"/>
    <w:rsid w:val="006B09A1"/>
    <w:rsid w:val="006B0AEF"/>
    <w:rsid w:val="006B1602"/>
    <w:rsid w:val="006B2A98"/>
    <w:rsid w:val="006B2E77"/>
    <w:rsid w:val="006B30A4"/>
    <w:rsid w:val="006B6295"/>
    <w:rsid w:val="006B7DCC"/>
    <w:rsid w:val="006C0227"/>
    <w:rsid w:val="006C08F6"/>
    <w:rsid w:val="006C0EBA"/>
    <w:rsid w:val="006C1443"/>
    <w:rsid w:val="006C243B"/>
    <w:rsid w:val="006C3779"/>
    <w:rsid w:val="006C4A4A"/>
    <w:rsid w:val="006C4DCD"/>
    <w:rsid w:val="006C5F26"/>
    <w:rsid w:val="006C67CD"/>
    <w:rsid w:val="006C755E"/>
    <w:rsid w:val="006D21ED"/>
    <w:rsid w:val="006D24F9"/>
    <w:rsid w:val="006D2834"/>
    <w:rsid w:val="006D54AB"/>
    <w:rsid w:val="006D57D8"/>
    <w:rsid w:val="006D5C13"/>
    <w:rsid w:val="006D5D5E"/>
    <w:rsid w:val="006D6E89"/>
    <w:rsid w:val="006D78A8"/>
    <w:rsid w:val="006E2969"/>
    <w:rsid w:val="006E361E"/>
    <w:rsid w:val="006E4A65"/>
    <w:rsid w:val="006E5A20"/>
    <w:rsid w:val="006E5BD1"/>
    <w:rsid w:val="006E6B86"/>
    <w:rsid w:val="006E7165"/>
    <w:rsid w:val="006F0530"/>
    <w:rsid w:val="006F075D"/>
    <w:rsid w:val="006F0BDE"/>
    <w:rsid w:val="006F0EA5"/>
    <w:rsid w:val="006F2545"/>
    <w:rsid w:val="006F2746"/>
    <w:rsid w:val="006F2EA2"/>
    <w:rsid w:val="006F40B8"/>
    <w:rsid w:val="006F5757"/>
    <w:rsid w:val="006F5F6F"/>
    <w:rsid w:val="006F79A8"/>
    <w:rsid w:val="00700038"/>
    <w:rsid w:val="00700316"/>
    <w:rsid w:val="007005FA"/>
    <w:rsid w:val="0070090C"/>
    <w:rsid w:val="00700F2F"/>
    <w:rsid w:val="0070127E"/>
    <w:rsid w:val="00702578"/>
    <w:rsid w:val="00702DA3"/>
    <w:rsid w:val="0070479D"/>
    <w:rsid w:val="00704AFB"/>
    <w:rsid w:val="00705DAA"/>
    <w:rsid w:val="007065A5"/>
    <w:rsid w:val="007068C2"/>
    <w:rsid w:val="0070783A"/>
    <w:rsid w:val="00710081"/>
    <w:rsid w:val="00712226"/>
    <w:rsid w:val="007123C1"/>
    <w:rsid w:val="00712F5A"/>
    <w:rsid w:val="00713124"/>
    <w:rsid w:val="00713C0B"/>
    <w:rsid w:val="007142BC"/>
    <w:rsid w:val="0071463E"/>
    <w:rsid w:val="00714D6A"/>
    <w:rsid w:val="007153DD"/>
    <w:rsid w:val="00715B56"/>
    <w:rsid w:val="00715EFC"/>
    <w:rsid w:val="00716846"/>
    <w:rsid w:val="0071766D"/>
    <w:rsid w:val="0071781C"/>
    <w:rsid w:val="00721D42"/>
    <w:rsid w:val="007220B5"/>
    <w:rsid w:val="00722768"/>
    <w:rsid w:val="007239C8"/>
    <w:rsid w:val="00723BB2"/>
    <w:rsid w:val="00724376"/>
    <w:rsid w:val="00724F1D"/>
    <w:rsid w:val="007254F4"/>
    <w:rsid w:val="00726158"/>
    <w:rsid w:val="00726426"/>
    <w:rsid w:val="00726601"/>
    <w:rsid w:val="00726614"/>
    <w:rsid w:val="007268D8"/>
    <w:rsid w:val="00726A88"/>
    <w:rsid w:val="0072715A"/>
    <w:rsid w:val="00730194"/>
    <w:rsid w:val="00731635"/>
    <w:rsid w:val="007319EA"/>
    <w:rsid w:val="007320DC"/>
    <w:rsid w:val="007321E8"/>
    <w:rsid w:val="007326B9"/>
    <w:rsid w:val="00733260"/>
    <w:rsid w:val="00734779"/>
    <w:rsid w:val="00735071"/>
    <w:rsid w:val="00735415"/>
    <w:rsid w:val="00735E66"/>
    <w:rsid w:val="00736383"/>
    <w:rsid w:val="007363BD"/>
    <w:rsid w:val="007368DB"/>
    <w:rsid w:val="00736AA6"/>
    <w:rsid w:val="007373E2"/>
    <w:rsid w:val="00737547"/>
    <w:rsid w:val="00737878"/>
    <w:rsid w:val="00740805"/>
    <w:rsid w:val="007409CD"/>
    <w:rsid w:val="007412C5"/>
    <w:rsid w:val="0074185E"/>
    <w:rsid w:val="007430B2"/>
    <w:rsid w:val="00743F82"/>
    <w:rsid w:val="00744AC6"/>
    <w:rsid w:val="00744FFA"/>
    <w:rsid w:val="00747148"/>
    <w:rsid w:val="007479BD"/>
    <w:rsid w:val="00750466"/>
    <w:rsid w:val="00750B6B"/>
    <w:rsid w:val="007513F6"/>
    <w:rsid w:val="00752D41"/>
    <w:rsid w:val="007535C1"/>
    <w:rsid w:val="00760CF7"/>
    <w:rsid w:val="00762CA4"/>
    <w:rsid w:val="007636B4"/>
    <w:rsid w:val="00763E93"/>
    <w:rsid w:val="007657B0"/>
    <w:rsid w:val="00765F40"/>
    <w:rsid w:val="00766BA4"/>
    <w:rsid w:val="007700E3"/>
    <w:rsid w:val="00770DFE"/>
    <w:rsid w:val="0077176D"/>
    <w:rsid w:val="00772182"/>
    <w:rsid w:val="00772590"/>
    <w:rsid w:val="00775882"/>
    <w:rsid w:val="007771D3"/>
    <w:rsid w:val="0077740E"/>
    <w:rsid w:val="0077798F"/>
    <w:rsid w:val="00780D73"/>
    <w:rsid w:val="007810E9"/>
    <w:rsid w:val="0078176C"/>
    <w:rsid w:val="0078315D"/>
    <w:rsid w:val="00784499"/>
    <w:rsid w:val="00785183"/>
    <w:rsid w:val="0078572C"/>
    <w:rsid w:val="00785B0D"/>
    <w:rsid w:val="007865AB"/>
    <w:rsid w:val="00786A6B"/>
    <w:rsid w:val="00786CD3"/>
    <w:rsid w:val="00787025"/>
    <w:rsid w:val="007873A6"/>
    <w:rsid w:val="00790240"/>
    <w:rsid w:val="00790F21"/>
    <w:rsid w:val="0079110D"/>
    <w:rsid w:val="00791CF8"/>
    <w:rsid w:val="00793947"/>
    <w:rsid w:val="00794E9F"/>
    <w:rsid w:val="00795AB2"/>
    <w:rsid w:val="00797FB5"/>
    <w:rsid w:val="007A0CB7"/>
    <w:rsid w:val="007A1B18"/>
    <w:rsid w:val="007A1C07"/>
    <w:rsid w:val="007A28B5"/>
    <w:rsid w:val="007A2DE0"/>
    <w:rsid w:val="007A503C"/>
    <w:rsid w:val="007A6619"/>
    <w:rsid w:val="007B07C1"/>
    <w:rsid w:val="007B07FA"/>
    <w:rsid w:val="007B16CB"/>
    <w:rsid w:val="007B1A39"/>
    <w:rsid w:val="007B20A2"/>
    <w:rsid w:val="007B2471"/>
    <w:rsid w:val="007B3539"/>
    <w:rsid w:val="007B3FC3"/>
    <w:rsid w:val="007B608B"/>
    <w:rsid w:val="007B637E"/>
    <w:rsid w:val="007B6523"/>
    <w:rsid w:val="007C0020"/>
    <w:rsid w:val="007C0148"/>
    <w:rsid w:val="007C0D56"/>
    <w:rsid w:val="007C35CF"/>
    <w:rsid w:val="007C3726"/>
    <w:rsid w:val="007C37C0"/>
    <w:rsid w:val="007C4A5F"/>
    <w:rsid w:val="007C4CB2"/>
    <w:rsid w:val="007C50F0"/>
    <w:rsid w:val="007C5D03"/>
    <w:rsid w:val="007C6173"/>
    <w:rsid w:val="007C62F8"/>
    <w:rsid w:val="007C6735"/>
    <w:rsid w:val="007D01B9"/>
    <w:rsid w:val="007D0B63"/>
    <w:rsid w:val="007D0DB6"/>
    <w:rsid w:val="007D144D"/>
    <w:rsid w:val="007D27CC"/>
    <w:rsid w:val="007D2D4A"/>
    <w:rsid w:val="007D304C"/>
    <w:rsid w:val="007D319A"/>
    <w:rsid w:val="007D3328"/>
    <w:rsid w:val="007D336E"/>
    <w:rsid w:val="007D3943"/>
    <w:rsid w:val="007D4238"/>
    <w:rsid w:val="007D59E1"/>
    <w:rsid w:val="007D5F8B"/>
    <w:rsid w:val="007D64A6"/>
    <w:rsid w:val="007D6655"/>
    <w:rsid w:val="007D764E"/>
    <w:rsid w:val="007D7F2B"/>
    <w:rsid w:val="007E0114"/>
    <w:rsid w:val="007E0AE4"/>
    <w:rsid w:val="007E186E"/>
    <w:rsid w:val="007E1C07"/>
    <w:rsid w:val="007E2494"/>
    <w:rsid w:val="007E24F0"/>
    <w:rsid w:val="007E3EA2"/>
    <w:rsid w:val="007E51BE"/>
    <w:rsid w:val="007E66C9"/>
    <w:rsid w:val="007E74A8"/>
    <w:rsid w:val="007F0081"/>
    <w:rsid w:val="007F0D4C"/>
    <w:rsid w:val="007F1545"/>
    <w:rsid w:val="007F56CF"/>
    <w:rsid w:val="007F65C9"/>
    <w:rsid w:val="007F6C8E"/>
    <w:rsid w:val="007F7066"/>
    <w:rsid w:val="007F7A48"/>
    <w:rsid w:val="0080158B"/>
    <w:rsid w:val="00801A91"/>
    <w:rsid w:val="00801AED"/>
    <w:rsid w:val="00803728"/>
    <w:rsid w:val="008042C5"/>
    <w:rsid w:val="00804596"/>
    <w:rsid w:val="00805773"/>
    <w:rsid w:val="00806355"/>
    <w:rsid w:val="00807803"/>
    <w:rsid w:val="00811EB8"/>
    <w:rsid w:val="00812184"/>
    <w:rsid w:val="008127D9"/>
    <w:rsid w:val="0081392C"/>
    <w:rsid w:val="00813B35"/>
    <w:rsid w:val="00813C8A"/>
    <w:rsid w:val="00814114"/>
    <w:rsid w:val="00814E8C"/>
    <w:rsid w:val="00815C78"/>
    <w:rsid w:val="00815C9E"/>
    <w:rsid w:val="00817D66"/>
    <w:rsid w:val="00821B25"/>
    <w:rsid w:val="00823192"/>
    <w:rsid w:val="00823D68"/>
    <w:rsid w:val="008243A2"/>
    <w:rsid w:val="0082525A"/>
    <w:rsid w:val="0082622C"/>
    <w:rsid w:val="00826559"/>
    <w:rsid w:val="0082789F"/>
    <w:rsid w:val="00827F67"/>
    <w:rsid w:val="008316C2"/>
    <w:rsid w:val="008316FF"/>
    <w:rsid w:val="00833608"/>
    <w:rsid w:val="00833A6E"/>
    <w:rsid w:val="00835C04"/>
    <w:rsid w:val="00835FE7"/>
    <w:rsid w:val="00837D9E"/>
    <w:rsid w:val="00837E09"/>
    <w:rsid w:val="0084080A"/>
    <w:rsid w:val="00840BA4"/>
    <w:rsid w:val="00841118"/>
    <w:rsid w:val="00841200"/>
    <w:rsid w:val="008428BD"/>
    <w:rsid w:val="00845330"/>
    <w:rsid w:val="00846084"/>
    <w:rsid w:val="0084638C"/>
    <w:rsid w:val="008468B6"/>
    <w:rsid w:val="00846975"/>
    <w:rsid w:val="00847478"/>
    <w:rsid w:val="00847EF0"/>
    <w:rsid w:val="00847FAB"/>
    <w:rsid w:val="00850196"/>
    <w:rsid w:val="00850518"/>
    <w:rsid w:val="008505A9"/>
    <w:rsid w:val="0085063E"/>
    <w:rsid w:val="0085249F"/>
    <w:rsid w:val="00853013"/>
    <w:rsid w:val="00853725"/>
    <w:rsid w:val="008548FD"/>
    <w:rsid w:val="00854CB1"/>
    <w:rsid w:val="008557AE"/>
    <w:rsid w:val="00856A41"/>
    <w:rsid w:val="00856DFF"/>
    <w:rsid w:val="008575FA"/>
    <w:rsid w:val="00857780"/>
    <w:rsid w:val="008619CA"/>
    <w:rsid w:val="00861DB4"/>
    <w:rsid w:val="008627D1"/>
    <w:rsid w:val="00862ACA"/>
    <w:rsid w:val="00863568"/>
    <w:rsid w:val="0086419A"/>
    <w:rsid w:val="008644E3"/>
    <w:rsid w:val="00870914"/>
    <w:rsid w:val="00870FFD"/>
    <w:rsid w:val="008722E4"/>
    <w:rsid w:val="008725D6"/>
    <w:rsid w:val="008738FE"/>
    <w:rsid w:val="008747DA"/>
    <w:rsid w:val="00876360"/>
    <w:rsid w:val="0087682F"/>
    <w:rsid w:val="0088085F"/>
    <w:rsid w:val="00880AC8"/>
    <w:rsid w:val="00880EBC"/>
    <w:rsid w:val="0088206A"/>
    <w:rsid w:val="00882F88"/>
    <w:rsid w:val="00883307"/>
    <w:rsid w:val="00883695"/>
    <w:rsid w:val="008879B8"/>
    <w:rsid w:val="00887FB3"/>
    <w:rsid w:val="008904FF"/>
    <w:rsid w:val="00891193"/>
    <w:rsid w:val="00891486"/>
    <w:rsid w:val="00891C5F"/>
    <w:rsid w:val="00891D3A"/>
    <w:rsid w:val="008928DC"/>
    <w:rsid w:val="00893453"/>
    <w:rsid w:val="00893B14"/>
    <w:rsid w:val="00893CA3"/>
    <w:rsid w:val="00895F91"/>
    <w:rsid w:val="008962EF"/>
    <w:rsid w:val="0089794E"/>
    <w:rsid w:val="00897C2A"/>
    <w:rsid w:val="00897D29"/>
    <w:rsid w:val="008A03FA"/>
    <w:rsid w:val="008A10FC"/>
    <w:rsid w:val="008A1E28"/>
    <w:rsid w:val="008A2192"/>
    <w:rsid w:val="008A2D05"/>
    <w:rsid w:val="008A32EC"/>
    <w:rsid w:val="008A3BCB"/>
    <w:rsid w:val="008A52D5"/>
    <w:rsid w:val="008A7603"/>
    <w:rsid w:val="008B1064"/>
    <w:rsid w:val="008B16DE"/>
    <w:rsid w:val="008B1930"/>
    <w:rsid w:val="008B3599"/>
    <w:rsid w:val="008B3901"/>
    <w:rsid w:val="008B3F77"/>
    <w:rsid w:val="008B4699"/>
    <w:rsid w:val="008B50C7"/>
    <w:rsid w:val="008B5C01"/>
    <w:rsid w:val="008B6468"/>
    <w:rsid w:val="008B679E"/>
    <w:rsid w:val="008B6BF7"/>
    <w:rsid w:val="008B7CD1"/>
    <w:rsid w:val="008B7D9F"/>
    <w:rsid w:val="008B7F23"/>
    <w:rsid w:val="008C3475"/>
    <w:rsid w:val="008C3AF1"/>
    <w:rsid w:val="008C3C9C"/>
    <w:rsid w:val="008C3D01"/>
    <w:rsid w:val="008C4787"/>
    <w:rsid w:val="008C6259"/>
    <w:rsid w:val="008C7FA5"/>
    <w:rsid w:val="008D035A"/>
    <w:rsid w:val="008D0739"/>
    <w:rsid w:val="008D0C0B"/>
    <w:rsid w:val="008D1152"/>
    <w:rsid w:val="008D1388"/>
    <w:rsid w:val="008D15A5"/>
    <w:rsid w:val="008D1A43"/>
    <w:rsid w:val="008D1FCE"/>
    <w:rsid w:val="008D257A"/>
    <w:rsid w:val="008D2C63"/>
    <w:rsid w:val="008D3883"/>
    <w:rsid w:val="008D4C45"/>
    <w:rsid w:val="008D4D3D"/>
    <w:rsid w:val="008D5802"/>
    <w:rsid w:val="008D5BEA"/>
    <w:rsid w:val="008D656C"/>
    <w:rsid w:val="008D7CDC"/>
    <w:rsid w:val="008E1609"/>
    <w:rsid w:val="008E29ED"/>
    <w:rsid w:val="008E3ED2"/>
    <w:rsid w:val="008E42B4"/>
    <w:rsid w:val="008E4650"/>
    <w:rsid w:val="008E53AD"/>
    <w:rsid w:val="008E5CE2"/>
    <w:rsid w:val="008E615A"/>
    <w:rsid w:val="008E6193"/>
    <w:rsid w:val="008F1A4D"/>
    <w:rsid w:val="008F2414"/>
    <w:rsid w:val="008F2AEF"/>
    <w:rsid w:val="008F39E3"/>
    <w:rsid w:val="008F3CB5"/>
    <w:rsid w:val="008F52EA"/>
    <w:rsid w:val="008F55F9"/>
    <w:rsid w:val="0090050C"/>
    <w:rsid w:val="0090066C"/>
    <w:rsid w:val="00902BBE"/>
    <w:rsid w:val="00903059"/>
    <w:rsid w:val="00903254"/>
    <w:rsid w:val="00903534"/>
    <w:rsid w:val="00903D25"/>
    <w:rsid w:val="00904577"/>
    <w:rsid w:val="009050CD"/>
    <w:rsid w:val="00905333"/>
    <w:rsid w:val="00905F7B"/>
    <w:rsid w:val="009060A6"/>
    <w:rsid w:val="00906479"/>
    <w:rsid w:val="00906D47"/>
    <w:rsid w:val="00906FB1"/>
    <w:rsid w:val="00907B80"/>
    <w:rsid w:val="00910101"/>
    <w:rsid w:val="00910409"/>
    <w:rsid w:val="00910CC1"/>
    <w:rsid w:val="0091119B"/>
    <w:rsid w:val="009119A4"/>
    <w:rsid w:val="00911A66"/>
    <w:rsid w:val="00912282"/>
    <w:rsid w:val="009149D6"/>
    <w:rsid w:val="0091638C"/>
    <w:rsid w:val="009168CB"/>
    <w:rsid w:val="009179E8"/>
    <w:rsid w:val="00920ABA"/>
    <w:rsid w:val="00922CF8"/>
    <w:rsid w:val="009239B2"/>
    <w:rsid w:val="00923E0B"/>
    <w:rsid w:val="00923F08"/>
    <w:rsid w:val="00924040"/>
    <w:rsid w:val="009257F5"/>
    <w:rsid w:val="00925F74"/>
    <w:rsid w:val="0092639E"/>
    <w:rsid w:val="00927022"/>
    <w:rsid w:val="00927B9B"/>
    <w:rsid w:val="0093011B"/>
    <w:rsid w:val="009314D4"/>
    <w:rsid w:val="009315F7"/>
    <w:rsid w:val="00932356"/>
    <w:rsid w:val="00932EEE"/>
    <w:rsid w:val="00936726"/>
    <w:rsid w:val="009369FC"/>
    <w:rsid w:val="00936FBF"/>
    <w:rsid w:val="00937BD3"/>
    <w:rsid w:val="009403AA"/>
    <w:rsid w:val="00940AC8"/>
    <w:rsid w:val="00941C84"/>
    <w:rsid w:val="00943FB3"/>
    <w:rsid w:val="009441BE"/>
    <w:rsid w:val="00945B9F"/>
    <w:rsid w:val="00947C14"/>
    <w:rsid w:val="0095011B"/>
    <w:rsid w:val="00951539"/>
    <w:rsid w:val="00951F68"/>
    <w:rsid w:val="00952D8D"/>
    <w:rsid w:val="00952FCB"/>
    <w:rsid w:val="009532B5"/>
    <w:rsid w:val="00956712"/>
    <w:rsid w:val="00956FA1"/>
    <w:rsid w:val="00957016"/>
    <w:rsid w:val="009604FB"/>
    <w:rsid w:val="00961501"/>
    <w:rsid w:val="009631A9"/>
    <w:rsid w:val="00964A38"/>
    <w:rsid w:val="00966889"/>
    <w:rsid w:val="00967A4F"/>
    <w:rsid w:val="00970483"/>
    <w:rsid w:val="00970CCB"/>
    <w:rsid w:val="00970F16"/>
    <w:rsid w:val="0097154B"/>
    <w:rsid w:val="00972701"/>
    <w:rsid w:val="0097271E"/>
    <w:rsid w:val="00973F4C"/>
    <w:rsid w:val="00974280"/>
    <w:rsid w:val="009751DA"/>
    <w:rsid w:val="009756EC"/>
    <w:rsid w:val="009767B6"/>
    <w:rsid w:val="00976E91"/>
    <w:rsid w:val="00977527"/>
    <w:rsid w:val="00977EF7"/>
    <w:rsid w:val="00977F9B"/>
    <w:rsid w:val="0098002C"/>
    <w:rsid w:val="00980914"/>
    <w:rsid w:val="00980B92"/>
    <w:rsid w:val="00980D29"/>
    <w:rsid w:val="00982DE3"/>
    <w:rsid w:val="00984419"/>
    <w:rsid w:val="009850EF"/>
    <w:rsid w:val="00985477"/>
    <w:rsid w:val="00985EF3"/>
    <w:rsid w:val="009871BB"/>
    <w:rsid w:val="00990E14"/>
    <w:rsid w:val="009963CF"/>
    <w:rsid w:val="00996589"/>
    <w:rsid w:val="00996BA5"/>
    <w:rsid w:val="00997771"/>
    <w:rsid w:val="009A1AB8"/>
    <w:rsid w:val="009A1E61"/>
    <w:rsid w:val="009A1E77"/>
    <w:rsid w:val="009A2843"/>
    <w:rsid w:val="009A4330"/>
    <w:rsid w:val="009A5137"/>
    <w:rsid w:val="009A5824"/>
    <w:rsid w:val="009A59AD"/>
    <w:rsid w:val="009A5BA4"/>
    <w:rsid w:val="009A6CBC"/>
    <w:rsid w:val="009A6E34"/>
    <w:rsid w:val="009A7507"/>
    <w:rsid w:val="009B023F"/>
    <w:rsid w:val="009B071D"/>
    <w:rsid w:val="009B0A54"/>
    <w:rsid w:val="009B2029"/>
    <w:rsid w:val="009B3C6C"/>
    <w:rsid w:val="009B4468"/>
    <w:rsid w:val="009B5A4B"/>
    <w:rsid w:val="009B72B9"/>
    <w:rsid w:val="009B77AF"/>
    <w:rsid w:val="009B7949"/>
    <w:rsid w:val="009C04E0"/>
    <w:rsid w:val="009C0577"/>
    <w:rsid w:val="009C10B0"/>
    <w:rsid w:val="009C1C4E"/>
    <w:rsid w:val="009C3860"/>
    <w:rsid w:val="009C52FB"/>
    <w:rsid w:val="009C6D2F"/>
    <w:rsid w:val="009C71FA"/>
    <w:rsid w:val="009C7C84"/>
    <w:rsid w:val="009C7F1A"/>
    <w:rsid w:val="009D14E9"/>
    <w:rsid w:val="009D1CDA"/>
    <w:rsid w:val="009D2E44"/>
    <w:rsid w:val="009D5BA2"/>
    <w:rsid w:val="009D786B"/>
    <w:rsid w:val="009E057D"/>
    <w:rsid w:val="009E33F7"/>
    <w:rsid w:val="009E36D2"/>
    <w:rsid w:val="009E37EE"/>
    <w:rsid w:val="009E3AE8"/>
    <w:rsid w:val="009E4009"/>
    <w:rsid w:val="009E52D7"/>
    <w:rsid w:val="009E542A"/>
    <w:rsid w:val="009E54B9"/>
    <w:rsid w:val="009E6238"/>
    <w:rsid w:val="009E665D"/>
    <w:rsid w:val="009E713A"/>
    <w:rsid w:val="009F0040"/>
    <w:rsid w:val="009F0E7B"/>
    <w:rsid w:val="009F20C8"/>
    <w:rsid w:val="009F25D5"/>
    <w:rsid w:val="009F4D16"/>
    <w:rsid w:val="009F7885"/>
    <w:rsid w:val="00A001B9"/>
    <w:rsid w:val="00A01C2C"/>
    <w:rsid w:val="00A0261D"/>
    <w:rsid w:val="00A043D1"/>
    <w:rsid w:val="00A046EE"/>
    <w:rsid w:val="00A06E93"/>
    <w:rsid w:val="00A07599"/>
    <w:rsid w:val="00A10D14"/>
    <w:rsid w:val="00A113EB"/>
    <w:rsid w:val="00A11E75"/>
    <w:rsid w:val="00A12D50"/>
    <w:rsid w:val="00A12D72"/>
    <w:rsid w:val="00A13BA0"/>
    <w:rsid w:val="00A140F1"/>
    <w:rsid w:val="00A1478A"/>
    <w:rsid w:val="00A14E12"/>
    <w:rsid w:val="00A1560D"/>
    <w:rsid w:val="00A15801"/>
    <w:rsid w:val="00A16851"/>
    <w:rsid w:val="00A17462"/>
    <w:rsid w:val="00A20DCF"/>
    <w:rsid w:val="00A21085"/>
    <w:rsid w:val="00A23398"/>
    <w:rsid w:val="00A23D26"/>
    <w:rsid w:val="00A24187"/>
    <w:rsid w:val="00A24441"/>
    <w:rsid w:val="00A24C17"/>
    <w:rsid w:val="00A25919"/>
    <w:rsid w:val="00A25B2C"/>
    <w:rsid w:val="00A26967"/>
    <w:rsid w:val="00A26BF0"/>
    <w:rsid w:val="00A27070"/>
    <w:rsid w:val="00A33218"/>
    <w:rsid w:val="00A33305"/>
    <w:rsid w:val="00A3395F"/>
    <w:rsid w:val="00A33EEF"/>
    <w:rsid w:val="00A348B5"/>
    <w:rsid w:val="00A35119"/>
    <w:rsid w:val="00A35268"/>
    <w:rsid w:val="00A36325"/>
    <w:rsid w:val="00A4002C"/>
    <w:rsid w:val="00A40157"/>
    <w:rsid w:val="00A404A5"/>
    <w:rsid w:val="00A4177B"/>
    <w:rsid w:val="00A42801"/>
    <w:rsid w:val="00A42ECF"/>
    <w:rsid w:val="00A434C5"/>
    <w:rsid w:val="00A438AA"/>
    <w:rsid w:val="00A442C1"/>
    <w:rsid w:val="00A44B6D"/>
    <w:rsid w:val="00A463F4"/>
    <w:rsid w:val="00A46A79"/>
    <w:rsid w:val="00A46CA1"/>
    <w:rsid w:val="00A47BF2"/>
    <w:rsid w:val="00A50A18"/>
    <w:rsid w:val="00A50C2D"/>
    <w:rsid w:val="00A51E9D"/>
    <w:rsid w:val="00A524D2"/>
    <w:rsid w:val="00A52B22"/>
    <w:rsid w:val="00A530CA"/>
    <w:rsid w:val="00A54459"/>
    <w:rsid w:val="00A553E6"/>
    <w:rsid w:val="00A605B4"/>
    <w:rsid w:val="00A6119A"/>
    <w:rsid w:val="00A616F8"/>
    <w:rsid w:val="00A64794"/>
    <w:rsid w:val="00A64D5D"/>
    <w:rsid w:val="00A6642D"/>
    <w:rsid w:val="00A66D36"/>
    <w:rsid w:val="00A67707"/>
    <w:rsid w:val="00A67B4F"/>
    <w:rsid w:val="00A709D3"/>
    <w:rsid w:val="00A73391"/>
    <w:rsid w:val="00A73452"/>
    <w:rsid w:val="00A73BBD"/>
    <w:rsid w:val="00A73C9C"/>
    <w:rsid w:val="00A73CDC"/>
    <w:rsid w:val="00A73D69"/>
    <w:rsid w:val="00A80F66"/>
    <w:rsid w:val="00A8383D"/>
    <w:rsid w:val="00A84372"/>
    <w:rsid w:val="00A843BC"/>
    <w:rsid w:val="00A85021"/>
    <w:rsid w:val="00A868C9"/>
    <w:rsid w:val="00A87100"/>
    <w:rsid w:val="00A872B6"/>
    <w:rsid w:val="00A8759D"/>
    <w:rsid w:val="00A8788D"/>
    <w:rsid w:val="00A905C8"/>
    <w:rsid w:val="00A90730"/>
    <w:rsid w:val="00A90A9E"/>
    <w:rsid w:val="00A91044"/>
    <w:rsid w:val="00A93460"/>
    <w:rsid w:val="00A96897"/>
    <w:rsid w:val="00A97004"/>
    <w:rsid w:val="00AA06AA"/>
    <w:rsid w:val="00AA09EF"/>
    <w:rsid w:val="00AA189C"/>
    <w:rsid w:val="00AA1ADE"/>
    <w:rsid w:val="00AA21BF"/>
    <w:rsid w:val="00AA3877"/>
    <w:rsid w:val="00AA4034"/>
    <w:rsid w:val="00AA4C40"/>
    <w:rsid w:val="00AA5914"/>
    <w:rsid w:val="00AA628E"/>
    <w:rsid w:val="00AA6471"/>
    <w:rsid w:val="00AA6890"/>
    <w:rsid w:val="00AA79D8"/>
    <w:rsid w:val="00AA7AE4"/>
    <w:rsid w:val="00AA7D33"/>
    <w:rsid w:val="00AB0FC3"/>
    <w:rsid w:val="00AB1887"/>
    <w:rsid w:val="00AB2EED"/>
    <w:rsid w:val="00AB3396"/>
    <w:rsid w:val="00AB480E"/>
    <w:rsid w:val="00AB4ECF"/>
    <w:rsid w:val="00AB5845"/>
    <w:rsid w:val="00AC052C"/>
    <w:rsid w:val="00AC24B6"/>
    <w:rsid w:val="00AC2701"/>
    <w:rsid w:val="00AC4420"/>
    <w:rsid w:val="00AC5715"/>
    <w:rsid w:val="00AC58F3"/>
    <w:rsid w:val="00AC608D"/>
    <w:rsid w:val="00AC64AA"/>
    <w:rsid w:val="00AC708F"/>
    <w:rsid w:val="00AC7150"/>
    <w:rsid w:val="00AD0D49"/>
    <w:rsid w:val="00AD1336"/>
    <w:rsid w:val="00AD1C7A"/>
    <w:rsid w:val="00AD1CF0"/>
    <w:rsid w:val="00AD1E4E"/>
    <w:rsid w:val="00AD2B1D"/>
    <w:rsid w:val="00AD3554"/>
    <w:rsid w:val="00AD3A56"/>
    <w:rsid w:val="00AD6F09"/>
    <w:rsid w:val="00AD7A2A"/>
    <w:rsid w:val="00AE04D9"/>
    <w:rsid w:val="00AE0A1C"/>
    <w:rsid w:val="00AE100E"/>
    <w:rsid w:val="00AE1F8F"/>
    <w:rsid w:val="00AE445D"/>
    <w:rsid w:val="00AE4857"/>
    <w:rsid w:val="00AE5360"/>
    <w:rsid w:val="00AE702B"/>
    <w:rsid w:val="00AF02E5"/>
    <w:rsid w:val="00AF0711"/>
    <w:rsid w:val="00AF132A"/>
    <w:rsid w:val="00AF2C8A"/>
    <w:rsid w:val="00AF3197"/>
    <w:rsid w:val="00AF3455"/>
    <w:rsid w:val="00AF3F92"/>
    <w:rsid w:val="00AF4957"/>
    <w:rsid w:val="00AF4B8D"/>
    <w:rsid w:val="00AF55F6"/>
    <w:rsid w:val="00AF6D9D"/>
    <w:rsid w:val="00AF7763"/>
    <w:rsid w:val="00B0070F"/>
    <w:rsid w:val="00B00805"/>
    <w:rsid w:val="00B00E84"/>
    <w:rsid w:val="00B02EDC"/>
    <w:rsid w:val="00B041A0"/>
    <w:rsid w:val="00B05324"/>
    <w:rsid w:val="00B05B65"/>
    <w:rsid w:val="00B069F6"/>
    <w:rsid w:val="00B0736F"/>
    <w:rsid w:val="00B102D4"/>
    <w:rsid w:val="00B10B26"/>
    <w:rsid w:val="00B11973"/>
    <w:rsid w:val="00B1206B"/>
    <w:rsid w:val="00B13752"/>
    <w:rsid w:val="00B137C5"/>
    <w:rsid w:val="00B1387D"/>
    <w:rsid w:val="00B13A28"/>
    <w:rsid w:val="00B14195"/>
    <w:rsid w:val="00B154F1"/>
    <w:rsid w:val="00B15AEA"/>
    <w:rsid w:val="00B1629F"/>
    <w:rsid w:val="00B17348"/>
    <w:rsid w:val="00B21060"/>
    <w:rsid w:val="00B21DC0"/>
    <w:rsid w:val="00B22407"/>
    <w:rsid w:val="00B229D0"/>
    <w:rsid w:val="00B2310D"/>
    <w:rsid w:val="00B23267"/>
    <w:rsid w:val="00B26CBC"/>
    <w:rsid w:val="00B27675"/>
    <w:rsid w:val="00B30444"/>
    <w:rsid w:val="00B31E2B"/>
    <w:rsid w:val="00B32544"/>
    <w:rsid w:val="00B32744"/>
    <w:rsid w:val="00B35278"/>
    <w:rsid w:val="00B35395"/>
    <w:rsid w:val="00B35450"/>
    <w:rsid w:val="00B3584C"/>
    <w:rsid w:val="00B35900"/>
    <w:rsid w:val="00B36301"/>
    <w:rsid w:val="00B36F38"/>
    <w:rsid w:val="00B3757B"/>
    <w:rsid w:val="00B40C0F"/>
    <w:rsid w:val="00B41EA0"/>
    <w:rsid w:val="00B42059"/>
    <w:rsid w:val="00B432A8"/>
    <w:rsid w:val="00B44CAB"/>
    <w:rsid w:val="00B458F9"/>
    <w:rsid w:val="00B45F56"/>
    <w:rsid w:val="00B47314"/>
    <w:rsid w:val="00B47D22"/>
    <w:rsid w:val="00B5166A"/>
    <w:rsid w:val="00B524D3"/>
    <w:rsid w:val="00B528CF"/>
    <w:rsid w:val="00B528E1"/>
    <w:rsid w:val="00B5329C"/>
    <w:rsid w:val="00B5484E"/>
    <w:rsid w:val="00B566D9"/>
    <w:rsid w:val="00B57654"/>
    <w:rsid w:val="00B64EA7"/>
    <w:rsid w:val="00B65607"/>
    <w:rsid w:val="00B67623"/>
    <w:rsid w:val="00B67824"/>
    <w:rsid w:val="00B678C2"/>
    <w:rsid w:val="00B67B2A"/>
    <w:rsid w:val="00B67D7E"/>
    <w:rsid w:val="00B70AA5"/>
    <w:rsid w:val="00B737AF"/>
    <w:rsid w:val="00B755F9"/>
    <w:rsid w:val="00B75FF2"/>
    <w:rsid w:val="00B76572"/>
    <w:rsid w:val="00B77C25"/>
    <w:rsid w:val="00B77CC8"/>
    <w:rsid w:val="00B80FF7"/>
    <w:rsid w:val="00B836EB"/>
    <w:rsid w:val="00B841B9"/>
    <w:rsid w:val="00B85A5F"/>
    <w:rsid w:val="00B8746E"/>
    <w:rsid w:val="00B874CA"/>
    <w:rsid w:val="00B90381"/>
    <w:rsid w:val="00B90BE0"/>
    <w:rsid w:val="00B91662"/>
    <w:rsid w:val="00B92AC5"/>
    <w:rsid w:val="00B940D0"/>
    <w:rsid w:val="00B9429F"/>
    <w:rsid w:val="00B943D0"/>
    <w:rsid w:val="00B94D66"/>
    <w:rsid w:val="00B96239"/>
    <w:rsid w:val="00B9667E"/>
    <w:rsid w:val="00BA0227"/>
    <w:rsid w:val="00BA0A9F"/>
    <w:rsid w:val="00BA1AE5"/>
    <w:rsid w:val="00BA2462"/>
    <w:rsid w:val="00BA2CB3"/>
    <w:rsid w:val="00BA6C81"/>
    <w:rsid w:val="00BB0679"/>
    <w:rsid w:val="00BB0974"/>
    <w:rsid w:val="00BB1B5B"/>
    <w:rsid w:val="00BB1EAB"/>
    <w:rsid w:val="00BB243B"/>
    <w:rsid w:val="00BB26AC"/>
    <w:rsid w:val="00BB36B0"/>
    <w:rsid w:val="00BB62A7"/>
    <w:rsid w:val="00BB6EBB"/>
    <w:rsid w:val="00BC08B5"/>
    <w:rsid w:val="00BC244F"/>
    <w:rsid w:val="00BC2A49"/>
    <w:rsid w:val="00BC3056"/>
    <w:rsid w:val="00BC34B9"/>
    <w:rsid w:val="00BC39A8"/>
    <w:rsid w:val="00BC3AC6"/>
    <w:rsid w:val="00BC3B67"/>
    <w:rsid w:val="00BC44A7"/>
    <w:rsid w:val="00BC49FD"/>
    <w:rsid w:val="00BC5F15"/>
    <w:rsid w:val="00BC6049"/>
    <w:rsid w:val="00BD1395"/>
    <w:rsid w:val="00BD2E33"/>
    <w:rsid w:val="00BD3308"/>
    <w:rsid w:val="00BD3A0F"/>
    <w:rsid w:val="00BD4832"/>
    <w:rsid w:val="00BD5971"/>
    <w:rsid w:val="00BD703A"/>
    <w:rsid w:val="00BE08D8"/>
    <w:rsid w:val="00BE24DD"/>
    <w:rsid w:val="00BE3627"/>
    <w:rsid w:val="00BE3B93"/>
    <w:rsid w:val="00BE4051"/>
    <w:rsid w:val="00BE4ADB"/>
    <w:rsid w:val="00BE583A"/>
    <w:rsid w:val="00BE6A85"/>
    <w:rsid w:val="00BE7A73"/>
    <w:rsid w:val="00BF0FF3"/>
    <w:rsid w:val="00BF1CE5"/>
    <w:rsid w:val="00BF259A"/>
    <w:rsid w:val="00BF289B"/>
    <w:rsid w:val="00BF45D8"/>
    <w:rsid w:val="00BF49F2"/>
    <w:rsid w:val="00BF4F5D"/>
    <w:rsid w:val="00BF506B"/>
    <w:rsid w:val="00BF63B8"/>
    <w:rsid w:val="00BF703F"/>
    <w:rsid w:val="00C01EF8"/>
    <w:rsid w:val="00C0202E"/>
    <w:rsid w:val="00C02E94"/>
    <w:rsid w:val="00C02EFE"/>
    <w:rsid w:val="00C04F14"/>
    <w:rsid w:val="00C05319"/>
    <w:rsid w:val="00C0658C"/>
    <w:rsid w:val="00C104DA"/>
    <w:rsid w:val="00C1126D"/>
    <w:rsid w:val="00C11B5E"/>
    <w:rsid w:val="00C12708"/>
    <w:rsid w:val="00C12B9B"/>
    <w:rsid w:val="00C1368C"/>
    <w:rsid w:val="00C1462D"/>
    <w:rsid w:val="00C14883"/>
    <w:rsid w:val="00C14B40"/>
    <w:rsid w:val="00C14BD8"/>
    <w:rsid w:val="00C14C08"/>
    <w:rsid w:val="00C15B9E"/>
    <w:rsid w:val="00C15BD7"/>
    <w:rsid w:val="00C16E1A"/>
    <w:rsid w:val="00C17665"/>
    <w:rsid w:val="00C17A4D"/>
    <w:rsid w:val="00C17B37"/>
    <w:rsid w:val="00C20652"/>
    <w:rsid w:val="00C21281"/>
    <w:rsid w:val="00C24370"/>
    <w:rsid w:val="00C244E6"/>
    <w:rsid w:val="00C25C56"/>
    <w:rsid w:val="00C27AF4"/>
    <w:rsid w:val="00C27B3C"/>
    <w:rsid w:val="00C303EF"/>
    <w:rsid w:val="00C32286"/>
    <w:rsid w:val="00C32C97"/>
    <w:rsid w:val="00C3318B"/>
    <w:rsid w:val="00C33A40"/>
    <w:rsid w:val="00C347FD"/>
    <w:rsid w:val="00C3498F"/>
    <w:rsid w:val="00C42EDE"/>
    <w:rsid w:val="00C435D5"/>
    <w:rsid w:val="00C43E5C"/>
    <w:rsid w:val="00C444AC"/>
    <w:rsid w:val="00C472FD"/>
    <w:rsid w:val="00C5020F"/>
    <w:rsid w:val="00C50593"/>
    <w:rsid w:val="00C50D36"/>
    <w:rsid w:val="00C514A5"/>
    <w:rsid w:val="00C51C4B"/>
    <w:rsid w:val="00C52090"/>
    <w:rsid w:val="00C52504"/>
    <w:rsid w:val="00C52F29"/>
    <w:rsid w:val="00C53916"/>
    <w:rsid w:val="00C5570C"/>
    <w:rsid w:val="00C56073"/>
    <w:rsid w:val="00C56D4A"/>
    <w:rsid w:val="00C57C25"/>
    <w:rsid w:val="00C603F8"/>
    <w:rsid w:val="00C60D06"/>
    <w:rsid w:val="00C61AF8"/>
    <w:rsid w:val="00C64457"/>
    <w:rsid w:val="00C64F57"/>
    <w:rsid w:val="00C651D7"/>
    <w:rsid w:val="00C661C0"/>
    <w:rsid w:val="00C665D2"/>
    <w:rsid w:val="00C67855"/>
    <w:rsid w:val="00C70140"/>
    <w:rsid w:val="00C7026D"/>
    <w:rsid w:val="00C703A2"/>
    <w:rsid w:val="00C71E96"/>
    <w:rsid w:val="00C71ECB"/>
    <w:rsid w:val="00C721C8"/>
    <w:rsid w:val="00C725E4"/>
    <w:rsid w:val="00C73223"/>
    <w:rsid w:val="00C73667"/>
    <w:rsid w:val="00C73B4D"/>
    <w:rsid w:val="00C76441"/>
    <w:rsid w:val="00C77D63"/>
    <w:rsid w:val="00C81D0E"/>
    <w:rsid w:val="00C81D28"/>
    <w:rsid w:val="00C82AD0"/>
    <w:rsid w:val="00C8307D"/>
    <w:rsid w:val="00C85351"/>
    <w:rsid w:val="00C86387"/>
    <w:rsid w:val="00C86801"/>
    <w:rsid w:val="00C86EE9"/>
    <w:rsid w:val="00C878BC"/>
    <w:rsid w:val="00C879CC"/>
    <w:rsid w:val="00C87CC3"/>
    <w:rsid w:val="00C92799"/>
    <w:rsid w:val="00C928AC"/>
    <w:rsid w:val="00C93434"/>
    <w:rsid w:val="00C93D95"/>
    <w:rsid w:val="00C94564"/>
    <w:rsid w:val="00C94E0E"/>
    <w:rsid w:val="00C95B05"/>
    <w:rsid w:val="00C9602F"/>
    <w:rsid w:val="00C9670E"/>
    <w:rsid w:val="00C9690B"/>
    <w:rsid w:val="00C96D6A"/>
    <w:rsid w:val="00C97887"/>
    <w:rsid w:val="00CA0092"/>
    <w:rsid w:val="00CA0352"/>
    <w:rsid w:val="00CA1A36"/>
    <w:rsid w:val="00CA1A7E"/>
    <w:rsid w:val="00CA447C"/>
    <w:rsid w:val="00CA62CA"/>
    <w:rsid w:val="00CA7B9B"/>
    <w:rsid w:val="00CB00A6"/>
    <w:rsid w:val="00CB0208"/>
    <w:rsid w:val="00CB1080"/>
    <w:rsid w:val="00CB1892"/>
    <w:rsid w:val="00CB18EE"/>
    <w:rsid w:val="00CB1B2A"/>
    <w:rsid w:val="00CB2272"/>
    <w:rsid w:val="00CB23BE"/>
    <w:rsid w:val="00CB2796"/>
    <w:rsid w:val="00CB4504"/>
    <w:rsid w:val="00CB54E9"/>
    <w:rsid w:val="00CB5641"/>
    <w:rsid w:val="00CB60C0"/>
    <w:rsid w:val="00CB63B7"/>
    <w:rsid w:val="00CB70C0"/>
    <w:rsid w:val="00CC002C"/>
    <w:rsid w:val="00CC0840"/>
    <w:rsid w:val="00CC1BB0"/>
    <w:rsid w:val="00CC2970"/>
    <w:rsid w:val="00CC2AD1"/>
    <w:rsid w:val="00CC2B8D"/>
    <w:rsid w:val="00CC4198"/>
    <w:rsid w:val="00CC4CBE"/>
    <w:rsid w:val="00CC4E29"/>
    <w:rsid w:val="00CC6322"/>
    <w:rsid w:val="00CC655B"/>
    <w:rsid w:val="00CC69DC"/>
    <w:rsid w:val="00CC6FE3"/>
    <w:rsid w:val="00CD02D1"/>
    <w:rsid w:val="00CD1578"/>
    <w:rsid w:val="00CD181C"/>
    <w:rsid w:val="00CD1D1C"/>
    <w:rsid w:val="00CD2101"/>
    <w:rsid w:val="00CD277D"/>
    <w:rsid w:val="00CD6150"/>
    <w:rsid w:val="00CD61AE"/>
    <w:rsid w:val="00CD6A4E"/>
    <w:rsid w:val="00CD7C15"/>
    <w:rsid w:val="00CD7CED"/>
    <w:rsid w:val="00CD7ED7"/>
    <w:rsid w:val="00CE1296"/>
    <w:rsid w:val="00CE18F1"/>
    <w:rsid w:val="00CE2CB1"/>
    <w:rsid w:val="00CE32C7"/>
    <w:rsid w:val="00CE3836"/>
    <w:rsid w:val="00CE3F95"/>
    <w:rsid w:val="00CE4EBB"/>
    <w:rsid w:val="00CE51A1"/>
    <w:rsid w:val="00CE522A"/>
    <w:rsid w:val="00CE6B5E"/>
    <w:rsid w:val="00CE6E38"/>
    <w:rsid w:val="00CE741C"/>
    <w:rsid w:val="00CE7B4D"/>
    <w:rsid w:val="00CF1627"/>
    <w:rsid w:val="00CF274E"/>
    <w:rsid w:val="00CF2B19"/>
    <w:rsid w:val="00CF3D81"/>
    <w:rsid w:val="00CF55D9"/>
    <w:rsid w:val="00CF5AE3"/>
    <w:rsid w:val="00CF5BC5"/>
    <w:rsid w:val="00CF69E0"/>
    <w:rsid w:val="00D0001D"/>
    <w:rsid w:val="00D00625"/>
    <w:rsid w:val="00D0110F"/>
    <w:rsid w:val="00D02B60"/>
    <w:rsid w:val="00D044B3"/>
    <w:rsid w:val="00D04911"/>
    <w:rsid w:val="00D049B2"/>
    <w:rsid w:val="00D051AB"/>
    <w:rsid w:val="00D05618"/>
    <w:rsid w:val="00D06022"/>
    <w:rsid w:val="00D06267"/>
    <w:rsid w:val="00D06629"/>
    <w:rsid w:val="00D0675B"/>
    <w:rsid w:val="00D06FB6"/>
    <w:rsid w:val="00D079E7"/>
    <w:rsid w:val="00D10BA7"/>
    <w:rsid w:val="00D12A8E"/>
    <w:rsid w:val="00D135C9"/>
    <w:rsid w:val="00D13F00"/>
    <w:rsid w:val="00D1485A"/>
    <w:rsid w:val="00D15E5E"/>
    <w:rsid w:val="00D17521"/>
    <w:rsid w:val="00D175C9"/>
    <w:rsid w:val="00D2045E"/>
    <w:rsid w:val="00D20DAD"/>
    <w:rsid w:val="00D2100B"/>
    <w:rsid w:val="00D214FB"/>
    <w:rsid w:val="00D21CF6"/>
    <w:rsid w:val="00D21EC5"/>
    <w:rsid w:val="00D224D0"/>
    <w:rsid w:val="00D22FA4"/>
    <w:rsid w:val="00D24116"/>
    <w:rsid w:val="00D25F40"/>
    <w:rsid w:val="00D261A6"/>
    <w:rsid w:val="00D268F5"/>
    <w:rsid w:val="00D26D14"/>
    <w:rsid w:val="00D270D4"/>
    <w:rsid w:val="00D27258"/>
    <w:rsid w:val="00D272F1"/>
    <w:rsid w:val="00D30FD7"/>
    <w:rsid w:val="00D31405"/>
    <w:rsid w:val="00D333E8"/>
    <w:rsid w:val="00D33F27"/>
    <w:rsid w:val="00D35B7F"/>
    <w:rsid w:val="00D36E8F"/>
    <w:rsid w:val="00D37786"/>
    <w:rsid w:val="00D40B1D"/>
    <w:rsid w:val="00D42120"/>
    <w:rsid w:val="00D43068"/>
    <w:rsid w:val="00D44A31"/>
    <w:rsid w:val="00D45098"/>
    <w:rsid w:val="00D45490"/>
    <w:rsid w:val="00D46241"/>
    <w:rsid w:val="00D52513"/>
    <w:rsid w:val="00D526A8"/>
    <w:rsid w:val="00D52853"/>
    <w:rsid w:val="00D53602"/>
    <w:rsid w:val="00D53678"/>
    <w:rsid w:val="00D545C9"/>
    <w:rsid w:val="00D5561A"/>
    <w:rsid w:val="00D5604E"/>
    <w:rsid w:val="00D5659A"/>
    <w:rsid w:val="00D565DB"/>
    <w:rsid w:val="00D56A41"/>
    <w:rsid w:val="00D57170"/>
    <w:rsid w:val="00D574AF"/>
    <w:rsid w:val="00D57DC1"/>
    <w:rsid w:val="00D60640"/>
    <w:rsid w:val="00D62136"/>
    <w:rsid w:val="00D62212"/>
    <w:rsid w:val="00D62669"/>
    <w:rsid w:val="00D62C3B"/>
    <w:rsid w:val="00D62E5C"/>
    <w:rsid w:val="00D632BD"/>
    <w:rsid w:val="00D634D1"/>
    <w:rsid w:val="00D636EE"/>
    <w:rsid w:val="00D642F6"/>
    <w:rsid w:val="00D648C6"/>
    <w:rsid w:val="00D65BFB"/>
    <w:rsid w:val="00D67070"/>
    <w:rsid w:val="00D70545"/>
    <w:rsid w:val="00D70ADB"/>
    <w:rsid w:val="00D711F8"/>
    <w:rsid w:val="00D718FB"/>
    <w:rsid w:val="00D72031"/>
    <w:rsid w:val="00D751E6"/>
    <w:rsid w:val="00D7640E"/>
    <w:rsid w:val="00D8094C"/>
    <w:rsid w:val="00D80AB1"/>
    <w:rsid w:val="00D82046"/>
    <w:rsid w:val="00D831C0"/>
    <w:rsid w:val="00D8388D"/>
    <w:rsid w:val="00D83B52"/>
    <w:rsid w:val="00D83D23"/>
    <w:rsid w:val="00D84636"/>
    <w:rsid w:val="00D84650"/>
    <w:rsid w:val="00D8467D"/>
    <w:rsid w:val="00D84B8E"/>
    <w:rsid w:val="00D851F3"/>
    <w:rsid w:val="00D86427"/>
    <w:rsid w:val="00D8779D"/>
    <w:rsid w:val="00D90262"/>
    <w:rsid w:val="00D9242E"/>
    <w:rsid w:val="00D9288A"/>
    <w:rsid w:val="00D92A1A"/>
    <w:rsid w:val="00D92BB9"/>
    <w:rsid w:val="00D931EA"/>
    <w:rsid w:val="00D940A0"/>
    <w:rsid w:val="00D9510C"/>
    <w:rsid w:val="00D960A0"/>
    <w:rsid w:val="00DA0027"/>
    <w:rsid w:val="00DA0549"/>
    <w:rsid w:val="00DA12D4"/>
    <w:rsid w:val="00DA301A"/>
    <w:rsid w:val="00DA3255"/>
    <w:rsid w:val="00DA4817"/>
    <w:rsid w:val="00DA6A37"/>
    <w:rsid w:val="00DB099D"/>
    <w:rsid w:val="00DB14F0"/>
    <w:rsid w:val="00DB207C"/>
    <w:rsid w:val="00DB2204"/>
    <w:rsid w:val="00DB2EF6"/>
    <w:rsid w:val="00DB5B4E"/>
    <w:rsid w:val="00DB5BFD"/>
    <w:rsid w:val="00DB5CCE"/>
    <w:rsid w:val="00DB6344"/>
    <w:rsid w:val="00DC03C0"/>
    <w:rsid w:val="00DC0634"/>
    <w:rsid w:val="00DC0C27"/>
    <w:rsid w:val="00DC1B62"/>
    <w:rsid w:val="00DC1E09"/>
    <w:rsid w:val="00DC3AC3"/>
    <w:rsid w:val="00DC4600"/>
    <w:rsid w:val="00DC4E18"/>
    <w:rsid w:val="00DC6723"/>
    <w:rsid w:val="00DC7103"/>
    <w:rsid w:val="00DD0A0D"/>
    <w:rsid w:val="00DD19C6"/>
    <w:rsid w:val="00DD19FE"/>
    <w:rsid w:val="00DD287F"/>
    <w:rsid w:val="00DD3A06"/>
    <w:rsid w:val="00DD6A22"/>
    <w:rsid w:val="00DD7707"/>
    <w:rsid w:val="00DD7E68"/>
    <w:rsid w:val="00DE2170"/>
    <w:rsid w:val="00DE2BE7"/>
    <w:rsid w:val="00DE2F59"/>
    <w:rsid w:val="00DE3DC1"/>
    <w:rsid w:val="00DE63D7"/>
    <w:rsid w:val="00DE6599"/>
    <w:rsid w:val="00DE6831"/>
    <w:rsid w:val="00DE6F1C"/>
    <w:rsid w:val="00DE7527"/>
    <w:rsid w:val="00DF079D"/>
    <w:rsid w:val="00DF11E1"/>
    <w:rsid w:val="00DF168F"/>
    <w:rsid w:val="00DF1F12"/>
    <w:rsid w:val="00DF247E"/>
    <w:rsid w:val="00DF2C9E"/>
    <w:rsid w:val="00DF342B"/>
    <w:rsid w:val="00DF5266"/>
    <w:rsid w:val="00DF55D4"/>
    <w:rsid w:val="00DF687C"/>
    <w:rsid w:val="00DF6AAE"/>
    <w:rsid w:val="00DF6DEE"/>
    <w:rsid w:val="00DF77E3"/>
    <w:rsid w:val="00E00B7D"/>
    <w:rsid w:val="00E00FC5"/>
    <w:rsid w:val="00E01353"/>
    <w:rsid w:val="00E02123"/>
    <w:rsid w:val="00E034D0"/>
    <w:rsid w:val="00E03F7C"/>
    <w:rsid w:val="00E05D8D"/>
    <w:rsid w:val="00E06708"/>
    <w:rsid w:val="00E07297"/>
    <w:rsid w:val="00E10E4A"/>
    <w:rsid w:val="00E11554"/>
    <w:rsid w:val="00E122D1"/>
    <w:rsid w:val="00E12CE8"/>
    <w:rsid w:val="00E132F3"/>
    <w:rsid w:val="00E13327"/>
    <w:rsid w:val="00E136F9"/>
    <w:rsid w:val="00E13A66"/>
    <w:rsid w:val="00E14F56"/>
    <w:rsid w:val="00E15645"/>
    <w:rsid w:val="00E1581F"/>
    <w:rsid w:val="00E15FD5"/>
    <w:rsid w:val="00E1654F"/>
    <w:rsid w:val="00E20F86"/>
    <w:rsid w:val="00E216A6"/>
    <w:rsid w:val="00E21E8B"/>
    <w:rsid w:val="00E221B1"/>
    <w:rsid w:val="00E22483"/>
    <w:rsid w:val="00E230B1"/>
    <w:rsid w:val="00E2367E"/>
    <w:rsid w:val="00E23B33"/>
    <w:rsid w:val="00E259EA"/>
    <w:rsid w:val="00E261C7"/>
    <w:rsid w:val="00E26E5F"/>
    <w:rsid w:val="00E27AAF"/>
    <w:rsid w:val="00E306FA"/>
    <w:rsid w:val="00E309F0"/>
    <w:rsid w:val="00E30A8C"/>
    <w:rsid w:val="00E30B7F"/>
    <w:rsid w:val="00E322FF"/>
    <w:rsid w:val="00E32D71"/>
    <w:rsid w:val="00E32FB9"/>
    <w:rsid w:val="00E33A8C"/>
    <w:rsid w:val="00E33B10"/>
    <w:rsid w:val="00E368A6"/>
    <w:rsid w:val="00E377FB"/>
    <w:rsid w:val="00E378B3"/>
    <w:rsid w:val="00E41C80"/>
    <w:rsid w:val="00E44CC9"/>
    <w:rsid w:val="00E4658C"/>
    <w:rsid w:val="00E46F2B"/>
    <w:rsid w:val="00E5028A"/>
    <w:rsid w:val="00E50543"/>
    <w:rsid w:val="00E5129E"/>
    <w:rsid w:val="00E53089"/>
    <w:rsid w:val="00E53A31"/>
    <w:rsid w:val="00E54BC4"/>
    <w:rsid w:val="00E5659D"/>
    <w:rsid w:val="00E56B88"/>
    <w:rsid w:val="00E60690"/>
    <w:rsid w:val="00E61B93"/>
    <w:rsid w:val="00E61D99"/>
    <w:rsid w:val="00E61E8D"/>
    <w:rsid w:val="00E641EE"/>
    <w:rsid w:val="00E642C0"/>
    <w:rsid w:val="00E64404"/>
    <w:rsid w:val="00E65357"/>
    <w:rsid w:val="00E658D3"/>
    <w:rsid w:val="00E65A49"/>
    <w:rsid w:val="00E67053"/>
    <w:rsid w:val="00E70A41"/>
    <w:rsid w:val="00E71B29"/>
    <w:rsid w:val="00E754AB"/>
    <w:rsid w:val="00E75EC4"/>
    <w:rsid w:val="00E767A8"/>
    <w:rsid w:val="00E76E11"/>
    <w:rsid w:val="00E77599"/>
    <w:rsid w:val="00E80C96"/>
    <w:rsid w:val="00E81B01"/>
    <w:rsid w:val="00E82A1F"/>
    <w:rsid w:val="00E8310A"/>
    <w:rsid w:val="00E842F2"/>
    <w:rsid w:val="00E85A14"/>
    <w:rsid w:val="00E86338"/>
    <w:rsid w:val="00E8655B"/>
    <w:rsid w:val="00E86600"/>
    <w:rsid w:val="00E869BA"/>
    <w:rsid w:val="00E876AB"/>
    <w:rsid w:val="00E9057C"/>
    <w:rsid w:val="00E90A1E"/>
    <w:rsid w:val="00E91CB5"/>
    <w:rsid w:val="00E9378A"/>
    <w:rsid w:val="00E937BC"/>
    <w:rsid w:val="00E945DB"/>
    <w:rsid w:val="00E94D9D"/>
    <w:rsid w:val="00E958D8"/>
    <w:rsid w:val="00E9643A"/>
    <w:rsid w:val="00E966BC"/>
    <w:rsid w:val="00E96C32"/>
    <w:rsid w:val="00E971BB"/>
    <w:rsid w:val="00E9755C"/>
    <w:rsid w:val="00E97EA6"/>
    <w:rsid w:val="00EA093D"/>
    <w:rsid w:val="00EA0F91"/>
    <w:rsid w:val="00EA108A"/>
    <w:rsid w:val="00EA1CA7"/>
    <w:rsid w:val="00EA5702"/>
    <w:rsid w:val="00EA5886"/>
    <w:rsid w:val="00EA670A"/>
    <w:rsid w:val="00EA7E01"/>
    <w:rsid w:val="00EA7F0A"/>
    <w:rsid w:val="00EB027D"/>
    <w:rsid w:val="00EB076A"/>
    <w:rsid w:val="00EB1F2C"/>
    <w:rsid w:val="00EB1F62"/>
    <w:rsid w:val="00EB3374"/>
    <w:rsid w:val="00EB3AEF"/>
    <w:rsid w:val="00EB4756"/>
    <w:rsid w:val="00EB4953"/>
    <w:rsid w:val="00EB6CDC"/>
    <w:rsid w:val="00EB757F"/>
    <w:rsid w:val="00EB7C67"/>
    <w:rsid w:val="00EB7CC4"/>
    <w:rsid w:val="00EC0B0C"/>
    <w:rsid w:val="00EC1896"/>
    <w:rsid w:val="00EC1A54"/>
    <w:rsid w:val="00EC1CEE"/>
    <w:rsid w:val="00EC2FB4"/>
    <w:rsid w:val="00EC3626"/>
    <w:rsid w:val="00EC4120"/>
    <w:rsid w:val="00EC448D"/>
    <w:rsid w:val="00EC4A6E"/>
    <w:rsid w:val="00EC5E85"/>
    <w:rsid w:val="00EC741D"/>
    <w:rsid w:val="00ED00DF"/>
    <w:rsid w:val="00ED028C"/>
    <w:rsid w:val="00ED0324"/>
    <w:rsid w:val="00ED43CD"/>
    <w:rsid w:val="00ED4E4A"/>
    <w:rsid w:val="00ED5B85"/>
    <w:rsid w:val="00ED7961"/>
    <w:rsid w:val="00EE0073"/>
    <w:rsid w:val="00EE019B"/>
    <w:rsid w:val="00EE0341"/>
    <w:rsid w:val="00EE0DE3"/>
    <w:rsid w:val="00EE11A7"/>
    <w:rsid w:val="00EE1513"/>
    <w:rsid w:val="00EE20B6"/>
    <w:rsid w:val="00EE2A05"/>
    <w:rsid w:val="00EE3088"/>
    <w:rsid w:val="00EE583C"/>
    <w:rsid w:val="00EF0505"/>
    <w:rsid w:val="00EF085A"/>
    <w:rsid w:val="00EF11FE"/>
    <w:rsid w:val="00EF4F06"/>
    <w:rsid w:val="00EF6031"/>
    <w:rsid w:val="00EF6044"/>
    <w:rsid w:val="00EF77CC"/>
    <w:rsid w:val="00F00395"/>
    <w:rsid w:val="00F01AB0"/>
    <w:rsid w:val="00F01B02"/>
    <w:rsid w:val="00F03ACA"/>
    <w:rsid w:val="00F0437F"/>
    <w:rsid w:val="00F04D6B"/>
    <w:rsid w:val="00F05534"/>
    <w:rsid w:val="00F05F5A"/>
    <w:rsid w:val="00F06200"/>
    <w:rsid w:val="00F06445"/>
    <w:rsid w:val="00F06C0C"/>
    <w:rsid w:val="00F10754"/>
    <w:rsid w:val="00F136A7"/>
    <w:rsid w:val="00F14758"/>
    <w:rsid w:val="00F1645F"/>
    <w:rsid w:val="00F172BE"/>
    <w:rsid w:val="00F17ACE"/>
    <w:rsid w:val="00F20CF6"/>
    <w:rsid w:val="00F21555"/>
    <w:rsid w:val="00F222D9"/>
    <w:rsid w:val="00F239F1"/>
    <w:rsid w:val="00F23F22"/>
    <w:rsid w:val="00F24190"/>
    <w:rsid w:val="00F241F9"/>
    <w:rsid w:val="00F242F2"/>
    <w:rsid w:val="00F24458"/>
    <w:rsid w:val="00F25432"/>
    <w:rsid w:val="00F270A1"/>
    <w:rsid w:val="00F272E4"/>
    <w:rsid w:val="00F278B9"/>
    <w:rsid w:val="00F27AB7"/>
    <w:rsid w:val="00F308C1"/>
    <w:rsid w:val="00F308C4"/>
    <w:rsid w:val="00F3160F"/>
    <w:rsid w:val="00F31690"/>
    <w:rsid w:val="00F326F7"/>
    <w:rsid w:val="00F32BB5"/>
    <w:rsid w:val="00F33A86"/>
    <w:rsid w:val="00F344A7"/>
    <w:rsid w:val="00F35577"/>
    <w:rsid w:val="00F35C1A"/>
    <w:rsid w:val="00F3608C"/>
    <w:rsid w:val="00F373F5"/>
    <w:rsid w:val="00F3744B"/>
    <w:rsid w:val="00F376B0"/>
    <w:rsid w:val="00F408BF"/>
    <w:rsid w:val="00F40ADD"/>
    <w:rsid w:val="00F4340C"/>
    <w:rsid w:val="00F44221"/>
    <w:rsid w:val="00F454D4"/>
    <w:rsid w:val="00F46CE7"/>
    <w:rsid w:val="00F47C27"/>
    <w:rsid w:val="00F51585"/>
    <w:rsid w:val="00F519AC"/>
    <w:rsid w:val="00F53B52"/>
    <w:rsid w:val="00F53BB6"/>
    <w:rsid w:val="00F544BF"/>
    <w:rsid w:val="00F555BA"/>
    <w:rsid w:val="00F5591F"/>
    <w:rsid w:val="00F567DD"/>
    <w:rsid w:val="00F569BE"/>
    <w:rsid w:val="00F56B4D"/>
    <w:rsid w:val="00F579A1"/>
    <w:rsid w:val="00F6038F"/>
    <w:rsid w:val="00F6064B"/>
    <w:rsid w:val="00F620C2"/>
    <w:rsid w:val="00F64BFB"/>
    <w:rsid w:val="00F65252"/>
    <w:rsid w:val="00F65BAB"/>
    <w:rsid w:val="00F65E5F"/>
    <w:rsid w:val="00F70B6D"/>
    <w:rsid w:val="00F71605"/>
    <w:rsid w:val="00F717CD"/>
    <w:rsid w:val="00F72DC2"/>
    <w:rsid w:val="00F734DA"/>
    <w:rsid w:val="00F73ED8"/>
    <w:rsid w:val="00F73EDE"/>
    <w:rsid w:val="00F77675"/>
    <w:rsid w:val="00F7772C"/>
    <w:rsid w:val="00F77776"/>
    <w:rsid w:val="00F77E8F"/>
    <w:rsid w:val="00F80BA8"/>
    <w:rsid w:val="00F818F6"/>
    <w:rsid w:val="00F81D56"/>
    <w:rsid w:val="00F8270E"/>
    <w:rsid w:val="00F83706"/>
    <w:rsid w:val="00F83AFD"/>
    <w:rsid w:val="00F846A5"/>
    <w:rsid w:val="00F846CD"/>
    <w:rsid w:val="00F852B9"/>
    <w:rsid w:val="00F85874"/>
    <w:rsid w:val="00F85D27"/>
    <w:rsid w:val="00F87235"/>
    <w:rsid w:val="00F90A3F"/>
    <w:rsid w:val="00F921B5"/>
    <w:rsid w:val="00F923FB"/>
    <w:rsid w:val="00F92DC7"/>
    <w:rsid w:val="00F93ADC"/>
    <w:rsid w:val="00F93CC8"/>
    <w:rsid w:val="00F9400F"/>
    <w:rsid w:val="00F9425A"/>
    <w:rsid w:val="00F94A4D"/>
    <w:rsid w:val="00F94BAB"/>
    <w:rsid w:val="00F9529C"/>
    <w:rsid w:val="00F95B70"/>
    <w:rsid w:val="00F97967"/>
    <w:rsid w:val="00F97FD2"/>
    <w:rsid w:val="00FA0580"/>
    <w:rsid w:val="00FA07CF"/>
    <w:rsid w:val="00FA0A48"/>
    <w:rsid w:val="00FA0B9C"/>
    <w:rsid w:val="00FA14F5"/>
    <w:rsid w:val="00FA1F53"/>
    <w:rsid w:val="00FA44D6"/>
    <w:rsid w:val="00FA5247"/>
    <w:rsid w:val="00FA62A8"/>
    <w:rsid w:val="00FA6EF0"/>
    <w:rsid w:val="00FB05EE"/>
    <w:rsid w:val="00FB0805"/>
    <w:rsid w:val="00FB177C"/>
    <w:rsid w:val="00FB418E"/>
    <w:rsid w:val="00FB4E49"/>
    <w:rsid w:val="00FB5A63"/>
    <w:rsid w:val="00FB5AEE"/>
    <w:rsid w:val="00FB6FB4"/>
    <w:rsid w:val="00FB7AF2"/>
    <w:rsid w:val="00FC02C4"/>
    <w:rsid w:val="00FC0A67"/>
    <w:rsid w:val="00FC11C5"/>
    <w:rsid w:val="00FC31E2"/>
    <w:rsid w:val="00FC3843"/>
    <w:rsid w:val="00FC51C7"/>
    <w:rsid w:val="00FC6C56"/>
    <w:rsid w:val="00FD069A"/>
    <w:rsid w:val="00FD11A4"/>
    <w:rsid w:val="00FD288E"/>
    <w:rsid w:val="00FD42F6"/>
    <w:rsid w:val="00FD4DA3"/>
    <w:rsid w:val="00FD5594"/>
    <w:rsid w:val="00FD5A43"/>
    <w:rsid w:val="00FD5E82"/>
    <w:rsid w:val="00FD6C56"/>
    <w:rsid w:val="00FD760B"/>
    <w:rsid w:val="00FE0308"/>
    <w:rsid w:val="00FE05A4"/>
    <w:rsid w:val="00FE1273"/>
    <w:rsid w:val="00FE154D"/>
    <w:rsid w:val="00FE211A"/>
    <w:rsid w:val="00FE2664"/>
    <w:rsid w:val="00FE2EBA"/>
    <w:rsid w:val="00FE58F8"/>
    <w:rsid w:val="00FE5967"/>
    <w:rsid w:val="00FF04AD"/>
    <w:rsid w:val="00FF083B"/>
    <w:rsid w:val="00FF1239"/>
    <w:rsid w:val="00FF23DA"/>
    <w:rsid w:val="00FF2C91"/>
    <w:rsid w:val="00FF2FFE"/>
    <w:rsid w:val="00FF44AB"/>
    <w:rsid w:val="00FF6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6656A1"/>
  <w14:defaultImageDpi w14:val="0"/>
  <w15:docId w15:val="{F4E7D54F-E51E-9E4C-A6D4-C4586A14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uiPriority="20" w:qFormat="1"/>
    <w:lsdException w:name="Normal (Web)"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uiPriority w:val="9"/>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D59E1"/>
    <w:rPr>
      <w:rFonts w:ascii="Arial" w:hAnsi="Arial" w:cs="Times New Roman"/>
      <w:b/>
      <w:sz w:val="22"/>
      <w:lang w:val="es-ES" w:eastAsia="es-ES"/>
    </w:rPr>
  </w:style>
  <w:style w:type="character" w:customStyle="1" w:styleId="Ttulo2Car">
    <w:name w:val="Título 2 Car"/>
    <w:basedOn w:val="Fuentedeprrafopredeter"/>
    <w:link w:val="Ttulo2"/>
    <w:uiPriority w:val="9"/>
    <w:locked/>
    <w:rsid w:val="007D59E1"/>
    <w:rPr>
      <w:rFonts w:ascii="Arial" w:hAnsi="Arial" w:cs="Times New Roman"/>
      <w:b/>
      <w:sz w:val="24"/>
      <w:lang w:val="es-ES_tradnl"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basedOn w:val="Fuentedeprrafopredeter"/>
    <w:link w:val="Encabezado"/>
    <w:uiPriority w:val="99"/>
    <w:semiHidden/>
    <w:locked/>
    <w:rPr>
      <w:rFonts w:ascii="Arial" w:hAnsi="Arial" w:cs="Times New Roman"/>
      <w:sz w:val="24"/>
      <w:szCs w:val="24"/>
      <w:lang w:val="es-ES_tradnl" w:eastAsia="es-ES"/>
    </w:rPr>
  </w:style>
  <w:style w:type="character" w:styleId="Nmerodepgina">
    <w:name w:val="page number"/>
    <w:basedOn w:val="Fuentedeprrafopredeter"/>
    <w:uiPriority w:val="99"/>
    <w:rsid w:val="000C525A"/>
    <w:rPr>
      <w:rFonts w:cs="Times New Roman"/>
    </w:rPr>
  </w:style>
  <w:style w:type="paragraph" w:styleId="Textoindependiente">
    <w:name w:val="Body Text"/>
    <w:basedOn w:val="Normal"/>
    <w:link w:val="TextoindependienteCar"/>
    <w:uiPriority w:val="99"/>
    <w:rsid w:val="000C525A"/>
    <w:pPr>
      <w:jc w:val="center"/>
    </w:pPr>
    <w:rPr>
      <w:color w:val="000000"/>
    </w:rPr>
  </w:style>
  <w:style w:type="character" w:customStyle="1" w:styleId="TextoindependienteCar">
    <w:name w:val="Texto independiente Car"/>
    <w:basedOn w:val="Fuentedeprrafopredeter"/>
    <w:link w:val="Textoindependiente"/>
    <w:uiPriority w:val="99"/>
    <w:locked/>
    <w:rsid w:val="0057156D"/>
    <w:rPr>
      <w:rFonts w:ascii="Arial" w:hAnsi="Arial" w:cs="Times New Roman"/>
      <w:color w:val="000000"/>
      <w:sz w:val="24"/>
      <w:lang w:val="es-ES_tradnl" w:eastAsia="es-ES"/>
    </w:rPr>
  </w:style>
  <w:style w:type="paragraph" w:styleId="Textoindependiente2">
    <w:name w:val="Body Text 2"/>
    <w:basedOn w:val="Normal"/>
    <w:link w:val="Textoindependiente2Car"/>
    <w:uiPriority w:val="99"/>
    <w:rsid w:val="00203859"/>
    <w:pPr>
      <w:spacing w:line="480" w:lineRule="auto"/>
    </w:pPr>
  </w:style>
  <w:style w:type="character" w:customStyle="1" w:styleId="Textoindependiente2Car">
    <w:name w:val="Texto independiente 2 Car"/>
    <w:basedOn w:val="Fuentedeprrafopredeter"/>
    <w:link w:val="Textoindependiente2"/>
    <w:uiPriority w:val="99"/>
    <w:locked/>
    <w:rsid w:val="00203859"/>
    <w:rPr>
      <w:rFonts w:ascii="Arial" w:hAnsi="Arial" w:cs="Times New Roman"/>
      <w:sz w:val="24"/>
      <w:lang w:val="es-ES_tradnl" w:eastAsia="es-ES"/>
    </w:rPr>
  </w:style>
  <w:style w:type="paragraph" w:styleId="Piedepgina">
    <w:name w:val="footer"/>
    <w:basedOn w:val="Normal"/>
    <w:link w:val="PiedepginaCar"/>
    <w:uiPriority w:val="99"/>
    <w:rsid w:val="000C525A"/>
    <w:pPr>
      <w:tabs>
        <w:tab w:val="center" w:pos="4252"/>
        <w:tab w:val="right" w:pos="8504"/>
      </w:tabs>
    </w:pPr>
  </w:style>
  <w:style w:type="character" w:customStyle="1" w:styleId="PiedepginaCar">
    <w:name w:val="Pie de página Car"/>
    <w:basedOn w:val="Fuentedeprrafopredeter"/>
    <w:link w:val="Piedepgina"/>
    <w:uiPriority w:val="99"/>
    <w:locked/>
    <w:rsid w:val="00F72DC2"/>
    <w:rPr>
      <w:rFonts w:ascii="Arial" w:hAnsi="Arial" w:cs="Times New Roman"/>
      <w:sz w:val="24"/>
      <w:lang w:val="es-ES_tradnl" w:eastAsia="es-ES"/>
    </w:rPr>
  </w:style>
  <w:style w:type="character" w:styleId="Refdenotaalpie">
    <w:name w:val="footnote reference"/>
    <w:basedOn w:val="Fuentedeprrafopredeter"/>
    <w:uiPriority w:val="99"/>
    <w:rsid w:val="00752D41"/>
    <w:rPr>
      <w:rFonts w:ascii="Tahoma" w:hAnsi="Tahoma" w:cs="Times New Roman"/>
      <w:sz w:val="20"/>
      <w:vertAlign w:val="superscript"/>
    </w:rPr>
  </w:style>
  <w:style w:type="paragraph" w:styleId="Textodeglobo">
    <w:name w:val="Balloon Text"/>
    <w:basedOn w:val="Normal"/>
    <w:link w:val="TextodegloboCar"/>
    <w:uiPriority w:val="99"/>
    <w:semiHidden/>
    <w:rsid w:val="00E32FB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lang w:val="es-ES_tradnl" w:eastAsia="es-ES"/>
    </w:rPr>
  </w:style>
  <w:style w:type="paragraph" w:styleId="Textoindependiente3">
    <w:name w:val="Body Text 3"/>
    <w:basedOn w:val="Normal"/>
    <w:link w:val="Textoindependiente3Car"/>
    <w:uiPriority w:val="99"/>
    <w:rsid w:val="007D59E1"/>
    <w:rPr>
      <w:sz w:val="16"/>
      <w:szCs w:val="16"/>
    </w:rPr>
  </w:style>
  <w:style w:type="character" w:customStyle="1" w:styleId="Textoindependiente3Car">
    <w:name w:val="Texto independiente 3 Car"/>
    <w:basedOn w:val="Fuentedeprrafopredeter"/>
    <w:link w:val="Textoindependiente3"/>
    <w:uiPriority w:val="99"/>
    <w:locked/>
    <w:rsid w:val="007D59E1"/>
    <w:rPr>
      <w:rFonts w:ascii="Arial" w:hAnsi="Arial" w:cs="Times New Roman"/>
      <w:sz w:val="16"/>
      <w:lang w:val="es-ES_tradnl" w:eastAsia="es-ES"/>
    </w:rPr>
  </w:style>
  <w:style w:type="paragraph" w:styleId="Prrafodelista">
    <w:name w:val="List Paragraph"/>
    <w:basedOn w:val="Normal"/>
    <w:link w:val="PrrafodelistaCar"/>
    <w:uiPriority w:val="34"/>
    <w:qFormat/>
    <w:rsid w:val="00E02123"/>
    <w:pPr>
      <w:widowControl/>
      <w:autoSpaceDE/>
      <w:autoSpaceDN/>
      <w:adjustRightInd/>
      <w:spacing w:after="200" w:line="276" w:lineRule="auto"/>
      <w:ind w:left="720"/>
      <w:jc w:val="left"/>
    </w:pPr>
    <w:rPr>
      <w:rFonts w:ascii="Calibri" w:hAnsi="Calibri"/>
      <w:sz w:val="22"/>
      <w:szCs w:val="22"/>
      <w:lang w:val="es-ES" w:eastAsia="en-US"/>
    </w:rPr>
  </w:style>
  <w:style w:type="character" w:styleId="Refdecomentario">
    <w:name w:val="annotation reference"/>
    <w:basedOn w:val="Fuentedeprrafopredeter"/>
    <w:uiPriority w:val="99"/>
    <w:rsid w:val="00CA1A36"/>
    <w:rPr>
      <w:rFonts w:cs="Times New Roman"/>
      <w:sz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basedOn w:val="Fuentedeprrafopredeter"/>
    <w:link w:val="Textocomentario"/>
    <w:uiPriority w:val="99"/>
    <w:locked/>
    <w:rsid w:val="00CA1A36"/>
    <w:rPr>
      <w:rFonts w:ascii="Arial" w:hAnsi="Arial" w:cs="Times New Roman"/>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basedOn w:val="TextocomentarioCar"/>
    <w:link w:val="Asuntodelcomentario"/>
    <w:uiPriority w:val="99"/>
    <w:locked/>
    <w:rsid w:val="00CA1A36"/>
    <w:rPr>
      <w:rFonts w:ascii="Arial" w:hAnsi="Arial" w:cs="Times New Roman"/>
      <w:b/>
      <w:lang w:val="es-ES_tradnl" w:eastAsia="es-ES"/>
    </w:rPr>
  </w:style>
  <w:style w:type="paragraph" w:customStyle="1" w:styleId="Default">
    <w:name w:val="Default"/>
    <w:rsid w:val="00431BD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161339"/>
  </w:style>
  <w:style w:type="character" w:styleId="nfasis">
    <w:name w:val="Emphasis"/>
    <w:basedOn w:val="Fuentedeprrafopredeter"/>
    <w:uiPriority w:val="20"/>
    <w:qFormat/>
    <w:rsid w:val="00161339"/>
    <w:rPr>
      <w:rFonts w:cs="Times New Roman"/>
      <w:i/>
    </w:rPr>
  </w:style>
  <w:style w:type="table" w:styleId="Tablaconcuadrcula">
    <w:name w:val="Table Grid"/>
    <w:basedOn w:val="Tablanormal"/>
    <w:uiPriority w:val="39"/>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basedOn w:val="Fuentedeprrafopredeter"/>
    <w:uiPriority w:val="99"/>
    <w:unhideWhenUsed/>
    <w:rsid w:val="00841200"/>
    <w:rPr>
      <w:rFonts w:cs="Times New Roman"/>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paragraph" w:customStyle="1" w:styleId="BodyText21">
    <w:name w:val="Body Text 21"/>
    <w:basedOn w:val="Normal"/>
    <w:rsid w:val="00736383"/>
    <w:pPr>
      <w:widowControl/>
      <w:overflowPunct w:val="0"/>
      <w:spacing w:after="0"/>
      <w:textAlignment w:val="baseline"/>
    </w:pPr>
    <w:rPr>
      <w:rFonts w:ascii="Times New Roman" w:hAnsi="Times New Roman"/>
      <w:szCs w:val="20"/>
    </w:rPr>
  </w:style>
  <w:style w:type="character" w:customStyle="1" w:styleId="A21">
    <w:name w:val="A21"/>
    <w:rsid w:val="00780D73"/>
    <w:rPr>
      <w:color w:val="000000"/>
      <w:sz w:val="23"/>
    </w:rPr>
  </w:style>
  <w:style w:type="paragraph" w:styleId="Revisin">
    <w:name w:val="Revision"/>
    <w:hidden/>
    <w:uiPriority w:val="99"/>
    <w:semiHidden/>
    <w:rsid w:val="008F52EA"/>
    <w:rPr>
      <w:rFonts w:ascii="Arial" w:hAnsi="Arial"/>
      <w:sz w:val="24"/>
      <w:szCs w:val="24"/>
      <w:lang w:val="es-ES_tradnl" w:eastAsia="es-ES"/>
    </w:rPr>
  </w:style>
  <w:style w:type="character" w:customStyle="1" w:styleId="iaj">
    <w:name w:val="i_aj"/>
    <w:basedOn w:val="Fuentedeprrafopredeter"/>
    <w:rsid w:val="00793947"/>
  </w:style>
  <w:style w:type="character" w:customStyle="1" w:styleId="PrrafodelistaCar">
    <w:name w:val="Párrafo de lista Car"/>
    <w:link w:val="Prrafodelista"/>
    <w:uiPriority w:val="34"/>
    <w:locked/>
    <w:rsid w:val="00DF168F"/>
    <w:rPr>
      <w:rFonts w:ascii="Calibri" w:hAnsi="Calibri"/>
      <w:sz w:val="22"/>
      <w:szCs w:val="22"/>
      <w:lang w:val="es-ES" w:eastAsia="en-US"/>
    </w:rPr>
  </w:style>
  <w:style w:type="paragraph" w:customStyle="1" w:styleId="Textbody">
    <w:name w:val="Text body"/>
    <w:basedOn w:val="Normal"/>
    <w:qFormat/>
    <w:rsid w:val="00DF168F"/>
    <w:pPr>
      <w:suppressAutoHyphens/>
      <w:autoSpaceDE/>
      <w:autoSpaceDN/>
      <w:adjustRightInd/>
    </w:pPr>
    <w:rPr>
      <w:rFonts w:ascii="Times New Roman" w:eastAsia="Arial Unicode MS" w:hAnsi="Times New Roman" w:cs="Tahoma"/>
      <w:lang w:val="es-CO" w:eastAsia="en-US"/>
    </w:rPr>
  </w:style>
  <w:style w:type="paragraph" w:styleId="Sinespaciado">
    <w:name w:val="No Spacing"/>
    <w:uiPriority w:val="1"/>
    <w:qFormat/>
    <w:rsid w:val="006E5A20"/>
    <w:pPr>
      <w:widowControl w:val="0"/>
      <w:autoSpaceDE w:val="0"/>
      <w:autoSpaceDN w:val="0"/>
      <w:adjustRightInd w:val="0"/>
      <w:jc w:val="both"/>
    </w:pPr>
    <w:rPr>
      <w:rFonts w:ascii="Arial" w:hAnsi="Arial"/>
      <w:sz w:val="24"/>
      <w:szCs w:val="24"/>
      <w:lang w:val="es-ES_tradnl" w:eastAsia="es-ES"/>
    </w:rPr>
  </w:style>
  <w:style w:type="paragraph" w:customStyle="1" w:styleId="estilo1">
    <w:name w:val="estilo1"/>
    <w:basedOn w:val="Normal"/>
    <w:rsid w:val="007F1545"/>
    <w:pPr>
      <w:widowControl/>
      <w:autoSpaceDE/>
      <w:autoSpaceDN/>
      <w:adjustRightInd/>
      <w:spacing w:before="100" w:beforeAutospacing="1" w:after="100" w:afterAutospacing="1"/>
      <w:jc w:val="left"/>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6217">
      <w:bodyDiv w:val="1"/>
      <w:marLeft w:val="0"/>
      <w:marRight w:val="0"/>
      <w:marTop w:val="0"/>
      <w:marBottom w:val="0"/>
      <w:divBdr>
        <w:top w:val="none" w:sz="0" w:space="0" w:color="auto"/>
        <w:left w:val="none" w:sz="0" w:space="0" w:color="auto"/>
        <w:bottom w:val="none" w:sz="0" w:space="0" w:color="auto"/>
        <w:right w:val="none" w:sz="0" w:space="0" w:color="auto"/>
      </w:divBdr>
    </w:div>
    <w:div w:id="375472197">
      <w:bodyDiv w:val="1"/>
      <w:marLeft w:val="0"/>
      <w:marRight w:val="0"/>
      <w:marTop w:val="0"/>
      <w:marBottom w:val="0"/>
      <w:divBdr>
        <w:top w:val="none" w:sz="0" w:space="0" w:color="auto"/>
        <w:left w:val="none" w:sz="0" w:space="0" w:color="auto"/>
        <w:bottom w:val="none" w:sz="0" w:space="0" w:color="auto"/>
        <w:right w:val="none" w:sz="0" w:space="0" w:color="auto"/>
      </w:divBdr>
    </w:div>
    <w:div w:id="510410129">
      <w:bodyDiv w:val="1"/>
      <w:marLeft w:val="0"/>
      <w:marRight w:val="0"/>
      <w:marTop w:val="0"/>
      <w:marBottom w:val="0"/>
      <w:divBdr>
        <w:top w:val="none" w:sz="0" w:space="0" w:color="auto"/>
        <w:left w:val="none" w:sz="0" w:space="0" w:color="auto"/>
        <w:bottom w:val="none" w:sz="0" w:space="0" w:color="auto"/>
        <w:right w:val="none" w:sz="0" w:space="0" w:color="auto"/>
      </w:divBdr>
    </w:div>
    <w:div w:id="604730563">
      <w:bodyDiv w:val="1"/>
      <w:marLeft w:val="0"/>
      <w:marRight w:val="0"/>
      <w:marTop w:val="0"/>
      <w:marBottom w:val="0"/>
      <w:divBdr>
        <w:top w:val="none" w:sz="0" w:space="0" w:color="auto"/>
        <w:left w:val="none" w:sz="0" w:space="0" w:color="auto"/>
        <w:bottom w:val="none" w:sz="0" w:space="0" w:color="auto"/>
        <w:right w:val="none" w:sz="0" w:space="0" w:color="auto"/>
      </w:divBdr>
    </w:div>
    <w:div w:id="665859506">
      <w:bodyDiv w:val="1"/>
      <w:marLeft w:val="0"/>
      <w:marRight w:val="0"/>
      <w:marTop w:val="0"/>
      <w:marBottom w:val="0"/>
      <w:divBdr>
        <w:top w:val="none" w:sz="0" w:space="0" w:color="auto"/>
        <w:left w:val="none" w:sz="0" w:space="0" w:color="auto"/>
        <w:bottom w:val="none" w:sz="0" w:space="0" w:color="auto"/>
        <w:right w:val="none" w:sz="0" w:space="0" w:color="auto"/>
      </w:divBdr>
    </w:div>
    <w:div w:id="854733295">
      <w:bodyDiv w:val="1"/>
      <w:marLeft w:val="0"/>
      <w:marRight w:val="0"/>
      <w:marTop w:val="0"/>
      <w:marBottom w:val="0"/>
      <w:divBdr>
        <w:top w:val="none" w:sz="0" w:space="0" w:color="auto"/>
        <w:left w:val="none" w:sz="0" w:space="0" w:color="auto"/>
        <w:bottom w:val="none" w:sz="0" w:space="0" w:color="auto"/>
        <w:right w:val="none" w:sz="0" w:space="0" w:color="auto"/>
      </w:divBdr>
    </w:div>
    <w:div w:id="990863832">
      <w:bodyDiv w:val="1"/>
      <w:marLeft w:val="0"/>
      <w:marRight w:val="0"/>
      <w:marTop w:val="0"/>
      <w:marBottom w:val="0"/>
      <w:divBdr>
        <w:top w:val="none" w:sz="0" w:space="0" w:color="auto"/>
        <w:left w:val="none" w:sz="0" w:space="0" w:color="auto"/>
        <w:bottom w:val="none" w:sz="0" w:space="0" w:color="auto"/>
        <w:right w:val="none" w:sz="0" w:space="0" w:color="auto"/>
      </w:divBdr>
    </w:div>
    <w:div w:id="994141064">
      <w:marLeft w:val="0"/>
      <w:marRight w:val="0"/>
      <w:marTop w:val="0"/>
      <w:marBottom w:val="0"/>
      <w:divBdr>
        <w:top w:val="none" w:sz="0" w:space="0" w:color="auto"/>
        <w:left w:val="none" w:sz="0" w:space="0" w:color="auto"/>
        <w:bottom w:val="none" w:sz="0" w:space="0" w:color="auto"/>
        <w:right w:val="none" w:sz="0" w:space="0" w:color="auto"/>
      </w:divBdr>
    </w:div>
    <w:div w:id="994141065">
      <w:marLeft w:val="0"/>
      <w:marRight w:val="0"/>
      <w:marTop w:val="0"/>
      <w:marBottom w:val="0"/>
      <w:divBdr>
        <w:top w:val="none" w:sz="0" w:space="0" w:color="auto"/>
        <w:left w:val="none" w:sz="0" w:space="0" w:color="auto"/>
        <w:bottom w:val="none" w:sz="0" w:space="0" w:color="auto"/>
        <w:right w:val="none" w:sz="0" w:space="0" w:color="auto"/>
      </w:divBdr>
    </w:div>
    <w:div w:id="994141066">
      <w:marLeft w:val="0"/>
      <w:marRight w:val="0"/>
      <w:marTop w:val="0"/>
      <w:marBottom w:val="0"/>
      <w:divBdr>
        <w:top w:val="none" w:sz="0" w:space="0" w:color="auto"/>
        <w:left w:val="none" w:sz="0" w:space="0" w:color="auto"/>
        <w:bottom w:val="none" w:sz="0" w:space="0" w:color="auto"/>
        <w:right w:val="none" w:sz="0" w:space="0" w:color="auto"/>
      </w:divBdr>
      <w:divsChild>
        <w:div w:id="994141062">
          <w:marLeft w:val="0"/>
          <w:marRight w:val="0"/>
          <w:marTop w:val="0"/>
          <w:marBottom w:val="0"/>
          <w:divBdr>
            <w:top w:val="none" w:sz="0" w:space="0" w:color="auto"/>
            <w:left w:val="none" w:sz="0" w:space="0" w:color="auto"/>
            <w:bottom w:val="none" w:sz="0" w:space="0" w:color="auto"/>
            <w:right w:val="none" w:sz="0" w:space="0" w:color="auto"/>
          </w:divBdr>
          <w:divsChild>
            <w:div w:id="994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476">
      <w:bodyDiv w:val="1"/>
      <w:marLeft w:val="0"/>
      <w:marRight w:val="0"/>
      <w:marTop w:val="0"/>
      <w:marBottom w:val="0"/>
      <w:divBdr>
        <w:top w:val="none" w:sz="0" w:space="0" w:color="auto"/>
        <w:left w:val="none" w:sz="0" w:space="0" w:color="auto"/>
        <w:bottom w:val="none" w:sz="0" w:space="0" w:color="auto"/>
        <w:right w:val="none" w:sz="0" w:space="0" w:color="auto"/>
      </w:divBdr>
    </w:div>
    <w:div w:id="1581672609">
      <w:bodyDiv w:val="1"/>
      <w:marLeft w:val="0"/>
      <w:marRight w:val="0"/>
      <w:marTop w:val="0"/>
      <w:marBottom w:val="0"/>
      <w:divBdr>
        <w:top w:val="none" w:sz="0" w:space="0" w:color="auto"/>
        <w:left w:val="none" w:sz="0" w:space="0" w:color="auto"/>
        <w:bottom w:val="none" w:sz="0" w:space="0" w:color="auto"/>
        <w:right w:val="none" w:sz="0" w:space="0" w:color="auto"/>
      </w:divBdr>
    </w:div>
    <w:div w:id="1942912840">
      <w:bodyDiv w:val="1"/>
      <w:marLeft w:val="0"/>
      <w:marRight w:val="0"/>
      <w:marTop w:val="0"/>
      <w:marBottom w:val="0"/>
      <w:divBdr>
        <w:top w:val="none" w:sz="0" w:space="0" w:color="auto"/>
        <w:left w:val="none" w:sz="0" w:space="0" w:color="auto"/>
        <w:bottom w:val="none" w:sz="0" w:space="0" w:color="auto"/>
        <w:right w:val="none" w:sz="0" w:space="0" w:color="auto"/>
      </w:divBdr>
    </w:div>
    <w:div w:id="19816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C450F3F1CDE03458DDC55195623559F" ma:contentTypeVersion="11" ma:contentTypeDescription="Crear nuevo documento." ma:contentTypeScope="" ma:versionID="38bf0d276bebb9e29af88773ffb6ec90">
  <xsd:schema xmlns:xsd="http://www.w3.org/2001/XMLSchema" xmlns:xs="http://www.w3.org/2001/XMLSchema" xmlns:p="http://schemas.microsoft.com/office/2006/metadata/properties" xmlns:ns3="02097220-91d0-4073-93b4-cc9305716b7e" xmlns:ns4="75ba28b1-95eb-4987-974a-53dd67ed3f7b" targetNamespace="http://schemas.microsoft.com/office/2006/metadata/properties" ma:root="true" ma:fieldsID="af8ea9051c8edffddb310247f9d5d980" ns3:_="" ns4:_="">
    <xsd:import namespace="02097220-91d0-4073-93b4-cc9305716b7e"/>
    <xsd:import namespace="75ba28b1-95eb-4987-974a-53dd67ed3f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7220-91d0-4073-93b4-cc9305716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a28b1-95eb-4987-974a-53dd67ed3f7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BFE8F-B417-4F77-BA75-DA5012C6E375}">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75ba28b1-95eb-4987-974a-53dd67ed3f7b"/>
    <ds:schemaRef ds:uri="http://schemas.microsoft.com/office/infopath/2007/PartnerControls"/>
    <ds:schemaRef ds:uri="02097220-91d0-4073-93b4-cc9305716b7e"/>
    <ds:schemaRef ds:uri="http://schemas.microsoft.com/office/2006/metadata/properties"/>
  </ds:schemaRefs>
</ds:datastoreItem>
</file>

<file path=customXml/itemProps2.xml><?xml version="1.0" encoding="utf-8"?>
<ds:datastoreItem xmlns:ds="http://schemas.openxmlformats.org/officeDocument/2006/customXml" ds:itemID="{D247E3B3-9840-4FFE-BE6B-3FDB93428DA6}">
  <ds:schemaRefs>
    <ds:schemaRef ds:uri="http://schemas.microsoft.com/sharepoint/v3/contenttype/forms"/>
  </ds:schemaRefs>
</ds:datastoreItem>
</file>

<file path=customXml/itemProps3.xml><?xml version="1.0" encoding="utf-8"?>
<ds:datastoreItem xmlns:ds="http://schemas.openxmlformats.org/officeDocument/2006/customXml" ds:itemID="{0EF13988-EB6F-45C5-A9A9-9EAC582CAFC6}">
  <ds:schemaRefs>
    <ds:schemaRef ds:uri="http://schemas.openxmlformats.org/officeDocument/2006/bibliography"/>
  </ds:schemaRefs>
</ds:datastoreItem>
</file>

<file path=customXml/itemProps4.xml><?xml version="1.0" encoding="utf-8"?>
<ds:datastoreItem xmlns:ds="http://schemas.openxmlformats.org/officeDocument/2006/customXml" ds:itemID="{5ADC82B3-21B4-4108-8C68-A42482B83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7220-91d0-4073-93b4-cc9305716b7e"/>
    <ds:schemaRef ds:uri="75ba28b1-95eb-4987-974a-53dd67ed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14544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“Por la cual se delega la participación del Ministro de Tecnologías de la Información y las Comunicaciones en la Junta Administradora Regional del Canal de Televisión TELECAFÉ</vt:lpstr>
    </vt:vector>
  </TitlesOfParts>
  <Company>Hewlett-Packard</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delega la participación del Ministro de Tecnologías de la Información y las Comunicaciones en la Junta Administradora Regional del Canal de Televisión TELECAFÉ</dc:title>
  <dc:subject/>
  <dc:creator>CARLOS ALBERTO</dc:creator>
  <cp:keywords/>
  <dc:description/>
  <cp:lastModifiedBy>Juliana Ramírez</cp:lastModifiedBy>
  <cp:revision>3</cp:revision>
  <cp:lastPrinted>2016-05-19T20:52:00Z</cp:lastPrinted>
  <dcterms:created xsi:type="dcterms:W3CDTF">2020-06-19T01:30:00Z</dcterms:created>
  <dcterms:modified xsi:type="dcterms:W3CDTF">2020-06-19T01:30:00Z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0x0101003C450F3F1CDE03458DDC55195623559F</vt:lpwstr>
  </property>
</Properties>
</file>