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AD06" w14:textId="227A294E" w:rsidR="00304E7D" w:rsidRPr="007B3931" w:rsidRDefault="003F65E1" w:rsidP="00400201">
      <w:pPr>
        <w:suppressAutoHyphens/>
        <w:spacing w:after="0" w:line="276" w:lineRule="auto"/>
        <w:ind w:left="-284" w:right="51"/>
        <w:jc w:val="center"/>
        <w:rPr>
          <w:rFonts w:cs="Arial"/>
          <w:i/>
        </w:rPr>
      </w:pPr>
      <w:r w:rsidRPr="007B3931">
        <w:rPr>
          <w:rFonts w:cs="Arial"/>
          <w:i/>
          <w:lang w:eastAsia="es-CO"/>
        </w:rPr>
        <w:t>“Por el cual se subroga la Sección 1 del Capítulo 2 del Título 6 de la Parte 2 del Libro 2 del</w:t>
      </w:r>
      <w:r w:rsidRPr="007B3931">
        <w:rPr>
          <w:rFonts w:cs="Arial"/>
          <w:i/>
        </w:rPr>
        <w:t xml:space="preserve"> </w:t>
      </w:r>
      <w:r w:rsidR="0024671F" w:rsidRPr="007B3931">
        <w:rPr>
          <w:rFonts w:cs="Arial"/>
          <w:i/>
        </w:rPr>
        <w:t>Decreto 1078 de 2015</w:t>
      </w:r>
      <w:r w:rsidRPr="007B3931">
        <w:rPr>
          <w:rFonts w:cs="Arial"/>
          <w:i/>
        </w:rPr>
        <w:t>,</w:t>
      </w:r>
      <w:r w:rsidR="0024671F" w:rsidRPr="007B3931">
        <w:rPr>
          <w:rFonts w:cs="Arial"/>
          <w:i/>
        </w:rPr>
        <w:t xml:space="preserve"> </w:t>
      </w:r>
      <w:r w:rsidR="0024671F" w:rsidRPr="007B3931">
        <w:rPr>
          <w:rFonts w:cs="Arial"/>
          <w:i/>
          <w:shd w:val="clear" w:color="auto" w:fill="FFFFFF"/>
        </w:rPr>
        <w:t>Decreto Único Reglamentario del Sector de Tecnologías de la Información y las Comunicaciones”</w:t>
      </w:r>
      <w:r w:rsidR="00591DE6" w:rsidRPr="007B3931">
        <w:rPr>
          <w:rFonts w:cs="Arial"/>
          <w:i/>
          <w:lang w:val="es-CO"/>
        </w:rPr>
        <w:t xml:space="preserve"> </w:t>
      </w:r>
    </w:p>
    <w:p w14:paraId="3C7C1F13" w14:textId="33201CF9" w:rsidR="000248EC" w:rsidRPr="007B3931" w:rsidRDefault="000248EC" w:rsidP="00400201">
      <w:pPr>
        <w:spacing w:after="0" w:line="276" w:lineRule="auto"/>
        <w:ind w:left="-284" w:right="51"/>
        <w:rPr>
          <w:rFonts w:cs="Arial"/>
        </w:rPr>
      </w:pPr>
    </w:p>
    <w:p w14:paraId="0319C39A" w14:textId="77777777" w:rsidR="00045ED6" w:rsidRPr="007B3931" w:rsidRDefault="00045ED6" w:rsidP="00400201">
      <w:pPr>
        <w:tabs>
          <w:tab w:val="left" w:pos="2030"/>
        </w:tabs>
        <w:spacing w:after="0" w:line="276" w:lineRule="auto"/>
        <w:ind w:left="-284" w:right="51"/>
        <w:jc w:val="center"/>
        <w:rPr>
          <w:rFonts w:cs="Arial"/>
          <w:b/>
          <w:bCs/>
        </w:rPr>
      </w:pPr>
    </w:p>
    <w:p w14:paraId="2CB2F884" w14:textId="4BE2D258" w:rsidR="00BC3F3F" w:rsidRPr="007B3931" w:rsidRDefault="00AF3F69" w:rsidP="00400201">
      <w:pPr>
        <w:spacing w:after="0" w:line="276" w:lineRule="auto"/>
        <w:ind w:left="-284" w:right="51"/>
        <w:jc w:val="center"/>
        <w:rPr>
          <w:rFonts w:cs="Arial"/>
          <w:b/>
          <w:lang w:val="es-MX"/>
        </w:rPr>
      </w:pPr>
      <w:r w:rsidRPr="007B3931">
        <w:rPr>
          <w:rFonts w:cs="Arial"/>
          <w:b/>
        </w:rPr>
        <w:t>EL PRESIDENTE DE LA REPÚBLICA DE COLOMBIA</w:t>
      </w:r>
    </w:p>
    <w:p w14:paraId="38A37DBA" w14:textId="77777777" w:rsidR="00045ED6" w:rsidRPr="007B3931" w:rsidRDefault="00045ED6" w:rsidP="00400201">
      <w:pPr>
        <w:suppressAutoHyphens/>
        <w:spacing w:after="0" w:line="276" w:lineRule="auto"/>
        <w:ind w:left="-284" w:right="51"/>
        <w:jc w:val="center"/>
        <w:rPr>
          <w:rFonts w:cs="Arial"/>
          <w:lang w:val="es-MX"/>
        </w:rPr>
      </w:pPr>
    </w:p>
    <w:p w14:paraId="628A2B30" w14:textId="0D5E1C47" w:rsidR="00AF3F69" w:rsidRPr="007B3931" w:rsidRDefault="00AF3F69" w:rsidP="00400201">
      <w:pPr>
        <w:spacing w:after="0" w:line="276" w:lineRule="auto"/>
        <w:ind w:left="-284" w:right="51"/>
        <w:jc w:val="center"/>
        <w:rPr>
          <w:rFonts w:cs="Arial"/>
          <w:lang w:eastAsia="es-CO"/>
        </w:rPr>
      </w:pPr>
      <w:r w:rsidRPr="007B3931">
        <w:rPr>
          <w:rFonts w:cs="Arial"/>
          <w:lang w:eastAsia="es-CO"/>
        </w:rPr>
        <w:t>En ejercicio de sus facultades constitucionales y legales, y en especial de las que le confieren el artículo 189 numeral 11 de la Constitución Política</w:t>
      </w:r>
      <w:r w:rsidR="006667A7" w:rsidRPr="007B3931">
        <w:rPr>
          <w:rFonts w:cs="Arial"/>
          <w:lang w:eastAsia="es-CO"/>
        </w:rPr>
        <w:t xml:space="preserve"> y el artículo 36 de la Ley 1341 de 2009</w:t>
      </w:r>
    </w:p>
    <w:p w14:paraId="3793C96C" w14:textId="1C87F023" w:rsidR="00AF3F69" w:rsidRPr="007B3931" w:rsidRDefault="00AF3F69" w:rsidP="00400201">
      <w:pPr>
        <w:suppressAutoHyphens/>
        <w:spacing w:after="0" w:line="276" w:lineRule="auto"/>
        <w:ind w:left="-284" w:right="51"/>
        <w:jc w:val="center"/>
        <w:rPr>
          <w:rFonts w:cs="Arial"/>
          <w:lang w:val="es-MX"/>
        </w:rPr>
      </w:pPr>
    </w:p>
    <w:p w14:paraId="725DD808" w14:textId="0F754B21" w:rsidR="000248EC" w:rsidRPr="007B3931" w:rsidRDefault="000248EC" w:rsidP="00400201">
      <w:pPr>
        <w:suppressAutoHyphens/>
        <w:spacing w:after="0" w:line="276" w:lineRule="auto"/>
        <w:ind w:left="-284" w:right="51"/>
        <w:jc w:val="center"/>
        <w:rPr>
          <w:rFonts w:cs="Arial"/>
          <w:b/>
        </w:rPr>
      </w:pPr>
      <w:r w:rsidRPr="007B3931">
        <w:rPr>
          <w:rFonts w:cs="Arial"/>
          <w:b/>
        </w:rPr>
        <w:t>CONSIDERANDO</w:t>
      </w:r>
      <w:r w:rsidR="00CC6842" w:rsidRPr="007B3931">
        <w:rPr>
          <w:rFonts w:cs="Arial"/>
          <w:b/>
        </w:rPr>
        <w:t xml:space="preserve"> QUE</w:t>
      </w:r>
      <w:r w:rsidR="002B6DC1" w:rsidRPr="007B3931">
        <w:rPr>
          <w:rFonts w:cs="Arial"/>
          <w:b/>
        </w:rPr>
        <w:t>:</w:t>
      </w:r>
    </w:p>
    <w:p w14:paraId="2CCBD557" w14:textId="77777777" w:rsidR="00017F13" w:rsidRPr="007B3931" w:rsidRDefault="00017F13" w:rsidP="00400201">
      <w:pPr>
        <w:suppressAutoHyphens/>
        <w:spacing w:after="0" w:line="276" w:lineRule="auto"/>
        <w:ind w:left="-284" w:right="51"/>
        <w:rPr>
          <w:rFonts w:cs="Arial"/>
          <w:b/>
        </w:rPr>
      </w:pPr>
    </w:p>
    <w:p w14:paraId="11BE72EC" w14:textId="0DCACA55" w:rsidR="00641335" w:rsidRPr="007B3931" w:rsidRDefault="00CC6842" w:rsidP="00400201">
      <w:pPr>
        <w:spacing w:after="0" w:line="276" w:lineRule="auto"/>
        <w:ind w:left="-284" w:right="51"/>
        <w:rPr>
          <w:rFonts w:cs="Arial"/>
          <w:lang w:eastAsia="es-CO"/>
        </w:rPr>
      </w:pPr>
      <w:bookmarkStart w:id="0" w:name="_Hlk35362389"/>
      <w:r w:rsidRPr="007B3931">
        <w:rPr>
          <w:rFonts w:cs="Arial"/>
          <w:lang w:eastAsia="es-CO"/>
        </w:rPr>
        <w:t>E</w:t>
      </w:r>
      <w:r w:rsidR="00641335" w:rsidRPr="007B3931">
        <w:rPr>
          <w:rFonts w:cs="Arial"/>
          <w:lang w:eastAsia="es-CO"/>
        </w:rPr>
        <w:t>l parágrafo del artículo 1 de la Ley 1341 de 2009</w:t>
      </w:r>
      <w:r w:rsidR="00D40B15" w:rsidRPr="007B3931">
        <w:rPr>
          <w:rFonts w:cs="Arial"/>
          <w:lang w:eastAsia="es-CO"/>
        </w:rPr>
        <w:t xml:space="preserve"> </w:t>
      </w:r>
      <w:r w:rsidR="009364E8" w:rsidRPr="007B3931">
        <w:rPr>
          <w:rFonts w:cs="Arial"/>
          <w:lang w:eastAsia="es-CO"/>
        </w:rPr>
        <w:t xml:space="preserve">fue </w:t>
      </w:r>
      <w:r w:rsidR="00641335" w:rsidRPr="007B3931">
        <w:rPr>
          <w:rFonts w:cs="Arial"/>
          <w:lang w:eastAsia="es-CO"/>
        </w:rPr>
        <w:t>modificado por el artículo 2 de la Ley 1978 de 2019</w:t>
      </w:r>
      <w:bookmarkEnd w:id="0"/>
      <w:r w:rsidR="00D40B15" w:rsidRPr="007B3931">
        <w:rPr>
          <w:rFonts w:cs="Arial"/>
          <w:lang w:eastAsia="es-CO"/>
        </w:rPr>
        <w:t xml:space="preserve"> y se dispone q</w:t>
      </w:r>
      <w:r w:rsidR="00641335" w:rsidRPr="007B3931">
        <w:rPr>
          <w:rFonts w:cs="Arial"/>
          <w:lang w:eastAsia="es-CO"/>
        </w:rPr>
        <w:t xml:space="preserve">ue la provisión de redes y servicios de telecomunicaciones incluye la provisión de servicios de televisión, </w:t>
      </w:r>
      <w:r w:rsidR="00D40B15" w:rsidRPr="007B3931">
        <w:rPr>
          <w:rFonts w:cs="Arial"/>
          <w:lang w:eastAsia="es-CO"/>
        </w:rPr>
        <w:t>así mismo,</w:t>
      </w:r>
      <w:r w:rsidR="00641335" w:rsidRPr="007B3931">
        <w:rPr>
          <w:rFonts w:cs="Arial"/>
          <w:lang w:eastAsia="es-CO"/>
        </w:rPr>
        <w:t xml:space="preserve"> el servicio de televisión abierta radiodifundida continuará rigiéndose por las normas especiales pertinentes, en particular la Ley 182 de 1995, la Ley 335 de 1996, la Ley 680 de 2001</w:t>
      </w:r>
      <w:r w:rsidR="009364E8" w:rsidRPr="007B3931">
        <w:rPr>
          <w:rFonts w:cs="Arial"/>
          <w:lang w:eastAsia="es-CO"/>
        </w:rPr>
        <w:t>,</w:t>
      </w:r>
      <w:r w:rsidR="00641335" w:rsidRPr="007B3931">
        <w:rPr>
          <w:rFonts w:cs="Arial"/>
          <w:lang w:eastAsia="es-CO"/>
        </w:rPr>
        <w:t xml:space="preserve"> y las demás normas que las modifiquen, adicionen o sustituyan.</w:t>
      </w:r>
    </w:p>
    <w:p w14:paraId="343E5E3D" w14:textId="77777777" w:rsidR="00641335" w:rsidRPr="007B3931" w:rsidRDefault="00641335" w:rsidP="00400201">
      <w:pPr>
        <w:pStyle w:val="pa6"/>
        <w:spacing w:before="0" w:beforeAutospacing="0" w:after="0" w:afterAutospacing="0" w:line="276" w:lineRule="auto"/>
        <w:ind w:left="-284" w:right="51"/>
        <w:jc w:val="both"/>
        <w:rPr>
          <w:rFonts w:ascii="Arial" w:hAnsi="Arial" w:cs="Arial"/>
        </w:rPr>
      </w:pPr>
    </w:p>
    <w:p w14:paraId="1D9B65AB" w14:textId="1A1DE1C7" w:rsidR="00415B4B" w:rsidRPr="007B3931" w:rsidRDefault="00CC6842" w:rsidP="00400201">
      <w:pPr>
        <w:pStyle w:val="pa6"/>
        <w:spacing w:before="0" w:beforeAutospacing="0" w:after="0" w:afterAutospacing="0" w:line="276" w:lineRule="auto"/>
        <w:ind w:left="-284" w:right="51"/>
        <w:jc w:val="both"/>
        <w:rPr>
          <w:rStyle w:val="a0"/>
          <w:rFonts w:ascii="Arial" w:hAnsi="Arial" w:cs="Arial"/>
          <w:lang w:val="es-ES"/>
        </w:rPr>
      </w:pPr>
      <w:r w:rsidRPr="007B3931">
        <w:rPr>
          <w:rFonts w:ascii="Arial" w:hAnsi="Arial" w:cs="Arial"/>
        </w:rPr>
        <w:t>E</w:t>
      </w:r>
      <w:r w:rsidR="005760C6" w:rsidRPr="007B3931">
        <w:rPr>
          <w:rFonts w:ascii="Arial" w:hAnsi="Arial" w:cs="Arial"/>
        </w:rPr>
        <w:t xml:space="preserve">l artículo 10 de la Ley 1341 de 2009, modificado por el artículo </w:t>
      </w:r>
      <w:r w:rsidR="00415B4B" w:rsidRPr="007B3931">
        <w:rPr>
          <w:rFonts w:ascii="Arial" w:hAnsi="Arial" w:cs="Arial"/>
        </w:rPr>
        <w:t>7</w:t>
      </w:r>
      <w:r w:rsidR="005760C6" w:rsidRPr="007B3931">
        <w:rPr>
          <w:rFonts w:ascii="Arial" w:hAnsi="Arial" w:cs="Arial"/>
        </w:rPr>
        <w:t xml:space="preserve"> de la Ley 1978 de 2019, establece</w:t>
      </w:r>
      <w:r w:rsidR="00415B4B" w:rsidRPr="007B3931">
        <w:rPr>
          <w:rStyle w:val="a0"/>
          <w:rFonts w:ascii="Arial" w:hAnsi="Arial" w:cs="Arial"/>
          <w:lang w:val="es-ES"/>
        </w:rPr>
        <w:t xml:space="preserve"> que la provisión de redes y servicios de telecomunicaciones se habilita de manera general, y causará una contraprestación periódica a favor del Fondo Único de Tecnologías de la Información y las Comunicaciones. </w:t>
      </w:r>
      <w:r w:rsidR="00704AAE" w:rsidRPr="007B3931">
        <w:rPr>
          <w:rStyle w:val="a0"/>
          <w:rFonts w:ascii="Arial" w:hAnsi="Arial" w:cs="Arial"/>
          <w:lang w:val="es-ES"/>
        </w:rPr>
        <w:t xml:space="preserve">En el mismo sentido, </w:t>
      </w:r>
      <w:r w:rsidR="0078121C" w:rsidRPr="007B3931">
        <w:rPr>
          <w:rStyle w:val="a0"/>
          <w:rFonts w:ascii="Arial" w:hAnsi="Arial" w:cs="Arial"/>
          <w:lang w:val="es-ES"/>
        </w:rPr>
        <w:t>los artículos</w:t>
      </w:r>
      <w:r w:rsidR="00704AAE" w:rsidRPr="007B3931">
        <w:rPr>
          <w:rStyle w:val="a0"/>
          <w:rFonts w:ascii="Arial" w:hAnsi="Arial" w:cs="Arial"/>
          <w:lang w:val="es-ES"/>
        </w:rPr>
        <w:t xml:space="preserve"> 3</w:t>
      </w:r>
      <w:r w:rsidR="006870A6" w:rsidRPr="007B3931">
        <w:rPr>
          <w:rStyle w:val="a0"/>
          <w:rFonts w:ascii="Arial" w:hAnsi="Arial" w:cs="Arial"/>
          <w:lang w:val="es-ES"/>
        </w:rPr>
        <w:t>2</w:t>
      </w:r>
      <w:r w:rsidR="00704AAE" w:rsidRPr="007B3931">
        <w:rPr>
          <w:rStyle w:val="a0"/>
          <w:rFonts w:ascii="Arial" w:hAnsi="Arial" w:cs="Arial"/>
          <w:lang w:val="es-ES"/>
        </w:rPr>
        <w:t xml:space="preserve"> </w:t>
      </w:r>
      <w:r w:rsidR="0078121C" w:rsidRPr="007B3931">
        <w:rPr>
          <w:rStyle w:val="a0"/>
          <w:rFonts w:ascii="Arial" w:hAnsi="Arial" w:cs="Arial"/>
          <w:lang w:val="es-ES"/>
        </w:rPr>
        <w:t xml:space="preserve">y 33 </w:t>
      </w:r>
      <w:r w:rsidR="00704AAE" w:rsidRPr="007B3931">
        <w:rPr>
          <w:rStyle w:val="a0"/>
          <w:rFonts w:ascii="Arial" w:hAnsi="Arial" w:cs="Arial"/>
          <w:lang w:val="es-ES"/>
        </w:rPr>
        <w:t xml:space="preserve">de la Ley 1978 de 2019 </w:t>
      </w:r>
      <w:r w:rsidR="006870A6" w:rsidRPr="007B3931">
        <w:rPr>
          <w:rStyle w:val="a0"/>
          <w:rFonts w:ascii="Arial" w:hAnsi="Arial" w:cs="Arial"/>
          <w:lang w:val="es-ES"/>
        </w:rPr>
        <w:t>dispone</w:t>
      </w:r>
      <w:r w:rsidR="0078121C" w:rsidRPr="007B3931">
        <w:rPr>
          <w:rStyle w:val="a0"/>
          <w:rFonts w:ascii="Arial" w:hAnsi="Arial" w:cs="Arial"/>
          <w:lang w:val="es-ES"/>
        </w:rPr>
        <w:t>n</w:t>
      </w:r>
      <w:r w:rsidR="006870A6" w:rsidRPr="007B3931">
        <w:rPr>
          <w:rStyle w:val="a0"/>
          <w:rFonts w:ascii="Arial" w:hAnsi="Arial" w:cs="Arial"/>
          <w:lang w:val="es-ES"/>
        </w:rPr>
        <w:t xml:space="preserve"> que, </w:t>
      </w:r>
      <w:r w:rsidR="00A92430" w:rsidRPr="007B3931">
        <w:rPr>
          <w:rStyle w:val="a0"/>
          <w:rFonts w:ascii="Arial" w:hAnsi="Arial" w:cs="Arial"/>
          <w:lang w:val="es-ES"/>
        </w:rPr>
        <w:t>los operadores del servicio de televisión comunitaria y por suscripción</w:t>
      </w:r>
      <w:r w:rsidR="0078121C" w:rsidRPr="007B3931">
        <w:rPr>
          <w:rStyle w:val="a0"/>
          <w:rFonts w:ascii="Arial" w:hAnsi="Arial" w:cs="Arial"/>
          <w:lang w:val="es-ES"/>
        </w:rPr>
        <w:t xml:space="preserve"> y los operadores del servicio de televisión abierta radiodifundida</w:t>
      </w:r>
      <w:r w:rsidR="00F722E4" w:rsidRPr="007B3931">
        <w:rPr>
          <w:rStyle w:val="a0"/>
          <w:rFonts w:ascii="Arial" w:hAnsi="Arial" w:cs="Arial"/>
          <w:lang w:val="es-ES"/>
        </w:rPr>
        <w:t>,</w:t>
      </w:r>
      <w:r w:rsidR="00A92430" w:rsidRPr="007B3931">
        <w:rPr>
          <w:rStyle w:val="a0"/>
          <w:rFonts w:ascii="Arial" w:hAnsi="Arial" w:cs="Arial"/>
          <w:lang w:val="es-ES"/>
        </w:rPr>
        <w:t xml:space="preserve"> establecidos </w:t>
      </w:r>
      <w:r w:rsidR="0078121C" w:rsidRPr="007B3931">
        <w:rPr>
          <w:rStyle w:val="a0"/>
          <w:rFonts w:ascii="Arial" w:hAnsi="Arial" w:cs="Arial"/>
          <w:lang w:val="es-ES"/>
        </w:rPr>
        <w:t>a la fecha de expedición de la citada Ley</w:t>
      </w:r>
      <w:r w:rsidR="00F722E4" w:rsidRPr="007B3931">
        <w:rPr>
          <w:rStyle w:val="a0"/>
          <w:rFonts w:ascii="Arial" w:hAnsi="Arial" w:cs="Arial"/>
          <w:lang w:val="es-ES"/>
        </w:rPr>
        <w:t>,</w:t>
      </w:r>
      <w:r w:rsidR="0078121C" w:rsidRPr="007B3931">
        <w:rPr>
          <w:rStyle w:val="a0"/>
          <w:rFonts w:ascii="Arial" w:hAnsi="Arial" w:cs="Arial"/>
          <w:lang w:val="es-ES"/>
        </w:rPr>
        <w:t xml:space="preserve"> </w:t>
      </w:r>
      <w:r w:rsidR="00A92430" w:rsidRPr="007B3931">
        <w:rPr>
          <w:rStyle w:val="a0"/>
          <w:rFonts w:ascii="Arial" w:hAnsi="Arial" w:cs="Arial"/>
          <w:lang w:val="es-ES"/>
        </w:rPr>
        <w:t>podrán acogerse al régimen de habilitación general.</w:t>
      </w:r>
    </w:p>
    <w:p w14:paraId="781A8370" w14:textId="77777777" w:rsidR="002F21CD" w:rsidRPr="007B3931" w:rsidRDefault="002F21CD" w:rsidP="00400201">
      <w:pPr>
        <w:pStyle w:val="pa6"/>
        <w:spacing w:before="0" w:beforeAutospacing="0" w:after="0" w:afterAutospacing="0" w:line="276" w:lineRule="auto"/>
        <w:ind w:left="-284" w:right="51"/>
        <w:jc w:val="both"/>
        <w:rPr>
          <w:rStyle w:val="a0"/>
          <w:rFonts w:ascii="Arial" w:hAnsi="Arial" w:cs="Arial"/>
          <w:lang w:val="es-ES"/>
        </w:rPr>
      </w:pPr>
    </w:p>
    <w:p w14:paraId="25D84BE8" w14:textId="521D184C" w:rsidR="007E6829" w:rsidRPr="007B3931" w:rsidRDefault="00CC6842" w:rsidP="00400201">
      <w:pPr>
        <w:suppressAutoHyphens/>
        <w:spacing w:after="0" w:line="276" w:lineRule="auto"/>
        <w:ind w:left="-284" w:right="51"/>
        <w:rPr>
          <w:rFonts w:cs="Arial"/>
        </w:rPr>
      </w:pPr>
      <w:r w:rsidRPr="007B3931">
        <w:rPr>
          <w:rFonts w:cs="Arial"/>
        </w:rPr>
        <w:t>E</w:t>
      </w:r>
      <w:r w:rsidR="000E0481" w:rsidRPr="007B3931">
        <w:rPr>
          <w:rFonts w:cs="Arial"/>
        </w:rPr>
        <w:t>l parágrafo transitorio del artículo</w:t>
      </w:r>
      <w:r w:rsidR="00931229" w:rsidRPr="007B3931">
        <w:rPr>
          <w:rFonts w:cs="Arial"/>
        </w:rPr>
        <w:t xml:space="preserve"> </w:t>
      </w:r>
      <w:r w:rsidR="00931229" w:rsidRPr="007B3931">
        <w:rPr>
          <w:rFonts w:cs="Arial"/>
          <w:lang w:eastAsia="es-CO"/>
        </w:rPr>
        <w:t>36 de la Ley 1341 de 2009</w:t>
      </w:r>
      <w:r w:rsidR="000E0481" w:rsidRPr="007B3931">
        <w:rPr>
          <w:rFonts w:cs="Arial"/>
        </w:rPr>
        <w:t xml:space="preserve"> establece que,</w:t>
      </w:r>
      <w:r w:rsidR="007E6829" w:rsidRPr="007B3931">
        <w:rPr>
          <w:rFonts w:cs="Arial"/>
        </w:rPr>
        <w:t xml:space="preserve"> </w:t>
      </w:r>
      <w:r w:rsidR="000E0481" w:rsidRPr="007B3931">
        <w:rPr>
          <w:rFonts w:cs="Arial"/>
        </w:rPr>
        <w:t>los o</w:t>
      </w:r>
      <w:r w:rsidR="007E6829" w:rsidRPr="007B3931">
        <w:rPr>
          <w:rFonts w:cs="Arial"/>
        </w:rPr>
        <w:t>peradores del servicio de televisión comunitaria que se acojan al régimen de habilitación general</w:t>
      </w:r>
      <w:r w:rsidR="00373731" w:rsidRPr="007B3931">
        <w:rPr>
          <w:rFonts w:cs="Arial"/>
        </w:rPr>
        <w:t xml:space="preserve"> y provean el servicio de Internet</w:t>
      </w:r>
      <w:r w:rsidR="007E6829" w:rsidRPr="007B3931">
        <w:rPr>
          <w:rFonts w:cs="Arial"/>
        </w:rPr>
        <w:t xml:space="preserve"> </w:t>
      </w:r>
      <w:r w:rsidR="000E0481" w:rsidRPr="007B3931">
        <w:rPr>
          <w:rFonts w:cs="Arial"/>
        </w:rPr>
        <w:t>podrán exceptuarse</w:t>
      </w:r>
      <w:r w:rsidR="007E6829" w:rsidRPr="007B3931">
        <w:rPr>
          <w:rFonts w:cs="Arial"/>
        </w:rPr>
        <w:t xml:space="preserve"> del pago de la contraprestación periódica a favor del Fondo Único de Tecnologías de la Información y las Comunicaciones por cinco (5) años</w:t>
      </w:r>
      <w:r w:rsidR="000E0481" w:rsidRPr="007B3931">
        <w:rPr>
          <w:rFonts w:cs="Arial"/>
        </w:rPr>
        <w:t>,</w:t>
      </w:r>
      <w:r w:rsidR="00931229" w:rsidRPr="007B3931">
        <w:rPr>
          <w:rFonts w:cs="Arial"/>
        </w:rPr>
        <w:t xml:space="preserve"> contados desde la </w:t>
      </w:r>
      <w:r w:rsidR="00EE7067" w:rsidRPr="007B3931">
        <w:rPr>
          <w:rFonts w:cs="Arial"/>
        </w:rPr>
        <w:t>entrada en vigor</w:t>
      </w:r>
      <w:r w:rsidR="00931229" w:rsidRPr="007B3931">
        <w:rPr>
          <w:rFonts w:cs="Arial"/>
        </w:rPr>
        <w:t xml:space="preserve"> de la reglamentación expedida por el Gobierno nacional,</w:t>
      </w:r>
      <w:r w:rsidR="000E0481" w:rsidRPr="007B3931">
        <w:rPr>
          <w:rFonts w:cs="Arial"/>
        </w:rPr>
        <w:t xml:space="preserve"> </w:t>
      </w:r>
      <w:r w:rsidR="00931229" w:rsidRPr="007B3931">
        <w:rPr>
          <w:rFonts w:cs="Arial"/>
        </w:rPr>
        <w:t xml:space="preserve">y </w:t>
      </w:r>
      <w:r w:rsidR="000E0481" w:rsidRPr="007B3931">
        <w:rPr>
          <w:rFonts w:cs="Arial"/>
        </w:rPr>
        <w:t xml:space="preserve">de acuerdo con las condiciones que sean definidas en </w:t>
      </w:r>
      <w:r w:rsidR="00931229" w:rsidRPr="007B3931">
        <w:rPr>
          <w:rFonts w:cs="Arial"/>
        </w:rPr>
        <w:t>esta</w:t>
      </w:r>
      <w:r w:rsidR="000E0481" w:rsidRPr="007B3931">
        <w:rPr>
          <w:rFonts w:cs="Arial"/>
        </w:rPr>
        <w:t>.</w:t>
      </w:r>
    </w:p>
    <w:p w14:paraId="246D4A29" w14:textId="77777777" w:rsidR="006667A7" w:rsidRPr="007B3931" w:rsidRDefault="006667A7" w:rsidP="00400201">
      <w:pPr>
        <w:shd w:val="clear" w:color="auto" w:fill="FFFFFF"/>
        <w:spacing w:line="276" w:lineRule="auto"/>
        <w:ind w:left="-284" w:right="51"/>
        <w:rPr>
          <w:rFonts w:cs="Arial"/>
        </w:rPr>
      </w:pPr>
    </w:p>
    <w:p w14:paraId="2BA98A44" w14:textId="2E435213" w:rsidR="00A67974" w:rsidRPr="007B3931" w:rsidRDefault="00A67974" w:rsidP="00400201">
      <w:pPr>
        <w:shd w:val="clear" w:color="auto" w:fill="FFFFFF"/>
        <w:spacing w:line="276" w:lineRule="auto"/>
        <w:ind w:left="-284" w:right="51"/>
        <w:rPr>
          <w:rFonts w:cs="Arial"/>
        </w:rPr>
      </w:pPr>
      <w:r w:rsidRPr="007B3931">
        <w:rPr>
          <w:rFonts w:cs="Arial"/>
        </w:rPr>
        <w:lastRenderedPageBreak/>
        <w:t xml:space="preserve">De acuerdo con lo anterior, se hace necesario </w:t>
      </w:r>
      <w:r w:rsidR="006667A7" w:rsidRPr="007B3931">
        <w:rPr>
          <w:rFonts w:cs="Arial"/>
        </w:rPr>
        <w:t xml:space="preserve">subrogar la Sección 1 del Capítulo 2 del Título 6 de la Parte 2 del Libro 2 del Decreto 1078 de 2015, Decreto Único Reglamentario del Sector de Tecnologías de la Información y las Comunicaciones para </w:t>
      </w:r>
      <w:r w:rsidRPr="007B3931">
        <w:rPr>
          <w:rFonts w:cs="Arial"/>
        </w:rPr>
        <w:t xml:space="preserve">fijar las reglas </w:t>
      </w:r>
      <w:r w:rsidR="00373731" w:rsidRPr="007B3931">
        <w:rPr>
          <w:rFonts w:cs="Arial"/>
        </w:rPr>
        <w:t>y condiciones que deberán seguir los operadores del servicio de televisión comunitaria que se acojan al régimen de habilitación general y provean el servicio de Internet, para que les sea aplicable la excepción del pago de la contraprestación periódica a favor del Fondo Único de Tecnologías de la Información y las Comunicaciones por cinco (5) años</w:t>
      </w:r>
      <w:r w:rsidR="00BC1A74" w:rsidRPr="007B3931">
        <w:rPr>
          <w:rFonts w:cs="Arial"/>
        </w:rPr>
        <w:t>, así como para adecuar</w:t>
      </w:r>
      <w:r w:rsidR="008C625C" w:rsidRPr="007B3931">
        <w:rPr>
          <w:rFonts w:cs="Arial"/>
        </w:rPr>
        <w:t xml:space="preserve"> la reglamentación vigente en lo referido a la inclusión del servicio de televisión como un servicio público de telecomunicaciones habilitado de manera general, que causa una contraprestación periódica a favor del Fondo Único de Tecnologías de la Información y las Comunicaciones.</w:t>
      </w:r>
    </w:p>
    <w:p w14:paraId="0AF7F4EA" w14:textId="6A353932" w:rsidR="0023728C" w:rsidRPr="007B3931" w:rsidRDefault="00CC6842" w:rsidP="00400201">
      <w:pPr>
        <w:shd w:val="clear" w:color="auto" w:fill="FFFFFF"/>
        <w:spacing w:line="276" w:lineRule="auto"/>
        <w:ind w:left="-284" w:right="51"/>
        <w:rPr>
          <w:rFonts w:cs="Arial"/>
        </w:rPr>
      </w:pPr>
      <w:r w:rsidRPr="007B3931">
        <w:rPr>
          <w:rFonts w:cs="Arial"/>
        </w:rPr>
        <w:t>D</w:t>
      </w:r>
      <w:r w:rsidR="00AE2C0F" w:rsidRPr="007B3931">
        <w:rPr>
          <w:rFonts w:cs="Arial"/>
        </w:rPr>
        <w:t>e conformidad con lo previsto en el artículo </w:t>
      </w:r>
      <w:hyperlink r:id="rId12" w:anchor="2.1.2.1.14" w:history="1">
        <w:r w:rsidR="00AE2C0F" w:rsidRPr="007B3931">
          <w:rPr>
            <w:rStyle w:val="Hipervnculo"/>
            <w:rFonts w:cs="Arial"/>
            <w:color w:val="auto"/>
            <w:u w:val="none"/>
          </w:rPr>
          <w:t>2.1.2.1.14</w:t>
        </w:r>
      </w:hyperlink>
      <w:r w:rsidR="00AE2C0F" w:rsidRPr="007B3931">
        <w:rPr>
          <w:rFonts w:cs="Arial"/>
        </w:rPr>
        <w:t xml:space="preserve"> del Decreto No. 1081 de 2015 </w:t>
      </w:r>
      <w:r w:rsidR="00AE2C0F" w:rsidRPr="007B3931">
        <w:rPr>
          <w:rFonts w:cs="Arial"/>
          <w:i/>
        </w:rPr>
        <w:t>"Por medio del cual se expide el Decreto Reglamentario Único del Sector Presidencia de la República",</w:t>
      </w:r>
      <w:r w:rsidR="00AE2C0F" w:rsidRPr="007B3931">
        <w:rPr>
          <w:rFonts w:cs="Arial"/>
        </w:rPr>
        <w:t xml:space="preserve"> las normas de que trata el presente </w:t>
      </w:r>
      <w:r w:rsidR="00B75F23" w:rsidRPr="007B3931">
        <w:rPr>
          <w:rFonts w:cs="Arial"/>
        </w:rPr>
        <w:t>D</w:t>
      </w:r>
      <w:r w:rsidR="00AE2C0F" w:rsidRPr="007B3931">
        <w:rPr>
          <w:rFonts w:cs="Arial"/>
        </w:rPr>
        <w:t xml:space="preserve">ecreto fueron publicadas en el sitio web del Ministerio de Tecnologías de la Información y las Comunicaciones, durante el período comprendido entre </w:t>
      </w:r>
      <w:proofErr w:type="spellStart"/>
      <w:r w:rsidR="00B75F23" w:rsidRPr="007B3931">
        <w:rPr>
          <w:rFonts w:cs="Arial"/>
        </w:rPr>
        <w:t>xxxx</w:t>
      </w:r>
      <w:proofErr w:type="spellEnd"/>
      <w:r w:rsidR="00AE2C0F" w:rsidRPr="007B3931">
        <w:rPr>
          <w:rFonts w:cs="Arial"/>
        </w:rPr>
        <w:t>, con el fin de recibir opiniones, sugerencias o propuestas alternativas por parte de los ciudadanos y grupos de interés.</w:t>
      </w:r>
    </w:p>
    <w:p w14:paraId="1EBBCB38" w14:textId="77777777" w:rsidR="008C625C" w:rsidRPr="007B3931" w:rsidRDefault="008C625C" w:rsidP="00400201">
      <w:pPr>
        <w:shd w:val="clear" w:color="auto" w:fill="FFFFFF"/>
        <w:spacing w:line="276" w:lineRule="auto"/>
        <w:ind w:left="-284" w:right="51"/>
        <w:rPr>
          <w:rFonts w:cs="Arial"/>
          <w:lang w:val="es-MX"/>
        </w:rPr>
      </w:pPr>
    </w:p>
    <w:p w14:paraId="5D7AB849" w14:textId="2FE9284C" w:rsidR="00256AC2" w:rsidRPr="007B3931" w:rsidRDefault="000248EC" w:rsidP="00400201">
      <w:pPr>
        <w:shd w:val="clear" w:color="auto" w:fill="FFFFFF"/>
        <w:spacing w:line="276" w:lineRule="auto"/>
        <w:ind w:left="-284" w:right="51"/>
        <w:rPr>
          <w:rFonts w:cs="Arial"/>
          <w:b/>
          <w:bCs/>
          <w:iCs/>
        </w:rPr>
      </w:pPr>
      <w:r w:rsidRPr="007B3931">
        <w:rPr>
          <w:rFonts w:cs="Arial"/>
          <w:lang w:val="es-MX"/>
        </w:rPr>
        <w:t>En mérito de lo expuesto,</w:t>
      </w:r>
    </w:p>
    <w:p w14:paraId="144E5FDB" w14:textId="74FC29C8" w:rsidR="000248EC" w:rsidRPr="007B3931" w:rsidRDefault="00AE2C0F" w:rsidP="00400201">
      <w:pPr>
        <w:keepNext/>
        <w:spacing w:after="0" w:line="276" w:lineRule="auto"/>
        <w:ind w:left="-284" w:right="51"/>
        <w:jc w:val="center"/>
        <w:outlineLvl w:val="3"/>
        <w:rPr>
          <w:rFonts w:cs="Arial"/>
          <w:b/>
          <w:bCs/>
          <w:iCs/>
        </w:rPr>
      </w:pPr>
      <w:r w:rsidRPr="007B3931">
        <w:rPr>
          <w:rFonts w:cs="Arial"/>
          <w:b/>
          <w:bCs/>
          <w:iCs/>
        </w:rPr>
        <w:t>DECRETA:</w:t>
      </w:r>
    </w:p>
    <w:p w14:paraId="770E1828" w14:textId="77777777" w:rsidR="001C7962" w:rsidRPr="007B3931" w:rsidRDefault="001C7962" w:rsidP="00400201">
      <w:pPr>
        <w:keepNext/>
        <w:spacing w:after="0" w:line="276" w:lineRule="auto"/>
        <w:ind w:left="-284" w:right="51"/>
        <w:outlineLvl w:val="3"/>
        <w:rPr>
          <w:rFonts w:cs="Arial"/>
          <w:b/>
          <w:bCs/>
          <w:iCs/>
        </w:rPr>
      </w:pPr>
    </w:p>
    <w:p w14:paraId="4924BBEF" w14:textId="28457019" w:rsidR="005760C6" w:rsidRPr="007B3931" w:rsidRDefault="00826FE8" w:rsidP="00400201">
      <w:pPr>
        <w:spacing w:after="0" w:line="276" w:lineRule="auto"/>
        <w:ind w:left="-284" w:right="51"/>
        <w:rPr>
          <w:rFonts w:cs="Arial"/>
          <w:b/>
          <w:bCs/>
          <w:spacing w:val="-2"/>
        </w:rPr>
      </w:pPr>
      <w:r w:rsidRPr="007B3931">
        <w:rPr>
          <w:rFonts w:cs="Arial"/>
          <w:b/>
          <w:bCs/>
          <w:spacing w:val="-2"/>
        </w:rPr>
        <w:t>Artículo</w:t>
      </w:r>
      <w:r w:rsidR="000248EC" w:rsidRPr="007B3931">
        <w:rPr>
          <w:rFonts w:cs="Arial"/>
          <w:b/>
          <w:bCs/>
          <w:spacing w:val="-2"/>
        </w:rPr>
        <w:t xml:space="preserve"> </w:t>
      </w:r>
      <w:r w:rsidR="00D81371" w:rsidRPr="007B3931">
        <w:rPr>
          <w:rFonts w:cs="Arial"/>
          <w:b/>
          <w:bCs/>
          <w:spacing w:val="-2"/>
        </w:rPr>
        <w:t>1</w:t>
      </w:r>
      <w:r w:rsidR="000248EC" w:rsidRPr="007B3931">
        <w:rPr>
          <w:rFonts w:cs="Arial"/>
          <w:b/>
          <w:bCs/>
          <w:spacing w:val="-2"/>
        </w:rPr>
        <w:t xml:space="preserve">. </w:t>
      </w:r>
      <w:r w:rsidR="001C7962" w:rsidRPr="007B3931">
        <w:rPr>
          <w:rFonts w:cs="Arial"/>
          <w:lang w:eastAsia="es-CO"/>
        </w:rPr>
        <w:t>Subr</w:t>
      </w:r>
      <w:r w:rsidR="00366C1D" w:rsidRPr="007B3931">
        <w:rPr>
          <w:rFonts w:cs="Arial"/>
          <w:lang w:eastAsia="es-CO"/>
        </w:rPr>
        <w:t>ó</w:t>
      </w:r>
      <w:r w:rsidR="001C7962" w:rsidRPr="007B3931">
        <w:rPr>
          <w:rFonts w:cs="Arial"/>
          <w:lang w:eastAsia="es-CO"/>
        </w:rPr>
        <w:t>g</w:t>
      </w:r>
      <w:r w:rsidR="00366C1D" w:rsidRPr="007B3931">
        <w:rPr>
          <w:rFonts w:cs="Arial"/>
          <w:lang w:eastAsia="es-CO"/>
        </w:rPr>
        <w:t>uese</w:t>
      </w:r>
      <w:r w:rsidR="00585D64" w:rsidRPr="007B3931">
        <w:rPr>
          <w:rFonts w:cs="Arial"/>
          <w:lang w:eastAsia="es-CO"/>
        </w:rPr>
        <w:t xml:space="preserve"> la</w:t>
      </w:r>
      <w:r w:rsidR="001C7962" w:rsidRPr="007B3931">
        <w:rPr>
          <w:rFonts w:cs="Arial"/>
          <w:lang w:eastAsia="es-CO"/>
        </w:rPr>
        <w:t xml:space="preserve"> </w:t>
      </w:r>
      <w:r w:rsidR="00585D64" w:rsidRPr="007B3931">
        <w:rPr>
          <w:rFonts w:cs="Arial"/>
          <w:lang w:eastAsia="es-CO"/>
        </w:rPr>
        <w:t>Sección 1 del Capítulo 2 del Título 6 de la Parte 2 del Libro 2 del</w:t>
      </w:r>
      <w:r w:rsidR="00585D64" w:rsidRPr="007B3931">
        <w:rPr>
          <w:rFonts w:cs="Arial"/>
        </w:rPr>
        <w:t xml:space="preserve"> Decreto 1078 de 2015</w:t>
      </w:r>
      <w:r w:rsidR="001C7962" w:rsidRPr="007B3931">
        <w:rPr>
          <w:rFonts w:cs="Arial"/>
          <w:lang w:eastAsia="es-CO"/>
        </w:rPr>
        <w:t xml:space="preserve">, </w:t>
      </w:r>
      <w:r w:rsidR="001C7962" w:rsidRPr="007B3931">
        <w:rPr>
          <w:rFonts w:cs="Arial"/>
        </w:rPr>
        <w:t xml:space="preserve">Decreto Único Reglamentario del </w:t>
      </w:r>
      <w:r w:rsidR="004F3102" w:rsidRPr="007B3931">
        <w:rPr>
          <w:rFonts w:cs="Arial"/>
        </w:rPr>
        <w:t xml:space="preserve">Sector </w:t>
      </w:r>
      <w:r w:rsidR="001C7962" w:rsidRPr="007B3931">
        <w:rPr>
          <w:rFonts w:cs="Arial"/>
        </w:rPr>
        <w:t xml:space="preserve">de Tecnologías de la Información y las Comunicaciones, </w:t>
      </w:r>
      <w:r w:rsidR="002E0223" w:rsidRPr="007B3931">
        <w:rPr>
          <w:rFonts w:cs="Arial"/>
          <w:lang w:eastAsia="es-CO"/>
        </w:rPr>
        <w:t>que quedará así</w:t>
      </w:r>
      <w:r w:rsidR="001C7962" w:rsidRPr="007B3931">
        <w:rPr>
          <w:rFonts w:cs="Arial"/>
          <w:lang w:eastAsia="es-CO"/>
        </w:rPr>
        <w:t>:</w:t>
      </w:r>
    </w:p>
    <w:p w14:paraId="22B0122F" w14:textId="77777777" w:rsidR="0081011F" w:rsidRPr="007B3931" w:rsidRDefault="0081011F" w:rsidP="00400201">
      <w:pPr>
        <w:spacing w:after="0" w:line="276" w:lineRule="auto"/>
        <w:ind w:left="-284" w:right="51"/>
        <w:jc w:val="center"/>
        <w:rPr>
          <w:rFonts w:cs="Arial"/>
          <w:b/>
          <w:bCs/>
          <w:lang w:eastAsia="es-CO"/>
        </w:rPr>
      </w:pPr>
    </w:p>
    <w:p w14:paraId="2DE04948" w14:textId="595811CF" w:rsidR="00C84009" w:rsidRPr="007B3931" w:rsidRDefault="000930A4" w:rsidP="00400201">
      <w:pPr>
        <w:spacing w:after="0" w:line="276" w:lineRule="auto"/>
        <w:ind w:left="-284" w:right="51"/>
        <w:jc w:val="center"/>
        <w:rPr>
          <w:rFonts w:cs="Arial"/>
          <w:b/>
          <w:bCs/>
          <w:lang w:eastAsia="es-CO"/>
        </w:rPr>
      </w:pPr>
      <w:r w:rsidRPr="007B3931">
        <w:rPr>
          <w:rFonts w:cs="Arial"/>
          <w:b/>
          <w:bCs/>
          <w:lang w:eastAsia="es-CO"/>
        </w:rPr>
        <w:t>“</w:t>
      </w:r>
      <w:r w:rsidR="00C84009" w:rsidRPr="007B3931">
        <w:rPr>
          <w:rFonts w:cs="Arial"/>
          <w:b/>
          <w:bCs/>
          <w:lang w:eastAsia="es-CO"/>
        </w:rPr>
        <w:t>CAPÍTULO 2.</w:t>
      </w:r>
    </w:p>
    <w:p w14:paraId="10680987" w14:textId="77777777" w:rsidR="00C84009" w:rsidRPr="007B3931" w:rsidRDefault="00C84009" w:rsidP="00400201">
      <w:pPr>
        <w:spacing w:after="0" w:line="276" w:lineRule="auto"/>
        <w:ind w:left="-284" w:right="51"/>
        <w:jc w:val="center"/>
        <w:rPr>
          <w:rFonts w:cs="Arial"/>
          <w:b/>
          <w:bCs/>
          <w:lang w:eastAsia="es-CO"/>
        </w:rPr>
      </w:pPr>
    </w:p>
    <w:p w14:paraId="024246A1" w14:textId="06F70F0A" w:rsidR="00C84009" w:rsidRPr="007B3931" w:rsidRDefault="00C84009" w:rsidP="00400201">
      <w:pPr>
        <w:spacing w:after="0" w:line="276" w:lineRule="auto"/>
        <w:ind w:left="-284" w:right="51"/>
        <w:jc w:val="center"/>
        <w:rPr>
          <w:rFonts w:cs="Arial"/>
          <w:b/>
          <w:bCs/>
          <w:lang w:eastAsia="es-CO"/>
        </w:rPr>
      </w:pPr>
      <w:r w:rsidRPr="007B3931">
        <w:rPr>
          <w:rFonts w:cs="Arial"/>
          <w:b/>
          <w:bCs/>
          <w:lang w:eastAsia="es-CO"/>
        </w:rPr>
        <w:t>REGLAMENTACIÓN DE LOS ARTÍCULOS 10, 13 Y 36 DE LA LEY 1341 DE 2009, MODIFICADOS POR LOS AR</w:t>
      </w:r>
      <w:r w:rsidR="00200767" w:rsidRPr="007B3931">
        <w:rPr>
          <w:rFonts w:cs="Arial"/>
          <w:b/>
          <w:bCs/>
          <w:lang w:eastAsia="es-CO"/>
        </w:rPr>
        <w:t>T</w:t>
      </w:r>
      <w:r w:rsidRPr="007B3931">
        <w:rPr>
          <w:rFonts w:cs="Arial"/>
          <w:b/>
          <w:bCs/>
          <w:lang w:eastAsia="es-CO"/>
        </w:rPr>
        <w:t>ÍCULOS 7, 10 Y 23 DE LA LEY 1978 DE 2019.</w:t>
      </w:r>
    </w:p>
    <w:p w14:paraId="439C4603" w14:textId="77777777" w:rsidR="00C84009" w:rsidRPr="007B3931" w:rsidRDefault="00C84009" w:rsidP="00400201">
      <w:pPr>
        <w:spacing w:after="0" w:line="276" w:lineRule="auto"/>
        <w:ind w:left="-284" w:right="51"/>
        <w:jc w:val="center"/>
        <w:rPr>
          <w:rFonts w:cs="Arial"/>
          <w:b/>
          <w:bCs/>
          <w:lang w:eastAsia="es-CO"/>
        </w:rPr>
      </w:pPr>
      <w:bookmarkStart w:id="1" w:name="SECCIÓN_2.2.6.2.1"/>
    </w:p>
    <w:p w14:paraId="5D36AB6B" w14:textId="77777777" w:rsidR="00C84009" w:rsidRPr="007B3931" w:rsidRDefault="00C84009" w:rsidP="00400201">
      <w:pPr>
        <w:spacing w:after="0" w:line="276" w:lineRule="auto"/>
        <w:ind w:left="-284" w:right="51"/>
        <w:jc w:val="center"/>
        <w:rPr>
          <w:rFonts w:cs="Arial"/>
          <w:b/>
          <w:bCs/>
          <w:lang w:eastAsia="es-CO"/>
        </w:rPr>
      </w:pPr>
      <w:r w:rsidRPr="007B3931">
        <w:rPr>
          <w:rFonts w:cs="Arial"/>
          <w:b/>
          <w:bCs/>
          <w:lang w:eastAsia="es-CO"/>
        </w:rPr>
        <w:t>SECCIÓN 1.</w:t>
      </w:r>
      <w:bookmarkEnd w:id="1"/>
    </w:p>
    <w:p w14:paraId="155B1FE9" w14:textId="77777777" w:rsidR="00C84009" w:rsidRPr="007B3931" w:rsidRDefault="00C84009" w:rsidP="00400201">
      <w:pPr>
        <w:spacing w:after="0" w:line="276" w:lineRule="auto"/>
        <w:ind w:left="-284" w:right="51"/>
        <w:jc w:val="center"/>
        <w:rPr>
          <w:rFonts w:cs="Arial"/>
          <w:b/>
          <w:bCs/>
          <w:lang w:eastAsia="es-CO"/>
        </w:rPr>
      </w:pPr>
    </w:p>
    <w:p w14:paraId="63E3E0AB" w14:textId="77777777" w:rsidR="00C84009" w:rsidRPr="007B3931" w:rsidRDefault="00C84009" w:rsidP="00400201">
      <w:pPr>
        <w:spacing w:after="0" w:line="276" w:lineRule="auto"/>
        <w:ind w:left="-284" w:right="51"/>
        <w:jc w:val="center"/>
        <w:rPr>
          <w:rFonts w:cs="Arial"/>
          <w:b/>
          <w:bCs/>
          <w:lang w:eastAsia="es-CO"/>
        </w:rPr>
      </w:pPr>
      <w:r w:rsidRPr="007B3931">
        <w:rPr>
          <w:rFonts w:cs="Arial"/>
          <w:b/>
          <w:bCs/>
          <w:lang w:eastAsia="es-CO"/>
        </w:rPr>
        <w:t>CONTRAPRESTACIÓN PERIÓDICA POR LA PROVISIÓN DE REDES Y DE SERVICIOS DE TELECOMUNICACIONES.</w:t>
      </w:r>
    </w:p>
    <w:p w14:paraId="382EF4B6" w14:textId="77777777" w:rsidR="00C84009" w:rsidRPr="007B3931" w:rsidRDefault="00C84009" w:rsidP="00400201">
      <w:pPr>
        <w:spacing w:after="0" w:line="276" w:lineRule="auto"/>
        <w:ind w:left="-284" w:right="51"/>
        <w:jc w:val="center"/>
        <w:rPr>
          <w:rFonts w:cs="Arial"/>
          <w:b/>
          <w:bCs/>
          <w:lang w:eastAsia="es-CO"/>
        </w:rPr>
      </w:pPr>
    </w:p>
    <w:p w14:paraId="7C6EB5DE" w14:textId="0874DA54" w:rsidR="00C84009" w:rsidRPr="007B3931" w:rsidRDefault="00C84009" w:rsidP="00400201">
      <w:pPr>
        <w:spacing w:after="0" w:line="276" w:lineRule="auto"/>
        <w:ind w:left="-284" w:right="51"/>
        <w:rPr>
          <w:rFonts w:cs="Arial"/>
          <w:lang w:eastAsia="es-CO"/>
        </w:rPr>
      </w:pPr>
      <w:bookmarkStart w:id="2" w:name="2.2.6.2.1.1"/>
      <w:r w:rsidRPr="007B3931">
        <w:rPr>
          <w:rFonts w:cs="Arial"/>
          <w:b/>
          <w:bCs/>
          <w:shd w:val="clear" w:color="auto" w:fill="FFFFFF" w:themeFill="background1"/>
          <w:lang w:eastAsia="es-CO"/>
        </w:rPr>
        <w:t>Artículo 2.2.6.2.1.1. Objeto y ámbito de aplicación.</w:t>
      </w:r>
      <w:bookmarkEnd w:id="2"/>
      <w:r w:rsidRPr="007B3931">
        <w:rPr>
          <w:rFonts w:cs="Arial"/>
          <w:b/>
          <w:bCs/>
          <w:shd w:val="clear" w:color="auto" w:fill="FFFFFF" w:themeFill="background1"/>
          <w:lang w:eastAsia="es-CO"/>
        </w:rPr>
        <w:t xml:space="preserve"> </w:t>
      </w:r>
      <w:r w:rsidRPr="007B3931">
        <w:rPr>
          <w:rFonts w:cs="Arial"/>
          <w:lang w:eastAsia="es-CO"/>
        </w:rPr>
        <w:t>La presente sección tiene por objeto fijar el alcance de los elementos que configuran la contraprestación periódica que deben pagar los proveedores de redes y de servicios de telecomunicaciones a favor del Fondo Único de Tecnologías de la Información y las Comunicaciones, conforme a lo dispuesto en los artículos 10 y 36 de la Ley 1341 de 2009, modificados por los artículos 7 y 23 de la Ley 1978 de 2019</w:t>
      </w:r>
      <w:r w:rsidR="00497825" w:rsidRPr="007B3931">
        <w:rPr>
          <w:rFonts w:cs="Arial"/>
          <w:lang w:eastAsia="es-CO"/>
        </w:rPr>
        <w:t>, respectivamente</w:t>
      </w:r>
      <w:r w:rsidRPr="007B3931">
        <w:rPr>
          <w:rFonts w:cs="Arial"/>
          <w:lang w:eastAsia="es-CO"/>
        </w:rPr>
        <w:t xml:space="preserve">. Lo anterior, sin perjuicio de la aplicación </w:t>
      </w:r>
      <w:r w:rsidRPr="007B3931">
        <w:rPr>
          <w:rFonts w:cs="Arial"/>
          <w:lang w:eastAsia="es-CO"/>
        </w:rPr>
        <w:lastRenderedPageBreak/>
        <w:t>del régimen de transición establecido en el artículo 68 de la Ley 1341 de 2009 y</w:t>
      </w:r>
      <w:r w:rsidR="00497825" w:rsidRPr="007B3931">
        <w:rPr>
          <w:rFonts w:cs="Arial"/>
          <w:lang w:eastAsia="es-CO"/>
        </w:rPr>
        <w:t xml:space="preserve"> lo dispuesto en los</w:t>
      </w:r>
      <w:r w:rsidRPr="007B3931">
        <w:rPr>
          <w:rFonts w:cs="Arial"/>
          <w:lang w:eastAsia="es-CO"/>
        </w:rPr>
        <w:t xml:space="preserve"> artículos 32 y 33 de la Ley 1978 de 2019.</w:t>
      </w:r>
    </w:p>
    <w:p w14:paraId="3E43F7FD" w14:textId="77777777" w:rsidR="00C84009" w:rsidRPr="007B3931" w:rsidRDefault="00C84009" w:rsidP="00400201">
      <w:pPr>
        <w:spacing w:after="0" w:line="276" w:lineRule="auto"/>
        <w:ind w:left="-284" w:right="51"/>
        <w:rPr>
          <w:rFonts w:cs="Arial"/>
          <w:lang w:eastAsia="es-CO"/>
        </w:rPr>
      </w:pPr>
    </w:p>
    <w:p w14:paraId="508D85F1" w14:textId="492AB377" w:rsidR="00C84009" w:rsidRPr="007B3931" w:rsidRDefault="005943BB" w:rsidP="00400201">
      <w:pPr>
        <w:spacing w:after="0" w:line="276" w:lineRule="auto"/>
        <w:ind w:left="-284" w:right="51"/>
        <w:rPr>
          <w:rFonts w:cs="Arial"/>
          <w:lang w:eastAsia="es-CO"/>
        </w:rPr>
      </w:pPr>
      <w:r w:rsidRPr="007B3931">
        <w:rPr>
          <w:rFonts w:cs="Arial"/>
          <w:b/>
          <w:bCs/>
          <w:lang w:eastAsia="es-CO"/>
        </w:rPr>
        <w:t xml:space="preserve">PARÁGRAFO. </w:t>
      </w:r>
      <w:r w:rsidR="00C84009" w:rsidRPr="007B3931">
        <w:rPr>
          <w:rFonts w:cs="Arial"/>
          <w:lang w:eastAsia="es-CO"/>
        </w:rPr>
        <w:t>Las disposiciones previstas en esta sección no se aplican a las contraprestaciones que se causen por el otorgamiento o renovación de los permisos para el uso del espectro radioeléctrico, como tampoco a las que recaen sobre los servicios de radiodifusión sonora y postales, los cuales continúan rigiéndose por las normas especiales que le sean aplicables.</w:t>
      </w:r>
    </w:p>
    <w:p w14:paraId="60585101"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3" w:name="2.2.6.2.1.2"/>
    </w:p>
    <w:p w14:paraId="37288721" w14:textId="4353EC29"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2.2.6.2.1.2. Hechos que generan la contraprestación periódica.</w:t>
      </w:r>
      <w:bookmarkEnd w:id="3"/>
      <w:r w:rsidRPr="007B3931">
        <w:rPr>
          <w:rFonts w:cs="Arial"/>
          <w:i/>
          <w:iCs/>
          <w:lang w:eastAsia="es-CO"/>
        </w:rPr>
        <w:t> </w:t>
      </w:r>
      <w:r w:rsidRPr="007B3931">
        <w:rPr>
          <w:rFonts w:cs="Arial"/>
          <w:lang w:eastAsia="es-CO"/>
        </w:rPr>
        <w:t>La contraprestación periódica de que tratan los artículos 10 y 36 de la Ley 1341 de 2009, modificados por los artículos 7 y 23 de la Ley 1978 de 2019</w:t>
      </w:r>
      <w:r w:rsidR="00497825" w:rsidRPr="007B3931">
        <w:rPr>
          <w:rFonts w:cs="Arial"/>
          <w:lang w:eastAsia="es-CO"/>
        </w:rPr>
        <w:t>, respectivamente,</w:t>
      </w:r>
      <w:r w:rsidRPr="007B3931">
        <w:rPr>
          <w:rFonts w:cs="Arial"/>
          <w:lang w:eastAsia="es-CO"/>
        </w:rPr>
        <w:t xml:space="preserve"> se causa por la provisión de redes de telecomunicaciones, la provisión de servicios de telecomunicaciones, dentro del territorio nacional o en conexión con el exterior.</w:t>
      </w:r>
    </w:p>
    <w:p w14:paraId="28D4C8D1" w14:textId="77777777" w:rsidR="00C84009" w:rsidRPr="007B3931" w:rsidRDefault="00C84009" w:rsidP="00400201">
      <w:pPr>
        <w:spacing w:after="0" w:line="276" w:lineRule="auto"/>
        <w:ind w:left="-284" w:right="51"/>
        <w:rPr>
          <w:rFonts w:cs="Arial"/>
          <w:lang w:eastAsia="es-CO"/>
        </w:rPr>
      </w:pPr>
    </w:p>
    <w:p w14:paraId="0628CCE0" w14:textId="06D458E2" w:rsidR="00C84009" w:rsidRPr="007B3931" w:rsidRDefault="00C84009" w:rsidP="00400201">
      <w:pPr>
        <w:spacing w:after="0" w:line="276" w:lineRule="auto"/>
        <w:ind w:left="-284" w:right="51"/>
        <w:rPr>
          <w:rFonts w:cs="Arial"/>
          <w:lang w:eastAsia="es-CO"/>
        </w:rPr>
      </w:pPr>
      <w:r w:rsidRPr="007B3931">
        <w:rPr>
          <w:rFonts w:cs="Arial"/>
          <w:lang w:eastAsia="es-CO"/>
        </w:rPr>
        <w:t>Se entiende por provisión de redes de telecomunicaciones la responsabilidad de suministrar a terceros el conjunto de nodos y enlaces físicos, ópticos, radioeléctricos u otros sistemas electromagnéticos, que permita la emisión, transmisión y recepción de información de cualquier naturaleza</w:t>
      </w:r>
      <w:r w:rsidR="008E0AD0" w:rsidRPr="007B3931">
        <w:rPr>
          <w:rFonts w:cs="Arial"/>
          <w:lang w:eastAsia="es-CO"/>
        </w:rPr>
        <w:t xml:space="preserve"> </w:t>
      </w:r>
    </w:p>
    <w:p w14:paraId="664863C5" w14:textId="77777777" w:rsidR="00C84009" w:rsidRPr="007B3931" w:rsidRDefault="00C84009" w:rsidP="00400201">
      <w:pPr>
        <w:spacing w:after="0" w:line="276" w:lineRule="auto"/>
        <w:ind w:left="-284" w:right="51"/>
        <w:rPr>
          <w:rFonts w:cs="Arial"/>
          <w:lang w:eastAsia="es-CO"/>
        </w:rPr>
      </w:pPr>
    </w:p>
    <w:p w14:paraId="022877D4" w14:textId="77777777" w:rsidR="00C84009" w:rsidRPr="007B3931" w:rsidRDefault="00C84009" w:rsidP="00400201">
      <w:pPr>
        <w:spacing w:after="0" w:line="276" w:lineRule="auto"/>
        <w:ind w:left="-284" w:right="51"/>
        <w:rPr>
          <w:rFonts w:cs="Arial"/>
          <w:lang w:eastAsia="es-CO"/>
        </w:rPr>
      </w:pPr>
      <w:r w:rsidRPr="007B3931">
        <w:rPr>
          <w:rFonts w:cs="Arial"/>
          <w:lang w:eastAsia="es-CO"/>
        </w:rPr>
        <w:t>Se entiende por provisión de servicios de telecomunicaciones la responsabilidad de suministrar a terceros la emisión, transmisión y recepción de información de cualquier naturaleza a través de redes de telecomunicaciones, sean estas propias o de terceros.</w:t>
      </w:r>
    </w:p>
    <w:p w14:paraId="6589ABC6" w14:textId="77777777" w:rsidR="00C84009" w:rsidRPr="007B3931" w:rsidRDefault="00C84009" w:rsidP="00400201">
      <w:pPr>
        <w:spacing w:after="0" w:line="276" w:lineRule="auto"/>
        <w:ind w:left="-284" w:right="51"/>
        <w:rPr>
          <w:rFonts w:cs="Arial"/>
          <w:lang w:eastAsia="es-CO"/>
        </w:rPr>
      </w:pPr>
    </w:p>
    <w:p w14:paraId="6D8FA7C4" w14:textId="77777777" w:rsidR="00C84009" w:rsidRPr="007B3931" w:rsidRDefault="00C84009" w:rsidP="00400201">
      <w:pPr>
        <w:spacing w:after="0" w:line="276" w:lineRule="auto"/>
        <w:ind w:left="-284" w:right="51"/>
        <w:rPr>
          <w:rFonts w:cs="Arial"/>
          <w:lang w:eastAsia="es-CO"/>
        </w:rPr>
      </w:pPr>
      <w:r w:rsidRPr="007B3931">
        <w:rPr>
          <w:rFonts w:cs="Arial"/>
          <w:lang w:eastAsia="es-CO"/>
        </w:rPr>
        <w:t>Se entiende por provisión de redes y de servicios de telecomunicaciones en conexión con el exterior, cuando la misma se establece desde o hacia el exterior.</w:t>
      </w:r>
    </w:p>
    <w:p w14:paraId="5AA3CDEC" w14:textId="0597BB43" w:rsidR="00A43475" w:rsidRPr="007B3931" w:rsidRDefault="00A43475" w:rsidP="00400201">
      <w:pPr>
        <w:spacing w:after="0" w:line="276" w:lineRule="auto"/>
        <w:ind w:left="-284" w:right="51"/>
        <w:rPr>
          <w:rFonts w:cs="Arial"/>
          <w:lang w:eastAsia="es-CO"/>
        </w:rPr>
      </w:pPr>
    </w:p>
    <w:p w14:paraId="7F74BFDC" w14:textId="77777777" w:rsidR="00C84009" w:rsidRPr="007B3931" w:rsidRDefault="00C84009" w:rsidP="00400201">
      <w:pPr>
        <w:spacing w:after="0" w:line="276" w:lineRule="auto"/>
        <w:ind w:left="-284" w:right="51"/>
        <w:rPr>
          <w:rFonts w:cs="Arial"/>
          <w:b/>
          <w:bCs/>
          <w:shd w:val="clear" w:color="auto" w:fill="E9ECF1"/>
          <w:lang w:eastAsia="es-CO"/>
        </w:rPr>
      </w:pPr>
    </w:p>
    <w:p w14:paraId="3CF1556E" w14:textId="3FF1CA2A" w:rsidR="00C84009" w:rsidRPr="007B3931" w:rsidRDefault="005943BB" w:rsidP="00400201">
      <w:pPr>
        <w:spacing w:after="0" w:line="276" w:lineRule="auto"/>
        <w:ind w:left="-284" w:right="51"/>
        <w:rPr>
          <w:rFonts w:cs="Arial"/>
          <w:lang w:eastAsia="es-CO"/>
        </w:rPr>
      </w:pPr>
      <w:r w:rsidRPr="007B3931">
        <w:rPr>
          <w:rFonts w:cs="Arial"/>
          <w:b/>
          <w:bCs/>
          <w:shd w:val="clear" w:color="auto" w:fill="FFFFFF" w:themeFill="background1"/>
          <w:lang w:eastAsia="es-CO"/>
        </w:rPr>
        <w:t xml:space="preserve">PARÁGRAFO. </w:t>
      </w:r>
      <w:r w:rsidR="00C84009" w:rsidRPr="007B3931">
        <w:rPr>
          <w:rFonts w:cs="Arial"/>
          <w:lang w:eastAsia="es-CO"/>
        </w:rPr>
        <w:t xml:space="preserve">No constituye provisión de redes </w:t>
      </w:r>
      <w:r w:rsidR="00EA4D7B" w:rsidRPr="007B3931">
        <w:rPr>
          <w:rFonts w:cs="Arial"/>
          <w:lang w:eastAsia="es-CO"/>
        </w:rPr>
        <w:t xml:space="preserve">o servicios </w:t>
      </w:r>
      <w:r w:rsidR="00C84009" w:rsidRPr="007B3931">
        <w:rPr>
          <w:rFonts w:cs="Arial"/>
          <w:lang w:eastAsia="es-CO"/>
        </w:rPr>
        <w:t>de telecomunicaciones el consumo o utilización propios de las mismas sin suministro a terceros.</w:t>
      </w:r>
    </w:p>
    <w:p w14:paraId="11673634"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4" w:name="2.2.6.2.1.3"/>
    </w:p>
    <w:p w14:paraId="3F97292E" w14:textId="36463F17"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 xml:space="preserve">ARTÍCULO 2.2.6.2.1.3. Responsable de la </w:t>
      </w:r>
      <w:r w:rsidR="00772040" w:rsidRPr="007B3931">
        <w:rPr>
          <w:rFonts w:cs="Arial"/>
          <w:b/>
          <w:bCs/>
          <w:shd w:val="clear" w:color="auto" w:fill="FFFFFF" w:themeFill="background1"/>
          <w:lang w:eastAsia="es-CO"/>
        </w:rPr>
        <w:t>p</w:t>
      </w:r>
      <w:r w:rsidRPr="007B3931">
        <w:rPr>
          <w:rFonts w:cs="Arial"/>
          <w:b/>
          <w:bCs/>
          <w:shd w:val="clear" w:color="auto" w:fill="FFFFFF" w:themeFill="background1"/>
          <w:lang w:eastAsia="es-CO"/>
        </w:rPr>
        <w:t xml:space="preserve">rovisión de las </w:t>
      </w:r>
      <w:r w:rsidR="00772040" w:rsidRPr="007B3931">
        <w:rPr>
          <w:rFonts w:cs="Arial"/>
          <w:b/>
          <w:bCs/>
          <w:shd w:val="clear" w:color="auto" w:fill="FFFFFF" w:themeFill="background1"/>
          <w:lang w:eastAsia="es-CO"/>
        </w:rPr>
        <w:t>r</w:t>
      </w:r>
      <w:r w:rsidRPr="007B3931">
        <w:rPr>
          <w:rFonts w:cs="Arial"/>
          <w:b/>
          <w:bCs/>
          <w:shd w:val="clear" w:color="auto" w:fill="FFFFFF" w:themeFill="background1"/>
          <w:lang w:eastAsia="es-CO"/>
        </w:rPr>
        <w:t xml:space="preserve">edes y de servicios de </w:t>
      </w:r>
      <w:r w:rsidR="00772040" w:rsidRPr="007B3931">
        <w:rPr>
          <w:rFonts w:cs="Arial"/>
          <w:b/>
          <w:bCs/>
          <w:shd w:val="clear" w:color="auto" w:fill="FFFFFF" w:themeFill="background1"/>
          <w:lang w:eastAsia="es-CO"/>
        </w:rPr>
        <w:t>t</w:t>
      </w:r>
      <w:r w:rsidRPr="007B3931">
        <w:rPr>
          <w:rFonts w:cs="Arial"/>
          <w:b/>
          <w:bCs/>
          <w:shd w:val="clear" w:color="auto" w:fill="FFFFFF" w:themeFill="background1"/>
          <w:lang w:eastAsia="es-CO"/>
        </w:rPr>
        <w:t>elecomunicaciones y de</w:t>
      </w:r>
      <w:r w:rsidR="00B17EF4" w:rsidRPr="007B3931">
        <w:rPr>
          <w:rFonts w:cs="Arial"/>
          <w:b/>
          <w:bCs/>
          <w:shd w:val="clear" w:color="auto" w:fill="FFFFFF" w:themeFill="background1"/>
          <w:lang w:eastAsia="es-CO"/>
        </w:rPr>
        <w:t>l cumplimiento de las obligaciones relacionadas con</w:t>
      </w:r>
      <w:r w:rsidRPr="007B3931">
        <w:rPr>
          <w:rFonts w:cs="Arial"/>
          <w:b/>
          <w:bCs/>
          <w:shd w:val="clear" w:color="auto" w:fill="FFFFFF" w:themeFill="background1"/>
          <w:lang w:eastAsia="es-CO"/>
        </w:rPr>
        <w:t xml:space="preserve"> la </w:t>
      </w:r>
      <w:r w:rsidR="00772040" w:rsidRPr="007B3931">
        <w:rPr>
          <w:rFonts w:cs="Arial"/>
          <w:b/>
          <w:bCs/>
          <w:shd w:val="clear" w:color="auto" w:fill="FFFFFF" w:themeFill="background1"/>
          <w:lang w:eastAsia="es-CO"/>
        </w:rPr>
        <w:t>c</w:t>
      </w:r>
      <w:r w:rsidRPr="007B3931">
        <w:rPr>
          <w:rFonts w:cs="Arial"/>
          <w:b/>
          <w:bCs/>
          <w:shd w:val="clear" w:color="auto" w:fill="FFFFFF" w:themeFill="background1"/>
          <w:lang w:eastAsia="es-CO"/>
        </w:rPr>
        <w:t xml:space="preserve">ontraprestación </w:t>
      </w:r>
      <w:r w:rsidR="00772040" w:rsidRPr="007B3931">
        <w:rPr>
          <w:rFonts w:cs="Arial"/>
          <w:b/>
          <w:bCs/>
          <w:shd w:val="clear" w:color="auto" w:fill="FFFFFF" w:themeFill="background1"/>
          <w:lang w:eastAsia="es-CO"/>
        </w:rPr>
        <w:t>p</w:t>
      </w:r>
      <w:r w:rsidRPr="007B3931">
        <w:rPr>
          <w:rFonts w:cs="Arial"/>
          <w:b/>
          <w:bCs/>
          <w:shd w:val="clear" w:color="auto" w:fill="FFFFFF" w:themeFill="background1"/>
          <w:lang w:eastAsia="es-CO"/>
        </w:rPr>
        <w:t>eriódica.</w:t>
      </w:r>
      <w:bookmarkEnd w:id="4"/>
      <w:r w:rsidRPr="007B3931">
        <w:rPr>
          <w:rFonts w:cs="Arial"/>
          <w:i/>
          <w:iCs/>
          <w:lang w:eastAsia="es-CO"/>
        </w:rPr>
        <w:t xml:space="preserve"> </w:t>
      </w:r>
      <w:r w:rsidRPr="007B3931">
        <w:rPr>
          <w:rFonts w:cs="Arial"/>
          <w:lang w:eastAsia="es-CO"/>
        </w:rPr>
        <w:t>El proveedor de redes de telecomunicaciones y</w:t>
      </w:r>
      <w:r w:rsidR="00772040" w:rsidRPr="007B3931">
        <w:rPr>
          <w:rFonts w:cs="Arial"/>
          <w:lang w:eastAsia="es-CO"/>
        </w:rPr>
        <w:t>/o</w:t>
      </w:r>
      <w:r w:rsidRPr="007B3931">
        <w:rPr>
          <w:rFonts w:cs="Arial"/>
          <w:lang w:eastAsia="es-CO"/>
        </w:rPr>
        <w:t xml:space="preserve"> de servicios de telecomunicaciones se obliga ante sus usuarios a la provisión de las redes, a la prestación de los servicios o a las dos, y como tal asume a nombre y por cuenta propia la responsabilidad sobre la provisión de las redes y de los servicios de telecomunicación que suministra a terceros, así los servicios o las redes sean propias o de terceros.</w:t>
      </w:r>
    </w:p>
    <w:p w14:paraId="25139DB5" w14:textId="77777777" w:rsidR="00C84009" w:rsidRPr="007B3931" w:rsidRDefault="00C84009" w:rsidP="00400201">
      <w:pPr>
        <w:spacing w:after="0" w:line="276" w:lineRule="auto"/>
        <w:ind w:left="-284" w:right="51"/>
        <w:rPr>
          <w:rFonts w:cs="Arial"/>
          <w:lang w:eastAsia="es-CO"/>
        </w:rPr>
      </w:pPr>
    </w:p>
    <w:p w14:paraId="7C95F3FB" w14:textId="494A7370" w:rsidR="00C84009" w:rsidRPr="007B3931" w:rsidRDefault="00C84009" w:rsidP="00400201">
      <w:pPr>
        <w:spacing w:after="0" w:line="276" w:lineRule="auto"/>
        <w:ind w:left="-284" w:right="51"/>
        <w:rPr>
          <w:rFonts w:cs="Arial"/>
          <w:lang w:eastAsia="es-CO"/>
        </w:rPr>
      </w:pPr>
      <w:r w:rsidRPr="007B3931">
        <w:rPr>
          <w:rFonts w:cs="Arial"/>
          <w:lang w:eastAsia="es-CO"/>
        </w:rPr>
        <w:t xml:space="preserve">Todos los proveedores de redes y de servicios de telecomunicaciones son responsables del cumplimiento de las obligaciones relacionadas con la contraprestación periódica previstas en la Ley 1341 de 2009, modificada por la Ley 1978 de 2019 y sus disposiciones </w:t>
      </w:r>
      <w:r w:rsidRPr="007B3931">
        <w:rPr>
          <w:rFonts w:cs="Arial"/>
          <w:lang w:eastAsia="es-CO"/>
        </w:rPr>
        <w:lastRenderedPageBreak/>
        <w:t>reglamentarias, a favor del Fondo Único de Tecnologías de la Información y las Comunicaciones.</w:t>
      </w:r>
    </w:p>
    <w:p w14:paraId="1FBDCC1D" w14:textId="77777777" w:rsidR="00C84009" w:rsidRPr="007B3931" w:rsidRDefault="00C84009" w:rsidP="00400201">
      <w:pPr>
        <w:spacing w:after="0" w:line="276" w:lineRule="auto"/>
        <w:ind w:left="-284" w:right="51"/>
        <w:rPr>
          <w:rFonts w:cs="Arial"/>
          <w:lang w:eastAsia="es-CO"/>
        </w:rPr>
      </w:pPr>
    </w:p>
    <w:p w14:paraId="4F4C259D" w14:textId="53999DDD" w:rsidR="00C84009" w:rsidRPr="007B3931" w:rsidRDefault="005943BB" w:rsidP="00400201">
      <w:pPr>
        <w:spacing w:after="0" w:line="276" w:lineRule="auto"/>
        <w:ind w:left="-284" w:right="51"/>
        <w:rPr>
          <w:rFonts w:cs="Arial"/>
          <w:lang w:eastAsia="es-CO"/>
        </w:rPr>
      </w:pPr>
      <w:r w:rsidRPr="007B3931">
        <w:rPr>
          <w:rFonts w:cs="Arial"/>
          <w:b/>
          <w:bCs/>
          <w:shd w:val="clear" w:color="auto" w:fill="FFFFFF" w:themeFill="background1"/>
          <w:lang w:eastAsia="es-CO"/>
        </w:rPr>
        <w:t>PARÁGRAFO.</w:t>
      </w:r>
      <w:r w:rsidRPr="007B3931">
        <w:rPr>
          <w:rFonts w:cs="Arial"/>
          <w:lang w:eastAsia="es-CO"/>
        </w:rPr>
        <w:t xml:space="preserve"> </w:t>
      </w:r>
      <w:r w:rsidR="00C84009" w:rsidRPr="007B3931">
        <w:rPr>
          <w:rFonts w:cs="Arial"/>
          <w:lang w:eastAsia="es-CO"/>
        </w:rPr>
        <w:t>La provisión de redes y la de servicios de telecomunicaciones sin la previa formalización de la habilitación general, no exime de la obligación de pagar las contraprestaciones que se causan por tal concepto, conforme a las disposiciones de la Ley 1341 de 2009</w:t>
      </w:r>
      <w:r w:rsidR="00D61BC2" w:rsidRPr="007B3931">
        <w:rPr>
          <w:rFonts w:cs="Arial"/>
          <w:lang w:eastAsia="es-CO"/>
        </w:rPr>
        <w:t>,</w:t>
      </w:r>
      <w:r w:rsidR="00684399" w:rsidRPr="007B3931">
        <w:rPr>
          <w:rFonts w:cs="Arial"/>
          <w:lang w:eastAsia="es-CO"/>
        </w:rPr>
        <w:t xml:space="preserve"> modificada por la Ley 1978 de 2019</w:t>
      </w:r>
      <w:r w:rsidR="00D61BC2" w:rsidRPr="007B3931">
        <w:rPr>
          <w:rFonts w:cs="Arial"/>
          <w:lang w:eastAsia="es-CO"/>
        </w:rPr>
        <w:t>,</w:t>
      </w:r>
      <w:r w:rsidR="00C84009" w:rsidRPr="007B3931">
        <w:rPr>
          <w:rFonts w:cs="Arial"/>
          <w:lang w:eastAsia="es-CO"/>
        </w:rPr>
        <w:t xml:space="preserve"> y el presente decreto. Lo anterior, sin perjuicio de las sanciones a que haya lugar por la omisión de la inscripción en el Registro Único de TIC.</w:t>
      </w:r>
    </w:p>
    <w:p w14:paraId="374BD0E7" w14:textId="77777777" w:rsidR="00C84009" w:rsidRPr="007B3931" w:rsidRDefault="00C84009" w:rsidP="00400201">
      <w:pPr>
        <w:spacing w:after="0" w:line="276" w:lineRule="auto"/>
        <w:ind w:left="-284" w:right="51"/>
        <w:rPr>
          <w:rFonts w:cs="Arial"/>
          <w:b/>
          <w:bCs/>
          <w:shd w:val="clear" w:color="auto" w:fill="FFFFFF" w:themeFill="background1"/>
          <w:lang w:eastAsia="es-CO"/>
        </w:rPr>
      </w:pPr>
    </w:p>
    <w:p w14:paraId="7299F1BA" w14:textId="2D59A1A2"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2.2.6.2.1.4. Responsable de la prestación del servicio de televisión abierta radiodifundida y de</w:t>
      </w:r>
      <w:r w:rsidR="00B17EF4" w:rsidRPr="007B3931">
        <w:rPr>
          <w:rFonts w:cs="Arial"/>
          <w:b/>
          <w:bCs/>
          <w:shd w:val="clear" w:color="auto" w:fill="FFFFFF" w:themeFill="background1"/>
          <w:lang w:eastAsia="es-CO"/>
        </w:rPr>
        <w:t>l cumplimiento de las obligaciones relacionadas con</w:t>
      </w:r>
      <w:r w:rsidRPr="007B3931">
        <w:rPr>
          <w:rFonts w:cs="Arial"/>
          <w:b/>
          <w:bCs/>
          <w:shd w:val="clear" w:color="auto" w:fill="FFFFFF" w:themeFill="background1"/>
          <w:lang w:eastAsia="es-CO"/>
        </w:rPr>
        <w:t xml:space="preserve"> la contraprestación periódica. </w:t>
      </w:r>
      <w:r w:rsidRPr="007B3931">
        <w:rPr>
          <w:rFonts w:cs="Arial"/>
          <w:iCs/>
          <w:lang w:eastAsia="es-CO"/>
        </w:rPr>
        <w:t>El operador del servicio de televisión abierta radiodifundida se obliga a la prestación del servicio en el área de cobertura habilitada</w:t>
      </w:r>
      <w:r w:rsidRPr="007B3931">
        <w:rPr>
          <w:rFonts w:cs="Arial"/>
          <w:lang w:eastAsia="es-CO"/>
        </w:rPr>
        <w:t>.</w:t>
      </w:r>
    </w:p>
    <w:p w14:paraId="16DB552C" w14:textId="77777777" w:rsidR="00C84009" w:rsidRPr="007B3931" w:rsidRDefault="00C84009" w:rsidP="00400201">
      <w:pPr>
        <w:spacing w:after="0" w:line="276" w:lineRule="auto"/>
        <w:ind w:left="-284" w:right="51"/>
        <w:rPr>
          <w:rFonts w:cs="Arial"/>
          <w:lang w:eastAsia="es-CO"/>
        </w:rPr>
      </w:pPr>
    </w:p>
    <w:p w14:paraId="775F4256" w14:textId="77777777" w:rsidR="00C84009" w:rsidRPr="007B3931" w:rsidRDefault="00C84009" w:rsidP="00400201">
      <w:pPr>
        <w:spacing w:after="0" w:line="276" w:lineRule="auto"/>
        <w:ind w:left="-284" w:right="51"/>
        <w:rPr>
          <w:rFonts w:cs="Arial"/>
          <w:lang w:eastAsia="es-CO"/>
        </w:rPr>
      </w:pPr>
      <w:r w:rsidRPr="007B3931">
        <w:rPr>
          <w:rFonts w:cs="Arial"/>
          <w:lang w:eastAsia="es-CO"/>
        </w:rPr>
        <w:t xml:space="preserve">Todos los operadores del servicio de televisión abierta radiodifundida son responsables del cumplimiento de las obligaciones relacionadas con la contraprestación periódica prevista en la Ley 1341 de 2009, modificada por la Ley 1978 de 2019 y sus disposiciones reglamentarias, o en caso de no acogerse al régimen de habilitación general las previstas en sus concesiones, habilitaciones o permisos, a favor del Fondo Único de Tecnologías de la Información y Comunicaciones. </w:t>
      </w:r>
    </w:p>
    <w:p w14:paraId="1C80D6C7"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5" w:name="2.2.6.2.1.4"/>
    </w:p>
    <w:p w14:paraId="73251783" w14:textId="2603C121"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w:t>
      </w:r>
      <w:r w:rsidR="00D05948" w:rsidRPr="007B3931">
        <w:rPr>
          <w:rFonts w:cs="Arial"/>
          <w:b/>
          <w:bCs/>
          <w:shd w:val="clear" w:color="auto" w:fill="FFFFFF" w:themeFill="background1"/>
          <w:lang w:eastAsia="es-CO"/>
        </w:rPr>
        <w:t>5</w:t>
      </w:r>
      <w:r w:rsidRPr="007B3931">
        <w:rPr>
          <w:rFonts w:cs="Arial"/>
          <w:b/>
          <w:bCs/>
          <w:shd w:val="clear" w:color="auto" w:fill="FFFFFF" w:themeFill="background1"/>
          <w:lang w:eastAsia="es-CO"/>
        </w:rPr>
        <w:t xml:space="preserve">. Base sobre la cual se aplica la </w:t>
      </w:r>
      <w:r w:rsidR="00667DD8" w:rsidRPr="007B3931">
        <w:rPr>
          <w:rFonts w:cs="Arial"/>
          <w:b/>
          <w:bCs/>
          <w:shd w:val="clear" w:color="auto" w:fill="FFFFFF" w:themeFill="background1"/>
          <w:lang w:eastAsia="es-CO"/>
        </w:rPr>
        <w:t>contraprestación periódica</w:t>
      </w:r>
      <w:r w:rsidR="00667DD8" w:rsidRPr="007B3931">
        <w:rPr>
          <w:rFonts w:cs="Arial"/>
          <w:lang w:eastAsia="es-CO"/>
        </w:rPr>
        <w:t>.</w:t>
      </w:r>
      <w:bookmarkEnd w:id="5"/>
      <w:r w:rsidR="00667DD8" w:rsidRPr="007B3931">
        <w:rPr>
          <w:rFonts w:cs="Arial"/>
          <w:lang w:eastAsia="es-CO"/>
        </w:rPr>
        <w:t xml:space="preserve"> </w:t>
      </w:r>
      <w:r w:rsidRPr="007B3931">
        <w:rPr>
          <w:rFonts w:cs="Arial"/>
          <w:lang w:eastAsia="es-CO"/>
        </w:rPr>
        <w:t>La base para el cálculo de la contraprestación periódica está constituida por los ingresos brutos causados en el período respectivo, por concepto de la provisión de redes y de servicios de telecomunicaciones, incluidos aquellos causados por participaciones, reconocimientos, primas o cualquier beneficio económico, originados en cualquier tipo de acuerdo, con motivo o que tengan como soporte la provisión de redes o de servicios de telecomunicaciones.</w:t>
      </w:r>
    </w:p>
    <w:p w14:paraId="7103F84B" w14:textId="77777777" w:rsidR="00C84009" w:rsidRPr="007B3931" w:rsidRDefault="00C84009" w:rsidP="00400201">
      <w:pPr>
        <w:spacing w:after="0" w:line="276" w:lineRule="auto"/>
        <w:ind w:left="-284" w:right="51"/>
        <w:rPr>
          <w:rFonts w:cs="Arial"/>
          <w:lang w:eastAsia="es-CO"/>
        </w:rPr>
      </w:pPr>
    </w:p>
    <w:p w14:paraId="40595141" w14:textId="77777777" w:rsidR="00C84009" w:rsidRPr="007B3931" w:rsidRDefault="00C84009" w:rsidP="00400201">
      <w:pPr>
        <w:spacing w:after="0" w:line="276" w:lineRule="auto"/>
        <w:ind w:left="-284" w:right="51"/>
        <w:rPr>
          <w:rFonts w:cs="Arial"/>
          <w:lang w:eastAsia="es-CO"/>
        </w:rPr>
      </w:pPr>
      <w:r w:rsidRPr="007B3931">
        <w:rPr>
          <w:rFonts w:cs="Arial"/>
          <w:lang w:eastAsia="es-CO"/>
        </w:rPr>
        <w:t>En el caso de la prestación del servicio de televisión, la base para el cálculo de la contraprestación periódica está constituida por los ingresos brutos causados en el período respectivo por la prestación del servicio, incluyendo ingresos por concepto de pauta publicitaria y terminales.</w:t>
      </w:r>
    </w:p>
    <w:p w14:paraId="3D8EF5C4" w14:textId="77777777" w:rsidR="00C84009" w:rsidRPr="007B3931" w:rsidRDefault="00C84009" w:rsidP="00400201">
      <w:pPr>
        <w:spacing w:after="0" w:line="276" w:lineRule="auto"/>
        <w:ind w:left="-284" w:right="51"/>
        <w:rPr>
          <w:rFonts w:cs="Arial"/>
          <w:lang w:eastAsia="es-CO"/>
        </w:rPr>
      </w:pPr>
    </w:p>
    <w:p w14:paraId="30774129" w14:textId="44FD870B" w:rsidR="00C84009" w:rsidRPr="007B3931" w:rsidRDefault="00667DD8" w:rsidP="00400201">
      <w:pPr>
        <w:spacing w:after="0" w:line="276" w:lineRule="auto"/>
        <w:ind w:left="-284" w:right="51"/>
        <w:rPr>
          <w:rFonts w:cs="Arial"/>
          <w:lang w:eastAsia="es-CO"/>
        </w:rPr>
      </w:pPr>
      <w:r w:rsidRPr="007B3931">
        <w:rPr>
          <w:rFonts w:cs="Arial"/>
          <w:b/>
          <w:bCs/>
          <w:lang w:eastAsia="es-CO"/>
        </w:rPr>
        <w:t xml:space="preserve">PARÁGRAFO. </w:t>
      </w:r>
      <w:r w:rsidR="00C84009" w:rsidRPr="007B3931">
        <w:rPr>
          <w:rFonts w:cs="Arial"/>
          <w:lang w:eastAsia="es-CO"/>
        </w:rPr>
        <w:t>Los ingresos que se originen del ejercicio de actividades económicas distintas a la provisión de redes y de servicios de telecomunicaciones</w:t>
      </w:r>
      <w:r w:rsidR="00220922" w:rsidRPr="007B3931">
        <w:rPr>
          <w:rFonts w:cs="Arial"/>
          <w:lang w:eastAsia="es-CO"/>
        </w:rPr>
        <w:t xml:space="preserve"> </w:t>
      </w:r>
      <w:r w:rsidR="00C84009" w:rsidRPr="007B3931">
        <w:rPr>
          <w:rFonts w:cs="Arial"/>
          <w:lang w:eastAsia="es-CO"/>
        </w:rPr>
        <w:t>no forman parte de la base de la contraprestación periódica.</w:t>
      </w:r>
    </w:p>
    <w:p w14:paraId="6A0B9D61"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6" w:name="2.2.6.2.1.5"/>
    </w:p>
    <w:p w14:paraId="5AA18A1F" w14:textId="1E32B36B"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w:t>
      </w:r>
      <w:r w:rsidR="004B520A" w:rsidRPr="007B3931">
        <w:rPr>
          <w:rFonts w:cs="Arial"/>
          <w:b/>
          <w:bCs/>
          <w:shd w:val="clear" w:color="auto" w:fill="FFFFFF" w:themeFill="background1"/>
          <w:lang w:eastAsia="es-CO"/>
        </w:rPr>
        <w:t>6</w:t>
      </w:r>
      <w:r w:rsidRPr="007B3931">
        <w:rPr>
          <w:rFonts w:cs="Arial"/>
          <w:b/>
          <w:bCs/>
          <w:shd w:val="clear" w:color="auto" w:fill="FFFFFF" w:themeFill="background1"/>
          <w:lang w:eastAsia="es-CO"/>
        </w:rPr>
        <w:t xml:space="preserve">. Conceptos que se deducen de la base de Ingresos para la </w:t>
      </w:r>
      <w:r w:rsidR="0008140A" w:rsidRPr="007B3931">
        <w:rPr>
          <w:rFonts w:cs="Arial"/>
          <w:b/>
          <w:bCs/>
          <w:shd w:val="clear" w:color="auto" w:fill="FFFFFF" w:themeFill="background1"/>
          <w:lang w:eastAsia="es-CO"/>
        </w:rPr>
        <w:t>c</w:t>
      </w:r>
      <w:r w:rsidRPr="007B3931">
        <w:rPr>
          <w:rFonts w:cs="Arial"/>
          <w:b/>
          <w:bCs/>
          <w:shd w:val="clear" w:color="auto" w:fill="FFFFFF" w:themeFill="background1"/>
          <w:lang w:eastAsia="es-CO"/>
        </w:rPr>
        <w:t xml:space="preserve">ontraprestación </w:t>
      </w:r>
      <w:r w:rsidR="0008140A" w:rsidRPr="007B3931">
        <w:rPr>
          <w:rFonts w:cs="Arial"/>
          <w:b/>
          <w:bCs/>
          <w:lang w:eastAsia="es-CO"/>
        </w:rPr>
        <w:t>p</w:t>
      </w:r>
      <w:r w:rsidRPr="007B3931">
        <w:rPr>
          <w:rFonts w:cs="Arial"/>
          <w:b/>
          <w:bCs/>
          <w:lang w:eastAsia="es-CO"/>
        </w:rPr>
        <w:t>eriódica</w:t>
      </w:r>
      <w:bookmarkEnd w:id="6"/>
      <w:r w:rsidRPr="007B3931">
        <w:rPr>
          <w:rFonts w:cs="Arial"/>
          <w:lang w:eastAsia="es-CO"/>
        </w:rPr>
        <w:t>. De la base de ingresos brutos para la liquidación de la contraprestación periódica se deducen los siguientes conceptos:</w:t>
      </w:r>
    </w:p>
    <w:p w14:paraId="023CB915" w14:textId="77777777" w:rsidR="00C84009" w:rsidRPr="007B3931" w:rsidRDefault="00C84009" w:rsidP="00400201">
      <w:pPr>
        <w:spacing w:after="0" w:line="276" w:lineRule="auto"/>
        <w:ind w:left="-284" w:right="51"/>
        <w:rPr>
          <w:rFonts w:cs="Arial"/>
          <w:lang w:eastAsia="es-CO"/>
        </w:rPr>
      </w:pPr>
    </w:p>
    <w:p w14:paraId="6E950ABB" w14:textId="77777777" w:rsidR="00C84009" w:rsidRPr="007B3931" w:rsidRDefault="00C84009" w:rsidP="00EA2864">
      <w:pPr>
        <w:pStyle w:val="Prrafodelista"/>
        <w:numPr>
          <w:ilvl w:val="0"/>
          <w:numId w:val="21"/>
        </w:numPr>
        <w:spacing w:line="276" w:lineRule="auto"/>
        <w:ind w:left="0" w:right="51" w:hanging="283"/>
        <w:contextualSpacing/>
        <w:jc w:val="both"/>
        <w:rPr>
          <w:rFonts w:ascii="Arial" w:hAnsi="Arial" w:cs="Arial"/>
          <w:sz w:val="24"/>
          <w:szCs w:val="24"/>
          <w:lang w:eastAsia="es-CO"/>
        </w:rPr>
      </w:pPr>
      <w:r w:rsidRPr="007B3931">
        <w:rPr>
          <w:rFonts w:ascii="Arial" w:hAnsi="Arial" w:cs="Arial"/>
          <w:sz w:val="24"/>
          <w:szCs w:val="24"/>
          <w:lang w:eastAsia="es-CO"/>
        </w:rPr>
        <w:lastRenderedPageBreak/>
        <w:t>El valor de los terminales conforme con las reglas señaladas en este capítulo;</w:t>
      </w:r>
    </w:p>
    <w:p w14:paraId="66C9994D" w14:textId="77777777" w:rsidR="00C84009" w:rsidRPr="007B3931" w:rsidRDefault="00C84009" w:rsidP="00EA2864">
      <w:pPr>
        <w:pStyle w:val="Prrafodelista"/>
        <w:numPr>
          <w:ilvl w:val="0"/>
          <w:numId w:val="21"/>
        </w:numPr>
        <w:spacing w:line="276" w:lineRule="auto"/>
        <w:ind w:left="0" w:right="51" w:hanging="283"/>
        <w:contextualSpacing/>
        <w:jc w:val="both"/>
        <w:rPr>
          <w:rFonts w:ascii="Arial" w:hAnsi="Arial" w:cs="Arial"/>
          <w:sz w:val="24"/>
          <w:szCs w:val="24"/>
          <w:lang w:eastAsia="es-CO"/>
        </w:rPr>
      </w:pPr>
      <w:r w:rsidRPr="007B3931">
        <w:rPr>
          <w:rFonts w:ascii="Arial" w:hAnsi="Arial" w:cs="Arial"/>
          <w:sz w:val="24"/>
          <w:szCs w:val="24"/>
          <w:lang w:eastAsia="es-CO"/>
        </w:rPr>
        <w:t>Las devoluciones asociadas a la provisión de redes y de servicios de telecomunicaciones.</w:t>
      </w:r>
    </w:p>
    <w:p w14:paraId="5F0B08FF" w14:textId="77777777" w:rsidR="00C84009" w:rsidRPr="007B3931" w:rsidRDefault="00C84009" w:rsidP="00400201">
      <w:pPr>
        <w:spacing w:after="0" w:line="276" w:lineRule="auto"/>
        <w:ind w:left="-284" w:right="51"/>
        <w:rPr>
          <w:rFonts w:cs="Arial"/>
          <w:lang w:eastAsia="es-CO"/>
        </w:rPr>
      </w:pPr>
    </w:p>
    <w:p w14:paraId="4564F94D" w14:textId="77777777" w:rsidR="00C84009" w:rsidRPr="007B3931" w:rsidRDefault="00C84009" w:rsidP="00400201">
      <w:pPr>
        <w:spacing w:after="0" w:line="276" w:lineRule="auto"/>
        <w:ind w:left="-284" w:right="51"/>
        <w:rPr>
          <w:rFonts w:cs="Arial"/>
          <w:lang w:eastAsia="es-CO"/>
        </w:rPr>
      </w:pPr>
      <w:r w:rsidRPr="007B3931">
        <w:rPr>
          <w:rFonts w:cs="Arial"/>
          <w:lang w:eastAsia="es-CO"/>
        </w:rPr>
        <w:t>Las devoluciones que es posible deducir de los ingresos brutos causados son aquellas asociadas a la provisión de redes y de servicios de telecomunicaciones facturados, que formaron parte del ingreso base de la contraprestación pagada, pero que no fueron efectivamente provistos o que lo fueron en menor valor al facturado, siempre que estén debidamente discriminados en la contabilidad del proveedor de redes y de servicios de telecomunicaciones con sus correspondientes soportes.</w:t>
      </w:r>
    </w:p>
    <w:p w14:paraId="4DBCD092" w14:textId="77777777" w:rsidR="00C84009" w:rsidRPr="007B3931" w:rsidRDefault="00C84009" w:rsidP="00400201">
      <w:pPr>
        <w:spacing w:after="0" w:line="276" w:lineRule="auto"/>
        <w:ind w:left="-284" w:right="51"/>
        <w:rPr>
          <w:rFonts w:cs="Arial"/>
          <w:lang w:eastAsia="es-CO"/>
        </w:rPr>
      </w:pPr>
    </w:p>
    <w:p w14:paraId="5F9A4375" w14:textId="3992ED38" w:rsidR="00C84009" w:rsidRPr="007B3931" w:rsidRDefault="00667DD8" w:rsidP="00400201">
      <w:pPr>
        <w:spacing w:after="0" w:line="276" w:lineRule="auto"/>
        <w:ind w:left="-284" w:right="51"/>
        <w:rPr>
          <w:rFonts w:cs="Arial"/>
          <w:i/>
          <w:iCs/>
          <w:lang w:eastAsia="es-CO"/>
        </w:rPr>
      </w:pPr>
      <w:r w:rsidRPr="007B3931">
        <w:rPr>
          <w:rFonts w:cs="Arial"/>
          <w:b/>
          <w:bCs/>
          <w:iCs/>
          <w:lang w:eastAsia="es-CO"/>
        </w:rPr>
        <w:t>PARÁGRAFO</w:t>
      </w:r>
      <w:r w:rsidRPr="007B3931">
        <w:rPr>
          <w:rFonts w:cs="Arial"/>
          <w:iCs/>
          <w:lang w:eastAsia="es-CO"/>
        </w:rPr>
        <w:t xml:space="preserve">. </w:t>
      </w:r>
      <w:r w:rsidR="00351CCB" w:rsidRPr="007B3931">
        <w:rPr>
          <w:rFonts w:cs="Arial"/>
          <w:iCs/>
          <w:lang w:eastAsia="es-CO"/>
        </w:rPr>
        <w:t xml:space="preserve">Lo dispuesto en el presente artículo no será aplicable a </w:t>
      </w:r>
      <w:r w:rsidR="00C84009" w:rsidRPr="007B3931">
        <w:rPr>
          <w:rFonts w:cs="Arial"/>
          <w:lang w:eastAsia="es-CO"/>
        </w:rPr>
        <w:t xml:space="preserve">la prestación del servicio de televisión por suscripción </w:t>
      </w:r>
      <w:r w:rsidR="00351CCB" w:rsidRPr="007B3931">
        <w:rPr>
          <w:rFonts w:cs="Arial"/>
          <w:lang w:eastAsia="es-CO"/>
        </w:rPr>
        <w:t>y de la</w:t>
      </w:r>
      <w:r w:rsidR="00C84009" w:rsidRPr="007B3931">
        <w:rPr>
          <w:rFonts w:cs="Arial"/>
          <w:lang w:eastAsia="es-CO"/>
        </w:rPr>
        <w:t xml:space="preserve"> prestación del servicio de televisión comunitaria</w:t>
      </w:r>
      <w:r w:rsidR="00351CCB" w:rsidRPr="007B3931">
        <w:rPr>
          <w:rFonts w:cs="Arial"/>
          <w:lang w:eastAsia="es-CO"/>
        </w:rPr>
        <w:t xml:space="preserve">, porque </w:t>
      </w:r>
      <w:r w:rsidR="00C84009" w:rsidRPr="007B3931">
        <w:rPr>
          <w:rFonts w:cs="Arial"/>
          <w:lang w:eastAsia="es-CO"/>
        </w:rPr>
        <w:t>la base para el cálculo de la contraprestación periódica</w:t>
      </w:r>
      <w:r w:rsidR="00351CCB" w:rsidRPr="007B3931">
        <w:rPr>
          <w:rFonts w:cs="Arial"/>
          <w:lang w:eastAsia="es-CO"/>
        </w:rPr>
        <w:t xml:space="preserve"> de estos servicios incluye </w:t>
      </w:r>
      <w:r w:rsidR="00C84009" w:rsidRPr="007B3931">
        <w:rPr>
          <w:rFonts w:cs="Arial"/>
          <w:lang w:eastAsia="es-CO"/>
        </w:rPr>
        <w:t>los ingresos generados por concepto de terminales</w:t>
      </w:r>
      <w:r w:rsidR="00565D8C" w:rsidRPr="007B3931">
        <w:rPr>
          <w:rFonts w:cs="Arial"/>
          <w:lang w:eastAsia="es-CO"/>
        </w:rPr>
        <w:t xml:space="preserve"> y pauta publicitaria</w:t>
      </w:r>
      <w:r w:rsidR="00C84009" w:rsidRPr="007B3931">
        <w:rPr>
          <w:rFonts w:cs="Arial"/>
          <w:lang w:eastAsia="es-CO"/>
        </w:rPr>
        <w:t>.</w:t>
      </w:r>
    </w:p>
    <w:p w14:paraId="3C1AD837"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7" w:name="2.2.6.2.1.6"/>
    </w:p>
    <w:bookmarkEnd w:id="7"/>
    <w:p w14:paraId="6CE5815B" w14:textId="6923021B" w:rsidR="00C84009" w:rsidRPr="007B3931" w:rsidRDefault="00FB77B2"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w:t>
      </w:r>
      <w:r w:rsidR="004B520A" w:rsidRPr="007B3931">
        <w:rPr>
          <w:rFonts w:cs="Arial"/>
          <w:b/>
          <w:bCs/>
          <w:shd w:val="clear" w:color="auto" w:fill="FFFFFF" w:themeFill="background1"/>
          <w:lang w:eastAsia="es-CO"/>
        </w:rPr>
        <w:t>7</w:t>
      </w:r>
      <w:r w:rsidRPr="007B3931">
        <w:rPr>
          <w:rFonts w:cs="Arial"/>
          <w:b/>
          <w:bCs/>
          <w:shd w:val="clear" w:color="auto" w:fill="FFFFFF" w:themeFill="background1"/>
          <w:lang w:eastAsia="es-CO"/>
        </w:rPr>
        <w:t>. Exclusión por concepto de terminales.</w:t>
      </w:r>
      <w:r w:rsidRPr="007B3931">
        <w:rPr>
          <w:rFonts w:cs="Arial"/>
          <w:i/>
          <w:iCs/>
          <w:lang w:eastAsia="es-CO"/>
        </w:rPr>
        <w:t xml:space="preserve"> </w:t>
      </w:r>
      <w:r w:rsidRPr="007B3931">
        <w:rPr>
          <w:rFonts w:cs="Arial"/>
          <w:lang w:eastAsia="es-CO"/>
        </w:rPr>
        <w:t>Se entiende por terminal el equipo que tiene todos los elementos necesarios para el uso de redes o servicios de telecomunicaciones y constituye interfaz entre el usuario y las redes de telecomunicaciones.</w:t>
      </w:r>
    </w:p>
    <w:p w14:paraId="0C03992A" w14:textId="77777777" w:rsidR="00220922" w:rsidRPr="007B3931" w:rsidRDefault="00220922" w:rsidP="00400201">
      <w:pPr>
        <w:spacing w:after="0" w:line="276" w:lineRule="auto"/>
        <w:ind w:left="-284" w:right="51"/>
        <w:rPr>
          <w:rFonts w:cs="Arial"/>
          <w:lang w:eastAsia="es-CO"/>
        </w:rPr>
      </w:pPr>
    </w:p>
    <w:p w14:paraId="3BA075EC" w14:textId="77777777" w:rsidR="00C84009" w:rsidRPr="007B3931" w:rsidRDefault="00C84009" w:rsidP="00400201">
      <w:pPr>
        <w:spacing w:after="0" w:line="276" w:lineRule="auto"/>
        <w:ind w:left="-284" w:right="51"/>
        <w:rPr>
          <w:rFonts w:cs="Arial"/>
          <w:lang w:eastAsia="es-CO"/>
        </w:rPr>
      </w:pPr>
      <w:r w:rsidRPr="007B3931">
        <w:rPr>
          <w:rFonts w:cs="Arial"/>
          <w:lang w:eastAsia="es-CO"/>
        </w:rPr>
        <w:t>Los proveedores de redes y de servicios de telecomunicaciones aplicarán las siguientes reglas de imputación para determinar el valor máximo que por concepto de terminales podrán deducir de la base de ingresos brutos para el cálculo de la contraprestación periódica:</w:t>
      </w:r>
    </w:p>
    <w:p w14:paraId="15D8ADF0" w14:textId="77777777" w:rsidR="00C84009" w:rsidRPr="007B3931" w:rsidRDefault="00C84009" w:rsidP="00400201">
      <w:pPr>
        <w:spacing w:after="0" w:line="276" w:lineRule="auto"/>
        <w:ind w:left="-284" w:right="51"/>
        <w:rPr>
          <w:rFonts w:cs="Arial"/>
          <w:lang w:eastAsia="es-CO"/>
        </w:rPr>
      </w:pPr>
    </w:p>
    <w:p w14:paraId="34958371" w14:textId="6BDC688A" w:rsidR="00C84009" w:rsidRPr="007B3931" w:rsidRDefault="0081011F" w:rsidP="00EA2864">
      <w:pPr>
        <w:pStyle w:val="Prrafodelista"/>
        <w:numPr>
          <w:ilvl w:val="0"/>
          <w:numId w:val="19"/>
        </w:numPr>
        <w:tabs>
          <w:tab w:val="left" w:pos="851"/>
        </w:tabs>
        <w:spacing w:line="276" w:lineRule="auto"/>
        <w:ind w:left="142" w:right="51" w:hanging="426"/>
        <w:contextualSpacing/>
        <w:jc w:val="both"/>
        <w:rPr>
          <w:rFonts w:ascii="Arial" w:hAnsi="Arial" w:cs="Arial"/>
          <w:sz w:val="24"/>
          <w:szCs w:val="24"/>
          <w:lang w:eastAsia="es-CO"/>
        </w:rPr>
      </w:pPr>
      <w:r w:rsidRPr="007B3931">
        <w:rPr>
          <w:rFonts w:ascii="Arial" w:hAnsi="Arial" w:cs="Arial"/>
          <w:sz w:val="24"/>
          <w:szCs w:val="24"/>
          <w:lang w:eastAsia="es-CO"/>
        </w:rPr>
        <w:t>El valor para excluir</w:t>
      </w:r>
      <w:r w:rsidR="00C84009" w:rsidRPr="007B3931">
        <w:rPr>
          <w:rFonts w:ascii="Arial" w:hAnsi="Arial" w:cs="Arial"/>
          <w:sz w:val="24"/>
          <w:szCs w:val="24"/>
          <w:lang w:eastAsia="es-CO"/>
        </w:rPr>
        <w:t xml:space="preserve"> por concepto de terminales deberá previamente haber formado parte del ingreso base de la contraprestación periódica. </w:t>
      </w:r>
    </w:p>
    <w:p w14:paraId="006A9C1E" w14:textId="77777777" w:rsidR="00667DD8" w:rsidRPr="007B3931" w:rsidRDefault="00667DD8" w:rsidP="00EA2864">
      <w:pPr>
        <w:pStyle w:val="Prrafodelista"/>
        <w:tabs>
          <w:tab w:val="left" w:pos="851"/>
        </w:tabs>
        <w:spacing w:line="276" w:lineRule="auto"/>
        <w:ind w:left="142" w:right="51" w:hanging="426"/>
        <w:contextualSpacing/>
        <w:jc w:val="both"/>
        <w:rPr>
          <w:rFonts w:ascii="Arial" w:hAnsi="Arial" w:cs="Arial"/>
          <w:sz w:val="24"/>
          <w:szCs w:val="24"/>
          <w:lang w:eastAsia="es-CO"/>
        </w:rPr>
      </w:pPr>
    </w:p>
    <w:p w14:paraId="66E042D1" w14:textId="52DB3D9D" w:rsidR="00C84009" w:rsidRPr="007B3931" w:rsidRDefault="0081011F" w:rsidP="00EA2864">
      <w:pPr>
        <w:pStyle w:val="Prrafodelista"/>
        <w:numPr>
          <w:ilvl w:val="0"/>
          <w:numId w:val="19"/>
        </w:numPr>
        <w:tabs>
          <w:tab w:val="left" w:pos="993"/>
        </w:tabs>
        <w:spacing w:line="276" w:lineRule="auto"/>
        <w:ind w:left="142" w:right="51" w:hanging="426"/>
        <w:contextualSpacing/>
        <w:jc w:val="both"/>
        <w:rPr>
          <w:rFonts w:ascii="Arial" w:hAnsi="Arial" w:cs="Arial"/>
          <w:sz w:val="24"/>
          <w:szCs w:val="24"/>
          <w:lang w:eastAsia="es-CO"/>
        </w:rPr>
      </w:pPr>
      <w:r w:rsidRPr="007B3931">
        <w:rPr>
          <w:rFonts w:ascii="Arial" w:hAnsi="Arial" w:cs="Arial"/>
          <w:sz w:val="24"/>
          <w:szCs w:val="24"/>
          <w:lang w:eastAsia="es-CO"/>
        </w:rPr>
        <w:t>El valor para excluir</w:t>
      </w:r>
      <w:r w:rsidR="00C84009" w:rsidRPr="007B3931">
        <w:rPr>
          <w:rFonts w:ascii="Arial" w:hAnsi="Arial" w:cs="Arial"/>
          <w:sz w:val="24"/>
          <w:szCs w:val="24"/>
          <w:lang w:eastAsia="es-CO"/>
        </w:rPr>
        <w:t xml:space="preserve"> por parte del proveedor de redes y de servicios de telecomunicaciones por concepto de terminales será el menor que resulte de aplicar los siguientes criterios:</w:t>
      </w:r>
    </w:p>
    <w:p w14:paraId="447031AE" w14:textId="77777777" w:rsidR="00C84009" w:rsidRPr="007B3931" w:rsidRDefault="00C84009" w:rsidP="00400201">
      <w:pPr>
        <w:spacing w:after="0" w:line="276" w:lineRule="auto"/>
        <w:ind w:left="-284" w:right="51"/>
        <w:rPr>
          <w:rFonts w:cs="Arial"/>
          <w:lang w:eastAsia="es-CO"/>
        </w:rPr>
      </w:pPr>
    </w:p>
    <w:p w14:paraId="1F2EAD51" w14:textId="77777777" w:rsidR="00C84009" w:rsidRPr="007B3931" w:rsidRDefault="00C84009" w:rsidP="00EA2864">
      <w:pPr>
        <w:spacing w:after="0" w:line="276" w:lineRule="auto"/>
        <w:ind w:left="426" w:right="51" w:hanging="284"/>
        <w:rPr>
          <w:rFonts w:cs="Arial"/>
          <w:lang w:eastAsia="es-CO"/>
        </w:rPr>
      </w:pPr>
      <w:r w:rsidRPr="007B3931">
        <w:rPr>
          <w:rFonts w:cs="Arial"/>
          <w:b/>
          <w:lang w:eastAsia="es-CO"/>
        </w:rPr>
        <w:t>2.1.</w:t>
      </w:r>
      <w:r w:rsidRPr="007B3931">
        <w:rPr>
          <w:rFonts w:cs="Arial"/>
          <w:lang w:eastAsia="es-CO"/>
        </w:rPr>
        <w:t xml:space="preserve"> El precio de venta del proveedor menos las bonificaciones, descuentos, rebajas, promociones, subsidios, amortizaciones y beneficios económicos de cualquier tipo otorgados sobre el terminal, adicionado con el valor de los tributos pagados en dicha operación;</w:t>
      </w:r>
    </w:p>
    <w:p w14:paraId="5CBBAC61" w14:textId="77777777" w:rsidR="00C84009" w:rsidRPr="007B3931" w:rsidRDefault="00C84009" w:rsidP="00EA2864">
      <w:pPr>
        <w:spacing w:after="0" w:line="276" w:lineRule="auto"/>
        <w:ind w:left="426" w:right="51" w:hanging="284"/>
        <w:rPr>
          <w:rFonts w:cs="Arial"/>
          <w:lang w:eastAsia="es-CO"/>
        </w:rPr>
      </w:pPr>
    </w:p>
    <w:p w14:paraId="26D0E8AC" w14:textId="77777777" w:rsidR="00C84009" w:rsidRPr="007B3931" w:rsidRDefault="00C84009" w:rsidP="00EA2864">
      <w:pPr>
        <w:spacing w:after="0" w:line="276" w:lineRule="auto"/>
        <w:ind w:left="426" w:right="51" w:hanging="284"/>
        <w:rPr>
          <w:rFonts w:cs="Arial"/>
          <w:lang w:eastAsia="es-CO"/>
        </w:rPr>
      </w:pPr>
      <w:r w:rsidRPr="007B3931">
        <w:rPr>
          <w:rFonts w:cs="Arial"/>
          <w:b/>
          <w:bCs/>
          <w:lang w:eastAsia="es-CO"/>
        </w:rPr>
        <w:t>2.2.</w:t>
      </w:r>
      <w:r w:rsidRPr="007B3931">
        <w:rPr>
          <w:rFonts w:cs="Arial"/>
          <w:lang w:eastAsia="es-CO"/>
        </w:rPr>
        <w:t xml:space="preserve"> El valor declarado en su importación, el costo de producción del proveedor o el valor de su adquisición en el mercado nacional, según sea el caso, adicionado con el valor de los tributos pagados en la respectiva operación.</w:t>
      </w:r>
    </w:p>
    <w:p w14:paraId="377AC362" w14:textId="77777777" w:rsidR="00C84009" w:rsidRPr="007B3931" w:rsidRDefault="00C84009" w:rsidP="00400201">
      <w:pPr>
        <w:spacing w:after="0" w:line="276" w:lineRule="auto"/>
        <w:ind w:left="-284" w:right="51"/>
        <w:rPr>
          <w:rFonts w:cs="Arial"/>
          <w:lang w:eastAsia="es-CO"/>
        </w:rPr>
      </w:pPr>
    </w:p>
    <w:p w14:paraId="7BA66994" w14:textId="77777777" w:rsidR="00C84009" w:rsidRPr="007B3931" w:rsidRDefault="00C84009" w:rsidP="00EA2864">
      <w:pPr>
        <w:pStyle w:val="Prrafodelista"/>
        <w:numPr>
          <w:ilvl w:val="0"/>
          <w:numId w:val="19"/>
        </w:numPr>
        <w:tabs>
          <w:tab w:val="left" w:pos="851"/>
        </w:tabs>
        <w:spacing w:line="276" w:lineRule="auto"/>
        <w:ind w:left="284" w:right="51" w:hanging="426"/>
        <w:contextualSpacing/>
        <w:jc w:val="both"/>
        <w:rPr>
          <w:rFonts w:ascii="Arial" w:hAnsi="Arial" w:cs="Arial"/>
          <w:sz w:val="24"/>
          <w:szCs w:val="24"/>
          <w:lang w:eastAsia="es-CO"/>
        </w:rPr>
      </w:pPr>
      <w:r w:rsidRPr="007B3931">
        <w:rPr>
          <w:rFonts w:ascii="Arial" w:hAnsi="Arial" w:cs="Arial"/>
          <w:sz w:val="24"/>
          <w:szCs w:val="24"/>
          <w:lang w:eastAsia="es-CO"/>
        </w:rPr>
        <w:lastRenderedPageBreak/>
        <w:t>Las exclusiones por concepto de terminales se realizarán en el período en que sea expedida la factura al usuario final, sin que sea posible utilizar dichos valores más de una vez para disminuir el ingreso base para el cálculo de la contraprestación periódica.</w:t>
      </w:r>
    </w:p>
    <w:p w14:paraId="3A2D50F2" w14:textId="77777777" w:rsidR="00C84009" w:rsidRPr="007B3931" w:rsidRDefault="00C84009" w:rsidP="00EA2864">
      <w:pPr>
        <w:pStyle w:val="Prrafodelista"/>
        <w:spacing w:line="276" w:lineRule="auto"/>
        <w:ind w:left="284" w:right="51" w:hanging="426"/>
        <w:jc w:val="both"/>
        <w:rPr>
          <w:rFonts w:ascii="Arial" w:hAnsi="Arial" w:cs="Arial"/>
          <w:sz w:val="24"/>
          <w:szCs w:val="24"/>
          <w:lang w:eastAsia="es-CO"/>
        </w:rPr>
      </w:pPr>
    </w:p>
    <w:p w14:paraId="77872941" w14:textId="77777777" w:rsidR="00C84009" w:rsidRPr="007B3931" w:rsidRDefault="00C84009" w:rsidP="00EA2864">
      <w:pPr>
        <w:pStyle w:val="Prrafodelista"/>
        <w:numPr>
          <w:ilvl w:val="0"/>
          <w:numId w:val="19"/>
        </w:numPr>
        <w:tabs>
          <w:tab w:val="left" w:pos="851"/>
        </w:tabs>
        <w:spacing w:line="276" w:lineRule="auto"/>
        <w:ind w:left="284" w:right="51" w:hanging="426"/>
        <w:contextualSpacing/>
        <w:jc w:val="both"/>
        <w:rPr>
          <w:rFonts w:ascii="Arial" w:hAnsi="Arial" w:cs="Arial"/>
          <w:sz w:val="24"/>
          <w:szCs w:val="24"/>
          <w:lang w:eastAsia="es-CO"/>
        </w:rPr>
      </w:pPr>
      <w:r w:rsidRPr="007B3931">
        <w:rPr>
          <w:rFonts w:ascii="Arial" w:hAnsi="Arial" w:cs="Arial"/>
          <w:sz w:val="24"/>
          <w:szCs w:val="24"/>
          <w:lang w:eastAsia="es-CO"/>
        </w:rPr>
        <w:t>El valor que se cobre a los usuarios finales por concepto de terminales debe estar facturado de manera discriminada de los que se cobren por la provisión de redes y de servicios de telecomunicaciones, por los planes de datos, así como de cualquier otro bien o servicio que se incluya en la misma factura.</w:t>
      </w:r>
    </w:p>
    <w:p w14:paraId="17469E8C" w14:textId="77777777" w:rsidR="00C84009" w:rsidRPr="007B3931" w:rsidRDefault="00C84009" w:rsidP="00400201">
      <w:pPr>
        <w:spacing w:after="0" w:line="276" w:lineRule="auto"/>
        <w:ind w:left="-284" w:right="51"/>
        <w:rPr>
          <w:rFonts w:cs="Arial"/>
          <w:lang w:eastAsia="es-CO"/>
        </w:rPr>
      </w:pPr>
    </w:p>
    <w:p w14:paraId="0B3D251F" w14:textId="77777777" w:rsidR="00C84009" w:rsidRPr="007B3931" w:rsidRDefault="00C84009" w:rsidP="00400201">
      <w:pPr>
        <w:spacing w:after="0" w:line="276" w:lineRule="auto"/>
        <w:ind w:left="-284" w:right="51"/>
        <w:rPr>
          <w:rFonts w:cs="Arial"/>
          <w:lang w:eastAsia="es-CO"/>
        </w:rPr>
      </w:pPr>
      <w:r w:rsidRPr="007B3931">
        <w:rPr>
          <w:rFonts w:cs="Arial"/>
          <w:lang w:eastAsia="es-CO"/>
        </w:rPr>
        <w:t>En los casos en que al valor del terminal se le apliquen rebajas, descuentos, promociones o cualquier tipo de financiación, disminución o subsidio, el proveedor también deberá discriminar en la factura dichos conceptos y sus respectivos valores.</w:t>
      </w:r>
    </w:p>
    <w:p w14:paraId="43C5DBF2" w14:textId="77777777" w:rsidR="00C84009" w:rsidRPr="007B3931" w:rsidRDefault="00C84009" w:rsidP="00400201">
      <w:pPr>
        <w:spacing w:after="0" w:line="276" w:lineRule="auto"/>
        <w:ind w:left="-284" w:right="51"/>
        <w:rPr>
          <w:rFonts w:cs="Arial"/>
          <w:lang w:eastAsia="es-CO"/>
        </w:rPr>
      </w:pPr>
    </w:p>
    <w:p w14:paraId="1893A9E9" w14:textId="77777777" w:rsidR="00C84009" w:rsidRPr="007B3931" w:rsidRDefault="00C84009" w:rsidP="00400201">
      <w:pPr>
        <w:spacing w:after="0" w:line="276" w:lineRule="auto"/>
        <w:ind w:left="-284" w:right="51"/>
        <w:rPr>
          <w:rFonts w:cs="Arial"/>
          <w:lang w:eastAsia="es-CO"/>
        </w:rPr>
      </w:pPr>
      <w:r w:rsidRPr="007B3931">
        <w:rPr>
          <w:rFonts w:cs="Arial"/>
          <w:lang w:eastAsia="es-CO"/>
        </w:rPr>
        <w:t>Cuando el valor de la provisión de la red y del servicio de telecomunicaciones sea afectado de cualquier forma por el valor cobrado por concepto de terminales, también se deberán discriminar en la factura dichos conceptos y sus respectivos valores.</w:t>
      </w:r>
    </w:p>
    <w:p w14:paraId="73E9FEB2"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8" w:name="2.2.6.2.1.7"/>
    </w:p>
    <w:p w14:paraId="72DCF590" w14:textId="587F0F79"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w:t>
      </w:r>
      <w:r w:rsidR="004B520A" w:rsidRPr="007B3931">
        <w:rPr>
          <w:rFonts w:cs="Arial"/>
          <w:b/>
          <w:bCs/>
          <w:shd w:val="clear" w:color="auto" w:fill="FFFFFF" w:themeFill="background1"/>
          <w:lang w:eastAsia="es-CO"/>
        </w:rPr>
        <w:t>8</w:t>
      </w:r>
      <w:r w:rsidRPr="007B3931">
        <w:rPr>
          <w:rFonts w:cs="Arial"/>
          <w:b/>
          <w:bCs/>
          <w:shd w:val="clear" w:color="auto" w:fill="FFFFFF" w:themeFill="background1"/>
          <w:lang w:eastAsia="es-CO"/>
        </w:rPr>
        <w:t xml:space="preserve">. Porcentaje de la </w:t>
      </w:r>
      <w:r w:rsidR="0008140A" w:rsidRPr="007B3931">
        <w:rPr>
          <w:rFonts w:cs="Arial"/>
          <w:b/>
          <w:bCs/>
          <w:shd w:val="clear" w:color="auto" w:fill="FFFFFF" w:themeFill="background1"/>
          <w:lang w:eastAsia="es-CO"/>
        </w:rPr>
        <w:t>c</w:t>
      </w:r>
      <w:r w:rsidRPr="007B3931">
        <w:rPr>
          <w:rFonts w:cs="Arial"/>
          <w:b/>
          <w:bCs/>
          <w:shd w:val="clear" w:color="auto" w:fill="FFFFFF" w:themeFill="background1"/>
          <w:lang w:eastAsia="es-CO"/>
        </w:rPr>
        <w:t xml:space="preserve">ontraprestación </w:t>
      </w:r>
      <w:r w:rsidR="0008140A" w:rsidRPr="007B3931">
        <w:rPr>
          <w:rFonts w:cs="Arial"/>
          <w:b/>
          <w:bCs/>
          <w:shd w:val="clear" w:color="auto" w:fill="FFFFFF" w:themeFill="background1"/>
          <w:lang w:eastAsia="es-CO"/>
        </w:rPr>
        <w:t>p</w:t>
      </w:r>
      <w:r w:rsidRPr="007B3931">
        <w:rPr>
          <w:rFonts w:cs="Arial"/>
          <w:b/>
          <w:bCs/>
          <w:shd w:val="clear" w:color="auto" w:fill="FFFFFF" w:themeFill="background1"/>
          <w:lang w:eastAsia="es-CO"/>
        </w:rPr>
        <w:t>eriódic</w:t>
      </w:r>
      <w:r w:rsidRPr="007B3931">
        <w:rPr>
          <w:rFonts w:cs="Arial"/>
          <w:b/>
          <w:bCs/>
          <w:lang w:eastAsia="es-CO"/>
        </w:rPr>
        <w:t>a</w:t>
      </w:r>
      <w:r w:rsidRPr="007B3931">
        <w:rPr>
          <w:rFonts w:cs="Arial"/>
          <w:lang w:eastAsia="es-CO"/>
        </w:rPr>
        <w:t>.</w:t>
      </w:r>
      <w:bookmarkEnd w:id="8"/>
      <w:r w:rsidRPr="007B3931">
        <w:rPr>
          <w:rFonts w:cs="Arial"/>
          <w:i/>
          <w:iCs/>
          <w:lang w:eastAsia="es-CO"/>
        </w:rPr>
        <w:t> </w:t>
      </w:r>
      <w:r w:rsidRPr="007B3931">
        <w:rPr>
          <w:rFonts w:cs="Arial"/>
          <w:lang w:eastAsia="es-CO"/>
        </w:rPr>
        <w:t>El porcentaje de la contraprestación periódica será establecido mediante resolución expedida por el Ministerio de Tecnologías de la Información y las Comunicaciones.</w:t>
      </w:r>
    </w:p>
    <w:p w14:paraId="21C57BBE"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9" w:name="2.2.6.2.1.8"/>
    </w:p>
    <w:p w14:paraId="3028E730" w14:textId="065A683C"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w:t>
      </w:r>
      <w:r w:rsidR="004B520A" w:rsidRPr="007B3931">
        <w:rPr>
          <w:rFonts w:cs="Arial"/>
          <w:b/>
          <w:bCs/>
          <w:shd w:val="clear" w:color="auto" w:fill="FFFFFF" w:themeFill="background1"/>
          <w:lang w:eastAsia="es-CO"/>
        </w:rPr>
        <w:t>9</w:t>
      </w:r>
      <w:r w:rsidRPr="007B3931">
        <w:rPr>
          <w:rFonts w:cs="Arial"/>
          <w:b/>
          <w:bCs/>
          <w:shd w:val="clear" w:color="auto" w:fill="FFFFFF" w:themeFill="background1"/>
          <w:lang w:eastAsia="es-CO"/>
        </w:rPr>
        <w:t xml:space="preserve">. Contabilidad separada en la </w:t>
      </w:r>
      <w:r w:rsidR="0008140A" w:rsidRPr="007B3931">
        <w:rPr>
          <w:rFonts w:cs="Arial"/>
          <w:b/>
          <w:bCs/>
          <w:shd w:val="clear" w:color="auto" w:fill="FFFFFF" w:themeFill="background1"/>
          <w:lang w:eastAsia="es-CO"/>
        </w:rPr>
        <w:t>p</w:t>
      </w:r>
      <w:r w:rsidRPr="007B3931">
        <w:rPr>
          <w:rFonts w:cs="Arial"/>
          <w:b/>
          <w:bCs/>
          <w:shd w:val="clear" w:color="auto" w:fill="FFFFFF" w:themeFill="background1"/>
          <w:lang w:eastAsia="es-CO"/>
        </w:rPr>
        <w:t xml:space="preserve">rovisión de </w:t>
      </w:r>
      <w:r w:rsidR="0008140A" w:rsidRPr="007B3931">
        <w:rPr>
          <w:rFonts w:cs="Arial"/>
          <w:b/>
          <w:bCs/>
          <w:shd w:val="clear" w:color="auto" w:fill="FFFFFF" w:themeFill="background1"/>
          <w:lang w:eastAsia="es-CO"/>
        </w:rPr>
        <w:t xml:space="preserve">redes </w:t>
      </w:r>
      <w:r w:rsidRPr="007B3931">
        <w:rPr>
          <w:rFonts w:cs="Arial"/>
          <w:b/>
          <w:bCs/>
          <w:shd w:val="clear" w:color="auto" w:fill="FFFFFF" w:themeFill="background1"/>
          <w:lang w:eastAsia="es-CO"/>
        </w:rPr>
        <w:t xml:space="preserve">y de </w:t>
      </w:r>
      <w:r w:rsidR="0008140A" w:rsidRPr="007B3931">
        <w:rPr>
          <w:rFonts w:cs="Arial"/>
          <w:b/>
          <w:bCs/>
          <w:shd w:val="clear" w:color="auto" w:fill="FFFFFF" w:themeFill="background1"/>
          <w:lang w:eastAsia="es-CO"/>
        </w:rPr>
        <w:t>s</w:t>
      </w:r>
      <w:r w:rsidRPr="007B3931">
        <w:rPr>
          <w:rFonts w:cs="Arial"/>
          <w:b/>
          <w:bCs/>
          <w:shd w:val="clear" w:color="auto" w:fill="FFFFFF" w:themeFill="background1"/>
          <w:lang w:eastAsia="es-CO"/>
        </w:rPr>
        <w:t xml:space="preserve">ervicios de </w:t>
      </w:r>
      <w:r w:rsidR="0008140A" w:rsidRPr="007B3931">
        <w:rPr>
          <w:rFonts w:cs="Arial"/>
          <w:b/>
          <w:bCs/>
          <w:shd w:val="clear" w:color="auto" w:fill="FFFFFF" w:themeFill="background1"/>
          <w:lang w:eastAsia="es-CO"/>
        </w:rPr>
        <w:t>t</w:t>
      </w:r>
      <w:r w:rsidRPr="007B3931">
        <w:rPr>
          <w:rFonts w:cs="Arial"/>
          <w:b/>
          <w:bCs/>
          <w:shd w:val="clear" w:color="auto" w:fill="FFFFFF" w:themeFill="background1"/>
          <w:lang w:eastAsia="es-CO"/>
        </w:rPr>
        <w:t>elecomunicaciones</w:t>
      </w:r>
      <w:r w:rsidRPr="007B3931">
        <w:rPr>
          <w:rFonts w:cs="Arial"/>
          <w:lang w:eastAsia="es-CO"/>
        </w:rPr>
        <w:t>.</w:t>
      </w:r>
      <w:bookmarkEnd w:id="9"/>
      <w:r w:rsidRPr="007B3931">
        <w:rPr>
          <w:rFonts w:cs="Arial"/>
          <w:lang w:eastAsia="es-CO"/>
        </w:rPr>
        <w:t> Todos los proveedores de redes y de servicios de telecomunicaciones están en la obligación de registrar contablemente de manera separada los ingresos brutos relacionados con la contraprestación periódica, de aquellos que no lo están. Así mismo, deberán registrar separadamente y en forma discriminada los valores de las devoluciones procedentes y de las exclusiones admitidas por concepto de terminales, cuando aplique</w:t>
      </w:r>
    </w:p>
    <w:p w14:paraId="2C39FB00" w14:textId="77777777" w:rsidR="00C84009" w:rsidRPr="007B3931" w:rsidRDefault="00C84009" w:rsidP="00400201">
      <w:pPr>
        <w:spacing w:after="0" w:line="276" w:lineRule="auto"/>
        <w:ind w:left="-284" w:right="51"/>
        <w:rPr>
          <w:rFonts w:cs="Arial"/>
          <w:lang w:eastAsia="es-CO"/>
        </w:rPr>
      </w:pPr>
    </w:p>
    <w:p w14:paraId="475EEB51" w14:textId="77777777" w:rsidR="00C84009" w:rsidRPr="007B3931" w:rsidRDefault="00C84009" w:rsidP="00400201">
      <w:pPr>
        <w:spacing w:after="0" w:line="276" w:lineRule="auto"/>
        <w:ind w:left="-284" w:right="51"/>
        <w:rPr>
          <w:rFonts w:cs="Arial"/>
          <w:lang w:eastAsia="es-CO"/>
        </w:rPr>
      </w:pPr>
      <w:r w:rsidRPr="007B3931">
        <w:rPr>
          <w:rFonts w:cs="Arial"/>
          <w:lang w:eastAsia="es-CO"/>
        </w:rPr>
        <w:t>El incumplimiento de esta obligación dará lugar a la imposición de la sanción respectiva, conforme al Título IX de la Ley 1341 de 2009.</w:t>
      </w:r>
    </w:p>
    <w:p w14:paraId="1F7664BC" w14:textId="77777777" w:rsidR="00C84009" w:rsidRPr="007B3931" w:rsidRDefault="00C84009" w:rsidP="00400201">
      <w:pPr>
        <w:spacing w:after="0" w:line="276" w:lineRule="auto"/>
        <w:ind w:left="-284" w:right="51"/>
        <w:rPr>
          <w:rFonts w:cs="Arial"/>
          <w:b/>
          <w:bCs/>
          <w:shd w:val="clear" w:color="auto" w:fill="FFFFFF" w:themeFill="background1"/>
          <w:lang w:eastAsia="es-CO"/>
        </w:rPr>
      </w:pPr>
      <w:bookmarkStart w:id="10" w:name="2.2.6.2.1.9"/>
    </w:p>
    <w:p w14:paraId="1C033FC3" w14:textId="7D4D2C3F" w:rsidR="00C84009" w:rsidRPr="007B3931" w:rsidRDefault="00C84009" w:rsidP="00400201">
      <w:pPr>
        <w:spacing w:after="0" w:line="276" w:lineRule="auto"/>
        <w:ind w:left="-284" w:right="51"/>
        <w:rPr>
          <w:rFonts w:cs="Arial"/>
          <w:lang w:eastAsia="es-CO"/>
        </w:rPr>
      </w:pPr>
      <w:r w:rsidRPr="007B3931">
        <w:rPr>
          <w:rFonts w:cs="Arial"/>
          <w:b/>
          <w:bCs/>
          <w:shd w:val="clear" w:color="auto" w:fill="FFFFFF" w:themeFill="background1"/>
          <w:lang w:eastAsia="es-CO"/>
        </w:rPr>
        <w:t>Artículo 2.2.6.2.1.1</w:t>
      </w:r>
      <w:r w:rsidR="004B520A" w:rsidRPr="007B3931">
        <w:rPr>
          <w:rFonts w:cs="Arial"/>
          <w:b/>
          <w:bCs/>
          <w:shd w:val="clear" w:color="auto" w:fill="FFFFFF" w:themeFill="background1"/>
          <w:lang w:eastAsia="es-CO"/>
        </w:rPr>
        <w:t>0</w:t>
      </w:r>
      <w:r w:rsidRPr="007B3931">
        <w:rPr>
          <w:rFonts w:cs="Arial"/>
          <w:b/>
          <w:bCs/>
          <w:shd w:val="clear" w:color="auto" w:fill="FFFFFF" w:themeFill="background1"/>
          <w:lang w:eastAsia="es-CO"/>
        </w:rPr>
        <w:t xml:space="preserve">. Información para la administración de las </w:t>
      </w:r>
      <w:r w:rsidR="0008140A" w:rsidRPr="007B3931">
        <w:rPr>
          <w:rFonts w:cs="Arial"/>
          <w:b/>
          <w:bCs/>
          <w:shd w:val="clear" w:color="auto" w:fill="FFFFFF" w:themeFill="background1"/>
          <w:lang w:eastAsia="es-CO"/>
        </w:rPr>
        <w:t>c</w:t>
      </w:r>
      <w:r w:rsidRPr="007B3931">
        <w:rPr>
          <w:rFonts w:cs="Arial"/>
          <w:b/>
          <w:bCs/>
          <w:shd w:val="clear" w:color="auto" w:fill="FFFFFF" w:themeFill="background1"/>
          <w:lang w:eastAsia="es-CO"/>
        </w:rPr>
        <w:t xml:space="preserve">ontraprestaciones y seguimiento del </w:t>
      </w:r>
      <w:r w:rsidR="0008140A" w:rsidRPr="007B3931">
        <w:rPr>
          <w:rFonts w:cs="Arial"/>
          <w:b/>
          <w:bCs/>
          <w:shd w:val="clear" w:color="auto" w:fill="FFFFFF" w:themeFill="background1"/>
          <w:lang w:eastAsia="es-CO"/>
        </w:rPr>
        <w:t>s</w:t>
      </w:r>
      <w:r w:rsidRPr="007B3931">
        <w:rPr>
          <w:rFonts w:cs="Arial"/>
          <w:b/>
          <w:bCs/>
          <w:shd w:val="clear" w:color="auto" w:fill="FFFFFF" w:themeFill="background1"/>
          <w:lang w:eastAsia="es-CO"/>
        </w:rPr>
        <w:t>ector TIC.</w:t>
      </w:r>
      <w:bookmarkEnd w:id="10"/>
      <w:r w:rsidRPr="007B3931">
        <w:rPr>
          <w:rFonts w:cs="Arial"/>
          <w:i/>
          <w:iCs/>
          <w:lang w:eastAsia="es-CO"/>
        </w:rPr>
        <w:t> </w:t>
      </w:r>
      <w:r w:rsidRPr="007B3931">
        <w:rPr>
          <w:rFonts w:cs="Arial"/>
          <w:lang w:eastAsia="es-CO"/>
        </w:rPr>
        <w:t xml:space="preserve">El Ministerio de Tecnologías de la Información y las Comunicaciones determinará mediante resolución la información general con relevancia para los propósitos de administración de las contraprestaciones, así como cualquier otra información que estime necesaria para el seguimiento del sector TIC, señalando las especificaciones técnicas, periodicidad, obligados y demás condiciones y forma para el reporte de </w:t>
      </w:r>
      <w:proofErr w:type="gramStart"/>
      <w:r w:rsidRPr="007B3931">
        <w:rPr>
          <w:rFonts w:cs="Arial"/>
          <w:lang w:eastAsia="es-CO"/>
        </w:rPr>
        <w:t>la misma</w:t>
      </w:r>
      <w:proofErr w:type="gramEnd"/>
      <w:r w:rsidRPr="007B3931">
        <w:rPr>
          <w:rFonts w:cs="Arial"/>
          <w:lang w:eastAsia="es-CO"/>
        </w:rPr>
        <w:t>.</w:t>
      </w:r>
    </w:p>
    <w:p w14:paraId="43B1EFE9" w14:textId="77777777" w:rsidR="00C84009" w:rsidRPr="007B3931" w:rsidRDefault="00C84009" w:rsidP="00400201">
      <w:pPr>
        <w:spacing w:after="0" w:line="276" w:lineRule="auto"/>
        <w:ind w:left="-284" w:right="51"/>
        <w:rPr>
          <w:rFonts w:cs="Arial"/>
          <w:lang w:eastAsia="es-CO"/>
        </w:rPr>
      </w:pPr>
    </w:p>
    <w:p w14:paraId="1C4D8FD8" w14:textId="77777777" w:rsidR="00C84009" w:rsidRPr="007B3931" w:rsidRDefault="00C84009" w:rsidP="00400201">
      <w:pPr>
        <w:spacing w:after="0" w:line="276" w:lineRule="auto"/>
        <w:ind w:left="-284" w:right="51"/>
        <w:rPr>
          <w:rFonts w:cs="Arial"/>
          <w:lang w:eastAsia="es-CO"/>
        </w:rPr>
      </w:pPr>
      <w:r w:rsidRPr="007B3931">
        <w:rPr>
          <w:rFonts w:cs="Arial"/>
          <w:lang w:eastAsia="es-CO"/>
        </w:rPr>
        <w:t xml:space="preserve">Lo anterior, sin perjuicio de la potestad que tiene el Ministerio de solicitar en cualquier momento, y a través de cualquier medio, la información que requiera para el ejercicio de </w:t>
      </w:r>
      <w:r w:rsidRPr="007B3931">
        <w:rPr>
          <w:rFonts w:cs="Arial"/>
          <w:lang w:eastAsia="es-CO"/>
        </w:rPr>
        <w:lastRenderedPageBreak/>
        <w:t>sus funciones.</w:t>
      </w:r>
    </w:p>
    <w:p w14:paraId="66940EE8" w14:textId="77777777" w:rsidR="00C84009" w:rsidRPr="007B3931" w:rsidRDefault="00C84009" w:rsidP="00400201">
      <w:pPr>
        <w:spacing w:after="0" w:line="276" w:lineRule="auto"/>
        <w:ind w:left="-284" w:right="51"/>
        <w:rPr>
          <w:rFonts w:cs="Arial"/>
          <w:b/>
          <w:bCs/>
          <w:shd w:val="clear" w:color="auto" w:fill="E9ECF1"/>
          <w:lang w:eastAsia="es-CO"/>
        </w:rPr>
      </w:pPr>
    </w:p>
    <w:p w14:paraId="6614F472" w14:textId="0DEB7018" w:rsidR="00AB115D" w:rsidRPr="007B3931" w:rsidRDefault="00667DD8" w:rsidP="00400201">
      <w:pPr>
        <w:spacing w:after="0" w:line="276" w:lineRule="auto"/>
        <w:ind w:left="-284" w:right="51"/>
        <w:rPr>
          <w:rFonts w:cs="Arial"/>
          <w:lang w:eastAsia="es-CO"/>
        </w:rPr>
      </w:pPr>
      <w:r w:rsidRPr="007B3931">
        <w:rPr>
          <w:rFonts w:cs="Arial"/>
          <w:b/>
          <w:bCs/>
          <w:lang w:eastAsia="es-CO"/>
        </w:rPr>
        <w:t>PARÁGRAFO</w:t>
      </w:r>
      <w:r w:rsidRPr="007B3931">
        <w:rPr>
          <w:rFonts w:cs="Arial"/>
          <w:lang w:eastAsia="es-CO"/>
        </w:rPr>
        <w:t>.</w:t>
      </w:r>
      <w:r w:rsidRPr="007B3931">
        <w:rPr>
          <w:rFonts w:cs="Arial"/>
          <w:b/>
          <w:bCs/>
          <w:shd w:val="clear" w:color="auto" w:fill="E9ECF1"/>
          <w:lang w:eastAsia="es-CO"/>
        </w:rPr>
        <w:t> </w:t>
      </w:r>
      <w:r w:rsidR="00C84009" w:rsidRPr="007B3931">
        <w:rPr>
          <w:rFonts w:cs="Arial"/>
          <w:lang w:eastAsia="es-CO"/>
        </w:rPr>
        <w:t>El Ministerio de Tecnologías de</w:t>
      </w:r>
      <w:r w:rsidR="00811DDF" w:rsidRPr="007B3931">
        <w:rPr>
          <w:rFonts w:cs="Arial"/>
          <w:lang w:eastAsia="es-CO"/>
        </w:rPr>
        <w:t xml:space="preserve"> la</w:t>
      </w:r>
      <w:r w:rsidR="00C84009" w:rsidRPr="007B3931">
        <w:rPr>
          <w:rFonts w:cs="Arial"/>
          <w:lang w:eastAsia="es-CO"/>
        </w:rPr>
        <w:t xml:space="preserve"> Información y </w:t>
      </w:r>
      <w:r w:rsidR="00811DDF" w:rsidRPr="007B3931">
        <w:rPr>
          <w:rFonts w:cs="Arial"/>
          <w:lang w:eastAsia="es-CO"/>
        </w:rPr>
        <w:t xml:space="preserve">las </w:t>
      </w:r>
      <w:r w:rsidR="00C84009" w:rsidRPr="007B3931">
        <w:rPr>
          <w:rFonts w:cs="Arial"/>
          <w:lang w:eastAsia="es-CO"/>
        </w:rPr>
        <w:t>Comunicaciones establecerá el contenido de los formularios que permita discriminar los conceptos y valores asociados a la determinación de la base de la contraprestación periódica</w:t>
      </w:r>
      <w:r w:rsidR="00220922" w:rsidRPr="007B3931">
        <w:rPr>
          <w:rFonts w:cs="Arial"/>
          <w:lang w:eastAsia="es-CO"/>
        </w:rPr>
        <w:t>.</w:t>
      </w:r>
    </w:p>
    <w:p w14:paraId="1C3812AD" w14:textId="2E31350A" w:rsidR="002B49CD" w:rsidRPr="007B3931" w:rsidRDefault="002B49CD" w:rsidP="00400201">
      <w:pPr>
        <w:spacing w:after="0" w:line="276" w:lineRule="auto"/>
        <w:ind w:left="-284" w:right="51"/>
        <w:rPr>
          <w:rFonts w:cs="Arial"/>
          <w:spacing w:val="-2"/>
        </w:rPr>
      </w:pPr>
    </w:p>
    <w:p w14:paraId="03B75FCD" w14:textId="77777777" w:rsidR="00A86C13" w:rsidRPr="007B3931" w:rsidRDefault="00A86C13" w:rsidP="00A86C13">
      <w:pPr>
        <w:spacing w:after="0" w:line="276" w:lineRule="auto"/>
        <w:ind w:left="-284" w:right="51"/>
        <w:rPr>
          <w:rFonts w:cs="Arial"/>
          <w:iCs/>
          <w:lang w:eastAsia="es-CO"/>
        </w:rPr>
      </w:pPr>
      <w:r w:rsidRPr="007B3931">
        <w:rPr>
          <w:rFonts w:cs="Arial"/>
          <w:b/>
          <w:bCs/>
          <w:shd w:val="clear" w:color="auto" w:fill="FFFFFF" w:themeFill="background1"/>
          <w:lang w:eastAsia="es-CO"/>
        </w:rPr>
        <w:t>Artículo 2.2.6.2.1.11. Condiciones para exceptuar del pago de contraprestación periódica a los operadores de televisión comunitaria.</w:t>
      </w:r>
      <w:r w:rsidRPr="007B3931">
        <w:rPr>
          <w:rFonts w:cs="Arial"/>
          <w:i/>
          <w:iCs/>
          <w:lang w:eastAsia="es-CO"/>
        </w:rPr>
        <w:t> </w:t>
      </w:r>
      <w:r w:rsidRPr="007B3931">
        <w:rPr>
          <w:rFonts w:cs="Arial"/>
          <w:iCs/>
          <w:lang w:eastAsia="es-CO"/>
        </w:rPr>
        <w:t>Los operadores de televisión comunitaria que se acojan al régimen de habilitación general y pretendan ser exceptuados del pago de contraprestación periódica, de conformidad con lo dispuesto en el parágrafo transitorio del artículo 36 de la Ley 1341 de 2009, modificado por el artículo 21 de la Ley 1978 de 2019, deberán manifestar su voluntad de ser exceptuados a través de comunicación escrita presentada ante el Ministerio de Tecnologías de la Información y las Comunicaciones y aportar el plan a través del cual se evidencien las inversiones y actualizaciones tecnológicas que realizarán para proveer el servicio de acceso a Internet, que contendrá como mínimo:</w:t>
      </w:r>
    </w:p>
    <w:p w14:paraId="2CE2E0A3" w14:textId="77777777" w:rsidR="00A86C13" w:rsidRPr="007B3931" w:rsidRDefault="00A86C13" w:rsidP="00A86C13">
      <w:pPr>
        <w:pStyle w:val="Prrafodelista"/>
        <w:spacing w:line="276" w:lineRule="auto"/>
        <w:ind w:left="-284" w:right="51"/>
        <w:jc w:val="both"/>
        <w:rPr>
          <w:rFonts w:ascii="Arial" w:hAnsi="Arial" w:cs="Arial"/>
          <w:iCs/>
          <w:sz w:val="24"/>
          <w:szCs w:val="24"/>
          <w:lang w:eastAsia="es-CO"/>
        </w:rPr>
      </w:pPr>
    </w:p>
    <w:p w14:paraId="16D0AAA7" w14:textId="77777777" w:rsidR="00A86C13" w:rsidRPr="007B3931" w:rsidRDefault="00A86C13" w:rsidP="00A86C13">
      <w:pPr>
        <w:pStyle w:val="Prrafodelista"/>
        <w:numPr>
          <w:ilvl w:val="0"/>
          <w:numId w:val="20"/>
        </w:numPr>
        <w:tabs>
          <w:tab w:val="left" w:pos="851"/>
        </w:tabs>
        <w:spacing w:line="276" w:lineRule="auto"/>
        <w:ind w:left="142" w:right="51" w:hanging="426"/>
        <w:contextualSpacing/>
        <w:jc w:val="both"/>
        <w:rPr>
          <w:rFonts w:ascii="Arial" w:hAnsi="Arial" w:cs="Arial"/>
          <w:iCs/>
          <w:sz w:val="24"/>
          <w:szCs w:val="24"/>
          <w:lang w:eastAsia="es-CO"/>
        </w:rPr>
      </w:pPr>
      <w:r w:rsidRPr="007B3931">
        <w:rPr>
          <w:rFonts w:ascii="Arial" w:hAnsi="Arial" w:cs="Arial"/>
          <w:iCs/>
          <w:sz w:val="24"/>
          <w:szCs w:val="24"/>
          <w:lang w:eastAsia="es-CO"/>
        </w:rPr>
        <w:t>Cronograma para la realización de las inversiones y despliegue de red requeridas para la prestación del servicio de Internet. El inicio de la prestación del servicio de Internet deberá realizarse a más tardar durante el año siguiente contado a partir de la aprobación del plan por parte del Ministerio</w:t>
      </w:r>
    </w:p>
    <w:p w14:paraId="5E2F8F8C" w14:textId="77777777" w:rsidR="00A86C13" w:rsidRPr="007B3931" w:rsidRDefault="00A86C13" w:rsidP="00A86C13">
      <w:pPr>
        <w:pStyle w:val="Prrafodelista"/>
        <w:numPr>
          <w:ilvl w:val="0"/>
          <w:numId w:val="20"/>
        </w:numPr>
        <w:tabs>
          <w:tab w:val="left" w:pos="851"/>
        </w:tabs>
        <w:spacing w:line="276" w:lineRule="auto"/>
        <w:ind w:left="142" w:right="51" w:hanging="426"/>
        <w:contextualSpacing/>
        <w:jc w:val="both"/>
        <w:rPr>
          <w:rFonts w:ascii="Arial" w:hAnsi="Arial" w:cs="Arial"/>
          <w:iCs/>
          <w:sz w:val="24"/>
          <w:szCs w:val="24"/>
          <w:lang w:eastAsia="es-CO"/>
        </w:rPr>
      </w:pPr>
      <w:r w:rsidRPr="007B3931">
        <w:rPr>
          <w:rFonts w:ascii="Arial" w:hAnsi="Arial" w:cs="Arial"/>
          <w:iCs/>
          <w:sz w:val="24"/>
          <w:szCs w:val="24"/>
          <w:lang w:eastAsia="es-CO"/>
        </w:rPr>
        <w:t xml:space="preserve">Descripción de la tecnología (cable, </w:t>
      </w:r>
      <w:proofErr w:type="spellStart"/>
      <w:r w:rsidRPr="007B3931">
        <w:rPr>
          <w:rFonts w:ascii="Arial" w:hAnsi="Arial" w:cs="Arial"/>
          <w:iCs/>
          <w:sz w:val="24"/>
          <w:szCs w:val="24"/>
          <w:lang w:eastAsia="es-CO"/>
        </w:rPr>
        <w:t>FTTx</w:t>
      </w:r>
      <w:proofErr w:type="spellEnd"/>
      <w:r w:rsidRPr="007B3931">
        <w:rPr>
          <w:rFonts w:ascii="Arial" w:hAnsi="Arial" w:cs="Arial"/>
          <w:iCs/>
          <w:sz w:val="24"/>
          <w:szCs w:val="24"/>
          <w:lang w:eastAsia="es-CO"/>
        </w:rPr>
        <w:t xml:space="preserve">, HFC, fibra óptica, xDSL, entre otros) y red que será desplegada (velocidades efectivas de </w:t>
      </w:r>
      <w:proofErr w:type="spellStart"/>
      <w:r w:rsidRPr="007B3931">
        <w:rPr>
          <w:rFonts w:ascii="Arial" w:hAnsi="Arial" w:cs="Arial"/>
          <w:i/>
          <w:sz w:val="24"/>
          <w:szCs w:val="24"/>
          <w:lang w:eastAsia="es-CO"/>
        </w:rPr>
        <w:t>downstream</w:t>
      </w:r>
      <w:proofErr w:type="spellEnd"/>
      <w:r w:rsidRPr="007B3931">
        <w:rPr>
          <w:rFonts w:ascii="Arial" w:hAnsi="Arial" w:cs="Arial"/>
          <w:iCs/>
          <w:sz w:val="24"/>
          <w:szCs w:val="24"/>
          <w:lang w:eastAsia="es-CO"/>
        </w:rPr>
        <w:t xml:space="preserve"> y </w:t>
      </w:r>
      <w:proofErr w:type="spellStart"/>
      <w:r w:rsidRPr="007B3931">
        <w:rPr>
          <w:rFonts w:ascii="Arial" w:hAnsi="Arial" w:cs="Arial"/>
          <w:i/>
          <w:sz w:val="24"/>
          <w:szCs w:val="24"/>
          <w:lang w:eastAsia="es-CO"/>
        </w:rPr>
        <w:t>upstream</w:t>
      </w:r>
      <w:proofErr w:type="spellEnd"/>
      <w:r w:rsidRPr="007B3931">
        <w:rPr>
          <w:rFonts w:ascii="Arial" w:hAnsi="Arial" w:cs="Arial"/>
          <w:iCs/>
          <w:sz w:val="24"/>
          <w:szCs w:val="24"/>
          <w:lang w:eastAsia="es-CO"/>
        </w:rPr>
        <w:t>, nivel de banda angosta o ancha, entre otros)</w:t>
      </w:r>
    </w:p>
    <w:p w14:paraId="61A2E79E" w14:textId="77777777" w:rsidR="00A86C13" w:rsidRPr="007B3931" w:rsidRDefault="00A86C13" w:rsidP="00A86C13">
      <w:pPr>
        <w:pStyle w:val="Prrafodelista"/>
        <w:numPr>
          <w:ilvl w:val="0"/>
          <w:numId w:val="20"/>
        </w:numPr>
        <w:tabs>
          <w:tab w:val="left" w:pos="851"/>
        </w:tabs>
        <w:spacing w:line="276" w:lineRule="auto"/>
        <w:ind w:left="142" w:right="51" w:hanging="426"/>
        <w:contextualSpacing/>
        <w:jc w:val="both"/>
        <w:rPr>
          <w:rFonts w:ascii="Arial" w:hAnsi="Arial" w:cs="Arial"/>
          <w:iCs/>
          <w:sz w:val="24"/>
          <w:szCs w:val="24"/>
          <w:lang w:eastAsia="es-CO"/>
        </w:rPr>
      </w:pPr>
      <w:r w:rsidRPr="007B3931">
        <w:rPr>
          <w:rFonts w:ascii="Arial" w:hAnsi="Arial" w:cs="Arial"/>
          <w:iCs/>
          <w:sz w:val="24"/>
          <w:szCs w:val="24"/>
          <w:lang w:eastAsia="es-CO"/>
        </w:rPr>
        <w:t>Cobertura del servicio de Internet, para lo cual deberá indicar el (los) municipio (s) y departamento (s) en los que se prestará el servicio de Internet</w:t>
      </w:r>
    </w:p>
    <w:p w14:paraId="419C789B" w14:textId="77777777" w:rsidR="00A86C13" w:rsidRPr="007B3931" w:rsidRDefault="00A86C13" w:rsidP="00A86C13">
      <w:pPr>
        <w:pStyle w:val="Prrafodelista"/>
        <w:numPr>
          <w:ilvl w:val="0"/>
          <w:numId w:val="20"/>
        </w:numPr>
        <w:tabs>
          <w:tab w:val="left" w:pos="851"/>
        </w:tabs>
        <w:spacing w:line="276" w:lineRule="auto"/>
        <w:ind w:left="142" w:right="51" w:hanging="426"/>
        <w:contextualSpacing/>
        <w:jc w:val="both"/>
        <w:rPr>
          <w:rFonts w:ascii="Arial" w:hAnsi="Arial" w:cs="Arial"/>
          <w:iCs/>
          <w:sz w:val="24"/>
          <w:szCs w:val="24"/>
          <w:lang w:eastAsia="es-CO"/>
        </w:rPr>
      </w:pPr>
      <w:r w:rsidRPr="007B3931">
        <w:rPr>
          <w:rFonts w:ascii="Arial" w:hAnsi="Arial" w:cs="Arial"/>
          <w:iCs/>
          <w:sz w:val="24"/>
          <w:szCs w:val="24"/>
          <w:lang w:eastAsia="es-CO"/>
        </w:rPr>
        <w:t>Potencial de usuarios máxima a atender con el despliegue de red, en términos de casas pasadas, para cada municipio propuesto y condiciones de calidad de servicio que podrá proveer que, en ningún caso, podrá ser inferior a las condiciones establecidas en la regulación aplicable</w:t>
      </w:r>
    </w:p>
    <w:p w14:paraId="2ACBB4D7" w14:textId="77777777" w:rsidR="00A86C13" w:rsidRPr="007B3931" w:rsidRDefault="00A86C13" w:rsidP="00A86C13">
      <w:pPr>
        <w:pStyle w:val="Prrafodelista"/>
        <w:numPr>
          <w:ilvl w:val="0"/>
          <w:numId w:val="20"/>
        </w:numPr>
        <w:tabs>
          <w:tab w:val="left" w:pos="851"/>
        </w:tabs>
        <w:spacing w:line="276" w:lineRule="auto"/>
        <w:ind w:left="142" w:right="51" w:hanging="426"/>
        <w:contextualSpacing/>
        <w:jc w:val="both"/>
        <w:rPr>
          <w:rFonts w:ascii="Arial" w:hAnsi="Arial" w:cs="Arial"/>
          <w:iCs/>
          <w:sz w:val="24"/>
          <w:szCs w:val="24"/>
          <w:lang w:eastAsia="es-CO"/>
        </w:rPr>
      </w:pPr>
      <w:r w:rsidRPr="007B3931">
        <w:rPr>
          <w:rFonts w:ascii="Arial" w:hAnsi="Arial" w:cs="Arial"/>
          <w:iCs/>
          <w:sz w:val="24"/>
          <w:szCs w:val="24"/>
          <w:lang w:eastAsia="es-CO"/>
        </w:rPr>
        <w:t>Detalle de las inversiones técnicas y operativas (CAPEX) a realizar que deberán encontrarse acorde con el numeral 2 del presente artículo.</w:t>
      </w:r>
    </w:p>
    <w:p w14:paraId="63E57079" w14:textId="77777777" w:rsidR="00A86C13" w:rsidRPr="007B3931" w:rsidRDefault="00A86C13" w:rsidP="00A86C13">
      <w:pPr>
        <w:spacing w:after="0" w:line="276" w:lineRule="auto"/>
        <w:ind w:left="-284" w:right="51"/>
        <w:rPr>
          <w:rFonts w:cs="Arial"/>
          <w:b/>
          <w:bCs/>
          <w:shd w:val="clear" w:color="auto" w:fill="FFFFFF" w:themeFill="background1"/>
          <w:lang w:eastAsia="es-CO"/>
        </w:rPr>
      </w:pPr>
    </w:p>
    <w:p w14:paraId="7418C006" w14:textId="77777777" w:rsidR="00A86C13" w:rsidRPr="007B3931" w:rsidRDefault="00A86C13" w:rsidP="00A86C13">
      <w:pPr>
        <w:spacing w:after="0" w:line="276" w:lineRule="auto"/>
        <w:ind w:left="-284" w:right="51"/>
        <w:rPr>
          <w:rFonts w:cs="Arial"/>
          <w:bCs/>
          <w:lang w:eastAsia="es-CO"/>
        </w:rPr>
      </w:pPr>
      <w:r w:rsidRPr="007B3931">
        <w:rPr>
          <w:rFonts w:cs="Arial"/>
          <w:b/>
          <w:bCs/>
          <w:lang w:eastAsia="es-CO"/>
        </w:rPr>
        <w:t xml:space="preserve">Parágrafo primero. </w:t>
      </w:r>
      <w:r w:rsidRPr="007B3931">
        <w:rPr>
          <w:rFonts w:cs="Arial"/>
          <w:bCs/>
          <w:lang w:eastAsia="es-CO"/>
        </w:rPr>
        <w:t xml:space="preserve">El Ministerio de Tecnologías de la Información y las Comunicaciones aprobará o rechazará el plan dentro de los quince (15) días hábiles siguientes a su presentación por parte del operador del servicio de televisión comunitaria. Lo anterior, sin perjuicio de la solicitud de aclaraciones o complementos que sean requeridos por el Ministerio para emitir una decisión de fondo. </w:t>
      </w:r>
    </w:p>
    <w:p w14:paraId="748B9FDC" w14:textId="77777777" w:rsidR="00A86C13" w:rsidRPr="007B3931" w:rsidRDefault="00A86C13" w:rsidP="00A86C13">
      <w:pPr>
        <w:spacing w:after="0" w:line="276" w:lineRule="auto"/>
        <w:ind w:left="-284" w:right="51"/>
        <w:rPr>
          <w:rFonts w:cs="Arial"/>
          <w:lang w:eastAsia="es-CO"/>
        </w:rPr>
      </w:pPr>
    </w:p>
    <w:p w14:paraId="2B80BA87" w14:textId="5BEBC39A" w:rsidR="00A86C13" w:rsidRPr="007B3931" w:rsidRDefault="00A86C13" w:rsidP="00A86C13">
      <w:pPr>
        <w:spacing w:after="0" w:line="276" w:lineRule="auto"/>
        <w:ind w:left="-284" w:right="51"/>
        <w:rPr>
          <w:rFonts w:cs="Arial"/>
          <w:lang w:eastAsia="es-CO"/>
        </w:rPr>
      </w:pPr>
      <w:r w:rsidRPr="007B3931">
        <w:rPr>
          <w:rFonts w:cs="Arial"/>
          <w:b/>
          <w:bCs/>
          <w:lang w:eastAsia="es-CO"/>
        </w:rPr>
        <w:t xml:space="preserve">Parágrafo segundo. </w:t>
      </w:r>
      <w:r w:rsidRPr="007B3931">
        <w:rPr>
          <w:rFonts w:cs="Arial"/>
          <w:lang w:eastAsia="es-CO"/>
        </w:rPr>
        <w:t xml:space="preserve">Para la prestación del servicio de Internet </w:t>
      </w:r>
      <w:r w:rsidR="008A141C" w:rsidRPr="007B3931">
        <w:rPr>
          <w:rFonts w:cs="Arial"/>
          <w:lang w:eastAsia="es-CO"/>
        </w:rPr>
        <w:t>se</w:t>
      </w:r>
      <w:r w:rsidRPr="007B3931">
        <w:rPr>
          <w:rFonts w:cs="Arial"/>
          <w:lang w:eastAsia="es-CO"/>
        </w:rPr>
        <w:t xml:space="preserve"> deberá dar cumplimiento a las disposiciones legales, reglamentarias y regulatorias aplicables, incluyendo la regulación expedida por la Comisión de Regulación de Comunicaciones.</w:t>
      </w:r>
    </w:p>
    <w:p w14:paraId="04808D69" w14:textId="77777777" w:rsidR="00A86C13" w:rsidRPr="007B3931" w:rsidRDefault="00A86C13" w:rsidP="00A86C13">
      <w:pPr>
        <w:spacing w:after="0" w:line="276" w:lineRule="auto"/>
        <w:ind w:left="-284" w:right="51"/>
        <w:rPr>
          <w:rFonts w:cs="Arial"/>
          <w:b/>
          <w:bCs/>
          <w:lang w:eastAsia="es-CO"/>
        </w:rPr>
      </w:pPr>
    </w:p>
    <w:p w14:paraId="52BDA9BE" w14:textId="77777777" w:rsidR="00A86C13" w:rsidRPr="007B3931" w:rsidRDefault="00A86C13" w:rsidP="00A86C13">
      <w:pPr>
        <w:spacing w:after="0" w:line="276" w:lineRule="auto"/>
        <w:ind w:left="-284" w:right="51"/>
        <w:rPr>
          <w:rFonts w:cs="Arial"/>
          <w:lang w:eastAsia="es-CO"/>
        </w:rPr>
      </w:pPr>
      <w:r w:rsidRPr="007B3931">
        <w:rPr>
          <w:rFonts w:cs="Arial"/>
          <w:b/>
          <w:bCs/>
          <w:lang w:eastAsia="es-CO"/>
        </w:rPr>
        <w:lastRenderedPageBreak/>
        <w:t xml:space="preserve">Parágrafo tercero. </w:t>
      </w:r>
      <w:r w:rsidRPr="007B3931">
        <w:rPr>
          <w:rFonts w:cs="Arial"/>
          <w:lang w:eastAsia="es-CO"/>
        </w:rPr>
        <w:t>La excepción del pago se aplicará a partir de la aprobación del plan y durante los cinco (5) años siguientes a la vigencia del presente Decreto.</w:t>
      </w:r>
    </w:p>
    <w:p w14:paraId="5125CB7E" w14:textId="77777777" w:rsidR="00A86C13" w:rsidRPr="007B3931" w:rsidRDefault="00A86C13" w:rsidP="00A86C13">
      <w:pPr>
        <w:spacing w:after="0" w:line="276" w:lineRule="auto"/>
        <w:ind w:left="-284" w:right="51"/>
        <w:rPr>
          <w:rFonts w:cs="Arial"/>
          <w:bCs/>
          <w:lang w:eastAsia="es-CO"/>
        </w:rPr>
      </w:pPr>
    </w:p>
    <w:p w14:paraId="31FC8913" w14:textId="77777777" w:rsidR="00A86C13" w:rsidRPr="007B3931" w:rsidRDefault="00A86C13" w:rsidP="00A86C13">
      <w:pPr>
        <w:spacing w:after="0" w:line="276" w:lineRule="auto"/>
        <w:ind w:left="-284" w:right="51"/>
        <w:rPr>
          <w:rFonts w:cs="Arial"/>
          <w:lang w:eastAsia="es-CO"/>
        </w:rPr>
      </w:pPr>
      <w:r w:rsidRPr="007B3931">
        <w:rPr>
          <w:rFonts w:cs="Arial"/>
          <w:b/>
          <w:bCs/>
          <w:shd w:val="clear" w:color="auto" w:fill="FFFFFF" w:themeFill="background1"/>
          <w:lang w:eastAsia="es-CO"/>
        </w:rPr>
        <w:t xml:space="preserve">Artículo 2.2.6.2.1.12. Presentación de informes y declaraciones informativas de las contraprestaciones. </w:t>
      </w:r>
      <w:r w:rsidRPr="007B3931">
        <w:rPr>
          <w:rFonts w:cs="Arial"/>
          <w:lang w:eastAsia="es-CO"/>
        </w:rPr>
        <w:t>Los operadores del servicio de televisión comunitaria que se acojan a lo dispuesto en el presente artículo deberán presentar informes trimestrales sobre los avances del plan aprobado para proveer acceso a Internet, sin perjuicio de los informes y requerimientos de información que se requiera en ejercicio de las funciones de inspección y vigilancia. Igualmente, deberán presentar los reportes de información al Sistema de Información Integral del Sector de TIC (Colombia TIC) reglamentados bajo la Resolución 3484 de 2012 o la que haga sus veces.</w:t>
      </w:r>
    </w:p>
    <w:p w14:paraId="402371BF" w14:textId="77777777" w:rsidR="00A86C13" w:rsidRPr="007B3931" w:rsidRDefault="00A86C13" w:rsidP="00A86C13">
      <w:pPr>
        <w:spacing w:after="0" w:line="276" w:lineRule="auto"/>
        <w:ind w:left="-284" w:right="51"/>
        <w:rPr>
          <w:rFonts w:cs="Arial"/>
          <w:lang w:eastAsia="es-CO"/>
        </w:rPr>
      </w:pPr>
    </w:p>
    <w:p w14:paraId="2ACF900B" w14:textId="77777777" w:rsidR="00A86C13" w:rsidRPr="007B3931" w:rsidRDefault="00A86C13" w:rsidP="00A86C13">
      <w:pPr>
        <w:spacing w:after="0" w:line="276" w:lineRule="auto"/>
        <w:ind w:left="-284" w:right="51"/>
        <w:rPr>
          <w:rFonts w:cs="Arial"/>
          <w:lang w:eastAsia="es-CO"/>
        </w:rPr>
      </w:pPr>
      <w:r w:rsidRPr="007B3931">
        <w:rPr>
          <w:rFonts w:cs="Arial"/>
          <w:lang w:eastAsia="es-CO"/>
        </w:rPr>
        <w:t>Durante el término de la excepción del pago de la contraprestación periódica única, los operadores deberán presentar las declaraciones informativas de contraprestaciones en los términos establecidos en la Resolución 595 de 2020 y todas aquellas normas que la modifiquen, sustituyan o adicionen.</w:t>
      </w:r>
    </w:p>
    <w:p w14:paraId="77D5BFCC" w14:textId="77777777" w:rsidR="00A86C13" w:rsidRPr="007B3931" w:rsidRDefault="00A86C13" w:rsidP="00A86C13">
      <w:pPr>
        <w:spacing w:after="0" w:line="276" w:lineRule="auto"/>
        <w:ind w:left="-284" w:right="51"/>
        <w:rPr>
          <w:rFonts w:cs="Arial"/>
          <w:b/>
          <w:bCs/>
          <w:shd w:val="clear" w:color="auto" w:fill="FFFFFF" w:themeFill="background1"/>
          <w:lang w:eastAsia="es-CO"/>
        </w:rPr>
      </w:pPr>
    </w:p>
    <w:p w14:paraId="5E2BF217" w14:textId="3E226B5B" w:rsidR="00A86C13" w:rsidRPr="007B3931" w:rsidRDefault="00A86C13" w:rsidP="00A86C13">
      <w:pPr>
        <w:spacing w:after="0" w:line="276" w:lineRule="auto"/>
        <w:ind w:left="-284" w:right="51"/>
        <w:rPr>
          <w:rFonts w:cs="Arial"/>
          <w:lang w:eastAsia="es-CO"/>
        </w:rPr>
      </w:pPr>
      <w:r w:rsidRPr="007B3931">
        <w:rPr>
          <w:rFonts w:cs="Arial"/>
          <w:b/>
          <w:bCs/>
          <w:shd w:val="clear" w:color="auto" w:fill="FFFFFF" w:themeFill="background1"/>
          <w:lang w:eastAsia="es-CO"/>
        </w:rPr>
        <w:t>Artículo 2.2.6.2.1.1</w:t>
      </w:r>
      <w:r w:rsidR="008A141C" w:rsidRPr="007B3931">
        <w:rPr>
          <w:rFonts w:cs="Arial"/>
          <w:b/>
          <w:bCs/>
          <w:shd w:val="clear" w:color="auto" w:fill="FFFFFF" w:themeFill="background1"/>
          <w:lang w:eastAsia="es-CO"/>
        </w:rPr>
        <w:t>3</w:t>
      </w:r>
      <w:r w:rsidRPr="007B3931">
        <w:rPr>
          <w:rFonts w:cs="Arial"/>
          <w:b/>
          <w:bCs/>
          <w:shd w:val="clear" w:color="auto" w:fill="FFFFFF" w:themeFill="background1"/>
          <w:lang w:eastAsia="es-CO"/>
        </w:rPr>
        <w:t xml:space="preserve">. Verificación del cumplimiento del plan. </w:t>
      </w:r>
      <w:r w:rsidRPr="007B3931">
        <w:rPr>
          <w:rFonts w:cs="Arial"/>
          <w:lang w:eastAsia="es-CO"/>
        </w:rPr>
        <w:t>El Ministerio en ejercicio de las funciones de inspección, vigilancia y control verificará el cumplimiento del plan aprobado para hacer aplicable la excepción del pago de la contraprestación al operador de televisión comunitaria. El incumplimiento alguna de las condiciones establecidas en el artículo 2.2.6.1.1.11 y en el plan aprobado, dará lugar a la terminación de la excepción del pago de la contraprestación periódica, sin perjuicio de las sanciones a que haya lugar.</w:t>
      </w:r>
      <w:r w:rsidR="008A141C" w:rsidRPr="007B3931">
        <w:rPr>
          <w:rFonts w:cs="Arial"/>
          <w:lang w:eastAsia="es-CO"/>
        </w:rPr>
        <w:t>”</w:t>
      </w:r>
    </w:p>
    <w:p w14:paraId="17B5668B" w14:textId="77777777" w:rsidR="004164E2" w:rsidRPr="007B3931" w:rsidRDefault="004164E2" w:rsidP="00400201">
      <w:pPr>
        <w:spacing w:after="0" w:line="276" w:lineRule="auto"/>
        <w:ind w:left="-284" w:right="51"/>
        <w:rPr>
          <w:rFonts w:cs="Arial"/>
          <w:b/>
          <w:bCs/>
          <w:shd w:val="clear" w:color="auto" w:fill="72317D"/>
          <w:lang w:eastAsia="es-CO"/>
        </w:rPr>
      </w:pPr>
    </w:p>
    <w:p w14:paraId="302BE241" w14:textId="469E21D5" w:rsidR="00A90BF7" w:rsidRPr="007B3931" w:rsidRDefault="00A86C13" w:rsidP="00400201">
      <w:pPr>
        <w:tabs>
          <w:tab w:val="left" w:pos="5670"/>
        </w:tabs>
        <w:suppressAutoHyphens/>
        <w:spacing w:after="0" w:line="276" w:lineRule="auto"/>
        <w:ind w:left="-284" w:right="51"/>
        <w:rPr>
          <w:rFonts w:cs="Arial"/>
          <w:b/>
          <w:bCs/>
          <w:spacing w:val="-2"/>
          <w:lang w:val="es-ES"/>
        </w:rPr>
      </w:pPr>
      <w:r w:rsidRPr="007B3931">
        <w:rPr>
          <w:rFonts w:cs="Arial"/>
          <w:b/>
          <w:bCs/>
          <w:spacing w:val="-2"/>
        </w:rPr>
        <w:t xml:space="preserve">Artículo </w:t>
      </w:r>
      <w:r w:rsidR="00C84009" w:rsidRPr="007B3931">
        <w:rPr>
          <w:rFonts w:cs="Arial"/>
          <w:b/>
          <w:bCs/>
          <w:spacing w:val="-2"/>
        </w:rPr>
        <w:t>2</w:t>
      </w:r>
      <w:r w:rsidR="00166BAB" w:rsidRPr="007B3931">
        <w:rPr>
          <w:rFonts w:cs="Arial"/>
          <w:b/>
          <w:bCs/>
          <w:spacing w:val="-2"/>
        </w:rPr>
        <w:t xml:space="preserve">. </w:t>
      </w:r>
      <w:r w:rsidRPr="007B3931">
        <w:rPr>
          <w:rFonts w:cs="Arial"/>
          <w:b/>
          <w:bCs/>
          <w:spacing w:val="-2"/>
        </w:rPr>
        <w:t>Vigencia</w:t>
      </w:r>
      <w:r w:rsidRPr="007B3931">
        <w:rPr>
          <w:rFonts w:cs="Arial"/>
          <w:b/>
          <w:bCs/>
          <w:spacing w:val="-2"/>
          <w:lang w:val="es-ES"/>
        </w:rPr>
        <w:t xml:space="preserve"> y derogatorias</w:t>
      </w:r>
      <w:r w:rsidR="00A90BF7" w:rsidRPr="007B3931">
        <w:rPr>
          <w:rFonts w:cs="Arial"/>
          <w:b/>
          <w:bCs/>
          <w:spacing w:val="-2"/>
          <w:lang w:val="es-ES"/>
        </w:rPr>
        <w:t>.</w:t>
      </w:r>
      <w:r w:rsidR="006F07C9" w:rsidRPr="007B3931">
        <w:rPr>
          <w:rFonts w:cs="Arial"/>
        </w:rPr>
        <w:t xml:space="preserve"> El presente </w:t>
      </w:r>
      <w:r w:rsidRPr="007B3931">
        <w:rPr>
          <w:rFonts w:cs="Arial"/>
        </w:rPr>
        <w:t>D</w:t>
      </w:r>
      <w:r w:rsidR="006F07C9" w:rsidRPr="007B3931">
        <w:rPr>
          <w:rFonts w:cs="Arial"/>
        </w:rPr>
        <w:t xml:space="preserve">ecreto rige a partir de su publicación, </w:t>
      </w:r>
      <w:r w:rsidRPr="007B3931">
        <w:rPr>
          <w:rFonts w:cs="Arial"/>
        </w:rPr>
        <w:t xml:space="preserve">y </w:t>
      </w:r>
      <w:r w:rsidR="006F07C9" w:rsidRPr="007B3931">
        <w:rPr>
          <w:rFonts w:cs="Arial"/>
        </w:rPr>
        <w:t xml:space="preserve">sustituye </w:t>
      </w:r>
      <w:r w:rsidR="00166BAB" w:rsidRPr="007B3931">
        <w:rPr>
          <w:rFonts w:cs="Arial"/>
        </w:rPr>
        <w:t xml:space="preserve">la </w:t>
      </w:r>
      <w:r w:rsidR="00166BAB" w:rsidRPr="007B3931">
        <w:rPr>
          <w:rFonts w:cs="Arial"/>
          <w:lang w:eastAsia="es-CO"/>
        </w:rPr>
        <w:t xml:space="preserve">Sección 1 del Capítulo 2 del Título 6 de la Parte 2 del Libro 2 </w:t>
      </w:r>
      <w:r w:rsidR="00166BAB" w:rsidRPr="007B3931">
        <w:rPr>
          <w:rFonts w:cs="Arial"/>
        </w:rPr>
        <w:t>del Decreto 1078 de 2015</w:t>
      </w:r>
      <w:r w:rsidR="00207553" w:rsidRPr="007B3931">
        <w:rPr>
          <w:rFonts w:cs="Arial"/>
        </w:rPr>
        <w:t>.</w:t>
      </w:r>
    </w:p>
    <w:p w14:paraId="56CD517E" w14:textId="77777777" w:rsidR="000248EC" w:rsidRPr="007B3931" w:rsidRDefault="000248EC" w:rsidP="00400201">
      <w:pPr>
        <w:suppressAutoHyphens/>
        <w:spacing w:after="0" w:line="276" w:lineRule="auto"/>
        <w:ind w:left="-284" w:right="51"/>
        <w:rPr>
          <w:rFonts w:cs="Arial"/>
          <w:lang w:val="es-ES"/>
        </w:rPr>
      </w:pPr>
    </w:p>
    <w:p w14:paraId="1DBC35F4" w14:textId="3B84B7CE" w:rsidR="000248EC" w:rsidRPr="007B3931" w:rsidRDefault="00A90BF7" w:rsidP="00400201">
      <w:pPr>
        <w:spacing w:after="0" w:line="276" w:lineRule="auto"/>
        <w:ind w:left="-284" w:right="51"/>
        <w:jc w:val="center"/>
        <w:rPr>
          <w:rFonts w:cs="Arial"/>
          <w:b/>
        </w:rPr>
      </w:pPr>
      <w:r w:rsidRPr="007B3931">
        <w:rPr>
          <w:rFonts w:cs="Arial"/>
          <w:b/>
        </w:rPr>
        <w:t xml:space="preserve">PUBLÍQUESE </w:t>
      </w:r>
      <w:r w:rsidR="000248EC" w:rsidRPr="007B3931">
        <w:rPr>
          <w:rFonts w:cs="Arial"/>
          <w:b/>
        </w:rPr>
        <w:t>Y CÚMPLASE</w:t>
      </w:r>
    </w:p>
    <w:p w14:paraId="6D8C21FD" w14:textId="77777777" w:rsidR="00A86C13" w:rsidRPr="007B3931" w:rsidRDefault="00A86C13" w:rsidP="00400201">
      <w:pPr>
        <w:spacing w:after="0" w:line="276" w:lineRule="auto"/>
        <w:ind w:left="-284" w:right="51"/>
        <w:jc w:val="center"/>
        <w:rPr>
          <w:rFonts w:cs="Arial"/>
          <w:b/>
        </w:rPr>
      </w:pPr>
    </w:p>
    <w:p w14:paraId="23A4F9AF" w14:textId="77777777" w:rsidR="000248EC" w:rsidRPr="007B3931" w:rsidRDefault="000248EC" w:rsidP="00400201">
      <w:pPr>
        <w:widowControl/>
        <w:spacing w:after="0" w:line="276" w:lineRule="auto"/>
        <w:ind w:left="-284" w:right="51"/>
        <w:jc w:val="left"/>
        <w:rPr>
          <w:rFonts w:cs="Arial"/>
        </w:rPr>
      </w:pPr>
      <w:r w:rsidRPr="007B3931">
        <w:rPr>
          <w:rFonts w:cs="Arial"/>
        </w:rPr>
        <w:t xml:space="preserve">Dada en Bogotá, D. C., a los                         </w:t>
      </w:r>
    </w:p>
    <w:p w14:paraId="3E312B12" w14:textId="184641BA" w:rsidR="000248EC" w:rsidRPr="007B3931" w:rsidRDefault="000248EC" w:rsidP="00400201">
      <w:pPr>
        <w:tabs>
          <w:tab w:val="left" w:pos="9072"/>
        </w:tabs>
        <w:autoSpaceDE/>
        <w:autoSpaceDN/>
        <w:adjustRightInd/>
        <w:spacing w:after="0" w:line="276" w:lineRule="auto"/>
        <w:ind w:left="-284" w:right="51"/>
        <w:contextualSpacing/>
        <w:jc w:val="center"/>
        <w:rPr>
          <w:rFonts w:cs="Arial"/>
          <w:b/>
          <w:noProof/>
        </w:rPr>
      </w:pPr>
    </w:p>
    <w:p w14:paraId="5A543A76" w14:textId="3400E40B" w:rsidR="0081011F" w:rsidRPr="007B3931" w:rsidRDefault="0081011F" w:rsidP="00400201">
      <w:pPr>
        <w:tabs>
          <w:tab w:val="left" w:pos="9072"/>
        </w:tabs>
        <w:autoSpaceDE/>
        <w:autoSpaceDN/>
        <w:adjustRightInd/>
        <w:spacing w:after="0" w:line="276" w:lineRule="auto"/>
        <w:ind w:left="-284" w:right="51"/>
        <w:contextualSpacing/>
        <w:jc w:val="center"/>
        <w:rPr>
          <w:rFonts w:cs="Arial"/>
          <w:b/>
          <w:noProof/>
        </w:rPr>
      </w:pPr>
    </w:p>
    <w:p w14:paraId="21393AA9" w14:textId="77777777" w:rsidR="00A86C13" w:rsidRPr="007B3931" w:rsidRDefault="00A86C13" w:rsidP="00400201">
      <w:pPr>
        <w:tabs>
          <w:tab w:val="left" w:pos="9072"/>
        </w:tabs>
        <w:autoSpaceDE/>
        <w:autoSpaceDN/>
        <w:adjustRightInd/>
        <w:spacing w:after="0" w:line="276" w:lineRule="auto"/>
        <w:ind w:left="-284" w:right="51"/>
        <w:contextualSpacing/>
        <w:jc w:val="center"/>
        <w:rPr>
          <w:rFonts w:cs="Arial"/>
          <w:b/>
          <w:noProof/>
        </w:rPr>
      </w:pPr>
    </w:p>
    <w:p w14:paraId="5E96A119" w14:textId="53AF1805" w:rsidR="0081011F" w:rsidRPr="007B3931" w:rsidRDefault="0081011F" w:rsidP="00400201">
      <w:pPr>
        <w:tabs>
          <w:tab w:val="left" w:pos="9072"/>
        </w:tabs>
        <w:autoSpaceDE/>
        <w:autoSpaceDN/>
        <w:adjustRightInd/>
        <w:spacing w:after="0" w:line="276" w:lineRule="auto"/>
        <w:ind w:left="-284" w:right="51"/>
        <w:contextualSpacing/>
        <w:jc w:val="center"/>
        <w:rPr>
          <w:rFonts w:cs="Arial"/>
          <w:b/>
          <w:noProof/>
        </w:rPr>
      </w:pPr>
    </w:p>
    <w:p w14:paraId="755FC20F" w14:textId="77777777" w:rsidR="005760C6" w:rsidRPr="007B3931" w:rsidRDefault="005760C6" w:rsidP="00400201">
      <w:pPr>
        <w:widowControl/>
        <w:shd w:val="clear" w:color="auto" w:fill="FFFFFF"/>
        <w:autoSpaceDE/>
        <w:autoSpaceDN/>
        <w:adjustRightInd/>
        <w:spacing w:after="0" w:line="276" w:lineRule="auto"/>
        <w:ind w:left="-284" w:right="51"/>
        <w:jc w:val="center"/>
        <w:rPr>
          <w:rFonts w:cs="Arial"/>
          <w:lang w:val="es-CO" w:eastAsia="es-CO"/>
        </w:rPr>
      </w:pPr>
      <w:r w:rsidRPr="007B3931">
        <w:rPr>
          <w:rFonts w:cs="Arial"/>
          <w:b/>
          <w:bCs/>
          <w:lang w:val="es-CO" w:eastAsia="es-CO"/>
        </w:rPr>
        <w:t> </w:t>
      </w:r>
    </w:p>
    <w:p w14:paraId="75A4B082" w14:textId="5CC344C5" w:rsidR="005760C6" w:rsidRPr="007B3931" w:rsidRDefault="005760C6" w:rsidP="00400201">
      <w:pPr>
        <w:widowControl/>
        <w:shd w:val="clear" w:color="auto" w:fill="FFFFFF"/>
        <w:autoSpaceDE/>
        <w:autoSpaceDN/>
        <w:adjustRightInd/>
        <w:spacing w:after="0" w:line="276" w:lineRule="auto"/>
        <w:ind w:left="-284" w:right="51"/>
        <w:jc w:val="center"/>
        <w:rPr>
          <w:rFonts w:cs="Arial"/>
          <w:lang w:val="es-CO" w:eastAsia="es-CO"/>
        </w:rPr>
      </w:pPr>
      <w:r w:rsidRPr="007B3931">
        <w:rPr>
          <w:rFonts w:cs="Arial"/>
          <w:b/>
          <w:bCs/>
          <w:lang w:val="es-CO" w:eastAsia="es-CO"/>
        </w:rPr>
        <w:t>EL PRESIDENTE DE LA REPÚBLICA,</w:t>
      </w:r>
    </w:p>
    <w:p w14:paraId="11FEF63B" w14:textId="77777777" w:rsidR="005760C6" w:rsidRPr="007B3931" w:rsidRDefault="005760C6" w:rsidP="00400201">
      <w:pPr>
        <w:tabs>
          <w:tab w:val="left" w:pos="9072"/>
        </w:tabs>
        <w:autoSpaceDE/>
        <w:autoSpaceDN/>
        <w:adjustRightInd/>
        <w:spacing w:after="0" w:line="276" w:lineRule="auto"/>
        <w:ind w:left="-284" w:right="51"/>
        <w:contextualSpacing/>
        <w:jc w:val="center"/>
        <w:rPr>
          <w:rFonts w:cs="Arial"/>
          <w:b/>
          <w:noProof/>
        </w:rPr>
      </w:pPr>
    </w:p>
    <w:p w14:paraId="01FE3F96" w14:textId="71319692" w:rsidR="00610922" w:rsidRPr="007B3931" w:rsidRDefault="00610922" w:rsidP="00400201">
      <w:pPr>
        <w:tabs>
          <w:tab w:val="left" w:pos="9072"/>
        </w:tabs>
        <w:autoSpaceDE/>
        <w:autoSpaceDN/>
        <w:adjustRightInd/>
        <w:spacing w:after="0" w:line="276" w:lineRule="auto"/>
        <w:ind w:left="-284" w:right="51"/>
        <w:contextualSpacing/>
        <w:jc w:val="center"/>
        <w:rPr>
          <w:rFonts w:cs="Arial"/>
          <w:b/>
          <w:noProof/>
        </w:rPr>
      </w:pPr>
    </w:p>
    <w:p w14:paraId="166A4BC3" w14:textId="06E940E6" w:rsidR="0081011F" w:rsidRPr="007B3931" w:rsidRDefault="0081011F" w:rsidP="00400201">
      <w:pPr>
        <w:tabs>
          <w:tab w:val="left" w:pos="9072"/>
        </w:tabs>
        <w:autoSpaceDE/>
        <w:autoSpaceDN/>
        <w:adjustRightInd/>
        <w:spacing w:after="0" w:line="276" w:lineRule="auto"/>
        <w:ind w:left="-284" w:right="51"/>
        <w:contextualSpacing/>
        <w:jc w:val="center"/>
        <w:rPr>
          <w:rFonts w:cs="Arial"/>
          <w:b/>
          <w:noProof/>
        </w:rPr>
      </w:pPr>
    </w:p>
    <w:p w14:paraId="3D6B6EDA" w14:textId="5D887CFB" w:rsidR="0081011F" w:rsidRPr="007B3931" w:rsidRDefault="0081011F" w:rsidP="00400201">
      <w:pPr>
        <w:tabs>
          <w:tab w:val="left" w:pos="9072"/>
        </w:tabs>
        <w:autoSpaceDE/>
        <w:autoSpaceDN/>
        <w:adjustRightInd/>
        <w:spacing w:after="0" w:line="276" w:lineRule="auto"/>
        <w:ind w:left="-284" w:right="51"/>
        <w:contextualSpacing/>
        <w:jc w:val="center"/>
        <w:rPr>
          <w:rFonts w:cs="Arial"/>
          <w:b/>
          <w:noProof/>
        </w:rPr>
      </w:pPr>
    </w:p>
    <w:p w14:paraId="582F9694" w14:textId="77777777" w:rsidR="0081011F" w:rsidRPr="007B3931" w:rsidRDefault="0081011F" w:rsidP="00400201">
      <w:pPr>
        <w:tabs>
          <w:tab w:val="left" w:pos="9072"/>
        </w:tabs>
        <w:autoSpaceDE/>
        <w:autoSpaceDN/>
        <w:adjustRightInd/>
        <w:spacing w:after="0" w:line="276" w:lineRule="auto"/>
        <w:ind w:left="-284" w:right="51"/>
        <w:contextualSpacing/>
        <w:jc w:val="center"/>
        <w:rPr>
          <w:rFonts w:cs="Arial"/>
          <w:b/>
          <w:noProof/>
        </w:rPr>
      </w:pPr>
    </w:p>
    <w:p w14:paraId="735CE7B3" w14:textId="4E31B636" w:rsidR="00610922" w:rsidRPr="007B3931" w:rsidRDefault="00610922" w:rsidP="00400201">
      <w:pPr>
        <w:tabs>
          <w:tab w:val="left" w:pos="9072"/>
        </w:tabs>
        <w:autoSpaceDE/>
        <w:autoSpaceDN/>
        <w:adjustRightInd/>
        <w:spacing w:after="0" w:line="276" w:lineRule="auto"/>
        <w:ind w:left="-284" w:right="51"/>
        <w:contextualSpacing/>
        <w:jc w:val="center"/>
        <w:rPr>
          <w:rFonts w:cs="Arial"/>
          <w:b/>
          <w:noProof/>
        </w:rPr>
      </w:pPr>
    </w:p>
    <w:p w14:paraId="64281CF1" w14:textId="77777777" w:rsidR="00610922" w:rsidRPr="007B3931" w:rsidRDefault="00610922" w:rsidP="00400201">
      <w:pPr>
        <w:tabs>
          <w:tab w:val="left" w:pos="9072"/>
        </w:tabs>
        <w:autoSpaceDE/>
        <w:autoSpaceDN/>
        <w:adjustRightInd/>
        <w:spacing w:after="0" w:line="276" w:lineRule="auto"/>
        <w:ind w:left="-284" w:right="51"/>
        <w:contextualSpacing/>
        <w:jc w:val="center"/>
        <w:rPr>
          <w:rFonts w:cs="Arial"/>
          <w:b/>
          <w:noProof/>
        </w:rPr>
      </w:pPr>
    </w:p>
    <w:p w14:paraId="63ECBA0A" w14:textId="77777777" w:rsidR="0081011F" w:rsidRPr="007B3931" w:rsidRDefault="0081011F" w:rsidP="00400201">
      <w:pPr>
        <w:widowControl/>
        <w:shd w:val="clear" w:color="auto" w:fill="FFFFFF"/>
        <w:autoSpaceDE/>
        <w:autoSpaceDN/>
        <w:adjustRightInd/>
        <w:spacing w:after="0" w:line="276" w:lineRule="auto"/>
        <w:ind w:left="-284" w:right="51"/>
        <w:jc w:val="right"/>
        <w:rPr>
          <w:rFonts w:cs="Arial"/>
          <w:b/>
          <w:bCs/>
          <w:lang w:val="es-CO" w:eastAsia="es-CO"/>
        </w:rPr>
      </w:pPr>
    </w:p>
    <w:p w14:paraId="11D023F4" w14:textId="27A0EE8F" w:rsidR="005760C6" w:rsidRPr="002F21CD" w:rsidRDefault="005760C6" w:rsidP="00400201">
      <w:pPr>
        <w:widowControl/>
        <w:shd w:val="clear" w:color="auto" w:fill="FFFFFF"/>
        <w:autoSpaceDE/>
        <w:autoSpaceDN/>
        <w:adjustRightInd/>
        <w:spacing w:after="0" w:line="276" w:lineRule="auto"/>
        <w:ind w:left="-284" w:right="51"/>
        <w:jc w:val="right"/>
        <w:rPr>
          <w:rFonts w:cs="Arial"/>
          <w:lang w:val="es-CO" w:eastAsia="es-CO"/>
        </w:rPr>
      </w:pPr>
      <w:r w:rsidRPr="007B3931">
        <w:rPr>
          <w:rFonts w:cs="Arial"/>
          <w:b/>
          <w:bCs/>
          <w:lang w:val="es-CO" w:eastAsia="es-CO"/>
        </w:rPr>
        <w:t>LA MINISTRA DE TECNOLOGÍAS DE LA INFORMACIÓN Y LAS COMUNICACIONES,</w:t>
      </w:r>
    </w:p>
    <w:p w14:paraId="79000FF1" w14:textId="77777777" w:rsidR="005760C6" w:rsidRPr="002F21CD" w:rsidRDefault="005760C6" w:rsidP="00400201">
      <w:pPr>
        <w:widowControl/>
        <w:shd w:val="clear" w:color="auto" w:fill="FFFFFF"/>
        <w:autoSpaceDE/>
        <w:autoSpaceDN/>
        <w:adjustRightInd/>
        <w:spacing w:after="0" w:line="276" w:lineRule="auto"/>
        <w:ind w:left="-284" w:right="51"/>
        <w:jc w:val="center"/>
        <w:rPr>
          <w:rFonts w:cs="Arial"/>
          <w:lang w:val="es-CO" w:eastAsia="es-CO"/>
        </w:rPr>
      </w:pPr>
      <w:r w:rsidRPr="002F21CD">
        <w:rPr>
          <w:rFonts w:cs="Arial"/>
          <w:b/>
          <w:bCs/>
          <w:lang w:val="es-CO" w:eastAsia="es-CO"/>
        </w:rPr>
        <w:t> </w:t>
      </w:r>
    </w:p>
    <w:p w14:paraId="29BB5349" w14:textId="5B20E365" w:rsidR="00664B40" w:rsidRPr="002F21CD" w:rsidRDefault="00664B40" w:rsidP="00400201">
      <w:pPr>
        <w:widowControl/>
        <w:autoSpaceDE/>
        <w:autoSpaceDN/>
        <w:adjustRightInd/>
        <w:spacing w:after="0" w:line="276" w:lineRule="auto"/>
        <w:ind w:left="-284" w:right="51"/>
        <w:jc w:val="left"/>
        <w:rPr>
          <w:rFonts w:cs="Arial"/>
        </w:rPr>
      </w:pPr>
    </w:p>
    <w:p w14:paraId="65EED713" w14:textId="77777777" w:rsidR="00931521" w:rsidRPr="002F21CD" w:rsidRDefault="00931521" w:rsidP="00400201">
      <w:pPr>
        <w:widowControl/>
        <w:autoSpaceDE/>
        <w:autoSpaceDN/>
        <w:adjustRightInd/>
        <w:spacing w:after="0" w:line="276" w:lineRule="auto"/>
        <w:ind w:left="-284" w:right="51"/>
        <w:rPr>
          <w:rFonts w:cs="Arial"/>
          <w:bCs/>
        </w:rPr>
      </w:pPr>
    </w:p>
    <w:sectPr w:rsidR="00931521" w:rsidRPr="002F21CD" w:rsidSect="00D8651F">
      <w:headerReference w:type="default" r:id="rId13"/>
      <w:footerReference w:type="default" r:id="rId14"/>
      <w:headerReference w:type="first" r:id="rId15"/>
      <w:footerReference w:type="first" r:id="rId16"/>
      <w:pgSz w:w="12242" w:h="18722" w:code="14"/>
      <w:pgMar w:top="2694" w:right="1418" w:bottom="2268"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7E9E0" w14:textId="77777777" w:rsidR="00893099" w:rsidRDefault="00893099">
      <w:r>
        <w:separator/>
      </w:r>
    </w:p>
  </w:endnote>
  <w:endnote w:type="continuationSeparator" w:id="0">
    <w:p w14:paraId="339F1FF8" w14:textId="77777777" w:rsidR="00893099" w:rsidRDefault="00893099">
      <w:r>
        <w:continuationSeparator/>
      </w:r>
    </w:p>
  </w:endnote>
  <w:endnote w:type="continuationNotice" w:id="1">
    <w:p w14:paraId="09BA465B" w14:textId="77777777" w:rsidR="00893099" w:rsidRDefault="00893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4026D" w14:textId="77777777" w:rsidR="000930A4" w:rsidRDefault="000930A4"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sidRPr="006C6C17">
      <w:rPr>
        <w:rFonts w:ascii="Arial Narrow" w:hAnsi="Arial Narrow"/>
        <w:noProof/>
        <w:sz w:val="16"/>
        <w:lang w:val="es-CO" w:eastAsia="es-CO"/>
      </w:rPr>
      <mc:AlternateContent>
        <mc:Choice Requires="wps">
          <w:drawing>
            <wp:anchor distT="0" distB="0" distL="114300" distR="114300" simplePos="0" relativeHeight="251660288" behindDoc="0" locked="0" layoutInCell="1" allowOverlap="1" wp14:anchorId="32303356" wp14:editId="7E2E3B89">
              <wp:simplePos x="0" y="0"/>
              <wp:positionH relativeFrom="column">
                <wp:posOffset>4987290</wp:posOffset>
              </wp:positionH>
              <wp:positionV relativeFrom="paragraph">
                <wp:posOffset>150495</wp:posOffset>
              </wp:positionV>
              <wp:extent cx="906145" cy="469265"/>
              <wp:effectExtent l="5715" t="7620" r="12065" b="889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74E7FCCE" w14:textId="77777777" w:rsidR="000930A4" w:rsidRPr="00F72DC2" w:rsidRDefault="000930A4" w:rsidP="00F72DC2">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14:paraId="02DA63A0" w14:textId="77777777" w:rsidR="000930A4" w:rsidRPr="00F72DC2" w:rsidRDefault="000930A4"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03356" id="_x0000_t202" coordsize="21600,21600" o:spt="202" path="m,l,21600r21600,l21600,xe">
              <v:stroke joinstyle="miter"/>
              <v:path gradientshapeok="t" o:connecttype="rect"/>
            </v:shapetype>
            <v:shape id="Text Box 11" o:spid="_x0000_s1026" type="#_x0000_t202" style="position:absolute;left:0;text-align:left;margin-left:392.7pt;margin-top:11.85pt;width:71.3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" strokecolor="white">
              <v:textbox>
                <w:txbxContent>
                  <w:p w14:paraId="74E7FCCE" w14:textId="77777777" w:rsidR="000930A4" w:rsidRPr="00F72DC2" w:rsidRDefault="000930A4" w:rsidP="00F72DC2">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14:paraId="02DA63A0" w14:textId="77777777" w:rsidR="000930A4" w:rsidRPr="00F72DC2" w:rsidRDefault="000930A4"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159DF906" w14:textId="7FE2B07D" w:rsidR="000930A4" w:rsidRPr="00335ACB" w:rsidRDefault="000930A4"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Pr>
        <w:rFonts w:ascii="Arial Narrow" w:hAnsi="Arial Narrow" w:cs="Arial Narrow"/>
        <w:noProof/>
        <w:sz w:val="16"/>
        <w:szCs w:val="16"/>
      </w:rPr>
      <w:t>8</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Pr>
        <w:rFonts w:ascii="Arial Narrow" w:hAnsi="Arial Narrow" w:cs="Arial Narrow"/>
        <w:noProof/>
        <w:sz w:val="16"/>
        <w:szCs w:val="16"/>
      </w:rPr>
      <w:t>8</w:t>
    </w:r>
    <w:r w:rsidRPr="00335ACB">
      <w:rPr>
        <w:rFonts w:ascii="Arial Narrow" w:hAnsi="Arial Narrow" w:cs="Arial Narrow"/>
        <w:sz w:val="16"/>
        <w:szCs w:val="16"/>
      </w:rPr>
      <w:fldChar w:fldCharType="end"/>
    </w:r>
  </w:p>
  <w:p w14:paraId="68672475" w14:textId="77777777" w:rsidR="000930A4" w:rsidRDefault="000930A4"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57EE8F11" w14:textId="77777777" w:rsidR="000930A4" w:rsidRDefault="000930A4"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EE2B" w14:textId="46A288BE" w:rsidR="000930A4" w:rsidRDefault="000930A4" w:rsidP="00E71BE1">
    <w:pPr>
      <w:pStyle w:val="Piedepgina"/>
      <w:tabs>
        <w:tab w:val="clear" w:pos="4252"/>
        <w:tab w:val="clear" w:pos="8504"/>
        <w:tab w:val="center" w:pos="4561"/>
        <w:tab w:val="left" w:pos="5245"/>
        <w:tab w:val="left" w:pos="9781"/>
      </w:tabs>
      <w:rPr>
        <w:rFonts w:ascii="Arial Narrow" w:hAnsi="Arial Narrow" w:cs="Arial Narrow"/>
        <w:sz w:val="16"/>
        <w:szCs w:val="16"/>
      </w:rPr>
    </w:pPr>
    <w:r w:rsidRPr="006C6C17">
      <w:rPr>
        <w:rFonts w:ascii="Arial Narrow" w:hAnsi="Arial Narrow"/>
        <w:noProof/>
        <w:sz w:val="16"/>
        <w:lang w:val="es-CO" w:eastAsia="es-CO"/>
      </w:rPr>
      <mc:AlternateContent>
        <mc:Choice Requires="wps">
          <w:drawing>
            <wp:anchor distT="0" distB="0" distL="114300" distR="114300" simplePos="0" relativeHeight="251662336" behindDoc="0" locked="0" layoutInCell="1" allowOverlap="1" wp14:anchorId="5C2651B2" wp14:editId="6464BAC9">
              <wp:simplePos x="0" y="0"/>
              <wp:positionH relativeFrom="column">
                <wp:posOffset>4987290</wp:posOffset>
              </wp:positionH>
              <wp:positionV relativeFrom="paragraph">
                <wp:posOffset>150495</wp:posOffset>
              </wp:positionV>
              <wp:extent cx="906145" cy="469265"/>
              <wp:effectExtent l="5715" t="7620" r="12065" b="889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764F0674" w14:textId="77777777" w:rsidR="000930A4" w:rsidRPr="00F72DC2" w:rsidRDefault="000930A4" w:rsidP="00E71BE1">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14:paraId="50B77FDC" w14:textId="77777777" w:rsidR="000930A4" w:rsidRPr="00F72DC2" w:rsidRDefault="000930A4" w:rsidP="00E71BE1">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51B2" id="_x0000_t202" coordsize="21600,21600" o:spt="202" path="m,l,21600r21600,l21600,xe">
              <v:stroke joinstyle="miter"/>
              <v:path gradientshapeok="t" o:connecttype="rect"/>
            </v:shapetype>
            <v:shape id="Cuadro de texto 15" o:spid="_x0000_s1028" type="#_x0000_t202" style="position:absolute;left:0;text-align:left;margin-left:392.7pt;margin-top:11.85pt;width:71.35pt;height:3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" strokecolor="white">
              <v:textbox>
                <w:txbxContent>
                  <w:p w14:paraId="764F0674" w14:textId="77777777" w:rsidR="000930A4" w:rsidRPr="00F72DC2" w:rsidRDefault="000930A4" w:rsidP="00E71BE1">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14:paraId="50B77FDC" w14:textId="77777777" w:rsidR="000930A4" w:rsidRPr="00F72DC2" w:rsidRDefault="000930A4" w:rsidP="00E71BE1">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60ADB9E4" w14:textId="63D7B12F" w:rsidR="000930A4" w:rsidRPr="002F21CD" w:rsidRDefault="000930A4" w:rsidP="00E71BE1">
    <w:pPr>
      <w:pStyle w:val="Piedepgina"/>
      <w:tabs>
        <w:tab w:val="clear" w:pos="4252"/>
        <w:tab w:val="clear" w:pos="8504"/>
        <w:tab w:val="center" w:pos="4561"/>
        <w:tab w:val="left" w:pos="5245"/>
        <w:tab w:val="left" w:pos="9781"/>
      </w:tabs>
      <w:jc w:val="center"/>
      <w:rPr>
        <w:rFonts w:cs="Arial"/>
        <w:sz w:val="16"/>
        <w:szCs w:val="16"/>
      </w:rPr>
    </w:pPr>
    <w:r w:rsidRPr="002F21CD">
      <w:rPr>
        <w:rFonts w:cs="Arial"/>
        <w:sz w:val="16"/>
        <w:szCs w:val="16"/>
      </w:rPr>
      <w:t xml:space="preserve">Página </w:t>
    </w:r>
    <w:r w:rsidRPr="002F21CD">
      <w:rPr>
        <w:rFonts w:cs="Arial"/>
        <w:sz w:val="16"/>
        <w:szCs w:val="16"/>
      </w:rPr>
      <w:fldChar w:fldCharType="begin"/>
    </w:r>
    <w:r w:rsidRPr="002F21CD">
      <w:rPr>
        <w:rFonts w:cs="Arial"/>
        <w:sz w:val="16"/>
        <w:szCs w:val="16"/>
      </w:rPr>
      <w:instrText xml:space="preserve"> PAGE </w:instrText>
    </w:r>
    <w:r w:rsidRPr="002F21CD">
      <w:rPr>
        <w:rFonts w:cs="Arial"/>
        <w:sz w:val="16"/>
        <w:szCs w:val="16"/>
      </w:rPr>
      <w:fldChar w:fldCharType="separate"/>
    </w:r>
    <w:r w:rsidRPr="002F21CD">
      <w:rPr>
        <w:rFonts w:cs="Arial"/>
        <w:noProof/>
        <w:sz w:val="16"/>
        <w:szCs w:val="16"/>
      </w:rPr>
      <w:t>1</w:t>
    </w:r>
    <w:r w:rsidRPr="002F21CD">
      <w:rPr>
        <w:rFonts w:cs="Arial"/>
        <w:sz w:val="16"/>
        <w:szCs w:val="16"/>
      </w:rPr>
      <w:fldChar w:fldCharType="end"/>
    </w:r>
    <w:r w:rsidRPr="002F21CD">
      <w:rPr>
        <w:rFonts w:cs="Arial"/>
        <w:sz w:val="16"/>
        <w:szCs w:val="16"/>
      </w:rPr>
      <w:t xml:space="preserve"> de </w:t>
    </w:r>
    <w:r w:rsidRPr="002F21CD">
      <w:rPr>
        <w:rFonts w:cs="Arial"/>
        <w:sz w:val="16"/>
        <w:szCs w:val="16"/>
      </w:rPr>
      <w:fldChar w:fldCharType="begin"/>
    </w:r>
    <w:r w:rsidRPr="002F21CD">
      <w:rPr>
        <w:rFonts w:cs="Arial"/>
        <w:sz w:val="16"/>
        <w:szCs w:val="16"/>
      </w:rPr>
      <w:instrText xml:space="preserve"> NUMPAGES </w:instrText>
    </w:r>
    <w:r w:rsidRPr="002F21CD">
      <w:rPr>
        <w:rFonts w:cs="Arial"/>
        <w:sz w:val="16"/>
        <w:szCs w:val="16"/>
      </w:rPr>
      <w:fldChar w:fldCharType="separate"/>
    </w:r>
    <w:r w:rsidRPr="002F21CD">
      <w:rPr>
        <w:rFonts w:cs="Arial"/>
        <w:noProof/>
        <w:sz w:val="16"/>
        <w:szCs w:val="16"/>
      </w:rPr>
      <w:t>8</w:t>
    </w:r>
    <w:r w:rsidRPr="002F21CD">
      <w:rPr>
        <w:rFonts w:cs="Arial"/>
        <w:sz w:val="16"/>
        <w:szCs w:val="16"/>
      </w:rPr>
      <w:fldChar w:fldCharType="end"/>
    </w:r>
  </w:p>
  <w:p w14:paraId="03C14A9B" w14:textId="77777777" w:rsidR="000930A4" w:rsidRPr="002F21CD" w:rsidRDefault="000930A4" w:rsidP="00E71BE1">
    <w:pPr>
      <w:pStyle w:val="Piedepgina"/>
      <w:tabs>
        <w:tab w:val="clear" w:pos="8504"/>
        <w:tab w:val="left" w:pos="4395"/>
        <w:tab w:val="left" w:pos="10490"/>
        <w:tab w:val="left" w:pos="10632"/>
      </w:tabs>
      <w:rPr>
        <w:rFonts w:cs="Arial"/>
      </w:rPr>
    </w:pPr>
    <w:r w:rsidRPr="002F21CD">
      <w:rPr>
        <w:rFonts w:cs="Arial"/>
        <w:sz w:val="16"/>
        <w:szCs w:val="16"/>
      </w:rPr>
      <w:tab/>
    </w:r>
    <w:r w:rsidRPr="002F21CD">
      <w:rPr>
        <w:rFonts w:cs="Arial"/>
        <w:sz w:val="16"/>
        <w:szCs w:val="16"/>
      </w:rPr>
      <w:tab/>
    </w:r>
  </w:p>
  <w:p w14:paraId="2957C991" w14:textId="77777777" w:rsidR="000930A4" w:rsidRPr="002F21CD" w:rsidRDefault="000930A4" w:rsidP="00E71BE1">
    <w:pPr>
      <w:pStyle w:val="Piedepgina"/>
      <w:rPr>
        <w:rFonts w:cs="Arial"/>
      </w:rPr>
    </w:pPr>
  </w:p>
  <w:p w14:paraId="47D239AC" w14:textId="77777777" w:rsidR="000930A4" w:rsidRPr="002F21CD" w:rsidRDefault="000930A4">
    <w:pPr>
      <w:pStyle w:val="Piedepgina"/>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03D4B" w14:textId="77777777" w:rsidR="00893099" w:rsidRDefault="00893099">
      <w:r>
        <w:separator/>
      </w:r>
    </w:p>
  </w:footnote>
  <w:footnote w:type="continuationSeparator" w:id="0">
    <w:p w14:paraId="6A2AB9CC" w14:textId="77777777" w:rsidR="00893099" w:rsidRDefault="00893099">
      <w:r>
        <w:continuationSeparator/>
      </w:r>
    </w:p>
  </w:footnote>
  <w:footnote w:type="continuationNotice" w:id="1">
    <w:p w14:paraId="5E5FFDBE" w14:textId="77777777" w:rsidR="00893099" w:rsidRDefault="008930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F577" w14:textId="413B7922" w:rsidR="000930A4" w:rsidRDefault="000930A4">
    <w:pPr>
      <w:pStyle w:val="Encabezado"/>
      <w:widowControl/>
      <w:rPr>
        <w:sz w:val="20"/>
      </w:rPr>
    </w:pPr>
  </w:p>
  <w:p w14:paraId="1C957601" w14:textId="77777777" w:rsidR="000930A4" w:rsidRDefault="000930A4">
    <w:pPr>
      <w:pStyle w:val="Encabezado"/>
      <w:widowControl/>
      <w:rPr>
        <w:sz w:val="20"/>
      </w:rPr>
    </w:pPr>
  </w:p>
  <w:p w14:paraId="2CDCB871" w14:textId="1EF61451" w:rsidR="000930A4" w:rsidRPr="008E53AD" w:rsidRDefault="000930A4">
    <w:pPr>
      <w:pStyle w:val="Encabezado"/>
      <w:widowControl/>
      <w:rPr>
        <w:rFonts w:cs="Arial"/>
        <w:sz w:val="18"/>
      </w:rPr>
    </w:pPr>
    <w:r w:rsidRPr="003968A1">
      <w:rPr>
        <w:rFonts w:cs="Arial"/>
        <w:sz w:val="18"/>
      </w:rPr>
      <w:t>CONTINUACIÓN DE LA</w:t>
    </w:r>
    <w:r w:rsidRPr="008E53AD">
      <w:rPr>
        <w:rFonts w:cs="Arial"/>
        <w:sz w:val="18"/>
      </w:rPr>
      <w:t xml:space="preserve"> RESOLUCIÓN NUMERO _______________ DE  20</w:t>
    </w:r>
    <w:r>
      <w:rPr>
        <w:rFonts w:cs="Arial"/>
        <w:sz w:val="18"/>
      </w:rPr>
      <w:t xml:space="preserve">20 </w:t>
    </w:r>
    <w:r w:rsidRPr="008E53AD">
      <w:rPr>
        <w:rFonts w:cs="Arial"/>
        <w:sz w:val="18"/>
      </w:rPr>
      <w:t>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PAGE </w:instrText>
    </w:r>
    <w:r w:rsidRPr="00134C10">
      <w:rPr>
        <w:rStyle w:val="Nmerodepgina"/>
        <w:rFonts w:cs="Arial"/>
        <w:sz w:val="18"/>
        <w:u w:val="single"/>
      </w:rPr>
      <w:fldChar w:fldCharType="separate"/>
    </w:r>
    <w:r>
      <w:rPr>
        <w:rStyle w:val="Nmerodepgina"/>
        <w:rFonts w:cs="Arial"/>
        <w:noProof/>
        <w:sz w:val="18"/>
        <w:u w:val="single"/>
      </w:rPr>
      <w:t>8</w:t>
    </w:r>
    <w:r w:rsidRPr="00134C10">
      <w:rPr>
        <w:rStyle w:val="Nmerodepgina"/>
        <w:rFonts w:cs="Arial"/>
        <w:sz w:val="18"/>
        <w:u w:val="single"/>
      </w:rPr>
      <w:fldChar w:fldCharType="end"/>
    </w:r>
    <w:r w:rsidRPr="00134C10">
      <w:rPr>
        <w:rStyle w:val="Nmerodepgina"/>
        <w:rFonts w:cs="Arial"/>
        <w:sz w:val="18"/>
      </w:rPr>
      <w:t xml:space="preserve"> </w:t>
    </w:r>
  </w:p>
  <w:p w14:paraId="2A9C83BF" w14:textId="77777777" w:rsidR="000930A4" w:rsidRDefault="000930A4">
    <w:pPr>
      <w:pStyle w:val="Encabezado"/>
      <w:widowControl/>
      <w:rPr>
        <w:sz w:val="20"/>
      </w:rPr>
    </w:pPr>
  </w:p>
  <w:p w14:paraId="5176EECF" w14:textId="77777777" w:rsidR="000930A4" w:rsidRDefault="000930A4" w:rsidP="00C444AC">
    <w:pPr>
      <w:pStyle w:val="Textoindependiente"/>
      <w:spacing w:after="0"/>
      <w:rPr>
        <w:rFonts w:cs="Arial"/>
        <w:i/>
        <w:color w:val="FF0000"/>
        <w:sz w:val="16"/>
        <w:szCs w:val="16"/>
      </w:rPr>
    </w:pPr>
    <w:r w:rsidRPr="006C6C17">
      <w:rPr>
        <w:noProof/>
        <w:sz w:val="20"/>
        <w:lang w:val="es-CO" w:eastAsia="es-CO"/>
      </w:rPr>
      <mc:AlternateContent>
        <mc:Choice Requires="wps">
          <w:drawing>
            <wp:anchor distT="0" distB="0" distL="114300" distR="114300" simplePos="0" relativeHeight="251657216" behindDoc="1" locked="0" layoutInCell="0" allowOverlap="1" wp14:anchorId="2EB41DB6" wp14:editId="636D9032">
              <wp:simplePos x="0" y="0"/>
              <wp:positionH relativeFrom="column">
                <wp:posOffset>-373456</wp:posOffset>
              </wp:positionH>
              <wp:positionV relativeFrom="page">
                <wp:posOffset>904189</wp:posOffset>
              </wp:positionV>
              <wp:extent cx="6432550" cy="9896475"/>
              <wp:effectExtent l="19050" t="19050" r="25400"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F96A9" id="Rectangle 3" o:spid="_x0000_s1026" style="position:absolute;margin-left:-29.4pt;margin-top:71.2pt;width:506.5pt;height:7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" o:allowincell="f" strokeweight="3.5pt">
              <w10:wrap anchory="page"/>
            </v:rect>
          </w:pict>
        </mc:Fallback>
      </mc:AlternateContent>
    </w:r>
  </w:p>
  <w:p w14:paraId="5AB44C6C" w14:textId="77777777" w:rsidR="000930A4" w:rsidRDefault="000930A4" w:rsidP="00C444AC">
    <w:pPr>
      <w:pStyle w:val="Textoindependiente"/>
      <w:spacing w:after="0"/>
      <w:rPr>
        <w:rFonts w:cs="Arial"/>
        <w:i/>
        <w:color w:val="FF0000"/>
        <w:sz w:val="16"/>
        <w:szCs w:val="16"/>
      </w:rPr>
    </w:pPr>
  </w:p>
  <w:p w14:paraId="59F7D1EC" w14:textId="5BDC3156" w:rsidR="000930A4" w:rsidRPr="002F21CD" w:rsidRDefault="000930A4" w:rsidP="00FF50A5">
    <w:pPr>
      <w:suppressAutoHyphens/>
      <w:spacing w:after="0"/>
      <w:jc w:val="center"/>
      <w:rPr>
        <w:rFonts w:cs="Arial"/>
        <w:i/>
        <w:iCs/>
        <w:sz w:val="18"/>
        <w:szCs w:val="18"/>
      </w:rPr>
    </w:pPr>
    <w:r w:rsidRPr="002F21CD">
      <w:rPr>
        <w:rFonts w:cs="Arial"/>
        <w:i/>
        <w:color w:val="000000" w:themeColor="text1"/>
        <w:sz w:val="18"/>
        <w:szCs w:val="18"/>
        <w:lang w:eastAsia="es-CO"/>
      </w:rPr>
      <w:t>“Por el cual se subroga la Sección 1 del Capítulo 2 del Título 6 de la Parte 2 del Libro 2 del</w:t>
    </w:r>
    <w:r w:rsidRPr="002F21CD">
      <w:rPr>
        <w:rFonts w:cs="Arial"/>
        <w:i/>
        <w:sz w:val="18"/>
        <w:szCs w:val="18"/>
      </w:rPr>
      <w:t xml:space="preserve"> Decreto 1078 de 2015, </w:t>
    </w:r>
    <w:r w:rsidRPr="002F21CD">
      <w:rPr>
        <w:rFonts w:cs="Arial"/>
        <w:i/>
        <w:sz w:val="18"/>
        <w:szCs w:val="18"/>
        <w:shd w:val="clear" w:color="auto" w:fill="FFFFFF"/>
      </w:rPr>
      <w:t>Decreto Único Reglamentario del Sector de Tecnologías de la Información y las Comunicaciones”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EFE4" w14:textId="12978DBD" w:rsidR="000930A4" w:rsidRDefault="000930A4" w:rsidP="00AE04D9">
    <w:pPr>
      <w:pStyle w:val="Encabezado"/>
      <w:widowControl/>
      <w:tabs>
        <w:tab w:val="center" w:pos="1418"/>
      </w:tabs>
      <w:rPr>
        <w:rFonts w:cs="Arial"/>
        <w:sz w:val="18"/>
      </w:rPr>
    </w:pPr>
  </w:p>
  <w:p w14:paraId="4531AE4F" w14:textId="77777777" w:rsidR="000930A4" w:rsidRDefault="000930A4" w:rsidP="00AE04D9">
    <w:pPr>
      <w:pStyle w:val="Encabezado"/>
      <w:widowControl/>
      <w:tabs>
        <w:tab w:val="center" w:pos="1418"/>
      </w:tabs>
      <w:rPr>
        <w:rFonts w:cs="Arial"/>
        <w:sz w:val="18"/>
      </w:rPr>
    </w:pPr>
  </w:p>
  <w:p w14:paraId="1DF8D42F" w14:textId="77777777" w:rsidR="000930A4" w:rsidRPr="008E53AD" w:rsidRDefault="000930A4" w:rsidP="00AE04D9">
    <w:pPr>
      <w:pStyle w:val="Encabezado"/>
      <w:widowControl/>
      <w:tabs>
        <w:tab w:val="center" w:pos="1418"/>
      </w:tabs>
      <w:rPr>
        <w:rFonts w:cs="Arial"/>
        <w:sz w:val="18"/>
      </w:rPr>
    </w:pPr>
    <w:r w:rsidRPr="006C6C17">
      <w:rPr>
        <w:noProof/>
        <w:sz w:val="18"/>
        <w:lang w:val="es-CO" w:eastAsia="es-CO"/>
      </w:rPr>
      <mc:AlternateContent>
        <mc:Choice Requires="wps">
          <w:drawing>
            <wp:anchor distT="0" distB="0" distL="114300" distR="114300" simplePos="0" relativeHeight="251658240" behindDoc="0" locked="0" layoutInCell="1" allowOverlap="1" wp14:anchorId="4EAEFA0B" wp14:editId="29BB5AD4">
              <wp:simplePos x="0" y="0"/>
              <wp:positionH relativeFrom="column">
                <wp:posOffset>2303145</wp:posOffset>
              </wp:positionH>
              <wp:positionV relativeFrom="paragraph">
                <wp:posOffset>-83185</wp:posOffset>
              </wp:positionV>
              <wp:extent cx="1315085" cy="1299210"/>
              <wp:effectExtent l="7620" t="12065" r="698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3D94068D" w14:textId="77777777" w:rsidR="000930A4" w:rsidRDefault="000930A4">
                          <w:r w:rsidRPr="006C6C17">
                            <w:rPr>
                              <w:noProof/>
                              <w:lang w:val="es-CO" w:eastAsia="es-CO"/>
                            </w:rPr>
                            <w:drawing>
                              <wp:inline distT="0" distB="0" distL="0" distR="0" wp14:anchorId="5A39F3F3" wp14:editId="7C509035">
                                <wp:extent cx="1122680" cy="112268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11226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AEFA0B" id="_x0000_t202" coordsize="21600,21600" o:spt="202" path="m,l,21600r21600,l21600,xe">
              <v:stroke joinstyle="miter"/>
              <v:path gradientshapeok="t" o:connecttype="rect"/>
            </v:shapetype>
            <v:shape id="Text Box 4" o:spid="_x0000_s1027" type="#_x0000_t202" style="position:absolute;left:0;text-align:left;margin-left:181.35pt;margin-top:-6.55pt;width:103.55pt;height:102.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" strokecolor="white">
              <v:textbox style="mso-fit-shape-to-text:t">
                <w:txbxContent>
                  <w:p w14:paraId="3D94068D" w14:textId="77777777" w:rsidR="000930A4" w:rsidRDefault="000930A4">
                    <w:r w:rsidRPr="006C6C17">
                      <w:rPr>
                        <w:noProof/>
                        <w:lang w:val="es-CO" w:eastAsia="es-CO"/>
                      </w:rPr>
                      <w:drawing>
                        <wp:inline distT="0" distB="0" distL="0" distR="0" wp14:anchorId="5A39F3F3" wp14:editId="7C509035">
                          <wp:extent cx="1122680" cy="112268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680" cy="1122680"/>
                                  </a:xfrm>
                                  <a:prstGeom prst="rect">
                                    <a:avLst/>
                                  </a:prstGeom>
                                  <a:noFill/>
                                  <a:ln>
                                    <a:noFill/>
                                  </a:ln>
                                </pic:spPr>
                              </pic:pic>
                            </a:graphicData>
                          </a:graphic>
                        </wp:inline>
                      </w:drawing>
                    </w:r>
                  </w:p>
                </w:txbxContent>
              </v:textbox>
            </v:shape>
          </w:pict>
        </mc:Fallback>
      </mc:AlternateContent>
    </w:r>
    <w:r w:rsidRPr="006C6C17">
      <w:rPr>
        <w:noProof/>
        <w:sz w:val="18"/>
        <w:lang w:val="es-CO" w:eastAsia="es-CO"/>
      </w:rPr>
      <mc:AlternateContent>
        <mc:Choice Requires="wps">
          <w:drawing>
            <wp:anchor distT="0" distB="0" distL="114300" distR="114300" simplePos="0" relativeHeight="251656192" behindDoc="1" locked="0" layoutInCell="0" allowOverlap="1" wp14:anchorId="139840E6" wp14:editId="52FE6EC7">
              <wp:simplePos x="0" y="0"/>
              <wp:positionH relativeFrom="column">
                <wp:posOffset>2303145</wp:posOffset>
              </wp:positionH>
              <wp:positionV relativeFrom="paragraph">
                <wp:posOffset>98425</wp:posOffset>
              </wp:positionV>
              <wp:extent cx="1188720" cy="548640"/>
              <wp:effectExtent l="0" t="3175" r="381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77D09" id="Rectangle 2" o:spid="_x0000_s1026" style="position:absolute;margin-left:181.35pt;margin-top:7.75pt;width:93.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EV6wIAADE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" o:allowincell="f" stroked="f" strokeweight="0"/>
          </w:pict>
        </mc:Fallback>
      </mc:AlternateContent>
    </w:r>
  </w:p>
  <w:p w14:paraId="6DF0CD7D" w14:textId="77777777" w:rsidR="000930A4" w:rsidRPr="008E53AD" w:rsidRDefault="000930A4">
    <w:pPr>
      <w:pStyle w:val="Encabezado"/>
      <w:widowControl/>
      <w:jc w:val="center"/>
      <w:rPr>
        <w:rFonts w:cs="Arial"/>
        <w:sz w:val="18"/>
      </w:rPr>
    </w:pPr>
  </w:p>
  <w:p w14:paraId="4A081A03" w14:textId="77777777" w:rsidR="000930A4" w:rsidRPr="008E53AD" w:rsidRDefault="000930A4">
    <w:pPr>
      <w:pStyle w:val="Encabezado"/>
      <w:widowControl/>
      <w:jc w:val="center"/>
      <w:rPr>
        <w:rFonts w:cs="Arial"/>
        <w:sz w:val="16"/>
      </w:rPr>
    </w:pPr>
    <w:r w:rsidRPr="006C6C17">
      <w:rPr>
        <w:noProof/>
        <w:sz w:val="20"/>
        <w:lang w:val="es-CO" w:eastAsia="es-CO"/>
      </w:rPr>
      <mc:AlternateContent>
        <mc:Choice Requires="wps">
          <w:drawing>
            <wp:anchor distT="0" distB="0" distL="114300" distR="114300" simplePos="0" relativeHeight="251655168" behindDoc="1" locked="0" layoutInCell="0" allowOverlap="1" wp14:anchorId="05EC9D1E" wp14:editId="07024F75">
              <wp:simplePos x="0" y="0"/>
              <wp:positionH relativeFrom="column">
                <wp:posOffset>-441960</wp:posOffset>
              </wp:positionH>
              <wp:positionV relativeFrom="paragraph">
                <wp:posOffset>69850</wp:posOffset>
              </wp:positionV>
              <wp:extent cx="6435725" cy="9897745"/>
              <wp:effectExtent l="24765" t="22225" r="2603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F8D69" id="Rectangle 1" o:spid="_x0000_s1026" style="position:absolute;margin-left:-34.8pt;margin-top:5.5pt;width:506.75pt;height:7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" o:allowincell="f" strokeweight="3.5pt"/>
          </w:pict>
        </mc:Fallback>
      </mc:AlternateContent>
    </w:r>
  </w:p>
  <w:p w14:paraId="33DACA9E" w14:textId="77777777" w:rsidR="000930A4" w:rsidRPr="008E53AD" w:rsidRDefault="000930A4">
    <w:pPr>
      <w:pStyle w:val="Encabezado"/>
      <w:widowControl/>
      <w:jc w:val="center"/>
      <w:rPr>
        <w:rFonts w:cs="Arial"/>
        <w:sz w:val="16"/>
      </w:rPr>
    </w:pPr>
  </w:p>
  <w:p w14:paraId="6B9BEDF5" w14:textId="77777777" w:rsidR="000930A4" w:rsidRDefault="000930A4">
    <w:pPr>
      <w:pStyle w:val="Encabezado"/>
      <w:widowControl/>
      <w:jc w:val="center"/>
      <w:rPr>
        <w:rFonts w:cs="Arial"/>
        <w:b/>
        <w:sz w:val="22"/>
      </w:rPr>
    </w:pPr>
  </w:p>
  <w:p w14:paraId="5804B2AF" w14:textId="77777777" w:rsidR="000930A4" w:rsidRDefault="000930A4" w:rsidP="00CF21CB">
    <w:pPr>
      <w:pStyle w:val="Encabezado"/>
      <w:widowControl/>
      <w:jc w:val="right"/>
      <w:rPr>
        <w:rFonts w:cs="Arial"/>
        <w:b/>
        <w:sz w:val="22"/>
      </w:rPr>
    </w:pPr>
  </w:p>
  <w:p w14:paraId="6250C580" w14:textId="77777777" w:rsidR="000930A4" w:rsidRPr="006A1C95" w:rsidRDefault="000930A4" w:rsidP="00BB7E29">
    <w:pPr>
      <w:pStyle w:val="Encabezado"/>
      <w:widowControl/>
      <w:jc w:val="center"/>
      <w:rPr>
        <w:rFonts w:cs="Arial"/>
        <w:b/>
      </w:rPr>
    </w:pPr>
    <w:r w:rsidRPr="006A1C95">
      <w:rPr>
        <w:rFonts w:cs="Arial"/>
        <w:b/>
      </w:rPr>
      <w:t xml:space="preserve">MINISTERIO DE TECNOLOGÍAS DE LA INFORMACIÓN Y LAS </w:t>
    </w:r>
  </w:p>
  <w:p w14:paraId="4FB5B908" w14:textId="77777777" w:rsidR="000930A4" w:rsidRPr="006A1C95" w:rsidRDefault="000930A4" w:rsidP="00BB7E29">
    <w:pPr>
      <w:pStyle w:val="Encabezado"/>
      <w:widowControl/>
      <w:jc w:val="center"/>
      <w:rPr>
        <w:rFonts w:cs="Arial"/>
        <w:b/>
      </w:rPr>
    </w:pPr>
    <w:r w:rsidRPr="006A1C95">
      <w:rPr>
        <w:rFonts w:cs="Arial"/>
        <w:b/>
      </w:rPr>
      <w:t>COMUNICACIONES</w:t>
    </w:r>
  </w:p>
  <w:p w14:paraId="09885993" w14:textId="77777777" w:rsidR="000930A4" w:rsidRPr="006A1C95" w:rsidRDefault="000930A4" w:rsidP="00BB7E29">
    <w:pPr>
      <w:pStyle w:val="Encabezado"/>
      <w:widowControl/>
      <w:jc w:val="center"/>
      <w:rPr>
        <w:rFonts w:cs="Arial"/>
        <w:sz w:val="22"/>
      </w:rPr>
    </w:pPr>
  </w:p>
  <w:p w14:paraId="4EE124EF" w14:textId="5AC4B5FA" w:rsidR="000930A4" w:rsidRPr="006A1C95" w:rsidRDefault="000930A4" w:rsidP="00BB7E29">
    <w:pPr>
      <w:pStyle w:val="Encabezado"/>
      <w:widowControl/>
      <w:jc w:val="center"/>
      <w:rPr>
        <w:rFonts w:cs="Arial"/>
      </w:rPr>
    </w:pPr>
    <w:r>
      <w:rPr>
        <w:rFonts w:cs="Arial"/>
      </w:rPr>
      <w:t>DECRETO</w:t>
    </w:r>
    <w:r w:rsidRPr="006A1C95">
      <w:rPr>
        <w:rFonts w:cs="Arial"/>
      </w:rPr>
      <w:t xml:space="preserve"> NÚMERO                             DE 20</w:t>
    </w:r>
    <w:r>
      <w:rPr>
        <w:rFonts w:cs="Arial"/>
      </w:rPr>
      <w:t>20</w:t>
    </w:r>
  </w:p>
  <w:p w14:paraId="2E52B812" w14:textId="77777777" w:rsidR="000930A4" w:rsidRPr="00857780" w:rsidRDefault="000930A4" w:rsidP="00BB7E29">
    <w:pPr>
      <w:pStyle w:val="Encabezado"/>
      <w:widowControl/>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7F9"/>
    <w:multiLevelType w:val="hybridMultilevel"/>
    <w:tmpl w:val="7590B7E6"/>
    <w:lvl w:ilvl="0" w:tplc="4536824E">
      <w:start w:val="1"/>
      <w:numFmt w:val="lowerLetter"/>
      <w:lvlText w:val="%1."/>
      <w:lvlJc w:val="left"/>
      <w:pPr>
        <w:ind w:left="1648" w:hanging="360"/>
      </w:pPr>
      <w:rPr>
        <w:rFonts w:hint="default"/>
      </w:rPr>
    </w:lvl>
    <w:lvl w:ilvl="1" w:tplc="240A0019" w:tentative="1">
      <w:start w:val="1"/>
      <w:numFmt w:val="lowerLetter"/>
      <w:lvlText w:val="%2."/>
      <w:lvlJc w:val="left"/>
      <w:pPr>
        <w:ind w:left="2368" w:hanging="360"/>
      </w:pPr>
    </w:lvl>
    <w:lvl w:ilvl="2" w:tplc="240A001B">
      <w:start w:val="1"/>
      <w:numFmt w:val="lowerRoman"/>
      <w:lvlText w:val="%3."/>
      <w:lvlJc w:val="right"/>
      <w:pPr>
        <w:ind w:left="3088" w:hanging="180"/>
      </w:pPr>
    </w:lvl>
    <w:lvl w:ilvl="3" w:tplc="240A000F" w:tentative="1">
      <w:start w:val="1"/>
      <w:numFmt w:val="decimal"/>
      <w:lvlText w:val="%4."/>
      <w:lvlJc w:val="left"/>
      <w:pPr>
        <w:ind w:left="3808" w:hanging="360"/>
      </w:pPr>
    </w:lvl>
    <w:lvl w:ilvl="4" w:tplc="240A0019" w:tentative="1">
      <w:start w:val="1"/>
      <w:numFmt w:val="lowerLetter"/>
      <w:lvlText w:val="%5."/>
      <w:lvlJc w:val="left"/>
      <w:pPr>
        <w:ind w:left="4528" w:hanging="360"/>
      </w:pPr>
    </w:lvl>
    <w:lvl w:ilvl="5" w:tplc="240A001B" w:tentative="1">
      <w:start w:val="1"/>
      <w:numFmt w:val="lowerRoman"/>
      <w:lvlText w:val="%6."/>
      <w:lvlJc w:val="right"/>
      <w:pPr>
        <w:ind w:left="5248" w:hanging="180"/>
      </w:pPr>
    </w:lvl>
    <w:lvl w:ilvl="6" w:tplc="240A000F" w:tentative="1">
      <w:start w:val="1"/>
      <w:numFmt w:val="decimal"/>
      <w:lvlText w:val="%7."/>
      <w:lvlJc w:val="left"/>
      <w:pPr>
        <w:ind w:left="5968" w:hanging="360"/>
      </w:pPr>
    </w:lvl>
    <w:lvl w:ilvl="7" w:tplc="240A0019" w:tentative="1">
      <w:start w:val="1"/>
      <w:numFmt w:val="lowerLetter"/>
      <w:lvlText w:val="%8."/>
      <w:lvlJc w:val="left"/>
      <w:pPr>
        <w:ind w:left="6688" w:hanging="360"/>
      </w:pPr>
    </w:lvl>
    <w:lvl w:ilvl="8" w:tplc="240A001B" w:tentative="1">
      <w:start w:val="1"/>
      <w:numFmt w:val="lowerRoman"/>
      <w:lvlText w:val="%9."/>
      <w:lvlJc w:val="right"/>
      <w:pPr>
        <w:ind w:left="7408" w:hanging="180"/>
      </w:pPr>
    </w:lvl>
  </w:abstractNum>
  <w:abstractNum w:abstractNumId="1" w15:restartNumberingAfterBreak="0">
    <w:nsid w:val="078E731E"/>
    <w:multiLevelType w:val="hybridMultilevel"/>
    <w:tmpl w:val="CAF465D0"/>
    <w:lvl w:ilvl="0" w:tplc="4E521288">
      <w:start w:val="1"/>
      <w:numFmt w:val="lowerRoman"/>
      <w:lvlText w:val="(%1)"/>
      <w:lvlJc w:val="left"/>
      <w:pPr>
        <w:ind w:left="578" w:hanging="720"/>
      </w:pPr>
      <w:rPr>
        <w:rFonts w:hint="default"/>
        <w:b w:val="0"/>
        <w:i w:val="0"/>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1">
    <w:nsid w:val="07EB6F84"/>
    <w:multiLevelType w:val="hybridMultilevel"/>
    <w:tmpl w:val="2D660C7C"/>
    <w:lvl w:ilvl="0" w:tplc="744C0A80">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0C2067C5"/>
    <w:multiLevelType w:val="hybridMultilevel"/>
    <w:tmpl w:val="6D083C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3A60DAC"/>
    <w:multiLevelType w:val="hybridMultilevel"/>
    <w:tmpl w:val="81E6C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5336B5"/>
    <w:multiLevelType w:val="hybridMultilevel"/>
    <w:tmpl w:val="DBC4822A"/>
    <w:lvl w:ilvl="0" w:tplc="0D8C36AC">
      <w:start w:val="1"/>
      <w:numFmt w:val="lowerRoman"/>
      <w:lvlText w:val="(%1)"/>
      <w:lvlJc w:val="left"/>
      <w:pPr>
        <w:ind w:left="578" w:hanging="72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6" w15:restartNumberingAfterBreak="0">
    <w:nsid w:val="21CD6FBC"/>
    <w:multiLevelType w:val="hybridMultilevel"/>
    <w:tmpl w:val="9044F808"/>
    <w:lvl w:ilvl="0" w:tplc="7666942C">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351F2DC5"/>
    <w:multiLevelType w:val="hybridMultilevel"/>
    <w:tmpl w:val="10F25E7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3C22374E"/>
    <w:multiLevelType w:val="hybridMultilevel"/>
    <w:tmpl w:val="EC0C4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CD563E"/>
    <w:multiLevelType w:val="hybridMultilevel"/>
    <w:tmpl w:val="A3D471C2"/>
    <w:lvl w:ilvl="0" w:tplc="7AE08A92">
      <w:numFmt w:val="bullet"/>
      <w:lvlText w:val=""/>
      <w:lvlJc w:val="left"/>
      <w:pPr>
        <w:ind w:left="955" w:hanging="360"/>
      </w:pPr>
      <w:rPr>
        <w:rFonts w:ascii="Symbol" w:eastAsia="Calibri" w:hAnsi="Symbol" w:cs="Calibri" w:hint="default"/>
      </w:rPr>
    </w:lvl>
    <w:lvl w:ilvl="1" w:tplc="240A0003" w:tentative="1">
      <w:start w:val="1"/>
      <w:numFmt w:val="bullet"/>
      <w:lvlText w:val="o"/>
      <w:lvlJc w:val="left"/>
      <w:pPr>
        <w:ind w:left="1675" w:hanging="360"/>
      </w:pPr>
      <w:rPr>
        <w:rFonts w:ascii="Courier New" w:hAnsi="Courier New" w:cs="Courier New" w:hint="default"/>
      </w:rPr>
    </w:lvl>
    <w:lvl w:ilvl="2" w:tplc="240A0005" w:tentative="1">
      <w:start w:val="1"/>
      <w:numFmt w:val="bullet"/>
      <w:lvlText w:val=""/>
      <w:lvlJc w:val="left"/>
      <w:pPr>
        <w:ind w:left="2395" w:hanging="360"/>
      </w:pPr>
      <w:rPr>
        <w:rFonts w:ascii="Wingdings" w:hAnsi="Wingdings" w:hint="default"/>
      </w:rPr>
    </w:lvl>
    <w:lvl w:ilvl="3" w:tplc="240A0001" w:tentative="1">
      <w:start w:val="1"/>
      <w:numFmt w:val="bullet"/>
      <w:lvlText w:val=""/>
      <w:lvlJc w:val="left"/>
      <w:pPr>
        <w:ind w:left="3115" w:hanging="360"/>
      </w:pPr>
      <w:rPr>
        <w:rFonts w:ascii="Symbol" w:hAnsi="Symbol" w:hint="default"/>
      </w:rPr>
    </w:lvl>
    <w:lvl w:ilvl="4" w:tplc="240A0003" w:tentative="1">
      <w:start w:val="1"/>
      <w:numFmt w:val="bullet"/>
      <w:lvlText w:val="o"/>
      <w:lvlJc w:val="left"/>
      <w:pPr>
        <w:ind w:left="3835" w:hanging="360"/>
      </w:pPr>
      <w:rPr>
        <w:rFonts w:ascii="Courier New" w:hAnsi="Courier New" w:cs="Courier New" w:hint="default"/>
      </w:rPr>
    </w:lvl>
    <w:lvl w:ilvl="5" w:tplc="240A0005" w:tentative="1">
      <w:start w:val="1"/>
      <w:numFmt w:val="bullet"/>
      <w:lvlText w:val=""/>
      <w:lvlJc w:val="left"/>
      <w:pPr>
        <w:ind w:left="4555" w:hanging="360"/>
      </w:pPr>
      <w:rPr>
        <w:rFonts w:ascii="Wingdings" w:hAnsi="Wingdings" w:hint="default"/>
      </w:rPr>
    </w:lvl>
    <w:lvl w:ilvl="6" w:tplc="240A0001" w:tentative="1">
      <w:start w:val="1"/>
      <w:numFmt w:val="bullet"/>
      <w:lvlText w:val=""/>
      <w:lvlJc w:val="left"/>
      <w:pPr>
        <w:ind w:left="5275" w:hanging="360"/>
      </w:pPr>
      <w:rPr>
        <w:rFonts w:ascii="Symbol" w:hAnsi="Symbol" w:hint="default"/>
      </w:rPr>
    </w:lvl>
    <w:lvl w:ilvl="7" w:tplc="240A0003" w:tentative="1">
      <w:start w:val="1"/>
      <w:numFmt w:val="bullet"/>
      <w:lvlText w:val="o"/>
      <w:lvlJc w:val="left"/>
      <w:pPr>
        <w:ind w:left="5995" w:hanging="360"/>
      </w:pPr>
      <w:rPr>
        <w:rFonts w:ascii="Courier New" w:hAnsi="Courier New" w:cs="Courier New" w:hint="default"/>
      </w:rPr>
    </w:lvl>
    <w:lvl w:ilvl="8" w:tplc="240A0005" w:tentative="1">
      <w:start w:val="1"/>
      <w:numFmt w:val="bullet"/>
      <w:lvlText w:val=""/>
      <w:lvlJc w:val="left"/>
      <w:pPr>
        <w:ind w:left="6715" w:hanging="360"/>
      </w:pPr>
      <w:rPr>
        <w:rFonts w:ascii="Wingdings" w:hAnsi="Wingdings" w:hint="default"/>
      </w:rPr>
    </w:lvl>
  </w:abstractNum>
  <w:abstractNum w:abstractNumId="10" w15:restartNumberingAfterBreak="0">
    <w:nsid w:val="49D06834"/>
    <w:multiLevelType w:val="hybridMultilevel"/>
    <w:tmpl w:val="DAE8881A"/>
    <w:lvl w:ilvl="0" w:tplc="0D8C36AC">
      <w:start w:val="1"/>
      <w:numFmt w:val="lowerRoman"/>
      <w:lvlText w:val="(%1)"/>
      <w:lvlJc w:val="left"/>
      <w:pPr>
        <w:ind w:left="578" w:hanging="360"/>
      </w:pPr>
      <w:rPr>
        <w:rFonts w:hint="default"/>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49D35792"/>
    <w:multiLevelType w:val="hybridMultilevel"/>
    <w:tmpl w:val="5BC63010"/>
    <w:lvl w:ilvl="0" w:tplc="25EAF17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71077F"/>
    <w:multiLevelType w:val="hybridMultilevel"/>
    <w:tmpl w:val="7D8CDA20"/>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3" w15:restartNumberingAfterBreak="0">
    <w:nsid w:val="4EB41720"/>
    <w:multiLevelType w:val="hybridMultilevel"/>
    <w:tmpl w:val="C3E475E2"/>
    <w:lvl w:ilvl="0" w:tplc="83EA191C">
      <w:start w:val="1"/>
      <w:numFmt w:val="lowerRoman"/>
      <w:lvlText w:val="(%1)"/>
      <w:lvlJc w:val="left"/>
      <w:pPr>
        <w:ind w:left="578" w:hanging="72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4" w15:restartNumberingAfterBreak="0">
    <w:nsid w:val="5B4D543F"/>
    <w:multiLevelType w:val="hybridMultilevel"/>
    <w:tmpl w:val="D456A096"/>
    <w:lvl w:ilvl="0" w:tplc="1450BB10">
      <w:start w:val="1"/>
      <w:numFmt w:val="lowerLetter"/>
      <w:lvlText w:val="%1."/>
      <w:lvlJc w:val="left"/>
      <w:pPr>
        <w:ind w:left="1636" w:hanging="360"/>
      </w:pPr>
      <w:rPr>
        <w:rFonts w:hint="default"/>
        <w:b w:val="0"/>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5" w15:restartNumberingAfterBreak="0">
    <w:nsid w:val="62BA4A59"/>
    <w:multiLevelType w:val="hybridMultilevel"/>
    <w:tmpl w:val="76CCCF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5B77D2"/>
    <w:multiLevelType w:val="hybridMultilevel"/>
    <w:tmpl w:val="41F6ED66"/>
    <w:lvl w:ilvl="0" w:tplc="4CC0CFEA">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687757E5"/>
    <w:multiLevelType w:val="hybridMultilevel"/>
    <w:tmpl w:val="73CE1D6A"/>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8" w15:restartNumberingAfterBreak="0">
    <w:nsid w:val="6D50765C"/>
    <w:multiLevelType w:val="hybridMultilevel"/>
    <w:tmpl w:val="FD2071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90283F"/>
    <w:multiLevelType w:val="hybridMultilevel"/>
    <w:tmpl w:val="E49020DE"/>
    <w:lvl w:ilvl="0" w:tplc="240A0011">
      <w:start w:val="1"/>
      <w:numFmt w:val="decimal"/>
      <w:lvlText w:val="%1)"/>
      <w:lvlJc w:val="left"/>
      <w:pPr>
        <w:ind w:left="578" w:hanging="360"/>
      </w:pPr>
      <w:rPr>
        <w:rFont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0" w15:restartNumberingAfterBreak="0">
    <w:nsid w:val="71FC2023"/>
    <w:multiLevelType w:val="multilevel"/>
    <w:tmpl w:val="4F943D2A"/>
    <w:lvl w:ilvl="0">
      <w:start w:val="4"/>
      <w:numFmt w:val="decimal"/>
      <w:lvlText w:val="%1."/>
      <w:lvlJc w:val="left"/>
      <w:pPr>
        <w:ind w:left="720" w:hanging="360"/>
      </w:pPr>
      <w:rPr>
        <w:rFonts w:ascii="Arial" w:eastAsia="Times New Roman" w:hAnsi="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0"/>
  </w:num>
  <w:num w:numId="3">
    <w:abstractNumId w:val="14"/>
  </w:num>
  <w:num w:numId="4">
    <w:abstractNumId w:val="11"/>
  </w:num>
  <w:num w:numId="5">
    <w:abstractNumId w:val="1"/>
  </w:num>
  <w:num w:numId="6">
    <w:abstractNumId w:val="5"/>
  </w:num>
  <w:num w:numId="7">
    <w:abstractNumId w:val="10"/>
  </w:num>
  <w:num w:numId="8">
    <w:abstractNumId w:val="3"/>
  </w:num>
  <w:num w:numId="9">
    <w:abstractNumId w:val="4"/>
  </w:num>
  <w:num w:numId="10">
    <w:abstractNumId w:val="9"/>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7"/>
  </w:num>
  <w:num w:numId="17">
    <w:abstractNumId w:val="20"/>
  </w:num>
  <w:num w:numId="18">
    <w:abstractNumId w:val="2"/>
  </w:num>
  <w:num w:numId="19">
    <w:abstractNumId w:val="16"/>
  </w:num>
  <w:num w:numId="20">
    <w:abstractNumId w:val="6"/>
  </w:num>
  <w:num w:numId="21">
    <w:abstractNumId w:val="7"/>
  </w:num>
  <w:num w:numId="22">
    <w:abstractNumId w:val="15"/>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195"/>
    <w:rsid w:val="00000850"/>
    <w:rsid w:val="00001A4F"/>
    <w:rsid w:val="00002325"/>
    <w:rsid w:val="00002BB8"/>
    <w:rsid w:val="0000364B"/>
    <w:rsid w:val="00003870"/>
    <w:rsid w:val="00004028"/>
    <w:rsid w:val="00004472"/>
    <w:rsid w:val="00004591"/>
    <w:rsid w:val="000049F2"/>
    <w:rsid w:val="00004B93"/>
    <w:rsid w:val="00004E50"/>
    <w:rsid w:val="000051C9"/>
    <w:rsid w:val="00005590"/>
    <w:rsid w:val="00005F4E"/>
    <w:rsid w:val="000064AF"/>
    <w:rsid w:val="00006866"/>
    <w:rsid w:val="00006A83"/>
    <w:rsid w:val="0001013D"/>
    <w:rsid w:val="000103E4"/>
    <w:rsid w:val="0001078A"/>
    <w:rsid w:val="00010932"/>
    <w:rsid w:val="00011702"/>
    <w:rsid w:val="000117C8"/>
    <w:rsid w:val="00011B43"/>
    <w:rsid w:val="00012716"/>
    <w:rsid w:val="00013B23"/>
    <w:rsid w:val="00014574"/>
    <w:rsid w:val="00014EE6"/>
    <w:rsid w:val="000160DA"/>
    <w:rsid w:val="00016173"/>
    <w:rsid w:val="00016855"/>
    <w:rsid w:val="000173EA"/>
    <w:rsid w:val="00017F13"/>
    <w:rsid w:val="00020580"/>
    <w:rsid w:val="0002183F"/>
    <w:rsid w:val="00022779"/>
    <w:rsid w:val="00022C0B"/>
    <w:rsid w:val="00023061"/>
    <w:rsid w:val="00023B3D"/>
    <w:rsid w:val="00023F3A"/>
    <w:rsid w:val="000242FE"/>
    <w:rsid w:val="0002487A"/>
    <w:rsid w:val="000248EC"/>
    <w:rsid w:val="0002507D"/>
    <w:rsid w:val="00025183"/>
    <w:rsid w:val="000255A6"/>
    <w:rsid w:val="00026279"/>
    <w:rsid w:val="00027E6B"/>
    <w:rsid w:val="000305BD"/>
    <w:rsid w:val="00030C03"/>
    <w:rsid w:val="00031E87"/>
    <w:rsid w:val="000322C0"/>
    <w:rsid w:val="00034F74"/>
    <w:rsid w:val="00036882"/>
    <w:rsid w:val="00036E9F"/>
    <w:rsid w:val="000379B6"/>
    <w:rsid w:val="00037DBC"/>
    <w:rsid w:val="00040162"/>
    <w:rsid w:val="0004075D"/>
    <w:rsid w:val="00041424"/>
    <w:rsid w:val="000419D1"/>
    <w:rsid w:val="00041B4D"/>
    <w:rsid w:val="00041E55"/>
    <w:rsid w:val="00042137"/>
    <w:rsid w:val="000430F6"/>
    <w:rsid w:val="000434BA"/>
    <w:rsid w:val="00045ED6"/>
    <w:rsid w:val="00046811"/>
    <w:rsid w:val="00046AD4"/>
    <w:rsid w:val="00047055"/>
    <w:rsid w:val="00050550"/>
    <w:rsid w:val="00050A79"/>
    <w:rsid w:val="00050E8F"/>
    <w:rsid w:val="00050FF0"/>
    <w:rsid w:val="00051172"/>
    <w:rsid w:val="000521A2"/>
    <w:rsid w:val="0005493A"/>
    <w:rsid w:val="00054AE6"/>
    <w:rsid w:val="00055962"/>
    <w:rsid w:val="00055F83"/>
    <w:rsid w:val="000561CD"/>
    <w:rsid w:val="00056732"/>
    <w:rsid w:val="00056D76"/>
    <w:rsid w:val="0005739B"/>
    <w:rsid w:val="00061A95"/>
    <w:rsid w:val="00063077"/>
    <w:rsid w:val="000635BC"/>
    <w:rsid w:val="00063CAA"/>
    <w:rsid w:val="000642E0"/>
    <w:rsid w:val="00064601"/>
    <w:rsid w:val="00065A07"/>
    <w:rsid w:val="000663A8"/>
    <w:rsid w:val="00066844"/>
    <w:rsid w:val="00066CE0"/>
    <w:rsid w:val="000671E1"/>
    <w:rsid w:val="00067A3E"/>
    <w:rsid w:val="00067E80"/>
    <w:rsid w:val="00067F08"/>
    <w:rsid w:val="00070519"/>
    <w:rsid w:val="0007270D"/>
    <w:rsid w:val="000729CE"/>
    <w:rsid w:val="00072B88"/>
    <w:rsid w:val="00073D86"/>
    <w:rsid w:val="00073DD8"/>
    <w:rsid w:val="00074D99"/>
    <w:rsid w:val="000750A3"/>
    <w:rsid w:val="00076CEF"/>
    <w:rsid w:val="00076F99"/>
    <w:rsid w:val="0008085F"/>
    <w:rsid w:val="0008140A"/>
    <w:rsid w:val="0008144A"/>
    <w:rsid w:val="000817C0"/>
    <w:rsid w:val="00081B14"/>
    <w:rsid w:val="00081EFC"/>
    <w:rsid w:val="00084B74"/>
    <w:rsid w:val="00085925"/>
    <w:rsid w:val="0008792A"/>
    <w:rsid w:val="00090319"/>
    <w:rsid w:val="000909DA"/>
    <w:rsid w:val="00091133"/>
    <w:rsid w:val="000911D9"/>
    <w:rsid w:val="00091247"/>
    <w:rsid w:val="000930A4"/>
    <w:rsid w:val="000942DD"/>
    <w:rsid w:val="0009472A"/>
    <w:rsid w:val="0009488C"/>
    <w:rsid w:val="00094D86"/>
    <w:rsid w:val="000950E8"/>
    <w:rsid w:val="000961B0"/>
    <w:rsid w:val="00096287"/>
    <w:rsid w:val="00096EDA"/>
    <w:rsid w:val="00097004"/>
    <w:rsid w:val="00097A4C"/>
    <w:rsid w:val="00097BC7"/>
    <w:rsid w:val="000A0427"/>
    <w:rsid w:val="000A11C9"/>
    <w:rsid w:val="000A4623"/>
    <w:rsid w:val="000A5822"/>
    <w:rsid w:val="000A60DC"/>
    <w:rsid w:val="000A64F7"/>
    <w:rsid w:val="000A6B77"/>
    <w:rsid w:val="000A6F30"/>
    <w:rsid w:val="000A6FB6"/>
    <w:rsid w:val="000A7DEB"/>
    <w:rsid w:val="000A7E04"/>
    <w:rsid w:val="000B469A"/>
    <w:rsid w:val="000B487B"/>
    <w:rsid w:val="000B4908"/>
    <w:rsid w:val="000B67B0"/>
    <w:rsid w:val="000B6F5C"/>
    <w:rsid w:val="000B773D"/>
    <w:rsid w:val="000C075D"/>
    <w:rsid w:val="000C1567"/>
    <w:rsid w:val="000C18AF"/>
    <w:rsid w:val="000C1D74"/>
    <w:rsid w:val="000C1F08"/>
    <w:rsid w:val="000C498F"/>
    <w:rsid w:val="000C525A"/>
    <w:rsid w:val="000C581D"/>
    <w:rsid w:val="000C7DD5"/>
    <w:rsid w:val="000D012D"/>
    <w:rsid w:val="000D26C7"/>
    <w:rsid w:val="000D31ED"/>
    <w:rsid w:val="000D3716"/>
    <w:rsid w:val="000D3B00"/>
    <w:rsid w:val="000D40DF"/>
    <w:rsid w:val="000D52AB"/>
    <w:rsid w:val="000D5D3B"/>
    <w:rsid w:val="000D5D7F"/>
    <w:rsid w:val="000D6132"/>
    <w:rsid w:val="000D7B63"/>
    <w:rsid w:val="000D7E44"/>
    <w:rsid w:val="000E0481"/>
    <w:rsid w:val="000E05CB"/>
    <w:rsid w:val="000E1728"/>
    <w:rsid w:val="000E1AFC"/>
    <w:rsid w:val="000E2B0D"/>
    <w:rsid w:val="000E4295"/>
    <w:rsid w:val="000E4378"/>
    <w:rsid w:val="000E4577"/>
    <w:rsid w:val="000E5166"/>
    <w:rsid w:val="000E5A2C"/>
    <w:rsid w:val="000E6551"/>
    <w:rsid w:val="000E6B5E"/>
    <w:rsid w:val="000F195F"/>
    <w:rsid w:val="000F1C04"/>
    <w:rsid w:val="000F1FAB"/>
    <w:rsid w:val="000F25E6"/>
    <w:rsid w:val="000F277A"/>
    <w:rsid w:val="000F384A"/>
    <w:rsid w:val="000F4E6C"/>
    <w:rsid w:val="000F5B0E"/>
    <w:rsid w:val="000F718B"/>
    <w:rsid w:val="001001F4"/>
    <w:rsid w:val="00100625"/>
    <w:rsid w:val="00100792"/>
    <w:rsid w:val="00104481"/>
    <w:rsid w:val="0010466E"/>
    <w:rsid w:val="001104DB"/>
    <w:rsid w:val="0011093D"/>
    <w:rsid w:val="001109EB"/>
    <w:rsid w:val="00110D09"/>
    <w:rsid w:val="001118DD"/>
    <w:rsid w:val="00111AB6"/>
    <w:rsid w:val="00112088"/>
    <w:rsid w:val="0011271A"/>
    <w:rsid w:val="00112A8A"/>
    <w:rsid w:val="00113A31"/>
    <w:rsid w:val="00113A59"/>
    <w:rsid w:val="00113E29"/>
    <w:rsid w:val="001145CB"/>
    <w:rsid w:val="00115442"/>
    <w:rsid w:val="00115E5A"/>
    <w:rsid w:val="00116359"/>
    <w:rsid w:val="00116636"/>
    <w:rsid w:val="00117110"/>
    <w:rsid w:val="00117936"/>
    <w:rsid w:val="00120155"/>
    <w:rsid w:val="00120402"/>
    <w:rsid w:val="00121E40"/>
    <w:rsid w:val="0012280F"/>
    <w:rsid w:val="00123B45"/>
    <w:rsid w:val="001241EC"/>
    <w:rsid w:val="00124C92"/>
    <w:rsid w:val="00124DAC"/>
    <w:rsid w:val="00124DC9"/>
    <w:rsid w:val="00125E72"/>
    <w:rsid w:val="00126EA9"/>
    <w:rsid w:val="00126ECB"/>
    <w:rsid w:val="00127138"/>
    <w:rsid w:val="001276C6"/>
    <w:rsid w:val="00127FB9"/>
    <w:rsid w:val="00130163"/>
    <w:rsid w:val="001317B0"/>
    <w:rsid w:val="00131DE3"/>
    <w:rsid w:val="00132120"/>
    <w:rsid w:val="001324C7"/>
    <w:rsid w:val="001329C1"/>
    <w:rsid w:val="00134529"/>
    <w:rsid w:val="0013467F"/>
    <w:rsid w:val="001348C3"/>
    <w:rsid w:val="00134AFE"/>
    <w:rsid w:val="00134BE5"/>
    <w:rsid w:val="00134C10"/>
    <w:rsid w:val="00134C75"/>
    <w:rsid w:val="00135A0F"/>
    <w:rsid w:val="001365CF"/>
    <w:rsid w:val="00136DB0"/>
    <w:rsid w:val="00136E8B"/>
    <w:rsid w:val="00137CE4"/>
    <w:rsid w:val="001402F6"/>
    <w:rsid w:val="0014051D"/>
    <w:rsid w:val="00140A54"/>
    <w:rsid w:val="00140A90"/>
    <w:rsid w:val="001412C3"/>
    <w:rsid w:val="001432A3"/>
    <w:rsid w:val="0014379F"/>
    <w:rsid w:val="00143BFE"/>
    <w:rsid w:val="001446D8"/>
    <w:rsid w:val="00144A85"/>
    <w:rsid w:val="00145A82"/>
    <w:rsid w:val="00145DCE"/>
    <w:rsid w:val="00146150"/>
    <w:rsid w:val="0014655F"/>
    <w:rsid w:val="00146B74"/>
    <w:rsid w:val="00147E74"/>
    <w:rsid w:val="001502A7"/>
    <w:rsid w:val="00150F89"/>
    <w:rsid w:val="00151066"/>
    <w:rsid w:val="001517AB"/>
    <w:rsid w:val="001522D5"/>
    <w:rsid w:val="00152AE9"/>
    <w:rsid w:val="001532EC"/>
    <w:rsid w:val="00153F4B"/>
    <w:rsid w:val="00154624"/>
    <w:rsid w:val="00154E25"/>
    <w:rsid w:val="00155627"/>
    <w:rsid w:val="00155EDF"/>
    <w:rsid w:val="001560DE"/>
    <w:rsid w:val="001561D5"/>
    <w:rsid w:val="00157721"/>
    <w:rsid w:val="00160195"/>
    <w:rsid w:val="00160662"/>
    <w:rsid w:val="00161339"/>
    <w:rsid w:val="00161560"/>
    <w:rsid w:val="001616F4"/>
    <w:rsid w:val="001619CC"/>
    <w:rsid w:val="00162BC2"/>
    <w:rsid w:val="00162C56"/>
    <w:rsid w:val="0016482F"/>
    <w:rsid w:val="00165F42"/>
    <w:rsid w:val="001668E6"/>
    <w:rsid w:val="00166BAB"/>
    <w:rsid w:val="0016727B"/>
    <w:rsid w:val="0016788D"/>
    <w:rsid w:val="001700FE"/>
    <w:rsid w:val="00170D30"/>
    <w:rsid w:val="001717AD"/>
    <w:rsid w:val="00172F19"/>
    <w:rsid w:val="00172F7A"/>
    <w:rsid w:val="001735B6"/>
    <w:rsid w:val="00173C59"/>
    <w:rsid w:val="00174086"/>
    <w:rsid w:val="00174659"/>
    <w:rsid w:val="001746F7"/>
    <w:rsid w:val="0017604C"/>
    <w:rsid w:val="00176713"/>
    <w:rsid w:val="00176B47"/>
    <w:rsid w:val="00176C61"/>
    <w:rsid w:val="00176E4F"/>
    <w:rsid w:val="0017703D"/>
    <w:rsid w:val="00177389"/>
    <w:rsid w:val="001775A1"/>
    <w:rsid w:val="00177AE8"/>
    <w:rsid w:val="00177B7A"/>
    <w:rsid w:val="00177BAF"/>
    <w:rsid w:val="001808E5"/>
    <w:rsid w:val="00180D8B"/>
    <w:rsid w:val="00181139"/>
    <w:rsid w:val="00181387"/>
    <w:rsid w:val="00181447"/>
    <w:rsid w:val="00181827"/>
    <w:rsid w:val="00181A5A"/>
    <w:rsid w:val="00181EB6"/>
    <w:rsid w:val="00182E4E"/>
    <w:rsid w:val="00182E64"/>
    <w:rsid w:val="001841E4"/>
    <w:rsid w:val="00184721"/>
    <w:rsid w:val="00184F9A"/>
    <w:rsid w:val="00185099"/>
    <w:rsid w:val="001857C4"/>
    <w:rsid w:val="00185BBF"/>
    <w:rsid w:val="00186B73"/>
    <w:rsid w:val="001870FF"/>
    <w:rsid w:val="00187774"/>
    <w:rsid w:val="00187DD8"/>
    <w:rsid w:val="00187E95"/>
    <w:rsid w:val="00190728"/>
    <w:rsid w:val="00191888"/>
    <w:rsid w:val="00191F17"/>
    <w:rsid w:val="001932B5"/>
    <w:rsid w:val="00194668"/>
    <w:rsid w:val="00194EC6"/>
    <w:rsid w:val="00195EAB"/>
    <w:rsid w:val="00197B6D"/>
    <w:rsid w:val="00197F41"/>
    <w:rsid w:val="001A04A4"/>
    <w:rsid w:val="001A099F"/>
    <w:rsid w:val="001A13FC"/>
    <w:rsid w:val="001A166A"/>
    <w:rsid w:val="001A1C29"/>
    <w:rsid w:val="001A1FE6"/>
    <w:rsid w:val="001A2D13"/>
    <w:rsid w:val="001A3D55"/>
    <w:rsid w:val="001A3DEC"/>
    <w:rsid w:val="001A4F52"/>
    <w:rsid w:val="001B028A"/>
    <w:rsid w:val="001B06E0"/>
    <w:rsid w:val="001B0CBD"/>
    <w:rsid w:val="001B0DF1"/>
    <w:rsid w:val="001B1588"/>
    <w:rsid w:val="001B1851"/>
    <w:rsid w:val="001B29C7"/>
    <w:rsid w:val="001B2A45"/>
    <w:rsid w:val="001B2DF2"/>
    <w:rsid w:val="001B3D77"/>
    <w:rsid w:val="001B42CE"/>
    <w:rsid w:val="001B5140"/>
    <w:rsid w:val="001B5BF1"/>
    <w:rsid w:val="001B5D4F"/>
    <w:rsid w:val="001B70CB"/>
    <w:rsid w:val="001B7102"/>
    <w:rsid w:val="001C0106"/>
    <w:rsid w:val="001C1690"/>
    <w:rsid w:val="001C2D00"/>
    <w:rsid w:val="001C343D"/>
    <w:rsid w:val="001C4CF4"/>
    <w:rsid w:val="001C5553"/>
    <w:rsid w:val="001C5831"/>
    <w:rsid w:val="001C5926"/>
    <w:rsid w:val="001C6232"/>
    <w:rsid w:val="001C66DF"/>
    <w:rsid w:val="001C7962"/>
    <w:rsid w:val="001D184F"/>
    <w:rsid w:val="001D1F12"/>
    <w:rsid w:val="001D27B8"/>
    <w:rsid w:val="001D3B85"/>
    <w:rsid w:val="001D478E"/>
    <w:rsid w:val="001D5A7C"/>
    <w:rsid w:val="001D5C82"/>
    <w:rsid w:val="001D5FEA"/>
    <w:rsid w:val="001D6575"/>
    <w:rsid w:val="001D680C"/>
    <w:rsid w:val="001D7035"/>
    <w:rsid w:val="001D7B38"/>
    <w:rsid w:val="001E0BAE"/>
    <w:rsid w:val="001E152B"/>
    <w:rsid w:val="001E1AB2"/>
    <w:rsid w:val="001E204F"/>
    <w:rsid w:val="001E2168"/>
    <w:rsid w:val="001E31C0"/>
    <w:rsid w:val="001E4557"/>
    <w:rsid w:val="001E4C42"/>
    <w:rsid w:val="001E4EAE"/>
    <w:rsid w:val="001E508E"/>
    <w:rsid w:val="001E5694"/>
    <w:rsid w:val="001E6C8F"/>
    <w:rsid w:val="001E7A84"/>
    <w:rsid w:val="001F0499"/>
    <w:rsid w:val="001F076A"/>
    <w:rsid w:val="001F0C33"/>
    <w:rsid w:val="001F10E5"/>
    <w:rsid w:val="001F1227"/>
    <w:rsid w:val="001F166E"/>
    <w:rsid w:val="001F19D7"/>
    <w:rsid w:val="001F1BE5"/>
    <w:rsid w:val="001F3EAD"/>
    <w:rsid w:val="001F454B"/>
    <w:rsid w:val="001F4696"/>
    <w:rsid w:val="001F4A84"/>
    <w:rsid w:val="001F517D"/>
    <w:rsid w:val="001F5729"/>
    <w:rsid w:val="001F578F"/>
    <w:rsid w:val="001F7A9E"/>
    <w:rsid w:val="00200767"/>
    <w:rsid w:val="00200B1F"/>
    <w:rsid w:val="00200BD1"/>
    <w:rsid w:val="0020104A"/>
    <w:rsid w:val="00202637"/>
    <w:rsid w:val="00203B11"/>
    <w:rsid w:val="0020431C"/>
    <w:rsid w:val="002050A3"/>
    <w:rsid w:val="002054A2"/>
    <w:rsid w:val="002055D5"/>
    <w:rsid w:val="00205ACF"/>
    <w:rsid w:val="00207151"/>
    <w:rsid w:val="00207553"/>
    <w:rsid w:val="00210406"/>
    <w:rsid w:val="00211D84"/>
    <w:rsid w:val="0021284A"/>
    <w:rsid w:val="00212D3E"/>
    <w:rsid w:val="00213AEB"/>
    <w:rsid w:val="00213EA9"/>
    <w:rsid w:val="00214C84"/>
    <w:rsid w:val="00215DE0"/>
    <w:rsid w:val="00216243"/>
    <w:rsid w:val="00216E98"/>
    <w:rsid w:val="00217613"/>
    <w:rsid w:val="00220922"/>
    <w:rsid w:val="00220CBD"/>
    <w:rsid w:val="00220D2B"/>
    <w:rsid w:val="00220D78"/>
    <w:rsid w:val="00222259"/>
    <w:rsid w:val="0022323E"/>
    <w:rsid w:val="00223475"/>
    <w:rsid w:val="00224CB5"/>
    <w:rsid w:val="00224EE1"/>
    <w:rsid w:val="00224EE8"/>
    <w:rsid w:val="0022546A"/>
    <w:rsid w:val="0022616A"/>
    <w:rsid w:val="00226428"/>
    <w:rsid w:val="00226AC0"/>
    <w:rsid w:val="00227413"/>
    <w:rsid w:val="00227E74"/>
    <w:rsid w:val="00230413"/>
    <w:rsid w:val="00230795"/>
    <w:rsid w:val="002318C1"/>
    <w:rsid w:val="00232EFB"/>
    <w:rsid w:val="00233D09"/>
    <w:rsid w:val="002340D5"/>
    <w:rsid w:val="002349A0"/>
    <w:rsid w:val="00234FAB"/>
    <w:rsid w:val="00235BCC"/>
    <w:rsid w:val="00235DCF"/>
    <w:rsid w:val="00236047"/>
    <w:rsid w:val="0023704D"/>
    <w:rsid w:val="0023728C"/>
    <w:rsid w:val="002372D4"/>
    <w:rsid w:val="0023740F"/>
    <w:rsid w:val="00237766"/>
    <w:rsid w:val="00241585"/>
    <w:rsid w:val="00241FE7"/>
    <w:rsid w:val="002431C0"/>
    <w:rsid w:val="00243D60"/>
    <w:rsid w:val="00243EAE"/>
    <w:rsid w:val="00244308"/>
    <w:rsid w:val="00245D90"/>
    <w:rsid w:val="00245D96"/>
    <w:rsid w:val="00245FF7"/>
    <w:rsid w:val="0024619F"/>
    <w:rsid w:val="002466EB"/>
    <w:rsid w:val="0024671F"/>
    <w:rsid w:val="00246A30"/>
    <w:rsid w:val="0025046B"/>
    <w:rsid w:val="00250AD3"/>
    <w:rsid w:val="00251566"/>
    <w:rsid w:val="00251A8C"/>
    <w:rsid w:val="00251F7C"/>
    <w:rsid w:val="00253AFC"/>
    <w:rsid w:val="00254222"/>
    <w:rsid w:val="0025458A"/>
    <w:rsid w:val="002550A3"/>
    <w:rsid w:val="00256AC2"/>
    <w:rsid w:val="00256F6B"/>
    <w:rsid w:val="002576BB"/>
    <w:rsid w:val="00257DC9"/>
    <w:rsid w:val="002603DD"/>
    <w:rsid w:val="00260D3A"/>
    <w:rsid w:val="00261471"/>
    <w:rsid w:val="00261AC8"/>
    <w:rsid w:val="00262A67"/>
    <w:rsid w:val="00263470"/>
    <w:rsid w:val="002634B0"/>
    <w:rsid w:val="00265960"/>
    <w:rsid w:val="0026625C"/>
    <w:rsid w:val="0026651B"/>
    <w:rsid w:val="00266B7A"/>
    <w:rsid w:val="0026745B"/>
    <w:rsid w:val="00267675"/>
    <w:rsid w:val="0027267B"/>
    <w:rsid w:val="00272F20"/>
    <w:rsid w:val="0027453A"/>
    <w:rsid w:val="00275688"/>
    <w:rsid w:val="00275CC5"/>
    <w:rsid w:val="00275FDA"/>
    <w:rsid w:val="00277426"/>
    <w:rsid w:val="0028006C"/>
    <w:rsid w:val="00280808"/>
    <w:rsid w:val="00281E7D"/>
    <w:rsid w:val="002823EB"/>
    <w:rsid w:val="002825E1"/>
    <w:rsid w:val="0028266F"/>
    <w:rsid w:val="00283801"/>
    <w:rsid w:val="002858CE"/>
    <w:rsid w:val="0028649F"/>
    <w:rsid w:val="002867B3"/>
    <w:rsid w:val="00286B27"/>
    <w:rsid w:val="00287459"/>
    <w:rsid w:val="002875B1"/>
    <w:rsid w:val="00287BF7"/>
    <w:rsid w:val="00287CA6"/>
    <w:rsid w:val="0029083F"/>
    <w:rsid w:val="00292176"/>
    <w:rsid w:val="00292439"/>
    <w:rsid w:val="00292862"/>
    <w:rsid w:val="002932E5"/>
    <w:rsid w:val="00293943"/>
    <w:rsid w:val="002941AE"/>
    <w:rsid w:val="002941F3"/>
    <w:rsid w:val="002943B5"/>
    <w:rsid w:val="00294D3E"/>
    <w:rsid w:val="00294E21"/>
    <w:rsid w:val="00296E96"/>
    <w:rsid w:val="00297294"/>
    <w:rsid w:val="00297559"/>
    <w:rsid w:val="002A040F"/>
    <w:rsid w:val="002A0A0F"/>
    <w:rsid w:val="002A112A"/>
    <w:rsid w:val="002A2610"/>
    <w:rsid w:val="002A3CC5"/>
    <w:rsid w:val="002A447E"/>
    <w:rsid w:val="002A4780"/>
    <w:rsid w:val="002A49F0"/>
    <w:rsid w:val="002A5918"/>
    <w:rsid w:val="002A62D5"/>
    <w:rsid w:val="002A78AA"/>
    <w:rsid w:val="002B0780"/>
    <w:rsid w:val="002B165A"/>
    <w:rsid w:val="002B221F"/>
    <w:rsid w:val="002B2689"/>
    <w:rsid w:val="002B49CD"/>
    <w:rsid w:val="002B59ED"/>
    <w:rsid w:val="002B6C44"/>
    <w:rsid w:val="002B6DC1"/>
    <w:rsid w:val="002C04EF"/>
    <w:rsid w:val="002C18F1"/>
    <w:rsid w:val="002C2AEA"/>
    <w:rsid w:val="002C34C3"/>
    <w:rsid w:val="002C6C68"/>
    <w:rsid w:val="002C70C2"/>
    <w:rsid w:val="002C73D6"/>
    <w:rsid w:val="002C782B"/>
    <w:rsid w:val="002D1D61"/>
    <w:rsid w:val="002D2CCD"/>
    <w:rsid w:val="002D2DA2"/>
    <w:rsid w:val="002D330A"/>
    <w:rsid w:val="002D461F"/>
    <w:rsid w:val="002D4C91"/>
    <w:rsid w:val="002D4DA9"/>
    <w:rsid w:val="002D585E"/>
    <w:rsid w:val="002D5AF3"/>
    <w:rsid w:val="002D6945"/>
    <w:rsid w:val="002D6D07"/>
    <w:rsid w:val="002D7971"/>
    <w:rsid w:val="002E0223"/>
    <w:rsid w:val="002E029B"/>
    <w:rsid w:val="002E13E6"/>
    <w:rsid w:val="002E1E46"/>
    <w:rsid w:val="002E2262"/>
    <w:rsid w:val="002E2FC4"/>
    <w:rsid w:val="002E33BC"/>
    <w:rsid w:val="002E3915"/>
    <w:rsid w:val="002E528B"/>
    <w:rsid w:val="002E5290"/>
    <w:rsid w:val="002E676E"/>
    <w:rsid w:val="002E73BA"/>
    <w:rsid w:val="002E7896"/>
    <w:rsid w:val="002E7A0D"/>
    <w:rsid w:val="002F05EB"/>
    <w:rsid w:val="002F0993"/>
    <w:rsid w:val="002F0AFA"/>
    <w:rsid w:val="002F1EA2"/>
    <w:rsid w:val="002F21CD"/>
    <w:rsid w:val="002F2E8B"/>
    <w:rsid w:val="002F3458"/>
    <w:rsid w:val="002F464B"/>
    <w:rsid w:val="002F505F"/>
    <w:rsid w:val="002F58DB"/>
    <w:rsid w:val="002F5BA2"/>
    <w:rsid w:val="002F720C"/>
    <w:rsid w:val="002F791D"/>
    <w:rsid w:val="003011FD"/>
    <w:rsid w:val="0030165C"/>
    <w:rsid w:val="003016E9"/>
    <w:rsid w:val="0030191C"/>
    <w:rsid w:val="00301F70"/>
    <w:rsid w:val="0030243E"/>
    <w:rsid w:val="00303078"/>
    <w:rsid w:val="00303369"/>
    <w:rsid w:val="003040DC"/>
    <w:rsid w:val="0030454B"/>
    <w:rsid w:val="00304E4B"/>
    <w:rsid w:val="00304E7D"/>
    <w:rsid w:val="003051E9"/>
    <w:rsid w:val="0030602D"/>
    <w:rsid w:val="003062E1"/>
    <w:rsid w:val="00306C34"/>
    <w:rsid w:val="00306F91"/>
    <w:rsid w:val="00307F64"/>
    <w:rsid w:val="00307F8D"/>
    <w:rsid w:val="003109C5"/>
    <w:rsid w:val="00310F5F"/>
    <w:rsid w:val="00311180"/>
    <w:rsid w:val="0031140C"/>
    <w:rsid w:val="0031296C"/>
    <w:rsid w:val="00314967"/>
    <w:rsid w:val="00315084"/>
    <w:rsid w:val="00315A62"/>
    <w:rsid w:val="00315B37"/>
    <w:rsid w:val="00316159"/>
    <w:rsid w:val="00320442"/>
    <w:rsid w:val="0032257D"/>
    <w:rsid w:val="0032290F"/>
    <w:rsid w:val="00322D72"/>
    <w:rsid w:val="0032300E"/>
    <w:rsid w:val="00323568"/>
    <w:rsid w:val="00323843"/>
    <w:rsid w:val="00323CB3"/>
    <w:rsid w:val="00323F8D"/>
    <w:rsid w:val="00324EB6"/>
    <w:rsid w:val="00325078"/>
    <w:rsid w:val="00325583"/>
    <w:rsid w:val="00326503"/>
    <w:rsid w:val="00326A96"/>
    <w:rsid w:val="00327A10"/>
    <w:rsid w:val="00327D31"/>
    <w:rsid w:val="00330106"/>
    <w:rsid w:val="003305E5"/>
    <w:rsid w:val="003309DE"/>
    <w:rsid w:val="00330B93"/>
    <w:rsid w:val="00330F43"/>
    <w:rsid w:val="0033171B"/>
    <w:rsid w:val="00331DBE"/>
    <w:rsid w:val="00333104"/>
    <w:rsid w:val="00334001"/>
    <w:rsid w:val="00334C09"/>
    <w:rsid w:val="00335827"/>
    <w:rsid w:val="00335B8A"/>
    <w:rsid w:val="00336DDF"/>
    <w:rsid w:val="003372E5"/>
    <w:rsid w:val="00337853"/>
    <w:rsid w:val="00337C9E"/>
    <w:rsid w:val="003404B7"/>
    <w:rsid w:val="00340994"/>
    <w:rsid w:val="00340A67"/>
    <w:rsid w:val="00341605"/>
    <w:rsid w:val="00341D46"/>
    <w:rsid w:val="0034280C"/>
    <w:rsid w:val="00344C30"/>
    <w:rsid w:val="003450D2"/>
    <w:rsid w:val="00345B36"/>
    <w:rsid w:val="00345D24"/>
    <w:rsid w:val="00350133"/>
    <w:rsid w:val="00350192"/>
    <w:rsid w:val="00351581"/>
    <w:rsid w:val="00351CCB"/>
    <w:rsid w:val="0035254E"/>
    <w:rsid w:val="003549A7"/>
    <w:rsid w:val="00354A4A"/>
    <w:rsid w:val="00355B52"/>
    <w:rsid w:val="003600D9"/>
    <w:rsid w:val="003600F5"/>
    <w:rsid w:val="00360358"/>
    <w:rsid w:val="00360649"/>
    <w:rsid w:val="003612FF"/>
    <w:rsid w:val="00361535"/>
    <w:rsid w:val="00361B68"/>
    <w:rsid w:val="00362166"/>
    <w:rsid w:val="0036295C"/>
    <w:rsid w:val="0036341E"/>
    <w:rsid w:val="003639C3"/>
    <w:rsid w:val="00363C2F"/>
    <w:rsid w:val="00363D74"/>
    <w:rsid w:val="00365521"/>
    <w:rsid w:val="003666FC"/>
    <w:rsid w:val="00366C1D"/>
    <w:rsid w:val="00366F86"/>
    <w:rsid w:val="0036759A"/>
    <w:rsid w:val="00367804"/>
    <w:rsid w:val="00367905"/>
    <w:rsid w:val="00367B2E"/>
    <w:rsid w:val="003701A0"/>
    <w:rsid w:val="003702FA"/>
    <w:rsid w:val="00370CCB"/>
    <w:rsid w:val="00370E37"/>
    <w:rsid w:val="003724FA"/>
    <w:rsid w:val="00372744"/>
    <w:rsid w:val="00373731"/>
    <w:rsid w:val="00373A56"/>
    <w:rsid w:val="00373E9F"/>
    <w:rsid w:val="003740F5"/>
    <w:rsid w:val="00375B10"/>
    <w:rsid w:val="0037616B"/>
    <w:rsid w:val="00376BFD"/>
    <w:rsid w:val="00376EF5"/>
    <w:rsid w:val="003779DC"/>
    <w:rsid w:val="00377B75"/>
    <w:rsid w:val="003801CD"/>
    <w:rsid w:val="003805AD"/>
    <w:rsid w:val="0038074C"/>
    <w:rsid w:val="003815CD"/>
    <w:rsid w:val="00381725"/>
    <w:rsid w:val="00381F2F"/>
    <w:rsid w:val="00383D30"/>
    <w:rsid w:val="00384519"/>
    <w:rsid w:val="00384ADD"/>
    <w:rsid w:val="0038551F"/>
    <w:rsid w:val="00385758"/>
    <w:rsid w:val="0038646E"/>
    <w:rsid w:val="003872CE"/>
    <w:rsid w:val="0038751E"/>
    <w:rsid w:val="0038767A"/>
    <w:rsid w:val="00390174"/>
    <w:rsid w:val="003905DF"/>
    <w:rsid w:val="003906E2"/>
    <w:rsid w:val="00391818"/>
    <w:rsid w:val="00391EAC"/>
    <w:rsid w:val="00392221"/>
    <w:rsid w:val="0039329B"/>
    <w:rsid w:val="003934F8"/>
    <w:rsid w:val="0039584D"/>
    <w:rsid w:val="003958AB"/>
    <w:rsid w:val="003961CA"/>
    <w:rsid w:val="003968A1"/>
    <w:rsid w:val="00396C10"/>
    <w:rsid w:val="0039725C"/>
    <w:rsid w:val="00397744"/>
    <w:rsid w:val="003A0813"/>
    <w:rsid w:val="003A09A2"/>
    <w:rsid w:val="003A1010"/>
    <w:rsid w:val="003A1CCE"/>
    <w:rsid w:val="003A1F7D"/>
    <w:rsid w:val="003A3F66"/>
    <w:rsid w:val="003A476C"/>
    <w:rsid w:val="003A4DDC"/>
    <w:rsid w:val="003A4E7E"/>
    <w:rsid w:val="003A4EB5"/>
    <w:rsid w:val="003A5256"/>
    <w:rsid w:val="003A6197"/>
    <w:rsid w:val="003A6490"/>
    <w:rsid w:val="003A6C0C"/>
    <w:rsid w:val="003A7871"/>
    <w:rsid w:val="003B0F5C"/>
    <w:rsid w:val="003B102B"/>
    <w:rsid w:val="003B1A2E"/>
    <w:rsid w:val="003B1D26"/>
    <w:rsid w:val="003B1E89"/>
    <w:rsid w:val="003B21A5"/>
    <w:rsid w:val="003B5544"/>
    <w:rsid w:val="003B59A6"/>
    <w:rsid w:val="003B6500"/>
    <w:rsid w:val="003B7188"/>
    <w:rsid w:val="003B7520"/>
    <w:rsid w:val="003C0232"/>
    <w:rsid w:val="003C0773"/>
    <w:rsid w:val="003C0FDB"/>
    <w:rsid w:val="003C2FE5"/>
    <w:rsid w:val="003C3F26"/>
    <w:rsid w:val="003C4124"/>
    <w:rsid w:val="003C49F6"/>
    <w:rsid w:val="003C6166"/>
    <w:rsid w:val="003C651E"/>
    <w:rsid w:val="003D02CD"/>
    <w:rsid w:val="003D08BB"/>
    <w:rsid w:val="003D0F3C"/>
    <w:rsid w:val="003D1365"/>
    <w:rsid w:val="003D1600"/>
    <w:rsid w:val="003D23F0"/>
    <w:rsid w:val="003D2A3C"/>
    <w:rsid w:val="003D36CF"/>
    <w:rsid w:val="003D3926"/>
    <w:rsid w:val="003D418D"/>
    <w:rsid w:val="003D4868"/>
    <w:rsid w:val="003D57E4"/>
    <w:rsid w:val="003D5DE2"/>
    <w:rsid w:val="003D642E"/>
    <w:rsid w:val="003D6546"/>
    <w:rsid w:val="003D7786"/>
    <w:rsid w:val="003D79AF"/>
    <w:rsid w:val="003E0A8D"/>
    <w:rsid w:val="003E1F3E"/>
    <w:rsid w:val="003E1FB3"/>
    <w:rsid w:val="003E2295"/>
    <w:rsid w:val="003E2623"/>
    <w:rsid w:val="003E2D89"/>
    <w:rsid w:val="003E3413"/>
    <w:rsid w:val="003E35B0"/>
    <w:rsid w:val="003E6EB0"/>
    <w:rsid w:val="003F0A74"/>
    <w:rsid w:val="003F0F04"/>
    <w:rsid w:val="003F1837"/>
    <w:rsid w:val="003F2C90"/>
    <w:rsid w:val="003F2D8A"/>
    <w:rsid w:val="003F4362"/>
    <w:rsid w:val="003F4D1B"/>
    <w:rsid w:val="003F5423"/>
    <w:rsid w:val="003F5B9D"/>
    <w:rsid w:val="003F65E1"/>
    <w:rsid w:val="003F6E46"/>
    <w:rsid w:val="003F72A3"/>
    <w:rsid w:val="003F7BFB"/>
    <w:rsid w:val="003F7F17"/>
    <w:rsid w:val="00400201"/>
    <w:rsid w:val="0040084C"/>
    <w:rsid w:val="00400D67"/>
    <w:rsid w:val="004013FA"/>
    <w:rsid w:val="00403097"/>
    <w:rsid w:val="0040364E"/>
    <w:rsid w:val="00403996"/>
    <w:rsid w:val="00404B6A"/>
    <w:rsid w:val="004054B8"/>
    <w:rsid w:val="0040569A"/>
    <w:rsid w:val="00406DFE"/>
    <w:rsid w:val="0040723C"/>
    <w:rsid w:val="00407BFE"/>
    <w:rsid w:val="004107B8"/>
    <w:rsid w:val="004122C0"/>
    <w:rsid w:val="00412F7A"/>
    <w:rsid w:val="00413BF4"/>
    <w:rsid w:val="00413D41"/>
    <w:rsid w:val="004143A0"/>
    <w:rsid w:val="00415B4B"/>
    <w:rsid w:val="0041637D"/>
    <w:rsid w:val="004164E2"/>
    <w:rsid w:val="00416869"/>
    <w:rsid w:val="00416CE5"/>
    <w:rsid w:val="0041749F"/>
    <w:rsid w:val="004174C3"/>
    <w:rsid w:val="004211A2"/>
    <w:rsid w:val="00421ED8"/>
    <w:rsid w:val="00422C7E"/>
    <w:rsid w:val="00423358"/>
    <w:rsid w:val="00423660"/>
    <w:rsid w:val="00424363"/>
    <w:rsid w:val="00424B47"/>
    <w:rsid w:val="00424CBC"/>
    <w:rsid w:val="00424DEE"/>
    <w:rsid w:val="00424E7D"/>
    <w:rsid w:val="00426F2E"/>
    <w:rsid w:val="00430A22"/>
    <w:rsid w:val="004316DF"/>
    <w:rsid w:val="00431BDA"/>
    <w:rsid w:val="0043227C"/>
    <w:rsid w:val="0043244E"/>
    <w:rsid w:val="0043253A"/>
    <w:rsid w:val="00433014"/>
    <w:rsid w:val="004336C7"/>
    <w:rsid w:val="00433E1D"/>
    <w:rsid w:val="004340B8"/>
    <w:rsid w:val="00435F76"/>
    <w:rsid w:val="0043624A"/>
    <w:rsid w:val="00437E5E"/>
    <w:rsid w:val="00441299"/>
    <w:rsid w:val="00441B83"/>
    <w:rsid w:val="00442505"/>
    <w:rsid w:val="004427B7"/>
    <w:rsid w:val="0044290B"/>
    <w:rsid w:val="00442F1D"/>
    <w:rsid w:val="00443181"/>
    <w:rsid w:val="004438E1"/>
    <w:rsid w:val="00443F8D"/>
    <w:rsid w:val="00444B34"/>
    <w:rsid w:val="00445528"/>
    <w:rsid w:val="004464A8"/>
    <w:rsid w:val="004473D1"/>
    <w:rsid w:val="00450DA6"/>
    <w:rsid w:val="00452161"/>
    <w:rsid w:val="00452B6E"/>
    <w:rsid w:val="00452B9E"/>
    <w:rsid w:val="00452C17"/>
    <w:rsid w:val="004530B1"/>
    <w:rsid w:val="004531B1"/>
    <w:rsid w:val="00453AE3"/>
    <w:rsid w:val="00454760"/>
    <w:rsid w:val="00454BBA"/>
    <w:rsid w:val="00454EA7"/>
    <w:rsid w:val="00455BAC"/>
    <w:rsid w:val="00455BDB"/>
    <w:rsid w:val="00456188"/>
    <w:rsid w:val="0045728F"/>
    <w:rsid w:val="00457492"/>
    <w:rsid w:val="00457658"/>
    <w:rsid w:val="00457BAF"/>
    <w:rsid w:val="00457CDA"/>
    <w:rsid w:val="00460162"/>
    <w:rsid w:val="00461D80"/>
    <w:rsid w:val="004637FD"/>
    <w:rsid w:val="004638F9"/>
    <w:rsid w:val="00464793"/>
    <w:rsid w:val="00464EED"/>
    <w:rsid w:val="0046661B"/>
    <w:rsid w:val="00466A25"/>
    <w:rsid w:val="004700FE"/>
    <w:rsid w:val="004721F5"/>
    <w:rsid w:val="004725F3"/>
    <w:rsid w:val="00473F5C"/>
    <w:rsid w:val="00475636"/>
    <w:rsid w:val="004756A4"/>
    <w:rsid w:val="00475D90"/>
    <w:rsid w:val="004765C1"/>
    <w:rsid w:val="00476938"/>
    <w:rsid w:val="00477023"/>
    <w:rsid w:val="004772B5"/>
    <w:rsid w:val="00477ED9"/>
    <w:rsid w:val="00480F53"/>
    <w:rsid w:val="0048140B"/>
    <w:rsid w:val="00482219"/>
    <w:rsid w:val="0048264E"/>
    <w:rsid w:val="0048289A"/>
    <w:rsid w:val="00482B4B"/>
    <w:rsid w:val="004840D4"/>
    <w:rsid w:val="0048472E"/>
    <w:rsid w:val="004848AD"/>
    <w:rsid w:val="0048490B"/>
    <w:rsid w:val="00485C8F"/>
    <w:rsid w:val="0048608B"/>
    <w:rsid w:val="004878B4"/>
    <w:rsid w:val="00490157"/>
    <w:rsid w:val="004908DB"/>
    <w:rsid w:val="004915B5"/>
    <w:rsid w:val="00491832"/>
    <w:rsid w:val="00491BCE"/>
    <w:rsid w:val="004922F8"/>
    <w:rsid w:val="004927E2"/>
    <w:rsid w:val="0049318F"/>
    <w:rsid w:val="00494291"/>
    <w:rsid w:val="004950E7"/>
    <w:rsid w:val="0049544F"/>
    <w:rsid w:val="00495958"/>
    <w:rsid w:val="00496221"/>
    <w:rsid w:val="004970F3"/>
    <w:rsid w:val="00497825"/>
    <w:rsid w:val="004A1E24"/>
    <w:rsid w:val="004A210D"/>
    <w:rsid w:val="004A3673"/>
    <w:rsid w:val="004A3F65"/>
    <w:rsid w:val="004A44AB"/>
    <w:rsid w:val="004A6E7D"/>
    <w:rsid w:val="004A7514"/>
    <w:rsid w:val="004A7962"/>
    <w:rsid w:val="004B00E7"/>
    <w:rsid w:val="004B05B6"/>
    <w:rsid w:val="004B0836"/>
    <w:rsid w:val="004B239A"/>
    <w:rsid w:val="004B3B76"/>
    <w:rsid w:val="004B3D87"/>
    <w:rsid w:val="004B411D"/>
    <w:rsid w:val="004B4F59"/>
    <w:rsid w:val="004B5018"/>
    <w:rsid w:val="004B520A"/>
    <w:rsid w:val="004B5405"/>
    <w:rsid w:val="004B5669"/>
    <w:rsid w:val="004B57A6"/>
    <w:rsid w:val="004B6DE2"/>
    <w:rsid w:val="004C31E9"/>
    <w:rsid w:val="004C33B7"/>
    <w:rsid w:val="004C356E"/>
    <w:rsid w:val="004C4C56"/>
    <w:rsid w:val="004C4F47"/>
    <w:rsid w:val="004C5998"/>
    <w:rsid w:val="004C5D25"/>
    <w:rsid w:val="004C6C7D"/>
    <w:rsid w:val="004C6F9D"/>
    <w:rsid w:val="004C7733"/>
    <w:rsid w:val="004C7916"/>
    <w:rsid w:val="004C7980"/>
    <w:rsid w:val="004C7C44"/>
    <w:rsid w:val="004D0E4C"/>
    <w:rsid w:val="004D11F4"/>
    <w:rsid w:val="004D20D8"/>
    <w:rsid w:val="004D2CD6"/>
    <w:rsid w:val="004D35DC"/>
    <w:rsid w:val="004D3EEC"/>
    <w:rsid w:val="004D3F35"/>
    <w:rsid w:val="004D49F8"/>
    <w:rsid w:val="004D5832"/>
    <w:rsid w:val="004D624B"/>
    <w:rsid w:val="004D66E2"/>
    <w:rsid w:val="004D68E5"/>
    <w:rsid w:val="004D7167"/>
    <w:rsid w:val="004E060F"/>
    <w:rsid w:val="004E0BED"/>
    <w:rsid w:val="004E1442"/>
    <w:rsid w:val="004E198C"/>
    <w:rsid w:val="004E1C56"/>
    <w:rsid w:val="004E5F67"/>
    <w:rsid w:val="004E620E"/>
    <w:rsid w:val="004E651F"/>
    <w:rsid w:val="004E66BF"/>
    <w:rsid w:val="004E68CC"/>
    <w:rsid w:val="004E709A"/>
    <w:rsid w:val="004E7795"/>
    <w:rsid w:val="004E77DF"/>
    <w:rsid w:val="004F0431"/>
    <w:rsid w:val="004F04C7"/>
    <w:rsid w:val="004F1940"/>
    <w:rsid w:val="004F19AD"/>
    <w:rsid w:val="004F1B79"/>
    <w:rsid w:val="004F22A3"/>
    <w:rsid w:val="004F256A"/>
    <w:rsid w:val="004F28B1"/>
    <w:rsid w:val="004F2BA8"/>
    <w:rsid w:val="004F3102"/>
    <w:rsid w:val="004F3815"/>
    <w:rsid w:val="004F3964"/>
    <w:rsid w:val="004F3CE7"/>
    <w:rsid w:val="004F5409"/>
    <w:rsid w:val="004F549C"/>
    <w:rsid w:val="004F5613"/>
    <w:rsid w:val="004F6CB0"/>
    <w:rsid w:val="004F72A9"/>
    <w:rsid w:val="004F7513"/>
    <w:rsid w:val="00500421"/>
    <w:rsid w:val="00500E21"/>
    <w:rsid w:val="0050103A"/>
    <w:rsid w:val="00501CA7"/>
    <w:rsid w:val="00504408"/>
    <w:rsid w:val="005057FB"/>
    <w:rsid w:val="00505B14"/>
    <w:rsid w:val="005061FA"/>
    <w:rsid w:val="00507B73"/>
    <w:rsid w:val="00511036"/>
    <w:rsid w:val="00511ABF"/>
    <w:rsid w:val="00512859"/>
    <w:rsid w:val="00512DF8"/>
    <w:rsid w:val="00514D1E"/>
    <w:rsid w:val="00515EE7"/>
    <w:rsid w:val="0051776B"/>
    <w:rsid w:val="00520F62"/>
    <w:rsid w:val="00521276"/>
    <w:rsid w:val="00521FA9"/>
    <w:rsid w:val="0052309F"/>
    <w:rsid w:val="00523551"/>
    <w:rsid w:val="00523C8B"/>
    <w:rsid w:val="00524AA8"/>
    <w:rsid w:val="00525125"/>
    <w:rsid w:val="0052540D"/>
    <w:rsid w:val="00525FCD"/>
    <w:rsid w:val="00526B66"/>
    <w:rsid w:val="005274D5"/>
    <w:rsid w:val="00527AF4"/>
    <w:rsid w:val="00531874"/>
    <w:rsid w:val="00531939"/>
    <w:rsid w:val="005319D3"/>
    <w:rsid w:val="005320DF"/>
    <w:rsid w:val="0053282F"/>
    <w:rsid w:val="00532BA6"/>
    <w:rsid w:val="00533C2B"/>
    <w:rsid w:val="00534A94"/>
    <w:rsid w:val="00535B22"/>
    <w:rsid w:val="005367DF"/>
    <w:rsid w:val="0053698A"/>
    <w:rsid w:val="00536B47"/>
    <w:rsid w:val="0053768A"/>
    <w:rsid w:val="00537B8C"/>
    <w:rsid w:val="00537C89"/>
    <w:rsid w:val="00537FD5"/>
    <w:rsid w:val="005427C4"/>
    <w:rsid w:val="00546398"/>
    <w:rsid w:val="00546E12"/>
    <w:rsid w:val="00547BFB"/>
    <w:rsid w:val="00551962"/>
    <w:rsid w:val="00551A32"/>
    <w:rsid w:val="00551BEF"/>
    <w:rsid w:val="00551EBE"/>
    <w:rsid w:val="00551F45"/>
    <w:rsid w:val="00552821"/>
    <w:rsid w:val="005613E3"/>
    <w:rsid w:val="005617FF"/>
    <w:rsid w:val="00562345"/>
    <w:rsid w:val="00562435"/>
    <w:rsid w:val="005634B9"/>
    <w:rsid w:val="00565340"/>
    <w:rsid w:val="00565D5E"/>
    <w:rsid w:val="00565D8C"/>
    <w:rsid w:val="00566267"/>
    <w:rsid w:val="00566E7F"/>
    <w:rsid w:val="00567759"/>
    <w:rsid w:val="00570DCB"/>
    <w:rsid w:val="00570F12"/>
    <w:rsid w:val="0057156D"/>
    <w:rsid w:val="00571D91"/>
    <w:rsid w:val="00571F4B"/>
    <w:rsid w:val="0057314C"/>
    <w:rsid w:val="00573E5D"/>
    <w:rsid w:val="005743C2"/>
    <w:rsid w:val="005748FE"/>
    <w:rsid w:val="00575336"/>
    <w:rsid w:val="005755FD"/>
    <w:rsid w:val="0057560C"/>
    <w:rsid w:val="005760C6"/>
    <w:rsid w:val="005766D1"/>
    <w:rsid w:val="00577904"/>
    <w:rsid w:val="00580242"/>
    <w:rsid w:val="00580C9E"/>
    <w:rsid w:val="005810EE"/>
    <w:rsid w:val="00581EB3"/>
    <w:rsid w:val="00582B38"/>
    <w:rsid w:val="00583836"/>
    <w:rsid w:val="00584522"/>
    <w:rsid w:val="005847B5"/>
    <w:rsid w:val="00585D64"/>
    <w:rsid w:val="00585FF0"/>
    <w:rsid w:val="00587713"/>
    <w:rsid w:val="005912A7"/>
    <w:rsid w:val="00591DE6"/>
    <w:rsid w:val="0059237E"/>
    <w:rsid w:val="005943BB"/>
    <w:rsid w:val="00594F03"/>
    <w:rsid w:val="005955C4"/>
    <w:rsid w:val="00595D89"/>
    <w:rsid w:val="00595EA1"/>
    <w:rsid w:val="005960DB"/>
    <w:rsid w:val="00596181"/>
    <w:rsid w:val="0059679D"/>
    <w:rsid w:val="00596BED"/>
    <w:rsid w:val="005A03C4"/>
    <w:rsid w:val="005A0A01"/>
    <w:rsid w:val="005A0AD1"/>
    <w:rsid w:val="005A0B9D"/>
    <w:rsid w:val="005A2105"/>
    <w:rsid w:val="005A3341"/>
    <w:rsid w:val="005A3A00"/>
    <w:rsid w:val="005A4817"/>
    <w:rsid w:val="005A4916"/>
    <w:rsid w:val="005A53B1"/>
    <w:rsid w:val="005A688B"/>
    <w:rsid w:val="005A69A5"/>
    <w:rsid w:val="005A76A6"/>
    <w:rsid w:val="005A7E12"/>
    <w:rsid w:val="005B1873"/>
    <w:rsid w:val="005B1C33"/>
    <w:rsid w:val="005B2C8D"/>
    <w:rsid w:val="005B39CF"/>
    <w:rsid w:val="005B4B82"/>
    <w:rsid w:val="005B5368"/>
    <w:rsid w:val="005B5D39"/>
    <w:rsid w:val="005C026C"/>
    <w:rsid w:val="005C242C"/>
    <w:rsid w:val="005C2647"/>
    <w:rsid w:val="005C38C5"/>
    <w:rsid w:val="005C4867"/>
    <w:rsid w:val="005C5D37"/>
    <w:rsid w:val="005C60BD"/>
    <w:rsid w:val="005C62AA"/>
    <w:rsid w:val="005C647D"/>
    <w:rsid w:val="005C6C10"/>
    <w:rsid w:val="005C730D"/>
    <w:rsid w:val="005D05DB"/>
    <w:rsid w:val="005D0724"/>
    <w:rsid w:val="005D0B24"/>
    <w:rsid w:val="005D12B5"/>
    <w:rsid w:val="005D18CF"/>
    <w:rsid w:val="005D2560"/>
    <w:rsid w:val="005D457D"/>
    <w:rsid w:val="005D4F84"/>
    <w:rsid w:val="005D6300"/>
    <w:rsid w:val="005D6400"/>
    <w:rsid w:val="005D6C9A"/>
    <w:rsid w:val="005D7056"/>
    <w:rsid w:val="005D7C5A"/>
    <w:rsid w:val="005E0FDA"/>
    <w:rsid w:val="005E17AB"/>
    <w:rsid w:val="005E1887"/>
    <w:rsid w:val="005E2DBE"/>
    <w:rsid w:val="005E3201"/>
    <w:rsid w:val="005E50A1"/>
    <w:rsid w:val="005E5DC3"/>
    <w:rsid w:val="005E5E8B"/>
    <w:rsid w:val="005F053C"/>
    <w:rsid w:val="005F0D1D"/>
    <w:rsid w:val="005F1089"/>
    <w:rsid w:val="005F10A4"/>
    <w:rsid w:val="005F125D"/>
    <w:rsid w:val="005F21F6"/>
    <w:rsid w:val="005F23AE"/>
    <w:rsid w:val="005F356A"/>
    <w:rsid w:val="005F373D"/>
    <w:rsid w:val="005F4009"/>
    <w:rsid w:val="005F4279"/>
    <w:rsid w:val="005F4423"/>
    <w:rsid w:val="005F50A3"/>
    <w:rsid w:val="005F51E6"/>
    <w:rsid w:val="005F6F38"/>
    <w:rsid w:val="005F704E"/>
    <w:rsid w:val="005F77C6"/>
    <w:rsid w:val="005F7CCD"/>
    <w:rsid w:val="00600E5F"/>
    <w:rsid w:val="0060113F"/>
    <w:rsid w:val="006016E6"/>
    <w:rsid w:val="00601E07"/>
    <w:rsid w:val="00602C05"/>
    <w:rsid w:val="00603CD8"/>
    <w:rsid w:val="00604AB4"/>
    <w:rsid w:val="00604ED7"/>
    <w:rsid w:val="00605059"/>
    <w:rsid w:val="006059FE"/>
    <w:rsid w:val="00605B40"/>
    <w:rsid w:val="00605E49"/>
    <w:rsid w:val="0060609A"/>
    <w:rsid w:val="0060771E"/>
    <w:rsid w:val="00610433"/>
    <w:rsid w:val="006106B6"/>
    <w:rsid w:val="00610922"/>
    <w:rsid w:val="00611E70"/>
    <w:rsid w:val="00613024"/>
    <w:rsid w:val="006138EA"/>
    <w:rsid w:val="00613DD4"/>
    <w:rsid w:val="00615BCF"/>
    <w:rsid w:val="0061622F"/>
    <w:rsid w:val="00617A5E"/>
    <w:rsid w:val="00620927"/>
    <w:rsid w:val="00621150"/>
    <w:rsid w:val="006217C6"/>
    <w:rsid w:val="00623A71"/>
    <w:rsid w:val="006256A7"/>
    <w:rsid w:val="0062687C"/>
    <w:rsid w:val="0062693B"/>
    <w:rsid w:val="00627FBA"/>
    <w:rsid w:val="00630056"/>
    <w:rsid w:val="00630515"/>
    <w:rsid w:val="0063096F"/>
    <w:rsid w:val="00632296"/>
    <w:rsid w:val="00632E4D"/>
    <w:rsid w:val="006333A6"/>
    <w:rsid w:val="0063405F"/>
    <w:rsid w:val="00634179"/>
    <w:rsid w:val="00634D16"/>
    <w:rsid w:val="00635797"/>
    <w:rsid w:val="00635A28"/>
    <w:rsid w:val="00636226"/>
    <w:rsid w:val="006362C3"/>
    <w:rsid w:val="0063732E"/>
    <w:rsid w:val="00640592"/>
    <w:rsid w:val="00641335"/>
    <w:rsid w:val="00642018"/>
    <w:rsid w:val="006427FF"/>
    <w:rsid w:val="0064424F"/>
    <w:rsid w:val="00645B28"/>
    <w:rsid w:val="00650771"/>
    <w:rsid w:val="006512DF"/>
    <w:rsid w:val="0065132E"/>
    <w:rsid w:val="00651E3D"/>
    <w:rsid w:val="00652A26"/>
    <w:rsid w:val="00652B09"/>
    <w:rsid w:val="0065353D"/>
    <w:rsid w:val="00654BD4"/>
    <w:rsid w:val="00655E00"/>
    <w:rsid w:val="006568C6"/>
    <w:rsid w:val="00657053"/>
    <w:rsid w:val="006571ED"/>
    <w:rsid w:val="006607DC"/>
    <w:rsid w:val="00660DE9"/>
    <w:rsid w:val="006614D1"/>
    <w:rsid w:val="006618AC"/>
    <w:rsid w:val="0066254D"/>
    <w:rsid w:val="00662CB1"/>
    <w:rsid w:val="0066392A"/>
    <w:rsid w:val="00663FBA"/>
    <w:rsid w:val="0066482A"/>
    <w:rsid w:val="00664B40"/>
    <w:rsid w:val="006655AD"/>
    <w:rsid w:val="00665729"/>
    <w:rsid w:val="00665E1E"/>
    <w:rsid w:val="006667A7"/>
    <w:rsid w:val="00667482"/>
    <w:rsid w:val="0066759C"/>
    <w:rsid w:val="006678B3"/>
    <w:rsid w:val="00667DD8"/>
    <w:rsid w:val="00670274"/>
    <w:rsid w:val="0067063F"/>
    <w:rsid w:val="00670DDB"/>
    <w:rsid w:val="006716BF"/>
    <w:rsid w:val="00671848"/>
    <w:rsid w:val="006720C5"/>
    <w:rsid w:val="00672392"/>
    <w:rsid w:val="00672AB5"/>
    <w:rsid w:val="0067322C"/>
    <w:rsid w:val="00673B25"/>
    <w:rsid w:val="00673C97"/>
    <w:rsid w:val="00674152"/>
    <w:rsid w:val="0067426F"/>
    <w:rsid w:val="00674E4A"/>
    <w:rsid w:val="00680A4D"/>
    <w:rsid w:val="00681C0D"/>
    <w:rsid w:val="00684399"/>
    <w:rsid w:val="006858AC"/>
    <w:rsid w:val="006862DD"/>
    <w:rsid w:val="0068677F"/>
    <w:rsid w:val="006870A6"/>
    <w:rsid w:val="00687438"/>
    <w:rsid w:val="006874E0"/>
    <w:rsid w:val="00690584"/>
    <w:rsid w:val="0069087C"/>
    <w:rsid w:val="00691215"/>
    <w:rsid w:val="00691AD0"/>
    <w:rsid w:val="006926F5"/>
    <w:rsid w:val="0069284B"/>
    <w:rsid w:val="00693814"/>
    <w:rsid w:val="00694350"/>
    <w:rsid w:val="00695B2F"/>
    <w:rsid w:val="006977B1"/>
    <w:rsid w:val="006A00B4"/>
    <w:rsid w:val="006A0C8D"/>
    <w:rsid w:val="006A1090"/>
    <w:rsid w:val="006A141D"/>
    <w:rsid w:val="006A14D0"/>
    <w:rsid w:val="006A1804"/>
    <w:rsid w:val="006A1C95"/>
    <w:rsid w:val="006A1D2C"/>
    <w:rsid w:val="006A2A9B"/>
    <w:rsid w:val="006A4165"/>
    <w:rsid w:val="006A48FB"/>
    <w:rsid w:val="006A4EFA"/>
    <w:rsid w:val="006A6E3C"/>
    <w:rsid w:val="006A7102"/>
    <w:rsid w:val="006A747A"/>
    <w:rsid w:val="006A7919"/>
    <w:rsid w:val="006B0AEF"/>
    <w:rsid w:val="006B182E"/>
    <w:rsid w:val="006B2A88"/>
    <w:rsid w:val="006B30A4"/>
    <w:rsid w:val="006B4E4F"/>
    <w:rsid w:val="006B6114"/>
    <w:rsid w:val="006B6C13"/>
    <w:rsid w:val="006B6D23"/>
    <w:rsid w:val="006B7A01"/>
    <w:rsid w:val="006C04F5"/>
    <w:rsid w:val="006C096E"/>
    <w:rsid w:val="006C162D"/>
    <w:rsid w:val="006C1C4D"/>
    <w:rsid w:val="006C1E62"/>
    <w:rsid w:val="006C3779"/>
    <w:rsid w:val="006C3F9D"/>
    <w:rsid w:val="006C451D"/>
    <w:rsid w:val="006C4A4A"/>
    <w:rsid w:val="006C509C"/>
    <w:rsid w:val="006C531D"/>
    <w:rsid w:val="006C64A6"/>
    <w:rsid w:val="006C6788"/>
    <w:rsid w:val="006C6C17"/>
    <w:rsid w:val="006C786B"/>
    <w:rsid w:val="006C7A9F"/>
    <w:rsid w:val="006C7F26"/>
    <w:rsid w:val="006D0CAA"/>
    <w:rsid w:val="006D0F8D"/>
    <w:rsid w:val="006D249B"/>
    <w:rsid w:val="006D48A3"/>
    <w:rsid w:val="006D54AB"/>
    <w:rsid w:val="006D5B2A"/>
    <w:rsid w:val="006D5C13"/>
    <w:rsid w:val="006D5E8D"/>
    <w:rsid w:val="006D7A2F"/>
    <w:rsid w:val="006E05DE"/>
    <w:rsid w:val="006E2969"/>
    <w:rsid w:val="006E3FC0"/>
    <w:rsid w:val="006E506E"/>
    <w:rsid w:val="006E618B"/>
    <w:rsid w:val="006E67C0"/>
    <w:rsid w:val="006E6B86"/>
    <w:rsid w:val="006F03DD"/>
    <w:rsid w:val="006F075D"/>
    <w:rsid w:val="006F07C9"/>
    <w:rsid w:val="006F0862"/>
    <w:rsid w:val="006F0E59"/>
    <w:rsid w:val="006F1625"/>
    <w:rsid w:val="006F179E"/>
    <w:rsid w:val="006F1B0C"/>
    <w:rsid w:val="006F2746"/>
    <w:rsid w:val="006F2EA2"/>
    <w:rsid w:val="006F3279"/>
    <w:rsid w:val="006F40B8"/>
    <w:rsid w:val="006F426C"/>
    <w:rsid w:val="006F5F6F"/>
    <w:rsid w:val="006F6677"/>
    <w:rsid w:val="006F76F0"/>
    <w:rsid w:val="006F79A8"/>
    <w:rsid w:val="006F7C04"/>
    <w:rsid w:val="007000D4"/>
    <w:rsid w:val="00701997"/>
    <w:rsid w:val="00702DA3"/>
    <w:rsid w:val="007047ED"/>
    <w:rsid w:val="00704AAE"/>
    <w:rsid w:val="00704AFB"/>
    <w:rsid w:val="0070566C"/>
    <w:rsid w:val="0070593B"/>
    <w:rsid w:val="007068C2"/>
    <w:rsid w:val="00706BF6"/>
    <w:rsid w:val="0070766F"/>
    <w:rsid w:val="00707C2B"/>
    <w:rsid w:val="00707C5A"/>
    <w:rsid w:val="00707E5C"/>
    <w:rsid w:val="00710081"/>
    <w:rsid w:val="007109B4"/>
    <w:rsid w:val="00711308"/>
    <w:rsid w:val="00711496"/>
    <w:rsid w:val="0071188D"/>
    <w:rsid w:val="00712226"/>
    <w:rsid w:val="00713124"/>
    <w:rsid w:val="00713C0B"/>
    <w:rsid w:val="00713F21"/>
    <w:rsid w:val="00714120"/>
    <w:rsid w:val="007142BC"/>
    <w:rsid w:val="0071463E"/>
    <w:rsid w:val="00714D6A"/>
    <w:rsid w:val="007153DD"/>
    <w:rsid w:val="007166FE"/>
    <w:rsid w:val="00716FC6"/>
    <w:rsid w:val="00717847"/>
    <w:rsid w:val="00721D42"/>
    <w:rsid w:val="007239C8"/>
    <w:rsid w:val="00724F1D"/>
    <w:rsid w:val="007254F4"/>
    <w:rsid w:val="00726426"/>
    <w:rsid w:val="00726614"/>
    <w:rsid w:val="00726783"/>
    <w:rsid w:val="00727459"/>
    <w:rsid w:val="00730194"/>
    <w:rsid w:val="007319EA"/>
    <w:rsid w:val="007320DC"/>
    <w:rsid w:val="0073253B"/>
    <w:rsid w:val="00732659"/>
    <w:rsid w:val="00733260"/>
    <w:rsid w:val="00733CDC"/>
    <w:rsid w:val="00734779"/>
    <w:rsid w:val="0073487C"/>
    <w:rsid w:val="00734FBF"/>
    <w:rsid w:val="00735415"/>
    <w:rsid w:val="00735E66"/>
    <w:rsid w:val="00736265"/>
    <w:rsid w:val="007363BD"/>
    <w:rsid w:val="007368DB"/>
    <w:rsid w:val="00736AA6"/>
    <w:rsid w:val="00736D59"/>
    <w:rsid w:val="007411D5"/>
    <w:rsid w:val="007412C5"/>
    <w:rsid w:val="0074185E"/>
    <w:rsid w:val="00741BDB"/>
    <w:rsid w:val="0074226D"/>
    <w:rsid w:val="007430B2"/>
    <w:rsid w:val="0074384C"/>
    <w:rsid w:val="00743F26"/>
    <w:rsid w:val="0074426A"/>
    <w:rsid w:val="00744AC6"/>
    <w:rsid w:val="00744CBC"/>
    <w:rsid w:val="00745EB8"/>
    <w:rsid w:val="00745EE0"/>
    <w:rsid w:val="00745F7A"/>
    <w:rsid w:val="00745F7D"/>
    <w:rsid w:val="00747148"/>
    <w:rsid w:val="007479BD"/>
    <w:rsid w:val="007502E9"/>
    <w:rsid w:val="00750466"/>
    <w:rsid w:val="007513F6"/>
    <w:rsid w:val="007514D0"/>
    <w:rsid w:val="00751B63"/>
    <w:rsid w:val="00752790"/>
    <w:rsid w:val="00752D41"/>
    <w:rsid w:val="007535C1"/>
    <w:rsid w:val="00756788"/>
    <w:rsid w:val="00757D52"/>
    <w:rsid w:val="00757DEB"/>
    <w:rsid w:val="007618C8"/>
    <w:rsid w:val="00762CA4"/>
    <w:rsid w:val="007642E7"/>
    <w:rsid w:val="0076499B"/>
    <w:rsid w:val="0076548E"/>
    <w:rsid w:val="007657B0"/>
    <w:rsid w:val="00765EBD"/>
    <w:rsid w:val="00765F36"/>
    <w:rsid w:val="00765F40"/>
    <w:rsid w:val="00766BA4"/>
    <w:rsid w:val="0076743E"/>
    <w:rsid w:val="007677EF"/>
    <w:rsid w:val="00767E63"/>
    <w:rsid w:val="00767F4D"/>
    <w:rsid w:val="007700E3"/>
    <w:rsid w:val="0077176D"/>
    <w:rsid w:val="00772040"/>
    <w:rsid w:val="00773C9A"/>
    <w:rsid w:val="00774277"/>
    <w:rsid w:val="00775882"/>
    <w:rsid w:val="007771D3"/>
    <w:rsid w:val="0077740E"/>
    <w:rsid w:val="007779B8"/>
    <w:rsid w:val="00777A5A"/>
    <w:rsid w:val="007810E9"/>
    <w:rsid w:val="0078121C"/>
    <w:rsid w:val="007814D2"/>
    <w:rsid w:val="00783BC6"/>
    <w:rsid w:val="00783C7F"/>
    <w:rsid w:val="007840DB"/>
    <w:rsid w:val="00785183"/>
    <w:rsid w:val="00785B0D"/>
    <w:rsid w:val="00786044"/>
    <w:rsid w:val="00786A6B"/>
    <w:rsid w:val="00786F02"/>
    <w:rsid w:val="007873A6"/>
    <w:rsid w:val="00791124"/>
    <w:rsid w:val="007919F8"/>
    <w:rsid w:val="0079339D"/>
    <w:rsid w:val="00795912"/>
    <w:rsid w:val="00795AB2"/>
    <w:rsid w:val="00796A19"/>
    <w:rsid w:val="00797846"/>
    <w:rsid w:val="007A02C9"/>
    <w:rsid w:val="007A134B"/>
    <w:rsid w:val="007A1963"/>
    <w:rsid w:val="007A1A54"/>
    <w:rsid w:val="007A1B18"/>
    <w:rsid w:val="007A23B6"/>
    <w:rsid w:val="007A2DE0"/>
    <w:rsid w:val="007A503C"/>
    <w:rsid w:val="007A590B"/>
    <w:rsid w:val="007A7F75"/>
    <w:rsid w:val="007B1A26"/>
    <w:rsid w:val="007B274F"/>
    <w:rsid w:val="007B3931"/>
    <w:rsid w:val="007B420D"/>
    <w:rsid w:val="007B4F4D"/>
    <w:rsid w:val="007B6309"/>
    <w:rsid w:val="007B637E"/>
    <w:rsid w:val="007B6E1E"/>
    <w:rsid w:val="007B702F"/>
    <w:rsid w:val="007C0148"/>
    <w:rsid w:val="007C0657"/>
    <w:rsid w:val="007C1492"/>
    <w:rsid w:val="007C2D6F"/>
    <w:rsid w:val="007C316D"/>
    <w:rsid w:val="007C35CF"/>
    <w:rsid w:val="007C3726"/>
    <w:rsid w:val="007C37C0"/>
    <w:rsid w:val="007C3BC7"/>
    <w:rsid w:val="007C4CB2"/>
    <w:rsid w:val="007C50F0"/>
    <w:rsid w:val="007C519E"/>
    <w:rsid w:val="007C5C4B"/>
    <w:rsid w:val="007C5DD1"/>
    <w:rsid w:val="007C62D7"/>
    <w:rsid w:val="007C6BF9"/>
    <w:rsid w:val="007C6EF3"/>
    <w:rsid w:val="007C752F"/>
    <w:rsid w:val="007D01B9"/>
    <w:rsid w:val="007D0347"/>
    <w:rsid w:val="007D0512"/>
    <w:rsid w:val="007D0B63"/>
    <w:rsid w:val="007D0DB6"/>
    <w:rsid w:val="007D144D"/>
    <w:rsid w:val="007D149D"/>
    <w:rsid w:val="007D2D25"/>
    <w:rsid w:val="007D336E"/>
    <w:rsid w:val="007D4238"/>
    <w:rsid w:val="007D571B"/>
    <w:rsid w:val="007D59E1"/>
    <w:rsid w:val="007D64A6"/>
    <w:rsid w:val="007D65F3"/>
    <w:rsid w:val="007D6655"/>
    <w:rsid w:val="007D798C"/>
    <w:rsid w:val="007E0AE4"/>
    <w:rsid w:val="007E186E"/>
    <w:rsid w:val="007E1E07"/>
    <w:rsid w:val="007E1EBA"/>
    <w:rsid w:val="007E2494"/>
    <w:rsid w:val="007E24F0"/>
    <w:rsid w:val="007E2578"/>
    <w:rsid w:val="007E272C"/>
    <w:rsid w:val="007E358F"/>
    <w:rsid w:val="007E4493"/>
    <w:rsid w:val="007E4499"/>
    <w:rsid w:val="007E4B48"/>
    <w:rsid w:val="007E5201"/>
    <w:rsid w:val="007E5325"/>
    <w:rsid w:val="007E5E8E"/>
    <w:rsid w:val="007E6829"/>
    <w:rsid w:val="007E6CB4"/>
    <w:rsid w:val="007E6E29"/>
    <w:rsid w:val="007E74A8"/>
    <w:rsid w:val="007E792E"/>
    <w:rsid w:val="007E7BD0"/>
    <w:rsid w:val="007F0081"/>
    <w:rsid w:val="007F0D2E"/>
    <w:rsid w:val="007F0D4C"/>
    <w:rsid w:val="007F1165"/>
    <w:rsid w:val="007F4070"/>
    <w:rsid w:val="007F4A9A"/>
    <w:rsid w:val="007F56CF"/>
    <w:rsid w:val="007F5891"/>
    <w:rsid w:val="007F598B"/>
    <w:rsid w:val="007F70EC"/>
    <w:rsid w:val="0080034B"/>
    <w:rsid w:val="00801123"/>
    <w:rsid w:val="00801425"/>
    <w:rsid w:val="0080158B"/>
    <w:rsid w:val="00801A91"/>
    <w:rsid w:val="00801C79"/>
    <w:rsid w:val="00801D7C"/>
    <w:rsid w:val="0080254A"/>
    <w:rsid w:val="00802D96"/>
    <w:rsid w:val="00804596"/>
    <w:rsid w:val="00805773"/>
    <w:rsid w:val="008061A0"/>
    <w:rsid w:val="00806355"/>
    <w:rsid w:val="0080702B"/>
    <w:rsid w:val="008072A7"/>
    <w:rsid w:val="0081011F"/>
    <w:rsid w:val="0081036E"/>
    <w:rsid w:val="00811DDF"/>
    <w:rsid w:val="00812184"/>
    <w:rsid w:val="00812603"/>
    <w:rsid w:val="008127D9"/>
    <w:rsid w:val="00812A7C"/>
    <w:rsid w:val="008133BB"/>
    <w:rsid w:val="0081392C"/>
    <w:rsid w:val="00813C8A"/>
    <w:rsid w:val="00814114"/>
    <w:rsid w:val="00814230"/>
    <w:rsid w:val="00815C78"/>
    <w:rsid w:val="00821B25"/>
    <w:rsid w:val="00821B83"/>
    <w:rsid w:val="008220D5"/>
    <w:rsid w:val="00823192"/>
    <w:rsid w:val="00823BE2"/>
    <w:rsid w:val="00824299"/>
    <w:rsid w:val="0082525A"/>
    <w:rsid w:val="00825954"/>
    <w:rsid w:val="008264CF"/>
    <w:rsid w:val="00826559"/>
    <w:rsid w:val="008265EB"/>
    <w:rsid w:val="00826C1F"/>
    <w:rsid w:val="00826EEE"/>
    <w:rsid w:val="00826FE8"/>
    <w:rsid w:val="008308B0"/>
    <w:rsid w:val="00830F1D"/>
    <w:rsid w:val="008316C2"/>
    <w:rsid w:val="008330C4"/>
    <w:rsid w:val="0083372C"/>
    <w:rsid w:val="008338A8"/>
    <w:rsid w:val="00833E03"/>
    <w:rsid w:val="00835480"/>
    <w:rsid w:val="00835FE7"/>
    <w:rsid w:val="008366DA"/>
    <w:rsid w:val="00837A75"/>
    <w:rsid w:val="00837B68"/>
    <w:rsid w:val="0084080A"/>
    <w:rsid w:val="00841200"/>
    <w:rsid w:val="008421D7"/>
    <w:rsid w:val="00842702"/>
    <w:rsid w:val="008428BD"/>
    <w:rsid w:val="00845F7E"/>
    <w:rsid w:val="00846084"/>
    <w:rsid w:val="00846218"/>
    <w:rsid w:val="008468B6"/>
    <w:rsid w:val="00846975"/>
    <w:rsid w:val="00847A5F"/>
    <w:rsid w:val="0085027D"/>
    <w:rsid w:val="008505A9"/>
    <w:rsid w:val="0085063E"/>
    <w:rsid w:val="008513DC"/>
    <w:rsid w:val="0085249F"/>
    <w:rsid w:val="00853013"/>
    <w:rsid w:val="00853D7A"/>
    <w:rsid w:val="00853F38"/>
    <w:rsid w:val="0085425D"/>
    <w:rsid w:val="00854E0A"/>
    <w:rsid w:val="0085687C"/>
    <w:rsid w:val="00856A41"/>
    <w:rsid w:val="00856D94"/>
    <w:rsid w:val="008575FA"/>
    <w:rsid w:val="008577C5"/>
    <w:rsid w:val="00857B49"/>
    <w:rsid w:val="00861DB4"/>
    <w:rsid w:val="00862350"/>
    <w:rsid w:val="008627D1"/>
    <w:rsid w:val="0086348B"/>
    <w:rsid w:val="00864108"/>
    <w:rsid w:val="0086419A"/>
    <w:rsid w:val="008644E3"/>
    <w:rsid w:val="00870914"/>
    <w:rsid w:val="00871795"/>
    <w:rsid w:val="008720C5"/>
    <w:rsid w:val="008736C8"/>
    <w:rsid w:val="008747DA"/>
    <w:rsid w:val="00874D36"/>
    <w:rsid w:val="00875421"/>
    <w:rsid w:val="008763E3"/>
    <w:rsid w:val="0087682F"/>
    <w:rsid w:val="00877956"/>
    <w:rsid w:val="008803DC"/>
    <w:rsid w:val="0088085F"/>
    <w:rsid w:val="00880C2E"/>
    <w:rsid w:val="0088206A"/>
    <w:rsid w:val="00882699"/>
    <w:rsid w:val="00882F88"/>
    <w:rsid w:val="0088314E"/>
    <w:rsid w:val="00883DD4"/>
    <w:rsid w:val="00884643"/>
    <w:rsid w:val="0088468F"/>
    <w:rsid w:val="008858CF"/>
    <w:rsid w:val="00887697"/>
    <w:rsid w:val="00890C77"/>
    <w:rsid w:val="00891193"/>
    <w:rsid w:val="00891428"/>
    <w:rsid w:val="00891486"/>
    <w:rsid w:val="008917C9"/>
    <w:rsid w:val="00891D3A"/>
    <w:rsid w:val="00893099"/>
    <w:rsid w:val="00893453"/>
    <w:rsid w:val="008938FD"/>
    <w:rsid w:val="00893A93"/>
    <w:rsid w:val="00893C07"/>
    <w:rsid w:val="008958F8"/>
    <w:rsid w:val="00895F91"/>
    <w:rsid w:val="00897C2A"/>
    <w:rsid w:val="00897D29"/>
    <w:rsid w:val="008A03FA"/>
    <w:rsid w:val="008A0F6E"/>
    <w:rsid w:val="008A141C"/>
    <w:rsid w:val="008A191E"/>
    <w:rsid w:val="008A2D05"/>
    <w:rsid w:val="008A32EC"/>
    <w:rsid w:val="008A3440"/>
    <w:rsid w:val="008A358E"/>
    <w:rsid w:val="008A417D"/>
    <w:rsid w:val="008A7183"/>
    <w:rsid w:val="008A7A37"/>
    <w:rsid w:val="008A7ACB"/>
    <w:rsid w:val="008A7C43"/>
    <w:rsid w:val="008B03CC"/>
    <w:rsid w:val="008B1064"/>
    <w:rsid w:val="008B16DE"/>
    <w:rsid w:val="008B1930"/>
    <w:rsid w:val="008B2151"/>
    <w:rsid w:val="008B229F"/>
    <w:rsid w:val="008B22B0"/>
    <w:rsid w:val="008B3599"/>
    <w:rsid w:val="008B3901"/>
    <w:rsid w:val="008B3C06"/>
    <w:rsid w:val="008B3D36"/>
    <w:rsid w:val="008B3F77"/>
    <w:rsid w:val="008B46C5"/>
    <w:rsid w:val="008B4B91"/>
    <w:rsid w:val="008B50C7"/>
    <w:rsid w:val="008B5C01"/>
    <w:rsid w:val="008B6468"/>
    <w:rsid w:val="008B6BF7"/>
    <w:rsid w:val="008B6E7D"/>
    <w:rsid w:val="008B7CE9"/>
    <w:rsid w:val="008B7F23"/>
    <w:rsid w:val="008C0459"/>
    <w:rsid w:val="008C2F88"/>
    <w:rsid w:val="008C3475"/>
    <w:rsid w:val="008C3906"/>
    <w:rsid w:val="008C3AF1"/>
    <w:rsid w:val="008C3C9C"/>
    <w:rsid w:val="008C417C"/>
    <w:rsid w:val="008C4260"/>
    <w:rsid w:val="008C4993"/>
    <w:rsid w:val="008C4B96"/>
    <w:rsid w:val="008C59C1"/>
    <w:rsid w:val="008C5E61"/>
    <w:rsid w:val="008C625C"/>
    <w:rsid w:val="008D1152"/>
    <w:rsid w:val="008D1388"/>
    <w:rsid w:val="008D17EF"/>
    <w:rsid w:val="008D1A43"/>
    <w:rsid w:val="008D1E63"/>
    <w:rsid w:val="008D257A"/>
    <w:rsid w:val="008D2D5C"/>
    <w:rsid w:val="008D3183"/>
    <w:rsid w:val="008D49E9"/>
    <w:rsid w:val="008D4C45"/>
    <w:rsid w:val="008D4D3D"/>
    <w:rsid w:val="008D5802"/>
    <w:rsid w:val="008D5EF9"/>
    <w:rsid w:val="008D6A4E"/>
    <w:rsid w:val="008D7CDC"/>
    <w:rsid w:val="008E04ED"/>
    <w:rsid w:val="008E059F"/>
    <w:rsid w:val="008E0AD0"/>
    <w:rsid w:val="008E0B0C"/>
    <w:rsid w:val="008E0CD7"/>
    <w:rsid w:val="008E0D87"/>
    <w:rsid w:val="008E1165"/>
    <w:rsid w:val="008E2077"/>
    <w:rsid w:val="008E2342"/>
    <w:rsid w:val="008E26BC"/>
    <w:rsid w:val="008E31D5"/>
    <w:rsid w:val="008E4650"/>
    <w:rsid w:val="008E615A"/>
    <w:rsid w:val="008E62D1"/>
    <w:rsid w:val="008E707F"/>
    <w:rsid w:val="008F171E"/>
    <w:rsid w:val="008F1A4D"/>
    <w:rsid w:val="008F39E3"/>
    <w:rsid w:val="008F482D"/>
    <w:rsid w:val="008F55F9"/>
    <w:rsid w:val="008F5C2D"/>
    <w:rsid w:val="008F5FD6"/>
    <w:rsid w:val="008F61C6"/>
    <w:rsid w:val="008F67D9"/>
    <w:rsid w:val="008F6AE7"/>
    <w:rsid w:val="008F7381"/>
    <w:rsid w:val="008F7591"/>
    <w:rsid w:val="008F782E"/>
    <w:rsid w:val="00900973"/>
    <w:rsid w:val="00901779"/>
    <w:rsid w:val="00902BBE"/>
    <w:rsid w:val="00903534"/>
    <w:rsid w:val="00903ACC"/>
    <w:rsid w:val="00904577"/>
    <w:rsid w:val="009045F7"/>
    <w:rsid w:val="009051ED"/>
    <w:rsid w:val="00905333"/>
    <w:rsid w:val="00905F7B"/>
    <w:rsid w:val="00905FB7"/>
    <w:rsid w:val="009060A6"/>
    <w:rsid w:val="00906119"/>
    <w:rsid w:val="00907110"/>
    <w:rsid w:val="00907B8B"/>
    <w:rsid w:val="00910101"/>
    <w:rsid w:val="00910409"/>
    <w:rsid w:val="0091119B"/>
    <w:rsid w:val="00911A66"/>
    <w:rsid w:val="00911A7C"/>
    <w:rsid w:val="00911BC6"/>
    <w:rsid w:val="00911FAA"/>
    <w:rsid w:val="00913BE4"/>
    <w:rsid w:val="009144F0"/>
    <w:rsid w:val="00914F00"/>
    <w:rsid w:val="00916396"/>
    <w:rsid w:val="00916FAC"/>
    <w:rsid w:val="009173EF"/>
    <w:rsid w:val="009207E6"/>
    <w:rsid w:val="00920ABA"/>
    <w:rsid w:val="00922CF8"/>
    <w:rsid w:val="0092366E"/>
    <w:rsid w:val="00923E0B"/>
    <w:rsid w:val="00923E0E"/>
    <w:rsid w:val="00923F08"/>
    <w:rsid w:val="00924F6D"/>
    <w:rsid w:val="009257F5"/>
    <w:rsid w:val="00925F74"/>
    <w:rsid w:val="00927F55"/>
    <w:rsid w:val="0093011B"/>
    <w:rsid w:val="009308EC"/>
    <w:rsid w:val="00930C90"/>
    <w:rsid w:val="00930F06"/>
    <w:rsid w:val="00930F74"/>
    <w:rsid w:val="00931229"/>
    <w:rsid w:val="00931521"/>
    <w:rsid w:val="00931D58"/>
    <w:rsid w:val="0093259E"/>
    <w:rsid w:val="00932ECB"/>
    <w:rsid w:val="00933101"/>
    <w:rsid w:val="00933958"/>
    <w:rsid w:val="0093430C"/>
    <w:rsid w:val="009348E2"/>
    <w:rsid w:val="00934E60"/>
    <w:rsid w:val="009364E8"/>
    <w:rsid w:val="00936726"/>
    <w:rsid w:val="00937BD3"/>
    <w:rsid w:val="009403AA"/>
    <w:rsid w:val="0094059E"/>
    <w:rsid w:val="009407F4"/>
    <w:rsid w:val="00940C5A"/>
    <w:rsid w:val="00941C3A"/>
    <w:rsid w:val="00941C84"/>
    <w:rsid w:val="00942033"/>
    <w:rsid w:val="0094290B"/>
    <w:rsid w:val="00943C50"/>
    <w:rsid w:val="00943FB3"/>
    <w:rsid w:val="0094585D"/>
    <w:rsid w:val="0094645A"/>
    <w:rsid w:val="00947F09"/>
    <w:rsid w:val="00947F50"/>
    <w:rsid w:val="0095011B"/>
    <w:rsid w:val="00950607"/>
    <w:rsid w:val="00950CA9"/>
    <w:rsid w:val="00951330"/>
    <w:rsid w:val="00951C47"/>
    <w:rsid w:val="00951C64"/>
    <w:rsid w:val="00952D8D"/>
    <w:rsid w:val="009532B5"/>
    <w:rsid w:val="00953EF8"/>
    <w:rsid w:val="00954744"/>
    <w:rsid w:val="0095580D"/>
    <w:rsid w:val="00955D82"/>
    <w:rsid w:val="009563AD"/>
    <w:rsid w:val="00956712"/>
    <w:rsid w:val="0095763A"/>
    <w:rsid w:val="009579BD"/>
    <w:rsid w:val="00960315"/>
    <w:rsid w:val="0096148C"/>
    <w:rsid w:val="00961501"/>
    <w:rsid w:val="00962709"/>
    <w:rsid w:val="00963F6C"/>
    <w:rsid w:val="00964317"/>
    <w:rsid w:val="00964A38"/>
    <w:rsid w:val="0096531A"/>
    <w:rsid w:val="009655E1"/>
    <w:rsid w:val="00966161"/>
    <w:rsid w:val="009661F9"/>
    <w:rsid w:val="009664CC"/>
    <w:rsid w:val="00966889"/>
    <w:rsid w:val="00966AA7"/>
    <w:rsid w:val="00970483"/>
    <w:rsid w:val="00970CCB"/>
    <w:rsid w:val="00971007"/>
    <w:rsid w:val="009718C2"/>
    <w:rsid w:val="0097271E"/>
    <w:rsid w:val="00972D1F"/>
    <w:rsid w:val="00972EA7"/>
    <w:rsid w:val="00972EDF"/>
    <w:rsid w:val="00973C0B"/>
    <w:rsid w:val="00973D62"/>
    <w:rsid w:val="00973F4C"/>
    <w:rsid w:val="00974280"/>
    <w:rsid w:val="009751DA"/>
    <w:rsid w:val="009751F1"/>
    <w:rsid w:val="00975987"/>
    <w:rsid w:val="00977841"/>
    <w:rsid w:val="0098002C"/>
    <w:rsid w:val="009809FF"/>
    <w:rsid w:val="00980D29"/>
    <w:rsid w:val="00981050"/>
    <w:rsid w:val="009810FE"/>
    <w:rsid w:val="00981160"/>
    <w:rsid w:val="009841D9"/>
    <w:rsid w:val="00984419"/>
    <w:rsid w:val="00984D0F"/>
    <w:rsid w:val="0098540A"/>
    <w:rsid w:val="0098717C"/>
    <w:rsid w:val="009871BB"/>
    <w:rsid w:val="00987F45"/>
    <w:rsid w:val="00991E77"/>
    <w:rsid w:val="00992E91"/>
    <w:rsid w:val="00994793"/>
    <w:rsid w:val="009947DB"/>
    <w:rsid w:val="009963CF"/>
    <w:rsid w:val="00996589"/>
    <w:rsid w:val="00996681"/>
    <w:rsid w:val="00996BA5"/>
    <w:rsid w:val="00996CBC"/>
    <w:rsid w:val="00997771"/>
    <w:rsid w:val="009A0229"/>
    <w:rsid w:val="009A02FC"/>
    <w:rsid w:val="009A0807"/>
    <w:rsid w:val="009A0EEA"/>
    <w:rsid w:val="009A1AB8"/>
    <w:rsid w:val="009A1E77"/>
    <w:rsid w:val="009A3BE5"/>
    <w:rsid w:val="009A4330"/>
    <w:rsid w:val="009A4E8B"/>
    <w:rsid w:val="009A5137"/>
    <w:rsid w:val="009A51E7"/>
    <w:rsid w:val="009A5824"/>
    <w:rsid w:val="009A58B3"/>
    <w:rsid w:val="009A59AD"/>
    <w:rsid w:val="009A5BA4"/>
    <w:rsid w:val="009A5D2D"/>
    <w:rsid w:val="009A6800"/>
    <w:rsid w:val="009A6CBC"/>
    <w:rsid w:val="009A6D61"/>
    <w:rsid w:val="009A6E34"/>
    <w:rsid w:val="009A7F2F"/>
    <w:rsid w:val="009B071D"/>
    <w:rsid w:val="009B0E3F"/>
    <w:rsid w:val="009B1113"/>
    <w:rsid w:val="009B2029"/>
    <w:rsid w:val="009B328E"/>
    <w:rsid w:val="009B3B86"/>
    <w:rsid w:val="009B3BFB"/>
    <w:rsid w:val="009B41DF"/>
    <w:rsid w:val="009B595E"/>
    <w:rsid w:val="009B5A4B"/>
    <w:rsid w:val="009B65BD"/>
    <w:rsid w:val="009B72B9"/>
    <w:rsid w:val="009B7949"/>
    <w:rsid w:val="009C04E0"/>
    <w:rsid w:val="009C0B8E"/>
    <w:rsid w:val="009C12AC"/>
    <w:rsid w:val="009C12BD"/>
    <w:rsid w:val="009C1A49"/>
    <w:rsid w:val="009C1F28"/>
    <w:rsid w:val="009C20A6"/>
    <w:rsid w:val="009C3129"/>
    <w:rsid w:val="009C4187"/>
    <w:rsid w:val="009C6F14"/>
    <w:rsid w:val="009C71FA"/>
    <w:rsid w:val="009C79F6"/>
    <w:rsid w:val="009C7A7D"/>
    <w:rsid w:val="009C7F09"/>
    <w:rsid w:val="009C7F1A"/>
    <w:rsid w:val="009D0D6A"/>
    <w:rsid w:val="009D353A"/>
    <w:rsid w:val="009D3AAA"/>
    <w:rsid w:val="009D5CB2"/>
    <w:rsid w:val="009D603C"/>
    <w:rsid w:val="009E057D"/>
    <w:rsid w:val="009E1646"/>
    <w:rsid w:val="009E2B48"/>
    <w:rsid w:val="009E2B6E"/>
    <w:rsid w:val="009E31D6"/>
    <w:rsid w:val="009E3AE8"/>
    <w:rsid w:val="009E4009"/>
    <w:rsid w:val="009E4805"/>
    <w:rsid w:val="009E4866"/>
    <w:rsid w:val="009E69B2"/>
    <w:rsid w:val="009E713A"/>
    <w:rsid w:val="009E7687"/>
    <w:rsid w:val="009F06B6"/>
    <w:rsid w:val="009F0830"/>
    <w:rsid w:val="009F0E7B"/>
    <w:rsid w:val="009F105A"/>
    <w:rsid w:val="009F1613"/>
    <w:rsid w:val="009F20C8"/>
    <w:rsid w:val="009F25D5"/>
    <w:rsid w:val="009F4D16"/>
    <w:rsid w:val="009F4EBD"/>
    <w:rsid w:val="009F5488"/>
    <w:rsid w:val="009F56EA"/>
    <w:rsid w:val="009F5E0B"/>
    <w:rsid w:val="009F6D73"/>
    <w:rsid w:val="009F786F"/>
    <w:rsid w:val="009F7B3F"/>
    <w:rsid w:val="009F7E9E"/>
    <w:rsid w:val="00A001B9"/>
    <w:rsid w:val="00A005F7"/>
    <w:rsid w:val="00A00A7D"/>
    <w:rsid w:val="00A00A9C"/>
    <w:rsid w:val="00A01C2C"/>
    <w:rsid w:val="00A0261D"/>
    <w:rsid w:val="00A02EF0"/>
    <w:rsid w:val="00A03390"/>
    <w:rsid w:val="00A03ECC"/>
    <w:rsid w:val="00A043D1"/>
    <w:rsid w:val="00A046B7"/>
    <w:rsid w:val="00A046EE"/>
    <w:rsid w:val="00A04D05"/>
    <w:rsid w:val="00A05007"/>
    <w:rsid w:val="00A050D3"/>
    <w:rsid w:val="00A05C56"/>
    <w:rsid w:val="00A06686"/>
    <w:rsid w:val="00A0748E"/>
    <w:rsid w:val="00A07599"/>
    <w:rsid w:val="00A10D14"/>
    <w:rsid w:val="00A10F03"/>
    <w:rsid w:val="00A113EB"/>
    <w:rsid w:val="00A12D72"/>
    <w:rsid w:val="00A134AF"/>
    <w:rsid w:val="00A1388B"/>
    <w:rsid w:val="00A14E12"/>
    <w:rsid w:val="00A15801"/>
    <w:rsid w:val="00A15A21"/>
    <w:rsid w:val="00A16201"/>
    <w:rsid w:val="00A166D5"/>
    <w:rsid w:val="00A1671F"/>
    <w:rsid w:val="00A16851"/>
    <w:rsid w:val="00A21085"/>
    <w:rsid w:val="00A217CE"/>
    <w:rsid w:val="00A226A9"/>
    <w:rsid w:val="00A226BA"/>
    <w:rsid w:val="00A22F91"/>
    <w:rsid w:val="00A239C6"/>
    <w:rsid w:val="00A23C62"/>
    <w:rsid w:val="00A24441"/>
    <w:rsid w:val="00A24675"/>
    <w:rsid w:val="00A24900"/>
    <w:rsid w:val="00A25B2C"/>
    <w:rsid w:val="00A27070"/>
    <w:rsid w:val="00A27214"/>
    <w:rsid w:val="00A31BBB"/>
    <w:rsid w:val="00A335E4"/>
    <w:rsid w:val="00A3395F"/>
    <w:rsid w:val="00A33EEF"/>
    <w:rsid w:val="00A348B5"/>
    <w:rsid w:val="00A35781"/>
    <w:rsid w:val="00A36325"/>
    <w:rsid w:val="00A3716E"/>
    <w:rsid w:val="00A4002C"/>
    <w:rsid w:val="00A40157"/>
    <w:rsid w:val="00A404A5"/>
    <w:rsid w:val="00A40625"/>
    <w:rsid w:val="00A40CB2"/>
    <w:rsid w:val="00A418D3"/>
    <w:rsid w:val="00A42801"/>
    <w:rsid w:val="00A43475"/>
    <w:rsid w:val="00A438AA"/>
    <w:rsid w:val="00A446E4"/>
    <w:rsid w:val="00A462F9"/>
    <w:rsid w:val="00A46367"/>
    <w:rsid w:val="00A463F4"/>
    <w:rsid w:val="00A46CA1"/>
    <w:rsid w:val="00A47E1D"/>
    <w:rsid w:val="00A50601"/>
    <w:rsid w:val="00A5073E"/>
    <w:rsid w:val="00A50A18"/>
    <w:rsid w:val="00A50C2D"/>
    <w:rsid w:val="00A51608"/>
    <w:rsid w:val="00A52B22"/>
    <w:rsid w:val="00A53FFF"/>
    <w:rsid w:val="00A54459"/>
    <w:rsid w:val="00A546A2"/>
    <w:rsid w:val="00A54E58"/>
    <w:rsid w:val="00A553E6"/>
    <w:rsid w:val="00A55C4D"/>
    <w:rsid w:val="00A55D1E"/>
    <w:rsid w:val="00A605B4"/>
    <w:rsid w:val="00A6153A"/>
    <w:rsid w:val="00A616F8"/>
    <w:rsid w:val="00A61837"/>
    <w:rsid w:val="00A6258D"/>
    <w:rsid w:val="00A62CBD"/>
    <w:rsid w:val="00A64261"/>
    <w:rsid w:val="00A64D5D"/>
    <w:rsid w:val="00A64F26"/>
    <w:rsid w:val="00A65BCC"/>
    <w:rsid w:val="00A67974"/>
    <w:rsid w:val="00A67B4F"/>
    <w:rsid w:val="00A67B5C"/>
    <w:rsid w:val="00A71513"/>
    <w:rsid w:val="00A71A15"/>
    <w:rsid w:val="00A71F92"/>
    <w:rsid w:val="00A71FB6"/>
    <w:rsid w:val="00A72E30"/>
    <w:rsid w:val="00A7331E"/>
    <w:rsid w:val="00A73391"/>
    <w:rsid w:val="00A73BE9"/>
    <w:rsid w:val="00A73CDC"/>
    <w:rsid w:val="00A76293"/>
    <w:rsid w:val="00A7782A"/>
    <w:rsid w:val="00A77C6E"/>
    <w:rsid w:val="00A81AEE"/>
    <w:rsid w:val="00A822F8"/>
    <w:rsid w:val="00A82521"/>
    <w:rsid w:val="00A840B0"/>
    <w:rsid w:val="00A843BC"/>
    <w:rsid w:val="00A8490E"/>
    <w:rsid w:val="00A85021"/>
    <w:rsid w:val="00A85EC9"/>
    <w:rsid w:val="00A86752"/>
    <w:rsid w:val="00A86C13"/>
    <w:rsid w:val="00A87100"/>
    <w:rsid w:val="00A902C9"/>
    <w:rsid w:val="00A90581"/>
    <w:rsid w:val="00A905C8"/>
    <w:rsid w:val="00A90730"/>
    <w:rsid w:val="00A90A9E"/>
    <w:rsid w:val="00A90B28"/>
    <w:rsid w:val="00A90BF7"/>
    <w:rsid w:val="00A91044"/>
    <w:rsid w:val="00A91B74"/>
    <w:rsid w:val="00A9213C"/>
    <w:rsid w:val="00A92430"/>
    <w:rsid w:val="00A93BF0"/>
    <w:rsid w:val="00A94894"/>
    <w:rsid w:val="00A954F7"/>
    <w:rsid w:val="00A96897"/>
    <w:rsid w:val="00A97250"/>
    <w:rsid w:val="00A97954"/>
    <w:rsid w:val="00A97C82"/>
    <w:rsid w:val="00AA0317"/>
    <w:rsid w:val="00AA06AA"/>
    <w:rsid w:val="00AA09EF"/>
    <w:rsid w:val="00AA1410"/>
    <w:rsid w:val="00AA1ADE"/>
    <w:rsid w:val="00AA21BF"/>
    <w:rsid w:val="00AA3E50"/>
    <w:rsid w:val="00AA5205"/>
    <w:rsid w:val="00AA597C"/>
    <w:rsid w:val="00AA6471"/>
    <w:rsid w:val="00AA6890"/>
    <w:rsid w:val="00AA73F4"/>
    <w:rsid w:val="00AA78B5"/>
    <w:rsid w:val="00AA7AE4"/>
    <w:rsid w:val="00AA7D33"/>
    <w:rsid w:val="00AB0FC3"/>
    <w:rsid w:val="00AB115D"/>
    <w:rsid w:val="00AB181A"/>
    <w:rsid w:val="00AB19E7"/>
    <w:rsid w:val="00AB2EED"/>
    <w:rsid w:val="00AB30E0"/>
    <w:rsid w:val="00AB3396"/>
    <w:rsid w:val="00AB33EB"/>
    <w:rsid w:val="00AB3BFA"/>
    <w:rsid w:val="00AB48EA"/>
    <w:rsid w:val="00AB70FE"/>
    <w:rsid w:val="00AB7C88"/>
    <w:rsid w:val="00AB7F68"/>
    <w:rsid w:val="00AC0D9C"/>
    <w:rsid w:val="00AC22BE"/>
    <w:rsid w:val="00AC33A7"/>
    <w:rsid w:val="00AC352F"/>
    <w:rsid w:val="00AC3B81"/>
    <w:rsid w:val="00AC3C73"/>
    <w:rsid w:val="00AC4ECD"/>
    <w:rsid w:val="00AC56EF"/>
    <w:rsid w:val="00AC5715"/>
    <w:rsid w:val="00AC5A17"/>
    <w:rsid w:val="00AC5A9B"/>
    <w:rsid w:val="00AC608D"/>
    <w:rsid w:val="00AC708F"/>
    <w:rsid w:val="00AC7150"/>
    <w:rsid w:val="00AC75C6"/>
    <w:rsid w:val="00AC782E"/>
    <w:rsid w:val="00AD1C7A"/>
    <w:rsid w:val="00AD1CF0"/>
    <w:rsid w:val="00AD1E40"/>
    <w:rsid w:val="00AD3554"/>
    <w:rsid w:val="00AD4A7E"/>
    <w:rsid w:val="00AD4F5E"/>
    <w:rsid w:val="00AD6257"/>
    <w:rsid w:val="00AD6A9D"/>
    <w:rsid w:val="00AD6B93"/>
    <w:rsid w:val="00AD6F09"/>
    <w:rsid w:val="00AD74D1"/>
    <w:rsid w:val="00AE04D9"/>
    <w:rsid w:val="00AE0D97"/>
    <w:rsid w:val="00AE2118"/>
    <w:rsid w:val="00AE23C8"/>
    <w:rsid w:val="00AE26BD"/>
    <w:rsid w:val="00AE2C0F"/>
    <w:rsid w:val="00AE445D"/>
    <w:rsid w:val="00AE48C1"/>
    <w:rsid w:val="00AE615B"/>
    <w:rsid w:val="00AE7CDE"/>
    <w:rsid w:val="00AF02E5"/>
    <w:rsid w:val="00AF0711"/>
    <w:rsid w:val="00AF086B"/>
    <w:rsid w:val="00AF147B"/>
    <w:rsid w:val="00AF1605"/>
    <w:rsid w:val="00AF2D53"/>
    <w:rsid w:val="00AF3455"/>
    <w:rsid w:val="00AF368B"/>
    <w:rsid w:val="00AF3A86"/>
    <w:rsid w:val="00AF3B3D"/>
    <w:rsid w:val="00AF3D85"/>
    <w:rsid w:val="00AF3F69"/>
    <w:rsid w:val="00AF4B58"/>
    <w:rsid w:val="00AF4C17"/>
    <w:rsid w:val="00AF55F6"/>
    <w:rsid w:val="00AF56B6"/>
    <w:rsid w:val="00AF58AC"/>
    <w:rsid w:val="00AF6018"/>
    <w:rsid w:val="00AF7040"/>
    <w:rsid w:val="00AF729F"/>
    <w:rsid w:val="00AF79E0"/>
    <w:rsid w:val="00AF7A87"/>
    <w:rsid w:val="00B00AE0"/>
    <w:rsid w:val="00B00EE0"/>
    <w:rsid w:val="00B018F9"/>
    <w:rsid w:val="00B04140"/>
    <w:rsid w:val="00B041A0"/>
    <w:rsid w:val="00B0427D"/>
    <w:rsid w:val="00B04B01"/>
    <w:rsid w:val="00B04D99"/>
    <w:rsid w:val="00B0509F"/>
    <w:rsid w:val="00B06D68"/>
    <w:rsid w:val="00B0736F"/>
    <w:rsid w:val="00B07572"/>
    <w:rsid w:val="00B07F0C"/>
    <w:rsid w:val="00B07FBE"/>
    <w:rsid w:val="00B10548"/>
    <w:rsid w:val="00B10B26"/>
    <w:rsid w:val="00B10D83"/>
    <w:rsid w:val="00B11973"/>
    <w:rsid w:val="00B11E5F"/>
    <w:rsid w:val="00B12C64"/>
    <w:rsid w:val="00B12F45"/>
    <w:rsid w:val="00B13752"/>
    <w:rsid w:val="00B137C5"/>
    <w:rsid w:val="00B1397B"/>
    <w:rsid w:val="00B13A28"/>
    <w:rsid w:val="00B13A2C"/>
    <w:rsid w:val="00B145CE"/>
    <w:rsid w:val="00B154F1"/>
    <w:rsid w:val="00B1613C"/>
    <w:rsid w:val="00B17E90"/>
    <w:rsid w:val="00B17EF4"/>
    <w:rsid w:val="00B2065E"/>
    <w:rsid w:val="00B20CF9"/>
    <w:rsid w:val="00B21060"/>
    <w:rsid w:val="00B218B1"/>
    <w:rsid w:val="00B21DC0"/>
    <w:rsid w:val="00B22407"/>
    <w:rsid w:val="00B22D34"/>
    <w:rsid w:val="00B231B9"/>
    <w:rsid w:val="00B23267"/>
    <w:rsid w:val="00B24032"/>
    <w:rsid w:val="00B243C8"/>
    <w:rsid w:val="00B24412"/>
    <w:rsid w:val="00B25BA9"/>
    <w:rsid w:val="00B26356"/>
    <w:rsid w:val="00B26CBC"/>
    <w:rsid w:val="00B3023E"/>
    <w:rsid w:val="00B32728"/>
    <w:rsid w:val="00B32F33"/>
    <w:rsid w:val="00B3341D"/>
    <w:rsid w:val="00B34CA1"/>
    <w:rsid w:val="00B35278"/>
    <w:rsid w:val="00B35900"/>
    <w:rsid w:val="00B35A63"/>
    <w:rsid w:val="00B36301"/>
    <w:rsid w:val="00B36F38"/>
    <w:rsid w:val="00B37345"/>
    <w:rsid w:val="00B3757B"/>
    <w:rsid w:val="00B40A55"/>
    <w:rsid w:val="00B40C0F"/>
    <w:rsid w:val="00B412EF"/>
    <w:rsid w:val="00B41EA0"/>
    <w:rsid w:val="00B42059"/>
    <w:rsid w:val="00B42AD4"/>
    <w:rsid w:val="00B43164"/>
    <w:rsid w:val="00B43170"/>
    <w:rsid w:val="00B4374F"/>
    <w:rsid w:val="00B44CAB"/>
    <w:rsid w:val="00B44E45"/>
    <w:rsid w:val="00B453FC"/>
    <w:rsid w:val="00B458F9"/>
    <w:rsid w:val="00B45E9F"/>
    <w:rsid w:val="00B45F56"/>
    <w:rsid w:val="00B472B6"/>
    <w:rsid w:val="00B47314"/>
    <w:rsid w:val="00B47D22"/>
    <w:rsid w:val="00B5166A"/>
    <w:rsid w:val="00B528CF"/>
    <w:rsid w:val="00B54B09"/>
    <w:rsid w:val="00B55EE6"/>
    <w:rsid w:val="00B56DA1"/>
    <w:rsid w:val="00B5708C"/>
    <w:rsid w:val="00B6001E"/>
    <w:rsid w:val="00B6186F"/>
    <w:rsid w:val="00B618E4"/>
    <w:rsid w:val="00B62B59"/>
    <w:rsid w:val="00B62EAE"/>
    <w:rsid w:val="00B63F7D"/>
    <w:rsid w:val="00B64835"/>
    <w:rsid w:val="00B64BD1"/>
    <w:rsid w:val="00B674BD"/>
    <w:rsid w:val="00B67824"/>
    <w:rsid w:val="00B678C2"/>
    <w:rsid w:val="00B70AA5"/>
    <w:rsid w:val="00B71CCD"/>
    <w:rsid w:val="00B7429B"/>
    <w:rsid w:val="00B74A68"/>
    <w:rsid w:val="00B755F9"/>
    <w:rsid w:val="00B75F23"/>
    <w:rsid w:val="00B75FF2"/>
    <w:rsid w:val="00B76032"/>
    <w:rsid w:val="00B76B97"/>
    <w:rsid w:val="00B76D44"/>
    <w:rsid w:val="00B77C25"/>
    <w:rsid w:val="00B77CC8"/>
    <w:rsid w:val="00B77E36"/>
    <w:rsid w:val="00B80FF7"/>
    <w:rsid w:val="00B81636"/>
    <w:rsid w:val="00B8166A"/>
    <w:rsid w:val="00B836EB"/>
    <w:rsid w:val="00B837BE"/>
    <w:rsid w:val="00B83E13"/>
    <w:rsid w:val="00B86EB8"/>
    <w:rsid w:val="00B874CA"/>
    <w:rsid w:val="00B87DFB"/>
    <w:rsid w:val="00B90381"/>
    <w:rsid w:val="00B90805"/>
    <w:rsid w:val="00B91104"/>
    <w:rsid w:val="00B91662"/>
    <w:rsid w:val="00B91ED7"/>
    <w:rsid w:val="00B91FBD"/>
    <w:rsid w:val="00B92AC5"/>
    <w:rsid w:val="00B938E0"/>
    <w:rsid w:val="00B93C19"/>
    <w:rsid w:val="00B940D0"/>
    <w:rsid w:val="00B945C0"/>
    <w:rsid w:val="00B94B8E"/>
    <w:rsid w:val="00B94D66"/>
    <w:rsid w:val="00B9511A"/>
    <w:rsid w:val="00B975E9"/>
    <w:rsid w:val="00B975F8"/>
    <w:rsid w:val="00BA04F1"/>
    <w:rsid w:val="00BA0A9F"/>
    <w:rsid w:val="00BA0ACD"/>
    <w:rsid w:val="00BA1AE5"/>
    <w:rsid w:val="00BA2462"/>
    <w:rsid w:val="00BA2CB3"/>
    <w:rsid w:val="00BA2D35"/>
    <w:rsid w:val="00BA2D84"/>
    <w:rsid w:val="00BA570F"/>
    <w:rsid w:val="00BA581D"/>
    <w:rsid w:val="00BA60EE"/>
    <w:rsid w:val="00BB0266"/>
    <w:rsid w:val="00BB0679"/>
    <w:rsid w:val="00BB141B"/>
    <w:rsid w:val="00BB2E52"/>
    <w:rsid w:val="00BB62A7"/>
    <w:rsid w:val="00BB65D0"/>
    <w:rsid w:val="00BB758D"/>
    <w:rsid w:val="00BB7E29"/>
    <w:rsid w:val="00BC01DB"/>
    <w:rsid w:val="00BC1A74"/>
    <w:rsid w:val="00BC244F"/>
    <w:rsid w:val="00BC26DB"/>
    <w:rsid w:val="00BC2D75"/>
    <w:rsid w:val="00BC3056"/>
    <w:rsid w:val="00BC30B4"/>
    <w:rsid w:val="00BC377B"/>
    <w:rsid w:val="00BC39A8"/>
    <w:rsid w:val="00BC3AC6"/>
    <w:rsid w:val="00BC3F3F"/>
    <w:rsid w:val="00BC44A7"/>
    <w:rsid w:val="00BC49FD"/>
    <w:rsid w:val="00BC5F15"/>
    <w:rsid w:val="00BC6049"/>
    <w:rsid w:val="00BC6632"/>
    <w:rsid w:val="00BC7805"/>
    <w:rsid w:val="00BD0AED"/>
    <w:rsid w:val="00BD0C6B"/>
    <w:rsid w:val="00BD0DB7"/>
    <w:rsid w:val="00BD2811"/>
    <w:rsid w:val="00BD292E"/>
    <w:rsid w:val="00BD2E33"/>
    <w:rsid w:val="00BD3308"/>
    <w:rsid w:val="00BD4832"/>
    <w:rsid w:val="00BD5957"/>
    <w:rsid w:val="00BD5971"/>
    <w:rsid w:val="00BD6A76"/>
    <w:rsid w:val="00BD6B77"/>
    <w:rsid w:val="00BD703A"/>
    <w:rsid w:val="00BD7BAB"/>
    <w:rsid w:val="00BE3434"/>
    <w:rsid w:val="00BE3E29"/>
    <w:rsid w:val="00BE4051"/>
    <w:rsid w:val="00BE43A1"/>
    <w:rsid w:val="00BE4B07"/>
    <w:rsid w:val="00BE4BA9"/>
    <w:rsid w:val="00BE6A85"/>
    <w:rsid w:val="00BF0AB0"/>
    <w:rsid w:val="00BF0F19"/>
    <w:rsid w:val="00BF0FF3"/>
    <w:rsid w:val="00BF206A"/>
    <w:rsid w:val="00BF259A"/>
    <w:rsid w:val="00BF2875"/>
    <w:rsid w:val="00BF29AD"/>
    <w:rsid w:val="00BF2A69"/>
    <w:rsid w:val="00BF5F00"/>
    <w:rsid w:val="00BF6253"/>
    <w:rsid w:val="00BF6ED9"/>
    <w:rsid w:val="00C01EF8"/>
    <w:rsid w:val="00C04F14"/>
    <w:rsid w:val="00C0658C"/>
    <w:rsid w:val="00C07D96"/>
    <w:rsid w:val="00C104DA"/>
    <w:rsid w:val="00C109C5"/>
    <w:rsid w:val="00C11CDC"/>
    <w:rsid w:val="00C125C7"/>
    <w:rsid w:val="00C12708"/>
    <w:rsid w:val="00C12772"/>
    <w:rsid w:val="00C12B41"/>
    <w:rsid w:val="00C12B9B"/>
    <w:rsid w:val="00C1368C"/>
    <w:rsid w:val="00C14883"/>
    <w:rsid w:val="00C14B40"/>
    <w:rsid w:val="00C14BD8"/>
    <w:rsid w:val="00C14C08"/>
    <w:rsid w:val="00C14ECB"/>
    <w:rsid w:val="00C15857"/>
    <w:rsid w:val="00C15894"/>
    <w:rsid w:val="00C15B9E"/>
    <w:rsid w:val="00C15BD7"/>
    <w:rsid w:val="00C163A2"/>
    <w:rsid w:val="00C16E1A"/>
    <w:rsid w:val="00C17589"/>
    <w:rsid w:val="00C17665"/>
    <w:rsid w:val="00C17A4D"/>
    <w:rsid w:val="00C21FD9"/>
    <w:rsid w:val="00C2218D"/>
    <w:rsid w:val="00C24370"/>
    <w:rsid w:val="00C244E6"/>
    <w:rsid w:val="00C24B3E"/>
    <w:rsid w:val="00C2583E"/>
    <w:rsid w:val="00C27B3C"/>
    <w:rsid w:val="00C27E08"/>
    <w:rsid w:val="00C27E81"/>
    <w:rsid w:val="00C30A5E"/>
    <w:rsid w:val="00C31F2C"/>
    <w:rsid w:val="00C327C8"/>
    <w:rsid w:val="00C32829"/>
    <w:rsid w:val="00C32BC2"/>
    <w:rsid w:val="00C3318B"/>
    <w:rsid w:val="00C33ED9"/>
    <w:rsid w:val="00C340A8"/>
    <w:rsid w:val="00C340CA"/>
    <w:rsid w:val="00C3498F"/>
    <w:rsid w:val="00C34AE6"/>
    <w:rsid w:val="00C35505"/>
    <w:rsid w:val="00C360CB"/>
    <w:rsid w:val="00C361A0"/>
    <w:rsid w:val="00C4079F"/>
    <w:rsid w:val="00C40A69"/>
    <w:rsid w:val="00C41E74"/>
    <w:rsid w:val="00C444AC"/>
    <w:rsid w:val="00C45E4E"/>
    <w:rsid w:val="00C46552"/>
    <w:rsid w:val="00C46A85"/>
    <w:rsid w:val="00C472E5"/>
    <w:rsid w:val="00C47DDA"/>
    <w:rsid w:val="00C5020F"/>
    <w:rsid w:val="00C50740"/>
    <w:rsid w:val="00C509F0"/>
    <w:rsid w:val="00C514A5"/>
    <w:rsid w:val="00C51677"/>
    <w:rsid w:val="00C52504"/>
    <w:rsid w:val="00C52AA8"/>
    <w:rsid w:val="00C5380E"/>
    <w:rsid w:val="00C53916"/>
    <w:rsid w:val="00C54287"/>
    <w:rsid w:val="00C5570C"/>
    <w:rsid w:val="00C56073"/>
    <w:rsid w:val="00C56996"/>
    <w:rsid w:val="00C56B69"/>
    <w:rsid w:val="00C5761C"/>
    <w:rsid w:val="00C57C25"/>
    <w:rsid w:val="00C603F8"/>
    <w:rsid w:val="00C60A74"/>
    <w:rsid w:val="00C60D06"/>
    <w:rsid w:val="00C60D3E"/>
    <w:rsid w:val="00C61304"/>
    <w:rsid w:val="00C61AF8"/>
    <w:rsid w:val="00C62581"/>
    <w:rsid w:val="00C6290B"/>
    <w:rsid w:val="00C62A37"/>
    <w:rsid w:val="00C63ADD"/>
    <w:rsid w:val="00C63DD9"/>
    <w:rsid w:val="00C64457"/>
    <w:rsid w:val="00C651D7"/>
    <w:rsid w:val="00C66C51"/>
    <w:rsid w:val="00C6783D"/>
    <w:rsid w:val="00C67855"/>
    <w:rsid w:val="00C701C5"/>
    <w:rsid w:val="00C71A16"/>
    <w:rsid w:val="00C71E96"/>
    <w:rsid w:val="00C725E4"/>
    <w:rsid w:val="00C72FC9"/>
    <w:rsid w:val="00C73223"/>
    <w:rsid w:val="00C73389"/>
    <w:rsid w:val="00C73520"/>
    <w:rsid w:val="00C73AAA"/>
    <w:rsid w:val="00C74546"/>
    <w:rsid w:val="00C75099"/>
    <w:rsid w:val="00C76441"/>
    <w:rsid w:val="00C7749D"/>
    <w:rsid w:val="00C81D28"/>
    <w:rsid w:val="00C81F8A"/>
    <w:rsid w:val="00C822CF"/>
    <w:rsid w:val="00C82AD0"/>
    <w:rsid w:val="00C8364A"/>
    <w:rsid w:val="00C83963"/>
    <w:rsid w:val="00C83B7C"/>
    <w:rsid w:val="00C84009"/>
    <w:rsid w:val="00C86387"/>
    <w:rsid w:val="00C86801"/>
    <w:rsid w:val="00C86EE9"/>
    <w:rsid w:val="00C878BC"/>
    <w:rsid w:val="00C90C81"/>
    <w:rsid w:val="00C91980"/>
    <w:rsid w:val="00C91CAB"/>
    <w:rsid w:val="00C930C5"/>
    <w:rsid w:val="00C9324D"/>
    <w:rsid w:val="00C93434"/>
    <w:rsid w:val="00C94564"/>
    <w:rsid w:val="00C947EA"/>
    <w:rsid w:val="00C95B05"/>
    <w:rsid w:val="00C969CA"/>
    <w:rsid w:val="00C96F58"/>
    <w:rsid w:val="00C973A1"/>
    <w:rsid w:val="00CA0092"/>
    <w:rsid w:val="00CA0352"/>
    <w:rsid w:val="00CA0642"/>
    <w:rsid w:val="00CA0F4E"/>
    <w:rsid w:val="00CA12D9"/>
    <w:rsid w:val="00CA1A36"/>
    <w:rsid w:val="00CA1FB1"/>
    <w:rsid w:val="00CA3D79"/>
    <w:rsid w:val="00CA3DA3"/>
    <w:rsid w:val="00CA447C"/>
    <w:rsid w:val="00CA48A5"/>
    <w:rsid w:val="00CA5AE5"/>
    <w:rsid w:val="00CA7B9B"/>
    <w:rsid w:val="00CB0101"/>
    <w:rsid w:val="00CB163C"/>
    <w:rsid w:val="00CB1892"/>
    <w:rsid w:val="00CB1B2A"/>
    <w:rsid w:val="00CB1E2B"/>
    <w:rsid w:val="00CB1EF9"/>
    <w:rsid w:val="00CB2796"/>
    <w:rsid w:val="00CB41A5"/>
    <w:rsid w:val="00CB5641"/>
    <w:rsid w:val="00CB58B5"/>
    <w:rsid w:val="00CB60C0"/>
    <w:rsid w:val="00CB6131"/>
    <w:rsid w:val="00CB63B7"/>
    <w:rsid w:val="00CB64CC"/>
    <w:rsid w:val="00CB661F"/>
    <w:rsid w:val="00CB7845"/>
    <w:rsid w:val="00CB7A9E"/>
    <w:rsid w:val="00CB7D12"/>
    <w:rsid w:val="00CC002C"/>
    <w:rsid w:val="00CC0840"/>
    <w:rsid w:val="00CC097B"/>
    <w:rsid w:val="00CC13EA"/>
    <w:rsid w:val="00CC2B8D"/>
    <w:rsid w:val="00CC2C3F"/>
    <w:rsid w:val="00CC4CBE"/>
    <w:rsid w:val="00CC4E29"/>
    <w:rsid w:val="00CC50EA"/>
    <w:rsid w:val="00CC6842"/>
    <w:rsid w:val="00CC69DC"/>
    <w:rsid w:val="00CC7A31"/>
    <w:rsid w:val="00CD0676"/>
    <w:rsid w:val="00CD1578"/>
    <w:rsid w:val="00CD1D1C"/>
    <w:rsid w:val="00CD2101"/>
    <w:rsid w:val="00CD26F6"/>
    <w:rsid w:val="00CD4071"/>
    <w:rsid w:val="00CD4A44"/>
    <w:rsid w:val="00CD61AE"/>
    <w:rsid w:val="00CD6D0A"/>
    <w:rsid w:val="00CD7CED"/>
    <w:rsid w:val="00CD7ED7"/>
    <w:rsid w:val="00CE04CC"/>
    <w:rsid w:val="00CE1296"/>
    <w:rsid w:val="00CE2CB1"/>
    <w:rsid w:val="00CE2E2A"/>
    <w:rsid w:val="00CE32C7"/>
    <w:rsid w:val="00CE3836"/>
    <w:rsid w:val="00CE4EBB"/>
    <w:rsid w:val="00CE660C"/>
    <w:rsid w:val="00CE722D"/>
    <w:rsid w:val="00CE741C"/>
    <w:rsid w:val="00CE7798"/>
    <w:rsid w:val="00CE7B4D"/>
    <w:rsid w:val="00CF1627"/>
    <w:rsid w:val="00CF1A99"/>
    <w:rsid w:val="00CF1F8E"/>
    <w:rsid w:val="00CF21CB"/>
    <w:rsid w:val="00CF274E"/>
    <w:rsid w:val="00CF3D81"/>
    <w:rsid w:val="00CF4014"/>
    <w:rsid w:val="00CF540D"/>
    <w:rsid w:val="00CF55D9"/>
    <w:rsid w:val="00CF5AE3"/>
    <w:rsid w:val="00CF7019"/>
    <w:rsid w:val="00CF789E"/>
    <w:rsid w:val="00CF7D40"/>
    <w:rsid w:val="00D00E06"/>
    <w:rsid w:val="00D00E57"/>
    <w:rsid w:val="00D0110F"/>
    <w:rsid w:val="00D02B60"/>
    <w:rsid w:val="00D02CB7"/>
    <w:rsid w:val="00D02D61"/>
    <w:rsid w:val="00D02DC5"/>
    <w:rsid w:val="00D032C0"/>
    <w:rsid w:val="00D03B0C"/>
    <w:rsid w:val="00D03EC0"/>
    <w:rsid w:val="00D044B3"/>
    <w:rsid w:val="00D049B2"/>
    <w:rsid w:val="00D04E8B"/>
    <w:rsid w:val="00D05948"/>
    <w:rsid w:val="00D06022"/>
    <w:rsid w:val="00D06267"/>
    <w:rsid w:val="00D074E7"/>
    <w:rsid w:val="00D0778A"/>
    <w:rsid w:val="00D079E7"/>
    <w:rsid w:val="00D07FF3"/>
    <w:rsid w:val="00D10117"/>
    <w:rsid w:val="00D10BA7"/>
    <w:rsid w:val="00D12740"/>
    <w:rsid w:val="00D12966"/>
    <w:rsid w:val="00D12A8E"/>
    <w:rsid w:val="00D135C9"/>
    <w:rsid w:val="00D13F00"/>
    <w:rsid w:val="00D1485A"/>
    <w:rsid w:val="00D14E20"/>
    <w:rsid w:val="00D15E07"/>
    <w:rsid w:val="00D15E5E"/>
    <w:rsid w:val="00D17521"/>
    <w:rsid w:val="00D175C9"/>
    <w:rsid w:val="00D175CA"/>
    <w:rsid w:val="00D17677"/>
    <w:rsid w:val="00D17AD4"/>
    <w:rsid w:val="00D200FD"/>
    <w:rsid w:val="00D203F4"/>
    <w:rsid w:val="00D20DAD"/>
    <w:rsid w:val="00D20FCA"/>
    <w:rsid w:val="00D2100B"/>
    <w:rsid w:val="00D214FB"/>
    <w:rsid w:val="00D22093"/>
    <w:rsid w:val="00D22135"/>
    <w:rsid w:val="00D22329"/>
    <w:rsid w:val="00D24116"/>
    <w:rsid w:val="00D258E0"/>
    <w:rsid w:val="00D268F5"/>
    <w:rsid w:val="00D26D7D"/>
    <w:rsid w:val="00D270D4"/>
    <w:rsid w:val="00D27BC8"/>
    <w:rsid w:val="00D30231"/>
    <w:rsid w:val="00D30FD7"/>
    <w:rsid w:val="00D3130F"/>
    <w:rsid w:val="00D31AA1"/>
    <w:rsid w:val="00D32698"/>
    <w:rsid w:val="00D32BE7"/>
    <w:rsid w:val="00D331CE"/>
    <w:rsid w:val="00D33F27"/>
    <w:rsid w:val="00D347A5"/>
    <w:rsid w:val="00D3554C"/>
    <w:rsid w:val="00D37786"/>
    <w:rsid w:val="00D377C1"/>
    <w:rsid w:val="00D40074"/>
    <w:rsid w:val="00D402DB"/>
    <w:rsid w:val="00D40B15"/>
    <w:rsid w:val="00D42120"/>
    <w:rsid w:val="00D4235B"/>
    <w:rsid w:val="00D42B58"/>
    <w:rsid w:val="00D42BA1"/>
    <w:rsid w:val="00D44A31"/>
    <w:rsid w:val="00D45098"/>
    <w:rsid w:val="00D4596C"/>
    <w:rsid w:val="00D45E1B"/>
    <w:rsid w:val="00D46DCC"/>
    <w:rsid w:val="00D477C5"/>
    <w:rsid w:val="00D5075D"/>
    <w:rsid w:val="00D50DB8"/>
    <w:rsid w:val="00D52947"/>
    <w:rsid w:val="00D52BBC"/>
    <w:rsid w:val="00D53602"/>
    <w:rsid w:val="00D53678"/>
    <w:rsid w:val="00D53ACA"/>
    <w:rsid w:val="00D53DCC"/>
    <w:rsid w:val="00D545C9"/>
    <w:rsid w:val="00D54CA2"/>
    <w:rsid w:val="00D55332"/>
    <w:rsid w:val="00D5561A"/>
    <w:rsid w:val="00D55700"/>
    <w:rsid w:val="00D6041D"/>
    <w:rsid w:val="00D61BC2"/>
    <w:rsid w:val="00D62414"/>
    <w:rsid w:val="00D626B8"/>
    <w:rsid w:val="00D62E5C"/>
    <w:rsid w:val="00D634D1"/>
    <w:rsid w:val="00D6406E"/>
    <w:rsid w:val="00D648C6"/>
    <w:rsid w:val="00D64C4A"/>
    <w:rsid w:val="00D64E8F"/>
    <w:rsid w:val="00D655F0"/>
    <w:rsid w:val="00D656E8"/>
    <w:rsid w:val="00D65960"/>
    <w:rsid w:val="00D65BFB"/>
    <w:rsid w:val="00D6742E"/>
    <w:rsid w:val="00D70ADB"/>
    <w:rsid w:val="00D70CDE"/>
    <w:rsid w:val="00D711F8"/>
    <w:rsid w:val="00D711FF"/>
    <w:rsid w:val="00D715F1"/>
    <w:rsid w:val="00D72031"/>
    <w:rsid w:val="00D72297"/>
    <w:rsid w:val="00D72C93"/>
    <w:rsid w:val="00D736F0"/>
    <w:rsid w:val="00D74032"/>
    <w:rsid w:val="00D74F76"/>
    <w:rsid w:val="00D751E6"/>
    <w:rsid w:val="00D75A2E"/>
    <w:rsid w:val="00D77091"/>
    <w:rsid w:val="00D77273"/>
    <w:rsid w:val="00D800EB"/>
    <w:rsid w:val="00D80241"/>
    <w:rsid w:val="00D80D33"/>
    <w:rsid w:val="00D81371"/>
    <w:rsid w:val="00D825C9"/>
    <w:rsid w:val="00D831C0"/>
    <w:rsid w:val="00D8388D"/>
    <w:rsid w:val="00D83BBB"/>
    <w:rsid w:val="00D83D23"/>
    <w:rsid w:val="00D83FC0"/>
    <w:rsid w:val="00D840D8"/>
    <w:rsid w:val="00D8460B"/>
    <w:rsid w:val="00D8467D"/>
    <w:rsid w:val="00D84F0E"/>
    <w:rsid w:val="00D85CA7"/>
    <w:rsid w:val="00D85CE9"/>
    <w:rsid w:val="00D86427"/>
    <w:rsid w:val="00D8651F"/>
    <w:rsid w:val="00D86995"/>
    <w:rsid w:val="00D901AB"/>
    <w:rsid w:val="00D9066B"/>
    <w:rsid w:val="00D90C07"/>
    <w:rsid w:val="00D90E62"/>
    <w:rsid w:val="00D915F4"/>
    <w:rsid w:val="00D9242E"/>
    <w:rsid w:val="00D9288A"/>
    <w:rsid w:val="00D92BB9"/>
    <w:rsid w:val="00D940A0"/>
    <w:rsid w:val="00D9722D"/>
    <w:rsid w:val="00D97C57"/>
    <w:rsid w:val="00D97C93"/>
    <w:rsid w:val="00D97CA7"/>
    <w:rsid w:val="00D97E65"/>
    <w:rsid w:val="00DA0027"/>
    <w:rsid w:val="00DA0549"/>
    <w:rsid w:val="00DA0AF0"/>
    <w:rsid w:val="00DA10AA"/>
    <w:rsid w:val="00DA2A5D"/>
    <w:rsid w:val="00DA301A"/>
    <w:rsid w:val="00DA3255"/>
    <w:rsid w:val="00DA50AB"/>
    <w:rsid w:val="00DA5463"/>
    <w:rsid w:val="00DA62CE"/>
    <w:rsid w:val="00DA6996"/>
    <w:rsid w:val="00DA6A37"/>
    <w:rsid w:val="00DA6D6E"/>
    <w:rsid w:val="00DA7D50"/>
    <w:rsid w:val="00DB099D"/>
    <w:rsid w:val="00DB0F81"/>
    <w:rsid w:val="00DB10A2"/>
    <w:rsid w:val="00DB13C1"/>
    <w:rsid w:val="00DB207C"/>
    <w:rsid w:val="00DB272B"/>
    <w:rsid w:val="00DB2D02"/>
    <w:rsid w:val="00DB4DFA"/>
    <w:rsid w:val="00DB4F9A"/>
    <w:rsid w:val="00DB5B4E"/>
    <w:rsid w:val="00DB5BFD"/>
    <w:rsid w:val="00DB6344"/>
    <w:rsid w:val="00DB7E9F"/>
    <w:rsid w:val="00DB7F63"/>
    <w:rsid w:val="00DC03C0"/>
    <w:rsid w:val="00DC0634"/>
    <w:rsid w:val="00DC0C27"/>
    <w:rsid w:val="00DC19A4"/>
    <w:rsid w:val="00DC2130"/>
    <w:rsid w:val="00DC3D2E"/>
    <w:rsid w:val="00DC4271"/>
    <w:rsid w:val="00DC4600"/>
    <w:rsid w:val="00DC73B3"/>
    <w:rsid w:val="00DC74A2"/>
    <w:rsid w:val="00DD02C7"/>
    <w:rsid w:val="00DD0A0D"/>
    <w:rsid w:val="00DD1703"/>
    <w:rsid w:val="00DD19C6"/>
    <w:rsid w:val="00DD19FE"/>
    <w:rsid w:val="00DD287F"/>
    <w:rsid w:val="00DD374C"/>
    <w:rsid w:val="00DD3A06"/>
    <w:rsid w:val="00DD42B9"/>
    <w:rsid w:val="00DD4884"/>
    <w:rsid w:val="00DD581B"/>
    <w:rsid w:val="00DD6099"/>
    <w:rsid w:val="00DD69D8"/>
    <w:rsid w:val="00DD6A22"/>
    <w:rsid w:val="00DD7274"/>
    <w:rsid w:val="00DD750E"/>
    <w:rsid w:val="00DD7E68"/>
    <w:rsid w:val="00DD7F46"/>
    <w:rsid w:val="00DE0649"/>
    <w:rsid w:val="00DE07A2"/>
    <w:rsid w:val="00DE0876"/>
    <w:rsid w:val="00DE0909"/>
    <w:rsid w:val="00DE2F59"/>
    <w:rsid w:val="00DE3C30"/>
    <w:rsid w:val="00DE46BD"/>
    <w:rsid w:val="00DE6359"/>
    <w:rsid w:val="00DE6AD0"/>
    <w:rsid w:val="00DE6B61"/>
    <w:rsid w:val="00DE6CDE"/>
    <w:rsid w:val="00DE73F4"/>
    <w:rsid w:val="00DE7C1A"/>
    <w:rsid w:val="00DE7FC9"/>
    <w:rsid w:val="00DF0612"/>
    <w:rsid w:val="00DF0C99"/>
    <w:rsid w:val="00DF0D8E"/>
    <w:rsid w:val="00DF1F12"/>
    <w:rsid w:val="00DF21DE"/>
    <w:rsid w:val="00DF247E"/>
    <w:rsid w:val="00DF3274"/>
    <w:rsid w:val="00DF342B"/>
    <w:rsid w:val="00DF687C"/>
    <w:rsid w:val="00DF6DC1"/>
    <w:rsid w:val="00DF7573"/>
    <w:rsid w:val="00DF794F"/>
    <w:rsid w:val="00E00B7D"/>
    <w:rsid w:val="00E01EB0"/>
    <w:rsid w:val="00E023D8"/>
    <w:rsid w:val="00E034D0"/>
    <w:rsid w:val="00E03B91"/>
    <w:rsid w:val="00E03F7C"/>
    <w:rsid w:val="00E0558B"/>
    <w:rsid w:val="00E05980"/>
    <w:rsid w:val="00E06708"/>
    <w:rsid w:val="00E067DE"/>
    <w:rsid w:val="00E06B61"/>
    <w:rsid w:val="00E07E6B"/>
    <w:rsid w:val="00E10E4A"/>
    <w:rsid w:val="00E11579"/>
    <w:rsid w:val="00E132F3"/>
    <w:rsid w:val="00E13327"/>
    <w:rsid w:val="00E136F9"/>
    <w:rsid w:val="00E13A66"/>
    <w:rsid w:val="00E13CDD"/>
    <w:rsid w:val="00E13FCF"/>
    <w:rsid w:val="00E14992"/>
    <w:rsid w:val="00E14F56"/>
    <w:rsid w:val="00E15645"/>
    <w:rsid w:val="00E20F86"/>
    <w:rsid w:val="00E21E8B"/>
    <w:rsid w:val="00E2286F"/>
    <w:rsid w:val="00E22D13"/>
    <w:rsid w:val="00E230B1"/>
    <w:rsid w:val="00E2367E"/>
    <w:rsid w:val="00E23CA0"/>
    <w:rsid w:val="00E2416E"/>
    <w:rsid w:val="00E25411"/>
    <w:rsid w:val="00E257EC"/>
    <w:rsid w:val="00E26183"/>
    <w:rsid w:val="00E272BC"/>
    <w:rsid w:val="00E27AAF"/>
    <w:rsid w:val="00E30001"/>
    <w:rsid w:val="00E306FA"/>
    <w:rsid w:val="00E309F0"/>
    <w:rsid w:val="00E30B7F"/>
    <w:rsid w:val="00E30DAF"/>
    <w:rsid w:val="00E31831"/>
    <w:rsid w:val="00E31B10"/>
    <w:rsid w:val="00E322FF"/>
    <w:rsid w:val="00E3250C"/>
    <w:rsid w:val="00E32FB9"/>
    <w:rsid w:val="00E355D2"/>
    <w:rsid w:val="00E35752"/>
    <w:rsid w:val="00E35A21"/>
    <w:rsid w:val="00E361EB"/>
    <w:rsid w:val="00E362A3"/>
    <w:rsid w:val="00E36890"/>
    <w:rsid w:val="00E368A6"/>
    <w:rsid w:val="00E37636"/>
    <w:rsid w:val="00E377FB"/>
    <w:rsid w:val="00E41C80"/>
    <w:rsid w:val="00E4268E"/>
    <w:rsid w:val="00E4475B"/>
    <w:rsid w:val="00E44AD2"/>
    <w:rsid w:val="00E44E15"/>
    <w:rsid w:val="00E45DA2"/>
    <w:rsid w:val="00E467FC"/>
    <w:rsid w:val="00E46F2B"/>
    <w:rsid w:val="00E47BC8"/>
    <w:rsid w:val="00E47F83"/>
    <w:rsid w:val="00E50543"/>
    <w:rsid w:val="00E50B0F"/>
    <w:rsid w:val="00E5186B"/>
    <w:rsid w:val="00E51B7E"/>
    <w:rsid w:val="00E52870"/>
    <w:rsid w:val="00E53089"/>
    <w:rsid w:val="00E53DC0"/>
    <w:rsid w:val="00E54BC4"/>
    <w:rsid w:val="00E54DF8"/>
    <w:rsid w:val="00E54E57"/>
    <w:rsid w:val="00E55283"/>
    <w:rsid w:val="00E55343"/>
    <w:rsid w:val="00E555FD"/>
    <w:rsid w:val="00E56BB7"/>
    <w:rsid w:val="00E61907"/>
    <w:rsid w:val="00E61B93"/>
    <w:rsid w:val="00E61E8D"/>
    <w:rsid w:val="00E64872"/>
    <w:rsid w:val="00E64E4A"/>
    <w:rsid w:val="00E65A49"/>
    <w:rsid w:val="00E66470"/>
    <w:rsid w:val="00E66D38"/>
    <w:rsid w:val="00E67053"/>
    <w:rsid w:val="00E70A41"/>
    <w:rsid w:val="00E70F0F"/>
    <w:rsid w:val="00E7193E"/>
    <w:rsid w:val="00E719D3"/>
    <w:rsid w:val="00E71BE1"/>
    <w:rsid w:val="00E71D5C"/>
    <w:rsid w:val="00E71EA2"/>
    <w:rsid w:val="00E72BBE"/>
    <w:rsid w:val="00E73E9B"/>
    <w:rsid w:val="00E746D1"/>
    <w:rsid w:val="00E74B85"/>
    <w:rsid w:val="00E7515E"/>
    <w:rsid w:val="00E754AB"/>
    <w:rsid w:val="00E75E95"/>
    <w:rsid w:val="00E76D59"/>
    <w:rsid w:val="00E76E11"/>
    <w:rsid w:val="00E802C8"/>
    <w:rsid w:val="00E805E3"/>
    <w:rsid w:val="00E81B01"/>
    <w:rsid w:val="00E82A1F"/>
    <w:rsid w:val="00E8310A"/>
    <w:rsid w:val="00E8586F"/>
    <w:rsid w:val="00E85A14"/>
    <w:rsid w:val="00E8650D"/>
    <w:rsid w:val="00E876AB"/>
    <w:rsid w:val="00E9029C"/>
    <w:rsid w:val="00E90A1E"/>
    <w:rsid w:val="00E90D11"/>
    <w:rsid w:val="00E93D71"/>
    <w:rsid w:val="00E945AE"/>
    <w:rsid w:val="00E955C0"/>
    <w:rsid w:val="00E96C32"/>
    <w:rsid w:val="00E96FE0"/>
    <w:rsid w:val="00E972C5"/>
    <w:rsid w:val="00E9755C"/>
    <w:rsid w:val="00E9758E"/>
    <w:rsid w:val="00E9771B"/>
    <w:rsid w:val="00E97D42"/>
    <w:rsid w:val="00E97D8A"/>
    <w:rsid w:val="00E97EA6"/>
    <w:rsid w:val="00EA0D39"/>
    <w:rsid w:val="00EA108A"/>
    <w:rsid w:val="00EA173D"/>
    <w:rsid w:val="00EA19BF"/>
    <w:rsid w:val="00EA2864"/>
    <w:rsid w:val="00EA32F3"/>
    <w:rsid w:val="00EA398E"/>
    <w:rsid w:val="00EA49E2"/>
    <w:rsid w:val="00EA4D7B"/>
    <w:rsid w:val="00EA51F7"/>
    <w:rsid w:val="00EA5BB2"/>
    <w:rsid w:val="00EA6B04"/>
    <w:rsid w:val="00EA7F0A"/>
    <w:rsid w:val="00EB3374"/>
    <w:rsid w:val="00EB3AEF"/>
    <w:rsid w:val="00EB3F84"/>
    <w:rsid w:val="00EB433D"/>
    <w:rsid w:val="00EB4756"/>
    <w:rsid w:val="00EB57C0"/>
    <w:rsid w:val="00EB5DFD"/>
    <w:rsid w:val="00EB7118"/>
    <w:rsid w:val="00EB7A1C"/>
    <w:rsid w:val="00EB7C67"/>
    <w:rsid w:val="00EB7C68"/>
    <w:rsid w:val="00EC02DD"/>
    <w:rsid w:val="00EC0B0C"/>
    <w:rsid w:val="00EC0D25"/>
    <w:rsid w:val="00EC1896"/>
    <w:rsid w:val="00EC21F7"/>
    <w:rsid w:val="00EC2FB4"/>
    <w:rsid w:val="00EC3227"/>
    <w:rsid w:val="00EC3626"/>
    <w:rsid w:val="00EC3AEF"/>
    <w:rsid w:val="00EC4120"/>
    <w:rsid w:val="00EC4A6E"/>
    <w:rsid w:val="00EC4FB8"/>
    <w:rsid w:val="00EC5199"/>
    <w:rsid w:val="00EC529E"/>
    <w:rsid w:val="00EC5C25"/>
    <w:rsid w:val="00EC5E85"/>
    <w:rsid w:val="00EC741D"/>
    <w:rsid w:val="00EC784C"/>
    <w:rsid w:val="00EC7B88"/>
    <w:rsid w:val="00ED00DF"/>
    <w:rsid w:val="00ED0324"/>
    <w:rsid w:val="00ED05BC"/>
    <w:rsid w:val="00ED0708"/>
    <w:rsid w:val="00ED0709"/>
    <w:rsid w:val="00ED11BA"/>
    <w:rsid w:val="00ED2BAF"/>
    <w:rsid w:val="00ED3A94"/>
    <w:rsid w:val="00ED42FF"/>
    <w:rsid w:val="00ED43CD"/>
    <w:rsid w:val="00ED5B85"/>
    <w:rsid w:val="00ED6458"/>
    <w:rsid w:val="00ED6C8B"/>
    <w:rsid w:val="00ED7625"/>
    <w:rsid w:val="00EE1153"/>
    <w:rsid w:val="00EE11A7"/>
    <w:rsid w:val="00EE2A05"/>
    <w:rsid w:val="00EE3088"/>
    <w:rsid w:val="00EE3E71"/>
    <w:rsid w:val="00EE4809"/>
    <w:rsid w:val="00EE583C"/>
    <w:rsid w:val="00EE5B0B"/>
    <w:rsid w:val="00EE6028"/>
    <w:rsid w:val="00EE6789"/>
    <w:rsid w:val="00EE67FB"/>
    <w:rsid w:val="00EE7067"/>
    <w:rsid w:val="00EE7A32"/>
    <w:rsid w:val="00EF0582"/>
    <w:rsid w:val="00EF085A"/>
    <w:rsid w:val="00EF0EBD"/>
    <w:rsid w:val="00EF0F5A"/>
    <w:rsid w:val="00EF1422"/>
    <w:rsid w:val="00EF2ABB"/>
    <w:rsid w:val="00EF2E06"/>
    <w:rsid w:val="00EF43FE"/>
    <w:rsid w:val="00EF555C"/>
    <w:rsid w:val="00EF7042"/>
    <w:rsid w:val="00EF7A48"/>
    <w:rsid w:val="00EF7A91"/>
    <w:rsid w:val="00F00395"/>
    <w:rsid w:val="00F0076B"/>
    <w:rsid w:val="00F01AB0"/>
    <w:rsid w:val="00F01B8A"/>
    <w:rsid w:val="00F0315F"/>
    <w:rsid w:val="00F04D6B"/>
    <w:rsid w:val="00F05193"/>
    <w:rsid w:val="00F05507"/>
    <w:rsid w:val="00F056D5"/>
    <w:rsid w:val="00F06200"/>
    <w:rsid w:val="00F07FDE"/>
    <w:rsid w:val="00F11267"/>
    <w:rsid w:val="00F11412"/>
    <w:rsid w:val="00F116EF"/>
    <w:rsid w:val="00F11733"/>
    <w:rsid w:val="00F12DA9"/>
    <w:rsid w:val="00F1362D"/>
    <w:rsid w:val="00F136A7"/>
    <w:rsid w:val="00F13CAC"/>
    <w:rsid w:val="00F143BF"/>
    <w:rsid w:val="00F14758"/>
    <w:rsid w:val="00F154FB"/>
    <w:rsid w:val="00F15E1D"/>
    <w:rsid w:val="00F16203"/>
    <w:rsid w:val="00F17ACE"/>
    <w:rsid w:val="00F21734"/>
    <w:rsid w:val="00F222F0"/>
    <w:rsid w:val="00F223E1"/>
    <w:rsid w:val="00F22E96"/>
    <w:rsid w:val="00F23C7A"/>
    <w:rsid w:val="00F23C7D"/>
    <w:rsid w:val="00F23F22"/>
    <w:rsid w:val="00F24458"/>
    <w:rsid w:val="00F25138"/>
    <w:rsid w:val="00F25432"/>
    <w:rsid w:val="00F2561F"/>
    <w:rsid w:val="00F25787"/>
    <w:rsid w:val="00F2698B"/>
    <w:rsid w:val="00F27128"/>
    <w:rsid w:val="00F27B9C"/>
    <w:rsid w:val="00F308C1"/>
    <w:rsid w:val="00F313E0"/>
    <w:rsid w:val="00F31863"/>
    <w:rsid w:val="00F326F7"/>
    <w:rsid w:val="00F32764"/>
    <w:rsid w:val="00F32BB5"/>
    <w:rsid w:val="00F33BB0"/>
    <w:rsid w:val="00F35577"/>
    <w:rsid w:val="00F35C1A"/>
    <w:rsid w:val="00F35CEA"/>
    <w:rsid w:val="00F36C1F"/>
    <w:rsid w:val="00F373F5"/>
    <w:rsid w:val="00F376B0"/>
    <w:rsid w:val="00F40508"/>
    <w:rsid w:val="00F42A36"/>
    <w:rsid w:val="00F475B6"/>
    <w:rsid w:val="00F47EC4"/>
    <w:rsid w:val="00F52735"/>
    <w:rsid w:val="00F538B0"/>
    <w:rsid w:val="00F549A4"/>
    <w:rsid w:val="00F550D2"/>
    <w:rsid w:val="00F55371"/>
    <w:rsid w:val="00F5591F"/>
    <w:rsid w:val="00F56726"/>
    <w:rsid w:val="00F567DD"/>
    <w:rsid w:val="00F569BE"/>
    <w:rsid w:val="00F57481"/>
    <w:rsid w:val="00F579A1"/>
    <w:rsid w:val="00F57B8B"/>
    <w:rsid w:val="00F57CB4"/>
    <w:rsid w:val="00F601D9"/>
    <w:rsid w:val="00F602C3"/>
    <w:rsid w:val="00F6038F"/>
    <w:rsid w:val="00F608AC"/>
    <w:rsid w:val="00F63D4B"/>
    <w:rsid w:val="00F64323"/>
    <w:rsid w:val="00F64433"/>
    <w:rsid w:val="00F646BE"/>
    <w:rsid w:val="00F64DDE"/>
    <w:rsid w:val="00F65045"/>
    <w:rsid w:val="00F65252"/>
    <w:rsid w:val="00F65E5F"/>
    <w:rsid w:val="00F65FB3"/>
    <w:rsid w:val="00F66101"/>
    <w:rsid w:val="00F70B6D"/>
    <w:rsid w:val="00F71605"/>
    <w:rsid w:val="00F717CD"/>
    <w:rsid w:val="00F71CBC"/>
    <w:rsid w:val="00F722E4"/>
    <w:rsid w:val="00F72DC2"/>
    <w:rsid w:val="00F73007"/>
    <w:rsid w:val="00F7311E"/>
    <w:rsid w:val="00F734DA"/>
    <w:rsid w:val="00F749E1"/>
    <w:rsid w:val="00F74A3A"/>
    <w:rsid w:val="00F770EF"/>
    <w:rsid w:val="00F77306"/>
    <w:rsid w:val="00F77675"/>
    <w:rsid w:val="00F778C8"/>
    <w:rsid w:val="00F77C9D"/>
    <w:rsid w:val="00F77E8F"/>
    <w:rsid w:val="00F802EC"/>
    <w:rsid w:val="00F80B48"/>
    <w:rsid w:val="00F80BA8"/>
    <w:rsid w:val="00F818F6"/>
    <w:rsid w:val="00F81F5E"/>
    <w:rsid w:val="00F8270E"/>
    <w:rsid w:val="00F82A34"/>
    <w:rsid w:val="00F830CB"/>
    <w:rsid w:val="00F83995"/>
    <w:rsid w:val="00F83D7A"/>
    <w:rsid w:val="00F843C2"/>
    <w:rsid w:val="00F846A5"/>
    <w:rsid w:val="00F84A65"/>
    <w:rsid w:val="00F84D09"/>
    <w:rsid w:val="00F84D18"/>
    <w:rsid w:val="00F85874"/>
    <w:rsid w:val="00F85A3C"/>
    <w:rsid w:val="00F85D27"/>
    <w:rsid w:val="00F86A23"/>
    <w:rsid w:val="00F86B53"/>
    <w:rsid w:val="00F87235"/>
    <w:rsid w:val="00F878BA"/>
    <w:rsid w:val="00F901E1"/>
    <w:rsid w:val="00F90680"/>
    <w:rsid w:val="00F90A3F"/>
    <w:rsid w:val="00F92662"/>
    <w:rsid w:val="00F92DC7"/>
    <w:rsid w:val="00F93FF5"/>
    <w:rsid w:val="00F9400F"/>
    <w:rsid w:val="00F9425A"/>
    <w:rsid w:val="00F94495"/>
    <w:rsid w:val="00F94A4D"/>
    <w:rsid w:val="00F95206"/>
    <w:rsid w:val="00F956EF"/>
    <w:rsid w:val="00F96B6C"/>
    <w:rsid w:val="00F96BD8"/>
    <w:rsid w:val="00F9766B"/>
    <w:rsid w:val="00F97785"/>
    <w:rsid w:val="00F97FD2"/>
    <w:rsid w:val="00FA06EA"/>
    <w:rsid w:val="00FA0A48"/>
    <w:rsid w:val="00FA0B9C"/>
    <w:rsid w:val="00FA14F5"/>
    <w:rsid w:val="00FA1F53"/>
    <w:rsid w:val="00FA2087"/>
    <w:rsid w:val="00FA26FC"/>
    <w:rsid w:val="00FA37BE"/>
    <w:rsid w:val="00FA4185"/>
    <w:rsid w:val="00FA44D6"/>
    <w:rsid w:val="00FA55BC"/>
    <w:rsid w:val="00FA657E"/>
    <w:rsid w:val="00FA7DD9"/>
    <w:rsid w:val="00FB0805"/>
    <w:rsid w:val="00FB1668"/>
    <w:rsid w:val="00FB2394"/>
    <w:rsid w:val="00FB2664"/>
    <w:rsid w:val="00FB418E"/>
    <w:rsid w:val="00FB4777"/>
    <w:rsid w:val="00FB4B51"/>
    <w:rsid w:val="00FB4E49"/>
    <w:rsid w:val="00FB5599"/>
    <w:rsid w:val="00FB5A63"/>
    <w:rsid w:val="00FB64A2"/>
    <w:rsid w:val="00FB6815"/>
    <w:rsid w:val="00FB6FB4"/>
    <w:rsid w:val="00FB77B2"/>
    <w:rsid w:val="00FC0A67"/>
    <w:rsid w:val="00FC11C5"/>
    <w:rsid w:val="00FC276C"/>
    <w:rsid w:val="00FC39FD"/>
    <w:rsid w:val="00FC46E3"/>
    <w:rsid w:val="00FC6459"/>
    <w:rsid w:val="00FC707A"/>
    <w:rsid w:val="00FD11A4"/>
    <w:rsid w:val="00FD31CD"/>
    <w:rsid w:val="00FD3A12"/>
    <w:rsid w:val="00FD4005"/>
    <w:rsid w:val="00FD42F6"/>
    <w:rsid w:val="00FD5594"/>
    <w:rsid w:val="00FD69C2"/>
    <w:rsid w:val="00FD6A1A"/>
    <w:rsid w:val="00FD760B"/>
    <w:rsid w:val="00FE05BB"/>
    <w:rsid w:val="00FE1273"/>
    <w:rsid w:val="00FE154D"/>
    <w:rsid w:val="00FE211A"/>
    <w:rsid w:val="00FE22FD"/>
    <w:rsid w:val="00FE23CD"/>
    <w:rsid w:val="00FE2D07"/>
    <w:rsid w:val="00FE3532"/>
    <w:rsid w:val="00FE447B"/>
    <w:rsid w:val="00FE4BFE"/>
    <w:rsid w:val="00FE5B4F"/>
    <w:rsid w:val="00FE65AE"/>
    <w:rsid w:val="00FF083B"/>
    <w:rsid w:val="00FF1ACB"/>
    <w:rsid w:val="00FF23DA"/>
    <w:rsid w:val="00FF2CE6"/>
    <w:rsid w:val="00FF4C58"/>
    <w:rsid w:val="00FF50A5"/>
    <w:rsid w:val="00FF5A47"/>
    <w:rsid w:val="00FF6254"/>
    <w:rsid w:val="00FF6A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DD0E26"/>
  <w15:chartTrackingRefBased/>
  <w15:docId w15:val="{965280D4-6A2C-40DA-BF21-B02ED701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uiPriority="20" w:qFormat="1"/>
    <w:lsdException w:name="Normal (Web)" w:uiPriority="99"/>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uiPriority w:val="9"/>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uiPriority w:val="9"/>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525A"/>
    <w:pPr>
      <w:tabs>
        <w:tab w:val="center" w:pos="4252"/>
        <w:tab w:val="right" w:pos="8504"/>
      </w:tabs>
    </w:pPr>
  </w:style>
  <w:style w:type="character" w:styleId="Nmerodepgina">
    <w:name w:val="page number"/>
    <w:basedOn w:val="Fuentedeprrafopredeter"/>
    <w:uiPriority w:val="99"/>
    <w:rsid w:val="000C525A"/>
  </w:style>
  <w:style w:type="paragraph" w:styleId="Textoindependiente">
    <w:name w:val="Body Text"/>
    <w:basedOn w:val="Normal"/>
    <w:link w:val="TextoindependienteCar"/>
    <w:uiPriority w:val="99"/>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uiPriority w:val="99"/>
    <w:rsid w:val="00752D41"/>
    <w:rPr>
      <w:rFonts w:ascii="Tahoma" w:hAnsi="Tahoma"/>
      <w:sz w:val="20"/>
      <w:szCs w:val="20"/>
      <w:vertAlign w:val="superscript"/>
    </w:rPr>
  </w:style>
  <w:style w:type="paragraph" w:styleId="Textodeglobo">
    <w:name w:val="Balloon Text"/>
    <w:basedOn w:val="Normal"/>
    <w:link w:val="TextodegloboCar"/>
    <w:uiPriority w:val="99"/>
    <w:semiHidden/>
    <w:rsid w:val="00E32FB9"/>
    <w:rPr>
      <w:rFonts w:ascii="Tahoma" w:hAnsi="Tahoma" w:cs="Tahoma"/>
      <w:sz w:val="16"/>
      <w:szCs w:val="16"/>
    </w:rPr>
  </w:style>
  <w:style w:type="paragraph" w:styleId="Textoindependiente3">
    <w:name w:val="Body Text 3"/>
    <w:basedOn w:val="Normal"/>
    <w:link w:val="Textoindependiente3Car"/>
    <w:uiPriority w:val="99"/>
    <w:rsid w:val="007D59E1"/>
    <w:rPr>
      <w:sz w:val="16"/>
      <w:szCs w:val="16"/>
    </w:rPr>
  </w:style>
  <w:style w:type="character" w:customStyle="1" w:styleId="Textoindependiente3Car">
    <w:name w:val="Texto independiente 3 Car"/>
    <w:link w:val="Textoindependiente3"/>
    <w:uiPriority w:val="99"/>
    <w:rsid w:val="007D59E1"/>
    <w:rPr>
      <w:rFonts w:ascii="Arial" w:hAnsi="Arial"/>
      <w:sz w:val="16"/>
      <w:szCs w:val="16"/>
      <w:lang w:val="es-ES_tradnl" w:eastAsia="es-ES"/>
    </w:rPr>
  </w:style>
  <w:style w:type="character" w:customStyle="1" w:styleId="Ttulo1Car">
    <w:name w:val="Título 1 Car"/>
    <w:link w:val="Ttulo1"/>
    <w:uiPriority w:val="9"/>
    <w:rsid w:val="007D59E1"/>
    <w:rPr>
      <w:rFonts w:ascii="Arial" w:hAnsi="Arial"/>
      <w:b/>
      <w:bCs/>
      <w:sz w:val="22"/>
      <w:lang w:val="es-ES" w:eastAsia="es-ES"/>
    </w:rPr>
  </w:style>
  <w:style w:type="character" w:customStyle="1" w:styleId="Ttulo2Car">
    <w:name w:val="Título 2 Car"/>
    <w:link w:val="Ttulo2"/>
    <w:uiPriority w:val="9"/>
    <w:rsid w:val="007D59E1"/>
    <w:rPr>
      <w:rFonts w:ascii="Arial" w:hAnsi="Arial"/>
      <w:b/>
      <w:sz w:val="24"/>
      <w:lang w:val="es-ES_tradnl" w:eastAsia="es-ES"/>
    </w:rPr>
  </w:style>
  <w:style w:type="paragraph" w:styleId="Prrafodelista">
    <w:name w:val="List Paragraph"/>
    <w:basedOn w:val="Normal"/>
    <w:uiPriority w:val="34"/>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uiPriority w:val="99"/>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uiPriority w:val="99"/>
    <w:rsid w:val="00CA1A36"/>
    <w:rPr>
      <w:b/>
      <w:bCs/>
    </w:rPr>
  </w:style>
  <w:style w:type="character" w:customStyle="1" w:styleId="AsuntodelcomentarioCar">
    <w:name w:val="Asunto del comentario Car"/>
    <w:link w:val="Asuntodelcomentario"/>
    <w:uiPriority w:val="99"/>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uiPriority w:val="39"/>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uiPriority w:val="99"/>
    <w:rsid w:val="0057156D"/>
    <w:rPr>
      <w:rFonts w:ascii="Arial" w:hAnsi="Arial"/>
      <w:color w:val="000000"/>
      <w:sz w:val="24"/>
      <w:szCs w:val="24"/>
      <w:lang w:val="es-ES_tradnl" w:eastAsia="es-ES"/>
    </w:rPr>
  </w:style>
  <w:style w:type="character" w:customStyle="1" w:styleId="EncabezadoCar">
    <w:name w:val="Encabezado Car"/>
    <w:link w:val="Encabezado"/>
    <w:uiPriority w:val="99"/>
    <w:locked/>
    <w:rsid w:val="000248EC"/>
    <w:rPr>
      <w:rFonts w:ascii="Arial" w:hAnsi="Arial"/>
      <w:sz w:val="24"/>
      <w:szCs w:val="24"/>
      <w:lang w:val="es-ES_tradnl" w:eastAsia="es-ES"/>
    </w:rPr>
  </w:style>
  <w:style w:type="paragraph" w:styleId="Textoindependiente2">
    <w:name w:val="Body Text 2"/>
    <w:basedOn w:val="Normal"/>
    <w:link w:val="Textoindependiente2Car"/>
    <w:uiPriority w:val="99"/>
    <w:rsid w:val="000248EC"/>
    <w:pPr>
      <w:spacing w:line="480" w:lineRule="auto"/>
    </w:pPr>
  </w:style>
  <w:style w:type="character" w:customStyle="1" w:styleId="Textoindependiente2Car">
    <w:name w:val="Texto independiente 2 Car"/>
    <w:basedOn w:val="Fuentedeprrafopredeter"/>
    <w:link w:val="Textoindependiente2"/>
    <w:uiPriority w:val="99"/>
    <w:rsid w:val="000248EC"/>
    <w:rPr>
      <w:rFonts w:ascii="Arial" w:hAnsi="Arial"/>
      <w:sz w:val="24"/>
      <w:szCs w:val="24"/>
      <w:lang w:val="es-ES_tradnl" w:eastAsia="es-ES"/>
    </w:rPr>
  </w:style>
  <w:style w:type="character" w:customStyle="1" w:styleId="TextodegloboCar">
    <w:name w:val="Texto de globo Car"/>
    <w:link w:val="Textodeglobo"/>
    <w:uiPriority w:val="99"/>
    <w:semiHidden/>
    <w:locked/>
    <w:rsid w:val="000248EC"/>
    <w:rPr>
      <w:rFonts w:ascii="Tahoma" w:hAnsi="Tahoma" w:cs="Tahoma"/>
      <w:sz w:val="16"/>
      <w:szCs w:val="16"/>
      <w:lang w:val="es-ES_tradnl" w:eastAsia="es-ES"/>
    </w:rPr>
  </w:style>
  <w:style w:type="paragraph" w:customStyle="1" w:styleId="BodyText21">
    <w:name w:val="Body Text 21"/>
    <w:basedOn w:val="Normal"/>
    <w:rsid w:val="000248EC"/>
    <w:pPr>
      <w:widowControl/>
      <w:overflowPunct w:val="0"/>
      <w:spacing w:after="0"/>
      <w:textAlignment w:val="baseline"/>
    </w:pPr>
    <w:rPr>
      <w:rFonts w:ascii="Times New Roman" w:hAnsi="Times New Roman"/>
      <w:szCs w:val="20"/>
    </w:rPr>
  </w:style>
  <w:style w:type="character" w:customStyle="1" w:styleId="A21">
    <w:name w:val="A21"/>
    <w:rsid w:val="000248EC"/>
    <w:rPr>
      <w:color w:val="000000"/>
      <w:sz w:val="23"/>
    </w:rPr>
  </w:style>
  <w:style w:type="paragraph" w:styleId="Revisin">
    <w:name w:val="Revision"/>
    <w:hidden/>
    <w:uiPriority w:val="99"/>
    <w:semiHidden/>
    <w:rsid w:val="000248EC"/>
    <w:rPr>
      <w:rFonts w:ascii="Arial" w:hAnsi="Arial"/>
      <w:sz w:val="24"/>
      <w:szCs w:val="24"/>
      <w:lang w:val="es-ES_tradnl" w:eastAsia="es-ES"/>
    </w:rPr>
  </w:style>
  <w:style w:type="character" w:customStyle="1" w:styleId="iaj">
    <w:name w:val="i_aj"/>
    <w:rsid w:val="000248EC"/>
  </w:style>
  <w:style w:type="paragraph" w:styleId="Textonotapie">
    <w:name w:val="footnote text"/>
    <w:basedOn w:val="Normal"/>
    <w:link w:val="TextonotapieCar"/>
    <w:rsid w:val="004E651F"/>
    <w:pPr>
      <w:spacing w:after="0"/>
    </w:pPr>
    <w:rPr>
      <w:sz w:val="20"/>
      <w:szCs w:val="20"/>
    </w:rPr>
  </w:style>
  <w:style w:type="character" w:customStyle="1" w:styleId="TextonotapieCar">
    <w:name w:val="Texto nota pie Car"/>
    <w:basedOn w:val="Fuentedeprrafopredeter"/>
    <w:link w:val="Textonotapie"/>
    <w:rsid w:val="004E651F"/>
    <w:rPr>
      <w:rFonts w:ascii="Arial" w:hAnsi="Arial"/>
      <w:lang w:val="es-ES_tradnl" w:eastAsia="es-ES"/>
    </w:rPr>
  </w:style>
  <w:style w:type="character" w:customStyle="1" w:styleId="Mencinsinresolver1">
    <w:name w:val="Mención sin resolver1"/>
    <w:basedOn w:val="Fuentedeprrafopredeter"/>
    <w:uiPriority w:val="99"/>
    <w:semiHidden/>
    <w:unhideWhenUsed/>
    <w:rsid w:val="00D07FF3"/>
    <w:rPr>
      <w:color w:val="605E5C"/>
      <w:shd w:val="clear" w:color="auto" w:fill="E1DFDD"/>
    </w:rPr>
  </w:style>
  <w:style w:type="paragraph" w:customStyle="1" w:styleId="pa6">
    <w:name w:val="pa6"/>
    <w:basedOn w:val="Normal"/>
    <w:rsid w:val="00415B4B"/>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a0">
    <w:name w:val="a0"/>
    <w:basedOn w:val="Fuentedeprrafopredeter"/>
    <w:rsid w:val="00415B4B"/>
  </w:style>
  <w:style w:type="character" w:customStyle="1" w:styleId="grame">
    <w:name w:val="grame"/>
    <w:basedOn w:val="Fuentedeprrafopredeter"/>
    <w:rsid w:val="0041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6021">
      <w:bodyDiv w:val="1"/>
      <w:marLeft w:val="0"/>
      <w:marRight w:val="0"/>
      <w:marTop w:val="0"/>
      <w:marBottom w:val="0"/>
      <w:divBdr>
        <w:top w:val="none" w:sz="0" w:space="0" w:color="auto"/>
        <w:left w:val="none" w:sz="0" w:space="0" w:color="auto"/>
        <w:bottom w:val="none" w:sz="0" w:space="0" w:color="auto"/>
        <w:right w:val="none" w:sz="0" w:space="0" w:color="auto"/>
      </w:divBdr>
    </w:div>
    <w:div w:id="495346882">
      <w:bodyDiv w:val="1"/>
      <w:marLeft w:val="0"/>
      <w:marRight w:val="0"/>
      <w:marTop w:val="0"/>
      <w:marBottom w:val="0"/>
      <w:divBdr>
        <w:top w:val="none" w:sz="0" w:space="0" w:color="auto"/>
        <w:left w:val="none" w:sz="0" w:space="0" w:color="auto"/>
        <w:bottom w:val="none" w:sz="0" w:space="0" w:color="auto"/>
        <w:right w:val="none" w:sz="0" w:space="0" w:color="auto"/>
      </w:divBdr>
    </w:div>
    <w:div w:id="1302419945">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327320374">
      <w:bodyDiv w:val="1"/>
      <w:marLeft w:val="0"/>
      <w:marRight w:val="0"/>
      <w:marTop w:val="0"/>
      <w:marBottom w:val="0"/>
      <w:divBdr>
        <w:top w:val="none" w:sz="0" w:space="0" w:color="auto"/>
        <w:left w:val="none" w:sz="0" w:space="0" w:color="auto"/>
        <w:bottom w:val="none" w:sz="0" w:space="0" w:color="auto"/>
        <w:right w:val="none" w:sz="0" w:space="0" w:color="auto"/>
      </w:divBdr>
    </w:div>
    <w:div w:id="1334723489">
      <w:bodyDiv w:val="1"/>
      <w:marLeft w:val="0"/>
      <w:marRight w:val="0"/>
      <w:marTop w:val="0"/>
      <w:marBottom w:val="0"/>
      <w:divBdr>
        <w:top w:val="none" w:sz="0" w:space="0" w:color="auto"/>
        <w:left w:val="none" w:sz="0" w:space="0" w:color="auto"/>
        <w:bottom w:val="none" w:sz="0" w:space="0" w:color="auto"/>
        <w:right w:val="none" w:sz="0" w:space="0" w:color="auto"/>
      </w:divBdr>
    </w:div>
    <w:div w:id="1386224116">
      <w:bodyDiv w:val="1"/>
      <w:marLeft w:val="0"/>
      <w:marRight w:val="0"/>
      <w:marTop w:val="0"/>
      <w:marBottom w:val="0"/>
      <w:divBdr>
        <w:top w:val="none" w:sz="0" w:space="0" w:color="auto"/>
        <w:left w:val="none" w:sz="0" w:space="0" w:color="auto"/>
        <w:bottom w:val="none" w:sz="0" w:space="0" w:color="auto"/>
        <w:right w:val="none" w:sz="0" w:space="0" w:color="auto"/>
      </w:divBdr>
    </w:div>
    <w:div w:id="1428962286">
      <w:bodyDiv w:val="1"/>
      <w:marLeft w:val="0"/>
      <w:marRight w:val="0"/>
      <w:marTop w:val="0"/>
      <w:marBottom w:val="0"/>
      <w:divBdr>
        <w:top w:val="none" w:sz="0" w:space="0" w:color="auto"/>
        <w:left w:val="none" w:sz="0" w:space="0" w:color="auto"/>
        <w:bottom w:val="none" w:sz="0" w:space="0" w:color="auto"/>
        <w:right w:val="none" w:sz="0" w:space="0" w:color="auto"/>
      </w:divBdr>
    </w:div>
    <w:div w:id="1477723798">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495409621">
      <w:bodyDiv w:val="1"/>
      <w:marLeft w:val="0"/>
      <w:marRight w:val="0"/>
      <w:marTop w:val="0"/>
      <w:marBottom w:val="0"/>
      <w:divBdr>
        <w:top w:val="none" w:sz="0" w:space="0" w:color="auto"/>
        <w:left w:val="none" w:sz="0" w:space="0" w:color="auto"/>
        <w:bottom w:val="none" w:sz="0" w:space="0" w:color="auto"/>
        <w:right w:val="none" w:sz="0" w:space="0" w:color="auto"/>
      </w:divBdr>
    </w:div>
    <w:div w:id="1583568679">
      <w:bodyDiv w:val="1"/>
      <w:marLeft w:val="0"/>
      <w:marRight w:val="0"/>
      <w:marTop w:val="0"/>
      <w:marBottom w:val="0"/>
      <w:divBdr>
        <w:top w:val="none" w:sz="0" w:space="0" w:color="auto"/>
        <w:left w:val="none" w:sz="0" w:space="0" w:color="auto"/>
        <w:bottom w:val="none" w:sz="0" w:space="0" w:color="auto"/>
        <w:right w:val="none" w:sz="0" w:space="0" w:color="auto"/>
      </w:divBdr>
    </w:div>
    <w:div w:id="1718895752">
      <w:bodyDiv w:val="1"/>
      <w:marLeft w:val="0"/>
      <w:marRight w:val="0"/>
      <w:marTop w:val="0"/>
      <w:marBottom w:val="0"/>
      <w:divBdr>
        <w:top w:val="none" w:sz="0" w:space="0" w:color="auto"/>
        <w:left w:val="none" w:sz="0" w:space="0" w:color="auto"/>
        <w:bottom w:val="none" w:sz="0" w:space="0" w:color="auto"/>
        <w:right w:val="none" w:sz="0" w:space="0" w:color="auto"/>
      </w:divBdr>
    </w:div>
    <w:div w:id="1844053805">
      <w:bodyDiv w:val="1"/>
      <w:marLeft w:val="0"/>
      <w:marRight w:val="0"/>
      <w:marTop w:val="0"/>
      <w:marBottom w:val="0"/>
      <w:divBdr>
        <w:top w:val="none" w:sz="0" w:space="0" w:color="auto"/>
        <w:left w:val="none" w:sz="0" w:space="0" w:color="auto"/>
        <w:bottom w:val="none" w:sz="0" w:space="0" w:color="auto"/>
        <w:right w:val="none" w:sz="0" w:space="0" w:color="auto"/>
      </w:divBdr>
    </w:div>
    <w:div w:id="1980110528">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uncionpublica.gov.co/eva/gestornormativo/norma.php?i=735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267C20804D8F34F84327CF68454C30C" ma:contentTypeVersion="11" ma:contentTypeDescription="Crear nuevo documento." ma:contentTypeScope="" ma:versionID="5182fef041f932cfa037565adb2ba93f">
  <xsd:schema xmlns:xsd="http://www.w3.org/2001/XMLSchema" xmlns:xs="http://www.w3.org/2001/XMLSchema" xmlns:p="http://schemas.microsoft.com/office/2006/metadata/properties" xmlns:ns3="8760bdbb-9073-4fcd-82b0-a69e0abb86f0" xmlns:ns4="4149b3cb-c8e9-40ae-b3e0-e327ddc67b89" targetNamespace="http://schemas.microsoft.com/office/2006/metadata/properties" ma:root="true" ma:fieldsID="59dd37b31a38324adaeaf4d40c7aef15" ns3:_="" ns4:_="">
    <xsd:import namespace="8760bdbb-9073-4fcd-82b0-a69e0abb86f0"/>
    <xsd:import namespace="4149b3cb-c8e9-40ae-b3e0-e327ddc67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0bdbb-9073-4fcd-82b0-a69e0abb8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9b3cb-c8e9-40ae-b3e0-e327ddc67b8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92A3A-4DA8-468F-9E48-6C64434159E2}">
  <ds:schemaRefs>
    <ds:schemaRef ds:uri="http://schemas.openxmlformats.org/officeDocument/2006/bibliography"/>
  </ds:schemaRefs>
</ds:datastoreItem>
</file>

<file path=customXml/itemProps2.xml><?xml version="1.0" encoding="utf-8"?>
<ds:datastoreItem xmlns:ds="http://schemas.openxmlformats.org/officeDocument/2006/customXml" ds:itemID="{89E54FDD-95E2-46C5-BA0C-1F0654CEB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0bdbb-9073-4fcd-82b0-a69e0abb86f0"/>
    <ds:schemaRef ds:uri="4149b3cb-c8e9-40ae-b3e0-e327ddc67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AAA91-30DD-47A8-A984-727E8523AFE5}">
  <ds:schemaRefs>
    <ds:schemaRef ds:uri="http://schemas.microsoft.com/office/2006/metadata/longProperties"/>
  </ds:schemaRefs>
</ds:datastoreItem>
</file>

<file path=customXml/itemProps4.xml><?xml version="1.0" encoding="utf-8"?>
<ds:datastoreItem xmlns:ds="http://schemas.openxmlformats.org/officeDocument/2006/customXml" ds:itemID="{CCB7CE08-34A6-4775-884C-47305ABCB825}">
  <ds:schemaRefs>
    <ds:schemaRef ds:uri="http://schemas.microsoft.com/sharepoint/v3/contenttype/forms"/>
  </ds:schemaRefs>
</ds:datastoreItem>
</file>

<file path=customXml/itemProps5.xml><?xml version="1.0" encoding="utf-8"?>
<ds:datastoreItem xmlns:ds="http://schemas.openxmlformats.org/officeDocument/2006/customXml" ds:itemID="{15F103B7-A1DC-4D73-ABDB-FBBB520CCF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3052</Words>
  <Characters>16727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CARLOS ALBERTO</dc:creator>
  <cp:keywords/>
  <cp:lastModifiedBy>Juliana Ramírez</cp:lastModifiedBy>
  <cp:revision>16</cp:revision>
  <cp:lastPrinted>2019-12-26T16:46:00Z</cp:lastPrinted>
  <dcterms:created xsi:type="dcterms:W3CDTF">2020-07-09T20:58:00Z</dcterms:created>
  <dcterms:modified xsi:type="dcterms:W3CDTF">2020-07-21T22:35:00Z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VCF33K6FRXU4-9-2809</vt:lpwstr>
  </property>
  <property fmtid="{D5CDD505-2E9C-101B-9397-08002B2CF9AE}" pid="3" name="_dlc_DocIdItemGuid">
    <vt:lpwstr>b2db33a5-d2a1-4b87-8292-22695b016261</vt:lpwstr>
  </property>
  <property fmtid="{D5CDD505-2E9C-101B-9397-08002B2CF9AE}" pid="4" name="_dlc_DocIdUrl">
    <vt:lpwstr>https://mintic.sharepoint.com/sites/mig/arquitectura/_layouts/15/DocIdRedir.aspx?ID=VCF33K6FRXU4-9-2809, VCF33K6FRXU4-9-2809</vt:lpwstr>
  </property>
  <property fmtid="{D5CDD505-2E9C-101B-9397-08002B2CF9AE}" pid="5" name="Order">
    <vt:lpwstr>42200.0000000000</vt:lpwstr>
  </property>
  <property fmtid="{D5CDD505-2E9C-101B-9397-08002B2CF9AE}" pid="6" name="Tipo de Documento">
    <vt:lpwstr>9</vt:lpwstr>
  </property>
  <property fmtid="{D5CDD505-2E9C-101B-9397-08002B2CF9AE}" pid="7" name="Vigencia">
    <vt:lpwstr>Vigente</vt:lpwstr>
  </property>
  <property fmtid="{D5CDD505-2E9C-101B-9397-08002B2CF9AE}" pid="8" name="ContentTypeId">
    <vt:lpwstr>0x0101003267C20804D8F34F84327CF68454C30C</vt:lpwstr>
  </property>
</Properties>
</file>