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01DB5" w14:textId="646B791B" w:rsidR="006F2FFC" w:rsidRPr="00915BE1" w:rsidRDefault="00AF5401" w:rsidP="00AC299F">
      <w:pPr>
        <w:spacing w:line="276" w:lineRule="auto"/>
        <w:jc w:val="both"/>
        <w:rPr>
          <w:rFonts w:ascii="Arial Narrow" w:hAnsi="Arial Narrow"/>
          <w:lang w:val="es-MX"/>
        </w:rPr>
      </w:pPr>
      <w:bookmarkStart w:id="0" w:name="_Hlk533670294"/>
      <w:r w:rsidRPr="00915BE1">
        <w:rPr>
          <w:rFonts w:ascii="Arial Narrow" w:hAnsi="Arial Narrow"/>
          <w:noProof/>
          <w:lang w:eastAsia="es-CO"/>
        </w:rPr>
        <w:drawing>
          <wp:anchor distT="0" distB="0" distL="114300" distR="114300" simplePos="0" relativeHeight="251658240" behindDoc="1" locked="0" layoutInCell="1" allowOverlap="1" wp14:anchorId="0A11F819" wp14:editId="7E00A85E">
            <wp:simplePos x="0" y="0"/>
            <wp:positionH relativeFrom="column">
              <wp:posOffset>2608083</wp:posOffset>
            </wp:positionH>
            <wp:positionV relativeFrom="paragraph">
              <wp:posOffset>-1923415</wp:posOffset>
            </wp:positionV>
            <wp:extent cx="1136650" cy="1136650"/>
            <wp:effectExtent l="0" t="0" r="6350" b="6350"/>
            <wp:wrapNone/>
            <wp:docPr id="230"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anchor>
        </w:drawing>
      </w:r>
    </w:p>
    <w:p w14:paraId="719C1C0F" w14:textId="2BADB38C" w:rsidR="00847072" w:rsidRPr="00915BE1" w:rsidRDefault="00AF5401" w:rsidP="00AF5401">
      <w:pPr>
        <w:tabs>
          <w:tab w:val="left" w:pos="5272"/>
        </w:tabs>
        <w:spacing w:line="276" w:lineRule="auto"/>
        <w:jc w:val="both"/>
        <w:rPr>
          <w:rFonts w:ascii="Arial Narrow" w:hAnsi="Arial Narrow"/>
          <w:lang w:val="es-MX"/>
        </w:rPr>
      </w:pPr>
      <w:r w:rsidRPr="00915BE1">
        <w:rPr>
          <w:rFonts w:ascii="Arial Narrow" w:hAnsi="Arial Narrow"/>
          <w:lang w:val="es-MX"/>
        </w:rPr>
        <w:tab/>
      </w:r>
    </w:p>
    <w:p w14:paraId="41CDCB24" w14:textId="77777777" w:rsidR="008F6C10" w:rsidRPr="00915BE1" w:rsidRDefault="008F6C10" w:rsidP="00AF5401">
      <w:pPr>
        <w:tabs>
          <w:tab w:val="left" w:pos="5272"/>
        </w:tabs>
        <w:spacing w:line="276" w:lineRule="auto"/>
        <w:jc w:val="both"/>
        <w:rPr>
          <w:rFonts w:ascii="Arial Narrow" w:hAnsi="Arial Narrow"/>
          <w:lang w:val="es-MX"/>
        </w:rPr>
      </w:pPr>
    </w:p>
    <w:p w14:paraId="1914F7BE" w14:textId="0CD4C89D" w:rsidR="00AC299F" w:rsidRPr="00915BE1" w:rsidRDefault="1165DB2B" w:rsidP="00AF5401">
      <w:pPr>
        <w:spacing w:line="276" w:lineRule="auto"/>
        <w:jc w:val="center"/>
        <w:rPr>
          <w:rFonts w:ascii="Arial Narrow" w:hAnsi="Arial Narrow" w:cs="Arial"/>
        </w:rPr>
      </w:pPr>
      <w:r w:rsidRPr="00915BE1">
        <w:rPr>
          <w:rFonts w:ascii="Arial Narrow" w:hAnsi="Arial Narrow"/>
          <w:lang w:val="es-MX"/>
        </w:rPr>
        <w:t xml:space="preserve">“Por la cual se </w:t>
      </w:r>
      <w:r w:rsidRPr="00915BE1">
        <w:rPr>
          <w:rFonts w:ascii="Arial Narrow" w:hAnsi="Arial Narrow"/>
        </w:rPr>
        <w:t xml:space="preserve">establece </w:t>
      </w:r>
      <w:r w:rsidR="542A19E2" w:rsidRPr="00915BE1">
        <w:rPr>
          <w:rFonts w:ascii="Arial Narrow" w:hAnsi="Arial Narrow"/>
        </w:rPr>
        <w:t xml:space="preserve">la metodología, </w:t>
      </w:r>
      <w:r w:rsidRPr="00915BE1">
        <w:rPr>
          <w:rFonts w:ascii="Arial Narrow" w:hAnsi="Arial Narrow"/>
        </w:rPr>
        <w:t>el procedimiento</w:t>
      </w:r>
      <w:r w:rsidR="542A19E2" w:rsidRPr="00915BE1">
        <w:rPr>
          <w:rFonts w:ascii="Arial Narrow" w:hAnsi="Arial Narrow"/>
        </w:rPr>
        <w:t xml:space="preserve"> y los requisitos</w:t>
      </w:r>
      <w:r w:rsidRPr="00915BE1">
        <w:rPr>
          <w:rFonts w:ascii="Arial Narrow" w:hAnsi="Arial Narrow"/>
        </w:rPr>
        <w:t xml:space="preserve"> para la formulación, presentación, autorización, ejecución, cuantificación y verificación de las obligaciones de hace</w:t>
      </w:r>
      <w:r w:rsidR="3B18675F" w:rsidRPr="00915BE1">
        <w:rPr>
          <w:rFonts w:ascii="Arial Narrow" w:hAnsi="Arial Narrow" w:cs="Arial"/>
        </w:rPr>
        <w:t>r</w:t>
      </w:r>
      <w:r w:rsidR="59724E12" w:rsidRPr="00915BE1">
        <w:rPr>
          <w:rFonts w:ascii="Arial Narrow" w:hAnsi="Arial Narrow" w:cs="Arial"/>
        </w:rPr>
        <w:t>,</w:t>
      </w:r>
      <w:r w:rsidR="7202F3B5" w:rsidRPr="00915BE1">
        <w:rPr>
          <w:rFonts w:ascii="Arial Narrow" w:hAnsi="Arial Narrow" w:cs="Arial"/>
        </w:rPr>
        <w:t xml:space="preserve"> se deroga </w:t>
      </w:r>
      <w:r w:rsidR="7028C985" w:rsidRPr="00915BE1">
        <w:rPr>
          <w:rFonts w:ascii="Arial Narrow" w:hAnsi="Arial Narrow" w:cs="Arial"/>
        </w:rPr>
        <w:t xml:space="preserve">parcialmente </w:t>
      </w:r>
      <w:r w:rsidR="7202F3B5" w:rsidRPr="00915BE1">
        <w:rPr>
          <w:rFonts w:ascii="Arial Narrow" w:hAnsi="Arial Narrow" w:cs="Arial"/>
        </w:rPr>
        <w:t>la Resoluci</w:t>
      </w:r>
      <w:r w:rsidR="58EAE319" w:rsidRPr="00915BE1">
        <w:rPr>
          <w:rFonts w:ascii="Arial Narrow" w:hAnsi="Arial Narrow" w:cs="Arial"/>
        </w:rPr>
        <w:t>ón</w:t>
      </w:r>
      <w:r w:rsidR="7202F3B5" w:rsidRPr="00915BE1">
        <w:rPr>
          <w:rFonts w:ascii="Arial Narrow" w:hAnsi="Arial Narrow" w:cs="Arial"/>
        </w:rPr>
        <w:t xml:space="preserve"> 895 de 2016</w:t>
      </w:r>
      <w:r w:rsidR="47B66A83" w:rsidRPr="00915BE1">
        <w:rPr>
          <w:rFonts w:ascii="Arial Narrow" w:hAnsi="Arial Narrow" w:cs="Arial"/>
        </w:rPr>
        <w:t>,</w:t>
      </w:r>
      <w:r w:rsidR="5A7C896F" w:rsidRPr="00915BE1">
        <w:rPr>
          <w:rFonts w:ascii="Arial Narrow" w:hAnsi="Arial Narrow" w:cs="Arial"/>
        </w:rPr>
        <w:t xml:space="preserve"> </w:t>
      </w:r>
      <w:r w:rsidR="7702A13F" w:rsidRPr="00915BE1">
        <w:rPr>
          <w:rFonts w:ascii="Arial Narrow" w:hAnsi="Arial Narrow" w:cs="Arial"/>
        </w:rPr>
        <w:t>y</w:t>
      </w:r>
      <w:r w:rsidR="004332FC" w:rsidRPr="00915BE1">
        <w:rPr>
          <w:rFonts w:ascii="Arial Narrow" w:hAnsi="Arial Narrow" w:cs="Arial"/>
        </w:rPr>
        <w:t xml:space="preserve"> se deroga</w:t>
      </w:r>
      <w:r w:rsidR="47B66A83" w:rsidRPr="00915BE1">
        <w:rPr>
          <w:rFonts w:ascii="Arial Narrow" w:hAnsi="Arial Narrow" w:cs="Arial"/>
        </w:rPr>
        <w:t xml:space="preserve"> la </w:t>
      </w:r>
      <w:r w:rsidR="56FC1B47" w:rsidRPr="00915BE1">
        <w:rPr>
          <w:rFonts w:ascii="Arial Narrow" w:hAnsi="Arial Narrow" w:cs="Arial"/>
        </w:rPr>
        <w:t>R</w:t>
      </w:r>
      <w:r w:rsidR="47B66A83" w:rsidRPr="00915BE1">
        <w:rPr>
          <w:rFonts w:ascii="Arial Narrow" w:hAnsi="Arial Narrow" w:cs="Arial"/>
        </w:rPr>
        <w:t xml:space="preserve">esolución </w:t>
      </w:r>
      <w:r w:rsidR="5A7C896F" w:rsidRPr="00915BE1">
        <w:rPr>
          <w:rFonts w:ascii="Arial Narrow" w:hAnsi="Arial Narrow" w:cs="Arial"/>
        </w:rPr>
        <w:t>2878 de 2017</w:t>
      </w:r>
      <w:r w:rsidRPr="00915BE1">
        <w:rPr>
          <w:rFonts w:ascii="Arial Narrow" w:hAnsi="Arial Narrow" w:cs="Arial"/>
        </w:rPr>
        <w:t>”</w:t>
      </w:r>
    </w:p>
    <w:p w14:paraId="5EF5DC65" w14:textId="0EF6F049" w:rsidR="00AC299F" w:rsidRPr="00915BE1" w:rsidRDefault="000267E8" w:rsidP="001A25B8">
      <w:pPr>
        <w:spacing w:line="276" w:lineRule="auto"/>
        <w:jc w:val="both"/>
        <w:rPr>
          <w:rFonts w:ascii="Arial Narrow" w:hAnsi="Arial Narrow" w:cs="Arial"/>
        </w:rPr>
      </w:pPr>
      <w:r w:rsidRPr="00915BE1">
        <w:rPr>
          <w:rFonts w:ascii="Arial Narrow" w:hAnsi="Arial Narrow" w:cs="Arial"/>
        </w:rPr>
        <w:t xml:space="preserve"> </w:t>
      </w:r>
    </w:p>
    <w:p w14:paraId="326CC995" w14:textId="77777777" w:rsidR="008F6C10" w:rsidRPr="00915BE1" w:rsidRDefault="008F6C10" w:rsidP="001A25B8">
      <w:pPr>
        <w:spacing w:line="276" w:lineRule="auto"/>
        <w:jc w:val="both"/>
        <w:rPr>
          <w:rFonts w:ascii="Arial Narrow" w:hAnsi="Arial Narrow" w:cs="Arial"/>
        </w:rPr>
      </w:pPr>
    </w:p>
    <w:p w14:paraId="67D94563" w14:textId="585D4A1C" w:rsidR="001A25B8" w:rsidRPr="00915BE1" w:rsidRDefault="001A25B8" w:rsidP="001A25B8">
      <w:pPr>
        <w:spacing w:line="276" w:lineRule="auto"/>
        <w:jc w:val="center"/>
        <w:rPr>
          <w:rFonts w:ascii="Arial Narrow" w:hAnsi="Arial Narrow" w:cs="Arial"/>
          <w:b/>
          <w:bCs/>
        </w:rPr>
      </w:pPr>
      <w:r w:rsidRPr="00915BE1">
        <w:rPr>
          <w:rFonts w:ascii="Arial Narrow" w:hAnsi="Arial Narrow" w:cs="Arial"/>
          <w:b/>
          <w:bCs/>
        </w:rPr>
        <w:t>LA MINISTRA DE TECNOLOGÍAS DE LA INFORMACIÓN Y LAS COMUNICACIONES</w:t>
      </w:r>
    </w:p>
    <w:p w14:paraId="1547D6D6" w14:textId="127E214A" w:rsidR="001A25B8" w:rsidRPr="00915BE1" w:rsidRDefault="001A25B8" w:rsidP="001A25B8">
      <w:pPr>
        <w:spacing w:line="276" w:lineRule="auto"/>
        <w:jc w:val="both"/>
        <w:rPr>
          <w:rFonts w:ascii="Arial Narrow" w:hAnsi="Arial Narrow" w:cs="Arial"/>
        </w:rPr>
      </w:pPr>
    </w:p>
    <w:p w14:paraId="0BCFC44A" w14:textId="77777777" w:rsidR="008F6C10" w:rsidRPr="00915BE1" w:rsidRDefault="008F6C10" w:rsidP="001A25B8">
      <w:pPr>
        <w:spacing w:line="276" w:lineRule="auto"/>
        <w:jc w:val="both"/>
        <w:rPr>
          <w:rFonts w:ascii="Arial Narrow" w:hAnsi="Arial Narrow" w:cs="Arial"/>
        </w:rPr>
      </w:pPr>
    </w:p>
    <w:p w14:paraId="00098A7D" w14:textId="64F41A50" w:rsidR="001A25B8" w:rsidRPr="00915BE1" w:rsidRDefault="001A25B8" w:rsidP="001A25B8">
      <w:pPr>
        <w:spacing w:line="276" w:lineRule="auto"/>
        <w:jc w:val="center"/>
        <w:rPr>
          <w:rFonts w:ascii="Arial Narrow" w:hAnsi="Arial Narrow" w:cs="Arial"/>
        </w:rPr>
      </w:pPr>
      <w:r w:rsidRPr="00915BE1">
        <w:rPr>
          <w:rFonts w:ascii="Arial Narrow" w:hAnsi="Arial Narrow" w:cs="Arial"/>
        </w:rPr>
        <w:t>En ejercicio de sus facultades</w:t>
      </w:r>
      <w:r w:rsidR="00DE3603" w:rsidRPr="00915BE1">
        <w:rPr>
          <w:rFonts w:ascii="Arial Narrow" w:hAnsi="Arial Narrow" w:cs="Arial"/>
        </w:rPr>
        <w:t xml:space="preserve"> </w:t>
      </w:r>
      <w:r w:rsidR="009A46FE" w:rsidRPr="00915BE1">
        <w:rPr>
          <w:rFonts w:ascii="Arial Narrow" w:hAnsi="Arial Narrow" w:cs="Arial"/>
        </w:rPr>
        <w:t>legales</w:t>
      </w:r>
      <w:r w:rsidR="00DE3603" w:rsidRPr="00915BE1">
        <w:rPr>
          <w:rFonts w:ascii="Arial Narrow" w:hAnsi="Arial Narrow" w:cs="Arial"/>
        </w:rPr>
        <w:t xml:space="preserve"> y reglamentarias</w:t>
      </w:r>
      <w:r w:rsidRPr="00915BE1">
        <w:rPr>
          <w:rFonts w:ascii="Arial Narrow" w:hAnsi="Arial Narrow" w:cs="Arial"/>
        </w:rPr>
        <w:t xml:space="preserve">, en especial </w:t>
      </w:r>
      <w:r w:rsidR="00AD7DC6" w:rsidRPr="00915BE1">
        <w:rPr>
          <w:rFonts w:ascii="Arial Narrow" w:hAnsi="Arial Narrow" w:cs="Arial"/>
        </w:rPr>
        <w:t xml:space="preserve">de </w:t>
      </w:r>
      <w:r w:rsidRPr="00915BE1">
        <w:rPr>
          <w:rFonts w:ascii="Arial Narrow" w:hAnsi="Arial Narrow" w:cs="Arial"/>
        </w:rPr>
        <w:t xml:space="preserve">las que le </w:t>
      </w:r>
      <w:r w:rsidR="00DE3603" w:rsidRPr="00915BE1">
        <w:rPr>
          <w:rFonts w:ascii="Arial Narrow" w:hAnsi="Arial Narrow" w:cs="Arial"/>
        </w:rPr>
        <w:t>confiere</w:t>
      </w:r>
      <w:r w:rsidR="00291C9D" w:rsidRPr="00915BE1">
        <w:rPr>
          <w:rFonts w:ascii="Arial Narrow" w:hAnsi="Arial Narrow" w:cs="Arial"/>
        </w:rPr>
        <w:t xml:space="preserve"> el </w:t>
      </w:r>
      <w:r w:rsidR="00291C9D" w:rsidRPr="00915BE1">
        <w:rPr>
          <w:rFonts w:ascii="Arial Narrow" w:hAnsi="Arial Narrow" w:cs="Arial"/>
          <w:iCs/>
        </w:rPr>
        <w:t xml:space="preserve">artículo </w:t>
      </w:r>
      <w:r w:rsidR="00291C9D" w:rsidRPr="00915BE1">
        <w:rPr>
          <w:rFonts w:ascii="Arial Narrow" w:hAnsi="Arial Narrow" w:cs="Arial"/>
          <w:bCs/>
          <w:iCs/>
          <w:lang w:val="es-ES_tradnl"/>
        </w:rPr>
        <w:t>2.2.15.3. del Decreto 1078 de 2015</w:t>
      </w:r>
      <w:r w:rsidR="00D646BD" w:rsidRPr="00915BE1">
        <w:rPr>
          <w:rFonts w:ascii="Arial Narrow" w:hAnsi="Arial Narrow" w:cs="Arial"/>
        </w:rPr>
        <w:t>, y</w:t>
      </w:r>
    </w:p>
    <w:p w14:paraId="2AA30B3D" w14:textId="3CAA0B66" w:rsidR="001A25B8" w:rsidRPr="00915BE1" w:rsidRDefault="001A25B8" w:rsidP="001A25B8">
      <w:pPr>
        <w:spacing w:line="276" w:lineRule="auto"/>
        <w:jc w:val="both"/>
        <w:rPr>
          <w:rFonts w:ascii="Arial Narrow" w:eastAsia="Calibri" w:hAnsi="Arial Narrow" w:cs="Arial"/>
          <w:lang w:eastAsia="en-US"/>
        </w:rPr>
      </w:pPr>
    </w:p>
    <w:p w14:paraId="62840A97" w14:textId="77777777" w:rsidR="008F6C10" w:rsidRPr="00915BE1" w:rsidRDefault="008F6C10" w:rsidP="001A25B8">
      <w:pPr>
        <w:spacing w:line="276" w:lineRule="auto"/>
        <w:jc w:val="both"/>
        <w:rPr>
          <w:rFonts w:ascii="Arial Narrow" w:eastAsia="Calibri" w:hAnsi="Arial Narrow" w:cs="Arial"/>
          <w:lang w:eastAsia="en-US"/>
        </w:rPr>
      </w:pPr>
    </w:p>
    <w:p w14:paraId="4BF2FD04" w14:textId="512C7542" w:rsidR="001A25B8" w:rsidRPr="00915BE1" w:rsidRDefault="001A25B8" w:rsidP="001A25B8">
      <w:pPr>
        <w:spacing w:line="276" w:lineRule="auto"/>
        <w:jc w:val="center"/>
        <w:rPr>
          <w:rFonts w:ascii="Arial Narrow" w:hAnsi="Arial Narrow" w:cs="Arial"/>
          <w:b/>
        </w:rPr>
      </w:pPr>
      <w:r w:rsidRPr="00915BE1">
        <w:rPr>
          <w:rFonts w:ascii="Arial Narrow" w:hAnsi="Arial Narrow" w:cs="Arial"/>
          <w:b/>
        </w:rPr>
        <w:t>CONSIDERANDO</w:t>
      </w:r>
      <w:r w:rsidR="00F155AB" w:rsidRPr="00915BE1">
        <w:rPr>
          <w:rFonts w:ascii="Arial Narrow" w:hAnsi="Arial Narrow" w:cs="Arial"/>
          <w:b/>
        </w:rPr>
        <w:t xml:space="preserve"> QUE</w:t>
      </w:r>
      <w:r w:rsidR="007B1FBA" w:rsidRPr="00915BE1">
        <w:rPr>
          <w:rFonts w:ascii="Arial Narrow" w:hAnsi="Arial Narrow" w:cs="Arial"/>
          <w:b/>
        </w:rPr>
        <w:t>:</w:t>
      </w:r>
    </w:p>
    <w:p w14:paraId="3AF71461" w14:textId="77777777" w:rsidR="001A25B8" w:rsidRPr="00915BE1" w:rsidRDefault="001A25B8" w:rsidP="001A25B8">
      <w:pPr>
        <w:spacing w:line="276" w:lineRule="auto"/>
        <w:jc w:val="both"/>
        <w:rPr>
          <w:rFonts w:ascii="Arial Narrow" w:hAnsi="Arial Narrow" w:cs="Arial"/>
        </w:rPr>
      </w:pPr>
    </w:p>
    <w:p w14:paraId="2BB9162C" w14:textId="77777777" w:rsidR="00555A6C" w:rsidRPr="00915BE1" w:rsidRDefault="00555A6C" w:rsidP="00555A6C">
      <w:pPr>
        <w:spacing w:line="276" w:lineRule="auto"/>
        <w:jc w:val="both"/>
        <w:rPr>
          <w:rFonts w:ascii="Arial Narrow" w:hAnsi="Arial Narrow" w:cs="Arial"/>
        </w:rPr>
      </w:pPr>
      <w:r w:rsidRPr="00915BE1">
        <w:rPr>
          <w:rFonts w:ascii="Arial Narrow" w:hAnsi="Arial Narrow" w:cs="Arial"/>
        </w:rPr>
        <w:t>A través de la Resolución 895 de 2016, el Ministerio de Tecnologías de la Información y las Comunicaciones estableció los requisitos para la presentación y formulación de planes, programas o proyectos, para la ejecución de las obligaciones de hacer como forma de pago total o parcial de la contraprestación económica por el otorgamiento o renovación de los permisos para el uso del espectro radioeléctrico, así como los criterios para la aprobación de dichos planes, programas o proyectos.</w:t>
      </w:r>
    </w:p>
    <w:p w14:paraId="769455E5" w14:textId="77777777" w:rsidR="00555A6C" w:rsidRPr="00915BE1" w:rsidRDefault="00555A6C" w:rsidP="00555A6C">
      <w:pPr>
        <w:spacing w:line="276" w:lineRule="auto"/>
        <w:jc w:val="both"/>
        <w:rPr>
          <w:rFonts w:ascii="Arial Narrow" w:hAnsi="Arial Narrow" w:cs="Arial"/>
        </w:rPr>
      </w:pPr>
    </w:p>
    <w:p w14:paraId="33B03012" w14:textId="77777777" w:rsidR="00555A6C" w:rsidRPr="00915BE1" w:rsidRDefault="00555A6C" w:rsidP="00555A6C">
      <w:pPr>
        <w:spacing w:line="276" w:lineRule="auto"/>
        <w:jc w:val="both"/>
        <w:rPr>
          <w:rFonts w:ascii="Arial Narrow" w:hAnsi="Arial Narrow" w:cs="Arial"/>
        </w:rPr>
      </w:pPr>
      <w:r w:rsidRPr="00915BE1">
        <w:rPr>
          <w:rFonts w:ascii="Arial Narrow" w:hAnsi="Arial Narrow" w:cs="Arial"/>
        </w:rPr>
        <w:t xml:space="preserve">Con ocasión de la Resolución 895 de 2016, y en el marco de </w:t>
      </w:r>
      <w:proofErr w:type="gramStart"/>
      <w:r w:rsidRPr="00915BE1">
        <w:rPr>
          <w:rFonts w:ascii="Arial Narrow" w:hAnsi="Arial Narrow" w:cs="Arial"/>
        </w:rPr>
        <w:t>la misma</w:t>
      </w:r>
      <w:proofErr w:type="gramEnd"/>
      <w:r w:rsidRPr="00915BE1">
        <w:rPr>
          <w:rFonts w:ascii="Arial Narrow" w:hAnsi="Arial Narrow" w:cs="Arial"/>
        </w:rPr>
        <w:t>, a través de la Resolución 2878 de 2017 se creó al interior del Ministerio el Comité de Obligaciones de Hacer, como instancia encargada de recomendar la conveniencia, viabilidad, aprobación y/o rechazo de planes, programas y proyectos que presenten los proveedores de redes y servicios de telecomunicaciones (PRST) y los formulados oficiosamente por el Ministerio de Tecnologías de la Información y las Comunicaciones.</w:t>
      </w:r>
    </w:p>
    <w:p w14:paraId="2CCC111B" w14:textId="77777777" w:rsidR="00555A6C" w:rsidRPr="00915BE1" w:rsidRDefault="00555A6C" w:rsidP="001A25B8">
      <w:pPr>
        <w:spacing w:line="276" w:lineRule="auto"/>
        <w:jc w:val="both"/>
        <w:rPr>
          <w:rFonts w:ascii="Arial Narrow" w:hAnsi="Arial Narrow" w:cs="Arial"/>
        </w:rPr>
      </w:pPr>
    </w:p>
    <w:p w14:paraId="5BD8B359" w14:textId="0A34C4D5" w:rsidR="00BE2A56" w:rsidRPr="000F59C7" w:rsidRDefault="00BE2A56" w:rsidP="000F59C7">
      <w:pPr>
        <w:spacing w:line="276" w:lineRule="auto"/>
        <w:jc w:val="both"/>
        <w:rPr>
          <w:rFonts w:ascii="Arial Narrow" w:hAnsi="Arial Narrow" w:cs="Arial"/>
        </w:rPr>
      </w:pPr>
      <w:r w:rsidRPr="000F59C7">
        <w:rPr>
          <w:rFonts w:ascii="Arial Narrow" w:hAnsi="Arial Narrow" w:cs="Arial"/>
        </w:rPr>
        <w:t>En el año 2019 el Congreso de la República expidió la Ley 1978, “Por la cual se moderniza el Sector de las Tecnologías de la Información y las Comunicaciones -TIC, se distribuyen competencias, se crea un Regulador Único y se dictan otras disposiciones”.</w:t>
      </w:r>
    </w:p>
    <w:p w14:paraId="23654F9A" w14:textId="77777777" w:rsidR="00BE2A56" w:rsidRPr="000F59C7" w:rsidRDefault="00BE2A56" w:rsidP="000F59C7">
      <w:pPr>
        <w:spacing w:line="276" w:lineRule="auto"/>
        <w:jc w:val="both"/>
        <w:rPr>
          <w:rFonts w:ascii="Arial Narrow" w:hAnsi="Arial Narrow" w:cs="Arial"/>
        </w:rPr>
      </w:pPr>
      <w:r w:rsidRPr="000F59C7">
        <w:rPr>
          <w:rFonts w:ascii="Arial Narrow" w:hAnsi="Arial Narrow" w:cs="Arial"/>
        </w:rPr>
        <w:t> </w:t>
      </w:r>
    </w:p>
    <w:p w14:paraId="00AB7A80" w14:textId="77777777" w:rsidR="00BE2A56" w:rsidRPr="000F59C7" w:rsidRDefault="00BE2A56" w:rsidP="000F59C7">
      <w:pPr>
        <w:spacing w:line="276" w:lineRule="auto"/>
        <w:jc w:val="both"/>
        <w:rPr>
          <w:rFonts w:ascii="Arial Narrow" w:hAnsi="Arial Narrow" w:cs="Arial"/>
        </w:rPr>
      </w:pPr>
      <w:r w:rsidRPr="000F59C7">
        <w:rPr>
          <w:rFonts w:ascii="Arial Narrow" w:hAnsi="Arial Narrow" w:cs="Arial"/>
        </w:rPr>
        <w:t>En desarrollo del artículo 14 de la Ley 1978 de 2019, el Gobierno nacional expidió los decretos 1064 y 1065 de 2020. Con el primero, modificó la estructura del Ministerio de Tecnologías de la Información y las Comunicaciones y derogó el Decreto 1414 de 2017. Con el segundo, modificó la planta de personal del MinTIC, incorporando y trasladando funciones al interior de su estructura, con la consecuente modificación de la nominación de algunos de los cargos del nivel ejecutivo.  </w:t>
      </w:r>
    </w:p>
    <w:p w14:paraId="38F2288F" w14:textId="77777777" w:rsidR="005E1E6E" w:rsidRPr="00915BE1" w:rsidRDefault="005E1E6E" w:rsidP="005E1E6E">
      <w:pPr>
        <w:ind w:right="330"/>
        <w:jc w:val="both"/>
        <w:textAlignment w:val="baseline"/>
        <w:rPr>
          <w:rFonts w:ascii="Arial Narrow" w:hAnsi="Arial Narrow" w:cs="Segoe UI"/>
          <w:lang w:eastAsia="es-CO"/>
        </w:rPr>
      </w:pPr>
    </w:p>
    <w:p w14:paraId="5BE42DCE" w14:textId="548E9027" w:rsidR="001A25B8" w:rsidRPr="00915BE1" w:rsidRDefault="00F155AB" w:rsidP="001A25B8">
      <w:pPr>
        <w:spacing w:line="276" w:lineRule="auto"/>
        <w:jc w:val="both"/>
        <w:rPr>
          <w:rFonts w:ascii="Arial Narrow" w:hAnsi="Arial Narrow" w:cs="Arial"/>
        </w:rPr>
      </w:pPr>
      <w:r w:rsidRPr="00915BE1">
        <w:rPr>
          <w:rFonts w:ascii="Arial Narrow" w:hAnsi="Arial Narrow" w:cs="Arial"/>
        </w:rPr>
        <w:t>E</w:t>
      </w:r>
      <w:r w:rsidR="001A25B8" w:rsidRPr="00915BE1">
        <w:rPr>
          <w:rFonts w:ascii="Arial Narrow" w:hAnsi="Arial Narrow" w:cs="Arial"/>
        </w:rPr>
        <w:t xml:space="preserve">l Decreto </w:t>
      </w:r>
      <w:r w:rsidRPr="00915BE1">
        <w:rPr>
          <w:rFonts w:ascii="Arial Narrow" w:hAnsi="Arial Narrow"/>
        </w:rPr>
        <w:t>825</w:t>
      </w:r>
      <w:r w:rsidR="001A25B8" w:rsidRPr="00915BE1">
        <w:rPr>
          <w:rFonts w:ascii="Arial Narrow" w:hAnsi="Arial Narrow" w:cs="Arial"/>
        </w:rPr>
        <w:t xml:space="preserve"> de</w:t>
      </w:r>
      <w:r w:rsidRPr="00915BE1">
        <w:rPr>
          <w:rFonts w:ascii="Arial Narrow" w:hAnsi="Arial Narrow" w:cs="Arial"/>
        </w:rPr>
        <w:t>l 8 de junio de</w:t>
      </w:r>
      <w:r w:rsidR="001A25B8" w:rsidRPr="00915BE1">
        <w:rPr>
          <w:rFonts w:ascii="Arial Narrow" w:hAnsi="Arial Narrow" w:cs="Arial"/>
        </w:rPr>
        <w:t xml:space="preserve"> 2020 </w:t>
      </w:r>
      <w:r w:rsidRPr="00915BE1">
        <w:rPr>
          <w:rFonts w:ascii="Arial Narrow" w:hAnsi="Arial Narrow" w:cs="Arial"/>
        </w:rPr>
        <w:t>subrogó el título 15 de la parte 2 del libro 2 del Decreto 1078 de 2015 “Decreto Único Reglamentario del Sector de Tecnologías de la Información y las Comunicaciones”, para establecer los criterios para la formulación, presentación, autorización, ejecución, cuantificación de la inversión y verificación de las obligaciones de hacer como forma de pago por el uso del espectro radioeléctrico y la prestación de los servicios postales</w:t>
      </w:r>
      <w:r w:rsidR="001A25B8" w:rsidRPr="00915BE1">
        <w:rPr>
          <w:rFonts w:ascii="Arial Narrow" w:hAnsi="Arial Narrow" w:cs="Arial"/>
        </w:rPr>
        <w:t>.</w:t>
      </w:r>
    </w:p>
    <w:p w14:paraId="5BBE2AC6" w14:textId="77777777" w:rsidR="001A25B8" w:rsidRPr="00915BE1" w:rsidRDefault="001A25B8" w:rsidP="001A25B8">
      <w:pPr>
        <w:spacing w:line="276" w:lineRule="auto"/>
        <w:jc w:val="both"/>
        <w:rPr>
          <w:rFonts w:ascii="Arial Narrow" w:hAnsi="Arial Narrow" w:cs="Arial"/>
        </w:rPr>
      </w:pPr>
    </w:p>
    <w:p w14:paraId="6779FA63" w14:textId="5A20E91A" w:rsidR="001A25B8" w:rsidRPr="00915BE1" w:rsidRDefault="00F155AB" w:rsidP="001A25B8">
      <w:pPr>
        <w:spacing w:line="276" w:lineRule="auto"/>
        <w:jc w:val="both"/>
        <w:rPr>
          <w:rFonts w:ascii="Arial Narrow" w:hAnsi="Arial Narrow" w:cs="Arial"/>
        </w:rPr>
      </w:pPr>
      <w:r w:rsidRPr="00915BE1">
        <w:rPr>
          <w:rFonts w:ascii="Arial Narrow" w:hAnsi="Arial Narrow" w:cs="Arial"/>
          <w:iCs/>
        </w:rPr>
        <w:t xml:space="preserve">De conformidad con lo anterior, el numeral 6 del artículo </w:t>
      </w:r>
      <w:r w:rsidRPr="00915BE1">
        <w:rPr>
          <w:rFonts w:ascii="Arial Narrow" w:hAnsi="Arial Narrow" w:cs="Arial"/>
          <w:bCs/>
          <w:iCs/>
          <w:lang w:val="es-ES_tradnl"/>
        </w:rPr>
        <w:t xml:space="preserve">2.2.15.3. del Decreto 1078 de 2015 dispone que es responsabilidad del Ministerio de Tecnologías de la Información y las Comunicaciones, entre otras, </w:t>
      </w:r>
      <w:r w:rsidR="00EA187F" w:rsidRPr="00915BE1">
        <w:rPr>
          <w:rFonts w:ascii="Arial Narrow" w:hAnsi="Arial Narrow" w:cs="Arial"/>
          <w:bCs/>
          <w:iCs/>
          <w:lang w:val="es-ES_tradnl"/>
        </w:rPr>
        <w:t>adoptar</w:t>
      </w:r>
      <w:r w:rsidRPr="00915BE1">
        <w:rPr>
          <w:rFonts w:ascii="Arial Narrow" w:hAnsi="Arial Narrow" w:cs="Arial"/>
          <w:iCs/>
        </w:rPr>
        <w:t>, mediante resolución, la metodología, procedimiento y requisitos para la formulación, presentación, autorización, ejecución, cuantificación de la inversión y verificación de las obligaciones de hacer, que incluya el procedimiento a surtir al interior del Ministerio</w:t>
      </w:r>
      <w:r w:rsidR="00EA187F" w:rsidRPr="00915BE1">
        <w:rPr>
          <w:rFonts w:ascii="Arial Narrow" w:hAnsi="Arial Narrow" w:cs="Arial"/>
          <w:iCs/>
        </w:rPr>
        <w:t xml:space="preserve">, así como </w:t>
      </w:r>
      <w:r w:rsidRPr="00915BE1">
        <w:rPr>
          <w:rFonts w:ascii="Arial Narrow" w:hAnsi="Arial Narrow" w:cs="Arial"/>
          <w:iCs/>
        </w:rPr>
        <w:t>los plazos y condiciones específicas de la formulación, presentación, aprobación, ejecución, cuantificación de la inversión y verificación de los proyectos respectivos.</w:t>
      </w:r>
      <w:r w:rsidR="00EA187F" w:rsidRPr="00915BE1">
        <w:rPr>
          <w:rFonts w:ascii="Arial Narrow" w:hAnsi="Arial Narrow" w:cs="Arial"/>
          <w:iCs/>
        </w:rPr>
        <w:t xml:space="preserve"> </w:t>
      </w:r>
      <w:r w:rsidR="00EA187F" w:rsidRPr="00915BE1">
        <w:rPr>
          <w:rFonts w:ascii="Arial Narrow" w:hAnsi="Arial Narrow" w:cs="Arial"/>
        </w:rPr>
        <w:t>Por lo anterior, se hace necesario fijar la citada metodología, procedimiento y requisitos, aplicables a las obligaciones de hacer.</w:t>
      </w:r>
    </w:p>
    <w:p w14:paraId="3E450981" w14:textId="1A5027E7" w:rsidR="0071175F" w:rsidRPr="00915BE1" w:rsidRDefault="0071175F" w:rsidP="0071175F">
      <w:pPr>
        <w:ind w:right="330"/>
        <w:jc w:val="both"/>
        <w:textAlignment w:val="baseline"/>
        <w:rPr>
          <w:rFonts w:ascii="Segoe UI" w:hAnsi="Segoe UI" w:cs="Segoe UI"/>
          <w:sz w:val="18"/>
          <w:szCs w:val="18"/>
          <w:lang w:eastAsia="es-CO"/>
        </w:rPr>
      </w:pPr>
      <w:r w:rsidRPr="00915BE1">
        <w:rPr>
          <w:rFonts w:ascii="Arial Narrow" w:hAnsi="Arial Narrow" w:cs="Segoe UI"/>
          <w:lang w:val="es-ES" w:eastAsia="es-CO"/>
        </w:rPr>
        <w:t xml:space="preserve">Teniendo en cuenta los anteriores cambios normativos, es necesario actualizar y ajustar la </w:t>
      </w:r>
      <w:r w:rsidR="00EA3D56" w:rsidRPr="00915BE1">
        <w:rPr>
          <w:rFonts w:ascii="Arial Narrow" w:hAnsi="Arial Narrow" w:cs="Segoe UI"/>
          <w:lang w:val="es-ES" w:eastAsia="es-CO"/>
        </w:rPr>
        <w:t xml:space="preserve">normativa que </w:t>
      </w:r>
      <w:r w:rsidR="00A81600" w:rsidRPr="00915BE1">
        <w:rPr>
          <w:rFonts w:ascii="Arial Narrow" w:hAnsi="Arial Narrow" w:cs="Segoe UI"/>
          <w:lang w:val="es-ES" w:eastAsia="es-CO"/>
        </w:rPr>
        <w:t>rige</w:t>
      </w:r>
      <w:r w:rsidR="00EA3D56" w:rsidRPr="00915BE1">
        <w:rPr>
          <w:rFonts w:ascii="Arial Narrow" w:hAnsi="Arial Narrow" w:cs="Segoe UI"/>
          <w:lang w:val="es-ES" w:eastAsia="es-CO"/>
        </w:rPr>
        <w:t xml:space="preserve"> </w:t>
      </w:r>
      <w:r w:rsidR="00A81600" w:rsidRPr="00915BE1">
        <w:rPr>
          <w:rFonts w:ascii="Arial Narrow" w:hAnsi="Arial Narrow" w:cs="Arial"/>
        </w:rPr>
        <w:t>la presentación y formulación de planes, programas o proyectos, para la ejecución de las obligaciones de hacer como forma de pago total o parcial de la contraprestación económica por el otorgamiento o renovación de los permisos para el uso del espectro radioeléctrico</w:t>
      </w:r>
      <w:r w:rsidR="00E84268" w:rsidRPr="00915BE1">
        <w:rPr>
          <w:rFonts w:ascii="Arial Narrow" w:hAnsi="Arial Narrow" w:cs="Arial"/>
        </w:rPr>
        <w:t xml:space="preserve"> y consecuentemente </w:t>
      </w:r>
      <w:r w:rsidR="00C028E2" w:rsidRPr="00915BE1">
        <w:rPr>
          <w:rFonts w:ascii="Arial Narrow" w:hAnsi="Arial Narrow" w:cs="Arial"/>
        </w:rPr>
        <w:t xml:space="preserve">la </w:t>
      </w:r>
      <w:r w:rsidRPr="00915BE1">
        <w:rPr>
          <w:rFonts w:ascii="Arial Narrow" w:hAnsi="Arial Narrow" w:cs="Segoe UI"/>
          <w:lang w:val="es-ES" w:eastAsia="es-CO"/>
        </w:rPr>
        <w:t xml:space="preserve">estructura y funciones del Comité </w:t>
      </w:r>
      <w:r w:rsidR="00C028E2" w:rsidRPr="00915BE1">
        <w:rPr>
          <w:rFonts w:ascii="Arial Narrow" w:hAnsi="Arial Narrow" w:cs="Segoe UI"/>
          <w:lang w:val="es-ES" w:eastAsia="es-CO"/>
        </w:rPr>
        <w:t>de obligaciones de hacer</w:t>
      </w:r>
      <w:r w:rsidRPr="00915BE1">
        <w:rPr>
          <w:rFonts w:ascii="Arial Narrow" w:hAnsi="Arial Narrow" w:cs="Segoe UI"/>
          <w:lang w:val="es-ES" w:eastAsia="es-CO"/>
        </w:rPr>
        <w:t>.</w:t>
      </w:r>
      <w:r w:rsidR="005B76FE" w:rsidRPr="00915BE1">
        <w:rPr>
          <w:rFonts w:ascii="Arial Narrow" w:hAnsi="Arial Narrow" w:cs="Segoe UI"/>
          <w:lang w:val="es-ES" w:eastAsia="es-CO"/>
        </w:rPr>
        <w:t xml:space="preserve"> </w:t>
      </w:r>
    </w:p>
    <w:p w14:paraId="3B22B9F7" w14:textId="77777777" w:rsidR="0071175F" w:rsidRPr="00915BE1" w:rsidRDefault="0071175F" w:rsidP="00E85A3A">
      <w:pPr>
        <w:spacing w:line="276" w:lineRule="auto"/>
        <w:jc w:val="both"/>
        <w:rPr>
          <w:rFonts w:ascii="Arial Narrow" w:hAnsi="Arial Narrow" w:cs="Arial"/>
        </w:rPr>
      </w:pPr>
    </w:p>
    <w:p w14:paraId="46BAAFDE" w14:textId="57D2831B" w:rsidR="004332FC" w:rsidRPr="00915BE1" w:rsidRDefault="00BC4E60" w:rsidP="005A3BF8">
      <w:pPr>
        <w:ind w:right="330"/>
        <w:jc w:val="both"/>
        <w:textAlignment w:val="baseline"/>
        <w:rPr>
          <w:rFonts w:ascii="Arial Narrow" w:hAnsi="Arial Narrow" w:cs="Arial"/>
        </w:rPr>
      </w:pPr>
      <w:proofErr w:type="gramStart"/>
      <w:r w:rsidRPr="00915BE1">
        <w:rPr>
          <w:rFonts w:ascii="Arial Narrow" w:hAnsi="Arial Narrow" w:cs="Segoe UI"/>
          <w:lang w:val="es-ES" w:eastAsia="es-CO"/>
        </w:rPr>
        <w:t>En razón de</w:t>
      </w:r>
      <w:proofErr w:type="gramEnd"/>
      <w:r w:rsidRPr="00915BE1">
        <w:rPr>
          <w:rFonts w:ascii="Arial Narrow" w:hAnsi="Arial Narrow" w:cs="Segoe UI"/>
          <w:lang w:val="es-ES" w:eastAsia="es-CO"/>
        </w:rPr>
        <w:t xml:space="preserve"> lo anterior, se derogará </w:t>
      </w:r>
      <w:r w:rsidR="0045676D" w:rsidRPr="00915BE1">
        <w:rPr>
          <w:rFonts w:ascii="Arial Narrow" w:hAnsi="Arial Narrow" w:cs="Segoe UI"/>
          <w:lang w:val="es-ES" w:eastAsia="es-CO"/>
        </w:rPr>
        <w:t xml:space="preserve">la Resolución 2878 de 2017. </w:t>
      </w:r>
      <w:r w:rsidR="00F934E8" w:rsidRPr="00915BE1">
        <w:rPr>
          <w:rFonts w:ascii="Arial Narrow" w:hAnsi="Arial Narrow" w:cs="Segoe UI"/>
          <w:lang w:val="es-ES" w:eastAsia="es-CO"/>
        </w:rPr>
        <w:t xml:space="preserve">De otra parte, </w:t>
      </w:r>
      <w:r w:rsidR="00F934E8" w:rsidRPr="00915BE1">
        <w:rPr>
          <w:rFonts w:ascii="Arial Narrow" w:hAnsi="Arial Narrow" w:cs="Arial"/>
        </w:rPr>
        <w:t>e</w:t>
      </w:r>
      <w:r w:rsidR="004332FC" w:rsidRPr="00915BE1">
        <w:rPr>
          <w:rFonts w:ascii="Arial Narrow" w:hAnsi="Arial Narrow" w:cs="Arial"/>
        </w:rPr>
        <w:t>n atención a la existencia de proyectos de obligaci</w:t>
      </w:r>
      <w:r w:rsidR="006E011E" w:rsidRPr="00915BE1">
        <w:rPr>
          <w:rFonts w:ascii="Arial Narrow" w:hAnsi="Arial Narrow" w:cs="Arial"/>
        </w:rPr>
        <w:t>o</w:t>
      </w:r>
      <w:r w:rsidR="004332FC" w:rsidRPr="00915BE1">
        <w:rPr>
          <w:rFonts w:ascii="Arial Narrow" w:hAnsi="Arial Narrow" w:cs="Arial"/>
        </w:rPr>
        <w:t>n</w:t>
      </w:r>
      <w:r w:rsidR="006E011E" w:rsidRPr="00915BE1">
        <w:rPr>
          <w:rFonts w:ascii="Arial Narrow" w:hAnsi="Arial Narrow" w:cs="Arial"/>
        </w:rPr>
        <w:t>es</w:t>
      </w:r>
      <w:r w:rsidR="004332FC" w:rsidRPr="00915BE1">
        <w:rPr>
          <w:rFonts w:ascii="Arial Narrow" w:hAnsi="Arial Narrow" w:cs="Arial"/>
        </w:rPr>
        <w:t xml:space="preserve"> </w:t>
      </w:r>
      <w:r w:rsidR="006E011E" w:rsidRPr="00915BE1">
        <w:rPr>
          <w:rFonts w:ascii="Arial Narrow" w:hAnsi="Arial Narrow" w:cs="Arial"/>
        </w:rPr>
        <w:t xml:space="preserve">de hacer </w:t>
      </w:r>
      <w:r w:rsidR="004332FC" w:rsidRPr="00915BE1">
        <w:rPr>
          <w:rFonts w:ascii="Arial Narrow" w:hAnsi="Arial Narrow" w:cs="Arial"/>
        </w:rPr>
        <w:t>desarrollo</w:t>
      </w:r>
      <w:r w:rsidR="00E40EA0" w:rsidRPr="00915BE1">
        <w:rPr>
          <w:rFonts w:ascii="Arial Narrow" w:hAnsi="Arial Narrow" w:cs="Arial"/>
        </w:rPr>
        <w:t>, autorizados de acuerdo con las reglas dispuestas en la Resolución 895 de 2016,</w:t>
      </w:r>
      <w:r w:rsidR="00C77EE8" w:rsidRPr="00915BE1">
        <w:rPr>
          <w:rFonts w:ascii="Arial Narrow" w:hAnsi="Arial Narrow" w:cs="Arial"/>
        </w:rPr>
        <w:t xml:space="preserve"> </w:t>
      </w:r>
      <w:r w:rsidR="00E40EA0" w:rsidRPr="00915BE1">
        <w:rPr>
          <w:rFonts w:ascii="Arial Narrow" w:hAnsi="Arial Narrow" w:cs="Arial"/>
        </w:rPr>
        <w:t xml:space="preserve">se hace necesario mantener la vigencia de los artículos de esta referidos a la </w:t>
      </w:r>
      <w:r w:rsidR="00E40EA0" w:rsidRPr="00915BE1">
        <w:rPr>
          <w:rFonts w:ascii="Arial Narrow" w:hAnsi="Arial Narrow" w:cs="Arial"/>
          <w:iCs/>
        </w:rPr>
        <w:t xml:space="preserve">ejecución, verificación y cuantificación de la inversión, </w:t>
      </w:r>
      <w:r w:rsidR="00C77EE8" w:rsidRPr="00915BE1">
        <w:rPr>
          <w:rFonts w:ascii="Arial Narrow" w:hAnsi="Arial Narrow" w:cs="Arial"/>
          <w:iCs/>
        </w:rPr>
        <w:t>aplicables a esas obligaciones de hacer</w:t>
      </w:r>
      <w:r w:rsidR="0064017A" w:rsidRPr="00915BE1">
        <w:rPr>
          <w:rFonts w:ascii="Arial Narrow" w:hAnsi="Arial Narrow" w:cs="Arial"/>
          <w:iCs/>
        </w:rPr>
        <w:t>,</w:t>
      </w:r>
      <w:r w:rsidR="00C77EE8" w:rsidRPr="00915BE1">
        <w:rPr>
          <w:rFonts w:ascii="Arial Narrow" w:hAnsi="Arial Narrow" w:cs="Arial"/>
          <w:iCs/>
        </w:rPr>
        <w:t xml:space="preserve"> autorizadas de manera previa</w:t>
      </w:r>
      <w:r w:rsidR="0064017A" w:rsidRPr="00915BE1">
        <w:rPr>
          <w:rFonts w:ascii="Arial Narrow" w:hAnsi="Arial Narrow" w:cs="Arial"/>
          <w:iCs/>
        </w:rPr>
        <w:t xml:space="preserve">, hasta </w:t>
      </w:r>
      <w:r w:rsidR="00DE6820" w:rsidRPr="00915BE1">
        <w:rPr>
          <w:rFonts w:ascii="Arial Narrow" w:hAnsi="Arial Narrow" w:cs="Arial"/>
          <w:iCs/>
        </w:rPr>
        <w:t>su</w:t>
      </w:r>
      <w:r w:rsidR="0064017A" w:rsidRPr="00915BE1">
        <w:rPr>
          <w:rFonts w:ascii="Arial Narrow" w:hAnsi="Arial Narrow" w:cs="Arial"/>
          <w:iCs/>
        </w:rPr>
        <w:t xml:space="preserve"> finalización</w:t>
      </w:r>
      <w:r w:rsidR="00C77EE8" w:rsidRPr="00915BE1">
        <w:rPr>
          <w:rFonts w:ascii="Arial Narrow" w:hAnsi="Arial Narrow" w:cs="Arial"/>
          <w:iCs/>
        </w:rPr>
        <w:t>.</w:t>
      </w:r>
    </w:p>
    <w:p w14:paraId="3E716D39" w14:textId="77777777" w:rsidR="004332FC" w:rsidRPr="00915BE1" w:rsidRDefault="004332FC" w:rsidP="00E85A3A">
      <w:pPr>
        <w:spacing w:line="276" w:lineRule="auto"/>
        <w:jc w:val="both"/>
        <w:rPr>
          <w:rFonts w:ascii="Arial Narrow" w:hAnsi="Arial Narrow" w:cs="Arial"/>
        </w:rPr>
      </w:pPr>
    </w:p>
    <w:p w14:paraId="0D14EBBC" w14:textId="4E7D9CA2" w:rsidR="003B0B68" w:rsidRPr="00915BE1" w:rsidRDefault="003B0B68" w:rsidP="00E85A3A">
      <w:pPr>
        <w:spacing w:line="276" w:lineRule="auto"/>
        <w:jc w:val="both"/>
        <w:rPr>
          <w:rFonts w:ascii="Arial Narrow" w:hAnsi="Arial Narrow" w:cs="Arial"/>
        </w:rPr>
      </w:pPr>
    </w:p>
    <w:p w14:paraId="64432736" w14:textId="152DCF65" w:rsidR="00AD40D1" w:rsidRPr="00915BE1" w:rsidRDefault="6D39C5B7" w:rsidP="289D75BF">
      <w:pPr>
        <w:spacing w:line="276" w:lineRule="auto"/>
        <w:jc w:val="both"/>
        <w:rPr>
          <w:rFonts w:ascii="Arial Narrow" w:hAnsi="Arial Narrow" w:cs="Arial"/>
        </w:rPr>
      </w:pPr>
      <w:r w:rsidRPr="00915BE1">
        <w:rPr>
          <w:rFonts w:ascii="Arial Narrow" w:hAnsi="Arial Narrow" w:cs="Arial"/>
        </w:rPr>
        <w:t>E</w:t>
      </w:r>
      <w:r w:rsidR="707B505F" w:rsidRPr="00915BE1">
        <w:rPr>
          <w:rFonts w:ascii="Arial Narrow" w:hAnsi="Arial Narrow" w:cs="Arial"/>
        </w:rPr>
        <w:t xml:space="preserve">n virtud del artículo </w:t>
      </w:r>
      <w:r w:rsidRPr="00915BE1">
        <w:rPr>
          <w:rFonts w:ascii="Arial Narrow" w:hAnsi="Arial Narrow" w:cs="Arial"/>
        </w:rPr>
        <w:t xml:space="preserve">1.3.1 de la Resolución MinTIC 2112 de 2020, concordante con el </w:t>
      </w:r>
      <w:r w:rsidR="01DE1F30" w:rsidRPr="00915BE1">
        <w:rPr>
          <w:rFonts w:ascii="Arial Narrow" w:hAnsi="Arial Narrow" w:cs="Arial"/>
        </w:rPr>
        <w:t xml:space="preserve">artículo </w:t>
      </w:r>
      <w:r w:rsidR="707B505F" w:rsidRPr="00915BE1">
        <w:rPr>
          <w:rFonts w:ascii="Arial Narrow" w:hAnsi="Arial Narrow" w:cs="Arial"/>
        </w:rPr>
        <w:t>2.1.2.1.25 del Decreto 1081 de 2015, las normas de que trata la presente resolución fueron publicadas en el sitio web del Ministerio de Tecnologías de la Información y las Comunicaciones durante el período comprendido entre el</w:t>
      </w:r>
      <w:r w:rsidR="000F59C7">
        <w:rPr>
          <w:rFonts w:ascii="Arial Narrow" w:hAnsi="Arial Narrow" w:cs="Arial"/>
        </w:rPr>
        <w:t xml:space="preserve"> ------</w:t>
      </w:r>
      <w:bookmarkStart w:id="1" w:name="_GoBack"/>
      <w:bookmarkEnd w:id="1"/>
      <w:r w:rsidR="707B505F" w:rsidRPr="00915BE1">
        <w:rPr>
          <w:rFonts w:ascii="Arial Narrow" w:hAnsi="Arial Narrow" w:cs="Arial"/>
        </w:rPr>
        <w:t xml:space="preserve">, con el fin de recibir opiniones, sugerencias o propuestas alternativas por parte de los ciudadanos y grupos de interés. </w:t>
      </w:r>
    </w:p>
    <w:p w14:paraId="0FCFCCC5" w14:textId="77777777" w:rsidR="008D410B" w:rsidRPr="00915BE1" w:rsidRDefault="008D410B" w:rsidP="00224EF5">
      <w:pPr>
        <w:spacing w:line="276" w:lineRule="auto"/>
        <w:rPr>
          <w:rFonts w:ascii="Arial Narrow" w:hAnsi="Arial Narrow" w:cs="Arial"/>
        </w:rPr>
      </w:pPr>
    </w:p>
    <w:p w14:paraId="5B6FA4FA" w14:textId="7E972815" w:rsidR="001A25B8" w:rsidRPr="00915BE1" w:rsidRDefault="001A25B8" w:rsidP="00224EF5">
      <w:pPr>
        <w:spacing w:line="276" w:lineRule="auto"/>
        <w:rPr>
          <w:rFonts w:ascii="Arial Narrow" w:hAnsi="Arial Narrow" w:cs="Arial"/>
        </w:rPr>
      </w:pPr>
      <w:r w:rsidRPr="00915BE1">
        <w:rPr>
          <w:rFonts w:ascii="Arial Narrow" w:hAnsi="Arial Narrow" w:cs="Arial"/>
        </w:rPr>
        <w:t>En mérito de lo expuesto,</w:t>
      </w:r>
    </w:p>
    <w:p w14:paraId="07E996AF" w14:textId="77777777" w:rsidR="008F6C10" w:rsidRPr="00915BE1" w:rsidRDefault="008F6C10" w:rsidP="00224EF5">
      <w:pPr>
        <w:spacing w:line="276" w:lineRule="auto"/>
        <w:rPr>
          <w:rFonts w:ascii="Arial Narrow" w:hAnsi="Arial Narrow" w:cs="Arial"/>
        </w:rPr>
      </w:pPr>
    </w:p>
    <w:p w14:paraId="0878E884" w14:textId="77777777" w:rsidR="001A25B8" w:rsidRPr="00915BE1" w:rsidRDefault="001A25B8" w:rsidP="001A25B8">
      <w:pPr>
        <w:spacing w:line="276" w:lineRule="auto"/>
        <w:jc w:val="center"/>
        <w:rPr>
          <w:rFonts w:ascii="Arial Narrow" w:hAnsi="Arial Narrow" w:cs="Arial"/>
          <w:b/>
        </w:rPr>
      </w:pPr>
      <w:r w:rsidRPr="00915BE1">
        <w:rPr>
          <w:rFonts w:ascii="Arial Narrow" w:hAnsi="Arial Narrow" w:cs="Arial"/>
          <w:b/>
        </w:rPr>
        <w:t>RESUELVE:</w:t>
      </w:r>
    </w:p>
    <w:p w14:paraId="438B6F42" w14:textId="77777777" w:rsidR="00291C9D" w:rsidRPr="00915BE1" w:rsidRDefault="00291C9D" w:rsidP="001A25B8">
      <w:pPr>
        <w:spacing w:line="276" w:lineRule="auto"/>
        <w:jc w:val="center"/>
        <w:rPr>
          <w:rFonts w:ascii="Arial Narrow" w:hAnsi="Arial Narrow" w:cs="Arial"/>
          <w:b/>
          <w:bCs/>
        </w:rPr>
      </w:pPr>
      <w:bookmarkStart w:id="2" w:name="seccion211"/>
    </w:p>
    <w:p w14:paraId="4BC0D4DB" w14:textId="1607C7DF" w:rsidR="001A25B8" w:rsidRPr="00915BE1" w:rsidRDefault="001A25B8" w:rsidP="001A25B8">
      <w:pPr>
        <w:spacing w:line="276" w:lineRule="auto"/>
        <w:jc w:val="center"/>
        <w:rPr>
          <w:rFonts w:ascii="Arial Narrow" w:hAnsi="Arial Narrow" w:cs="Arial"/>
          <w:b/>
          <w:bCs/>
        </w:rPr>
      </w:pPr>
      <w:r w:rsidRPr="00915BE1">
        <w:rPr>
          <w:rFonts w:ascii="Arial Narrow" w:hAnsi="Arial Narrow" w:cs="Arial"/>
          <w:b/>
          <w:bCs/>
        </w:rPr>
        <w:t>CAPÍTULO 1</w:t>
      </w:r>
    </w:p>
    <w:p w14:paraId="1B9C829A" w14:textId="77777777" w:rsidR="00291C9D" w:rsidRPr="00915BE1" w:rsidRDefault="00291C9D" w:rsidP="001A25B8">
      <w:pPr>
        <w:spacing w:line="276" w:lineRule="auto"/>
        <w:jc w:val="center"/>
        <w:rPr>
          <w:rFonts w:ascii="Arial Narrow" w:hAnsi="Arial Narrow" w:cs="Arial"/>
          <w:b/>
          <w:bCs/>
        </w:rPr>
      </w:pPr>
    </w:p>
    <w:p w14:paraId="4453357C" w14:textId="5738081F" w:rsidR="001A25B8" w:rsidRPr="00915BE1" w:rsidRDefault="001A25B8" w:rsidP="001A25B8">
      <w:pPr>
        <w:spacing w:line="276" w:lineRule="auto"/>
        <w:jc w:val="center"/>
        <w:rPr>
          <w:rFonts w:ascii="Arial Narrow" w:hAnsi="Arial Narrow" w:cs="Arial"/>
          <w:b/>
          <w:bCs/>
        </w:rPr>
      </w:pPr>
      <w:r w:rsidRPr="00915BE1">
        <w:rPr>
          <w:rFonts w:ascii="Arial Narrow" w:hAnsi="Arial Narrow" w:cs="Arial"/>
          <w:b/>
          <w:bCs/>
        </w:rPr>
        <w:t>DISPOSICIONES GENERALES</w:t>
      </w:r>
    </w:p>
    <w:p w14:paraId="4737C085" w14:textId="77777777" w:rsidR="001A25B8" w:rsidRPr="00915BE1" w:rsidRDefault="001A25B8" w:rsidP="001A25B8">
      <w:pPr>
        <w:spacing w:line="276" w:lineRule="auto"/>
        <w:jc w:val="both"/>
        <w:rPr>
          <w:rFonts w:ascii="Arial Narrow" w:hAnsi="Arial Narrow" w:cs="Arial"/>
          <w:b/>
          <w:bCs/>
        </w:rPr>
      </w:pPr>
    </w:p>
    <w:p w14:paraId="27D510D5" w14:textId="5747747E" w:rsidR="001A25B8" w:rsidRPr="00915BE1" w:rsidRDefault="70941D1B" w:rsidP="289D75BF">
      <w:pPr>
        <w:spacing w:line="276" w:lineRule="auto"/>
        <w:jc w:val="both"/>
        <w:rPr>
          <w:rFonts w:ascii="Arial Narrow" w:hAnsi="Arial Narrow" w:cs="Arial"/>
        </w:rPr>
      </w:pPr>
      <w:r w:rsidRPr="00915BE1">
        <w:rPr>
          <w:rFonts w:ascii="Arial Narrow" w:hAnsi="Arial Narrow" w:cs="Arial"/>
          <w:b/>
          <w:bCs/>
        </w:rPr>
        <w:t>Artículo 1.</w:t>
      </w:r>
      <w:r w:rsidR="7193D60E" w:rsidRPr="00915BE1">
        <w:rPr>
          <w:rFonts w:ascii="Arial Narrow" w:hAnsi="Arial Narrow" w:cs="Arial"/>
          <w:b/>
          <w:bCs/>
        </w:rPr>
        <w:t xml:space="preserve"> </w:t>
      </w:r>
      <w:r w:rsidRPr="00915BE1">
        <w:rPr>
          <w:rFonts w:ascii="Arial Narrow" w:hAnsi="Arial Narrow" w:cs="Arial"/>
          <w:b/>
          <w:bCs/>
        </w:rPr>
        <w:t xml:space="preserve">Objeto </w:t>
      </w:r>
      <w:r w:rsidR="06795789" w:rsidRPr="00915BE1">
        <w:rPr>
          <w:rFonts w:ascii="Arial Narrow" w:hAnsi="Arial Narrow" w:cs="Arial"/>
          <w:b/>
          <w:bCs/>
        </w:rPr>
        <w:t>y ámbito de aplicación.</w:t>
      </w:r>
      <w:r w:rsidRPr="00915BE1">
        <w:rPr>
          <w:rFonts w:ascii="Arial Narrow" w:hAnsi="Arial Narrow" w:cs="Arial"/>
          <w:b/>
          <w:bCs/>
        </w:rPr>
        <w:t xml:space="preserve"> </w:t>
      </w:r>
      <w:r w:rsidRPr="00915BE1">
        <w:rPr>
          <w:rFonts w:ascii="Arial Narrow" w:hAnsi="Arial Narrow" w:cs="Arial"/>
        </w:rPr>
        <w:t xml:space="preserve">La presente </w:t>
      </w:r>
      <w:r w:rsidR="7193D60E" w:rsidRPr="00915BE1">
        <w:rPr>
          <w:rFonts w:ascii="Arial Narrow" w:hAnsi="Arial Narrow" w:cs="Arial"/>
        </w:rPr>
        <w:t>R</w:t>
      </w:r>
      <w:r w:rsidRPr="00915BE1">
        <w:rPr>
          <w:rFonts w:ascii="Arial Narrow" w:hAnsi="Arial Narrow" w:cs="Arial"/>
        </w:rPr>
        <w:t>esolución establece</w:t>
      </w:r>
      <w:r w:rsidR="58529398" w:rsidRPr="00915BE1">
        <w:rPr>
          <w:rFonts w:ascii="Arial Narrow" w:hAnsi="Arial Narrow" w:cs="Arial"/>
        </w:rPr>
        <w:t xml:space="preserve"> la metodología,</w:t>
      </w:r>
      <w:r w:rsidRPr="00915BE1">
        <w:rPr>
          <w:rFonts w:ascii="Arial Narrow" w:hAnsi="Arial Narrow" w:cs="Arial"/>
        </w:rPr>
        <w:t xml:space="preserve"> el procedimiento </w:t>
      </w:r>
      <w:r w:rsidR="58529398" w:rsidRPr="00915BE1">
        <w:rPr>
          <w:rFonts w:ascii="Arial Narrow" w:hAnsi="Arial Narrow" w:cs="Arial"/>
        </w:rPr>
        <w:t xml:space="preserve">y los requisitos </w:t>
      </w:r>
      <w:r w:rsidRPr="00915BE1">
        <w:rPr>
          <w:rFonts w:ascii="Arial Narrow" w:hAnsi="Arial Narrow" w:cs="Arial"/>
        </w:rPr>
        <w:t xml:space="preserve">para la formulación, presentación, autorización, ejecución, cuantificación y verificación de las obligaciones de hacer que deberán ejecutarse mediante proyectos que permitan masificar el acceso y servicio universal a los servicios de telecomunicaciones en el territorio nacional, como </w:t>
      </w:r>
      <w:r w:rsidR="7193D60E" w:rsidRPr="00915BE1">
        <w:rPr>
          <w:rFonts w:ascii="Arial Narrow" w:hAnsi="Arial Narrow"/>
          <w:lang w:val="es-ES"/>
        </w:rPr>
        <w:t xml:space="preserve">forma de pago de las contraprestaciones a que se refiere </w:t>
      </w:r>
      <w:r w:rsidR="260B27E8" w:rsidRPr="00915BE1">
        <w:rPr>
          <w:rFonts w:ascii="Arial Narrow" w:hAnsi="Arial Narrow" w:cs="Arial"/>
          <w:lang w:val="es-ES"/>
        </w:rPr>
        <w:t xml:space="preserve">el artículo </w:t>
      </w:r>
      <w:r w:rsidR="7193D60E" w:rsidRPr="00915BE1">
        <w:rPr>
          <w:rFonts w:ascii="Arial Narrow" w:hAnsi="Arial Narrow"/>
          <w:lang w:val="es-ES"/>
        </w:rPr>
        <w:t>13 de la Ley 1341 de 2009</w:t>
      </w:r>
      <w:r w:rsidR="1264EB44" w:rsidRPr="00915BE1">
        <w:rPr>
          <w:rFonts w:ascii="Arial Narrow" w:hAnsi="Arial Narrow" w:cs="Arial"/>
          <w:lang w:val="es-ES"/>
        </w:rPr>
        <w:t>, modificado por el artículo 10 de la Ley 1978 de 2019</w:t>
      </w:r>
      <w:r w:rsidR="7193D60E" w:rsidRPr="00915BE1">
        <w:rPr>
          <w:rFonts w:ascii="Arial Narrow" w:hAnsi="Arial Narrow"/>
          <w:lang w:val="es-ES"/>
        </w:rPr>
        <w:t xml:space="preserve"> y el parágrafo 3 del artículo 14 de la Ley 1369 de 2009</w:t>
      </w:r>
      <w:r w:rsidR="143D02CC" w:rsidRPr="00915BE1">
        <w:rPr>
          <w:rFonts w:ascii="Arial Narrow" w:hAnsi="Arial Narrow"/>
          <w:lang w:val="es-ES"/>
        </w:rPr>
        <w:t>, adicionado por el artículo 311 de la Ley 1955 de 2019</w:t>
      </w:r>
      <w:r w:rsidR="11F0FE90" w:rsidRPr="00915BE1">
        <w:rPr>
          <w:rFonts w:ascii="Arial Narrow" w:hAnsi="Arial Narrow" w:cs="Arial"/>
          <w:lang w:val="es-ES"/>
        </w:rPr>
        <w:t>.</w:t>
      </w:r>
      <w:r w:rsidR="7193D60E" w:rsidRPr="00915BE1">
        <w:rPr>
          <w:rFonts w:ascii="Arial Narrow" w:hAnsi="Arial Narrow"/>
          <w:lang w:val="es-ES"/>
        </w:rPr>
        <w:t xml:space="preserve">  </w:t>
      </w:r>
      <w:r w:rsidR="604082B8" w:rsidRPr="00915BE1">
        <w:rPr>
          <w:rFonts w:ascii="Arial Narrow" w:hAnsi="Arial Narrow" w:cs="Arial"/>
          <w:lang w:val="es-ES"/>
        </w:rPr>
        <w:t>S</w:t>
      </w:r>
      <w:r w:rsidR="7193D60E" w:rsidRPr="00915BE1">
        <w:rPr>
          <w:rFonts w:ascii="Arial Narrow" w:hAnsi="Arial Narrow"/>
          <w:lang w:val="es-ES"/>
        </w:rPr>
        <w:t>erá aplicable a los proveedores de redes y servicios de telecomunicaciones</w:t>
      </w:r>
      <w:r w:rsidR="4C908E35" w:rsidRPr="00915BE1">
        <w:rPr>
          <w:rFonts w:ascii="Arial Narrow" w:hAnsi="Arial Narrow"/>
          <w:lang w:val="es-ES"/>
        </w:rPr>
        <w:t xml:space="preserve"> (</w:t>
      </w:r>
      <w:r w:rsidR="21204C46" w:rsidRPr="00915BE1">
        <w:rPr>
          <w:rFonts w:ascii="Arial Narrow" w:hAnsi="Arial Narrow"/>
          <w:lang w:val="es-ES"/>
        </w:rPr>
        <w:t xml:space="preserve">en adelante </w:t>
      </w:r>
      <w:r w:rsidR="4C908E35" w:rsidRPr="00915BE1">
        <w:rPr>
          <w:rFonts w:ascii="Arial Narrow" w:hAnsi="Arial Narrow"/>
          <w:lang w:val="es-ES"/>
        </w:rPr>
        <w:t>PRST)</w:t>
      </w:r>
      <w:r w:rsidR="7193D60E" w:rsidRPr="00915BE1">
        <w:rPr>
          <w:rFonts w:ascii="Arial Narrow" w:hAnsi="Arial Narrow"/>
          <w:lang w:val="es-ES"/>
        </w:rPr>
        <w:t xml:space="preserve"> y a los operadores de servicios postales.</w:t>
      </w:r>
      <w:r w:rsidRPr="00915BE1">
        <w:rPr>
          <w:rFonts w:ascii="Arial Narrow" w:hAnsi="Arial Narrow" w:cs="Arial"/>
        </w:rPr>
        <w:t xml:space="preserve"> </w:t>
      </w:r>
      <w:bookmarkStart w:id="3" w:name="_Hlk37851862"/>
      <w:bookmarkEnd w:id="3"/>
    </w:p>
    <w:p w14:paraId="36EA1671" w14:textId="77777777" w:rsidR="008D2B6E" w:rsidRPr="00915BE1" w:rsidRDefault="008D2B6E" w:rsidP="001A25B8">
      <w:pPr>
        <w:spacing w:line="276" w:lineRule="auto"/>
        <w:jc w:val="both"/>
        <w:rPr>
          <w:rFonts w:ascii="Arial Narrow" w:hAnsi="Arial Narrow" w:cs="Arial"/>
          <w:b/>
          <w:bCs/>
        </w:rPr>
      </w:pPr>
    </w:p>
    <w:p w14:paraId="29AA470A" w14:textId="116262D1" w:rsidR="00A50BD9" w:rsidRPr="00915BE1" w:rsidRDefault="00A477F8" w:rsidP="001A25B8">
      <w:pPr>
        <w:spacing w:line="276" w:lineRule="auto"/>
        <w:jc w:val="both"/>
        <w:rPr>
          <w:rFonts w:ascii="Arial Narrow" w:hAnsi="Arial Narrow"/>
          <w:lang w:val="es-ES"/>
        </w:rPr>
      </w:pPr>
      <w:proofErr w:type="gramStart"/>
      <w:r w:rsidRPr="00915BE1">
        <w:rPr>
          <w:rFonts w:ascii="Arial Narrow" w:hAnsi="Arial Narrow"/>
          <w:b/>
          <w:lang w:val="es-ES_tradnl"/>
        </w:rPr>
        <w:t xml:space="preserve">Parágrafo </w:t>
      </w:r>
      <w:r w:rsidR="00BF55A6" w:rsidRPr="00915BE1">
        <w:rPr>
          <w:rFonts w:ascii="Arial Narrow" w:hAnsi="Arial Narrow"/>
          <w:lang w:val="es-ES_tradnl"/>
        </w:rPr>
        <w:t>.</w:t>
      </w:r>
      <w:proofErr w:type="gramEnd"/>
      <w:r w:rsidRPr="00915BE1">
        <w:rPr>
          <w:rFonts w:ascii="Arial Narrow" w:hAnsi="Arial Narrow"/>
          <w:lang w:val="es-ES_tradnl"/>
        </w:rPr>
        <w:t xml:space="preserve"> Las obligaciones de hacer </w:t>
      </w:r>
      <w:r w:rsidRPr="00915BE1">
        <w:rPr>
          <w:rFonts w:ascii="Arial Narrow" w:hAnsi="Arial Narrow"/>
          <w:lang w:val="es-ES"/>
        </w:rPr>
        <w:t xml:space="preserve">autorizadas </w:t>
      </w:r>
      <w:r w:rsidRPr="00915BE1">
        <w:rPr>
          <w:rFonts w:ascii="Arial Narrow" w:hAnsi="Arial Narrow"/>
          <w:lang w:val="es-ES_tradnl"/>
        </w:rPr>
        <w:t xml:space="preserve">con anterioridad a la expedición de la presente </w:t>
      </w:r>
      <w:proofErr w:type="gramStart"/>
      <w:r w:rsidR="006D6565" w:rsidRPr="00915BE1">
        <w:rPr>
          <w:rFonts w:ascii="Arial Narrow" w:hAnsi="Arial Narrow"/>
          <w:lang w:val="es-ES_tradnl"/>
        </w:rPr>
        <w:t>Resolución</w:t>
      </w:r>
      <w:r w:rsidRPr="00915BE1">
        <w:rPr>
          <w:rFonts w:ascii="Arial Narrow" w:hAnsi="Arial Narrow"/>
          <w:lang w:val="es-ES_tradnl"/>
        </w:rPr>
        <w:t>,</w:t>
      </w:r>
      <w:proofErr w:type="gramEnd"/>
      <w:r w:rsidRPr="00915BE1">
        <w:rPr>
          <w:rFonts w:ascii="Arial Narrow" w:hAnsi="Arial Narrow"/>
          <w:lang w:val="es-ES_tradnl"/>
        </w:rPr>
        <w:t xml:space="preserve"> </w:t>
      </w:r>
      <w:r w:rsidRPr="00915BE1">
        <w:rPr>
          <w:rFonts w:ascii="Arial Narrow" w:hAnsi="Arial Narrow"/>
          <w:lang w:val="es-ES"/>
        </w:rPr>
        <w:t xml:space="preserve">continuarán su ejecución, cuantificación y reconocimiento de la inversión, de acuerdo con </w:t>
      </w:r>
      <w:r w:rsidRPr="00915BE1">
        <w:rPr>
          <w:rFonts w:ascii="Arial Narrow" w:hAnsi="Arial Narrow"/>
          <w:lang w:val="es-ES_tradnl"/>
        </w:rPr>
        <w:t xml:space="preserve">los actos administrativos particulares por los cuales se </w:t>
      </w:r>
      <w:r w:rsidRPr="00915BE1">
        <w:rPr>
          <w:rFonts w:ascii="Arial Narrow" w:hAnsi="Arial Narrow"/>
          <w:lang w:val="es-ES"/>
        </w:rPr>
        <w:t>autorizaron</w:t>
      </w:r>
      <w:r w:rsidR="00793542" w:rsidRPr="00915BE1">
        <w:rPr>
          <w:rFonts w:ascii="Arial Narrow" w:hAnsi="Arial Narrow"/>
          <w:lang w:val="es-ES"/>
        </w:rPr>
        <w:t xml:space="preserve"> y </w:t>
      </w:r>
      <w:r w:rsidRPr="00915BE1">
        <w:rPr>
          <w:rFonts w:ascii="Arial Narrow" w:hAnsi="Arial Narrow"/>
          <w:lang w:val="es-ES"/>
        </w:rPr>
        <w:t xml:space="preserve">lo dispuesto en </w:t>
      </w:r>
      <w:r w:rsidR="00170FF3" w:rsidRPr="00915BE1">
        <w:rPr>
          <w:rFonts w:ascii="Arial Narrow" w:hAnsi="Arial Narrow"/>
          <w:lang w:val="es-ES"/>
        </w:rPr>
        <w:t xml:space="preserve">los artículos 8, 9, 10 y </w:t>
      </w:r>
      <w:r w:rsidRPr="00915BE1">
        <w:rPr>
          <w:rFonts w:ascii="Arial Narrow" w:hAnsi="Arial Narrow"/>
          <w:lang w:val="es-ES"/>
        </w:rPr>
        <w:t>el anexo 1 de la Resolución 895 de 2016</w:t>
      </w:r>
      <w:r w:rsidR="00864A21" w:rsidRPr="00915BE1">
        <w:rPr>
          <w:rFonts w:ascii="Arial Narrow" w:hAnsi="Arial Narrow"/>
          <w:lang w:val="es-ES"/>
        </w:rPr>
        <w:t>.</w:t>
      </w:r>
      <w:r w:rsidR="00D15FEC" w:rsidRPr="00915BE1">
        <w:rPr>
          <w:rFonts w:ascii="Arial Narrow" w:hAnsi="Arial Narrow"/>
          <w:lang w:val="es-ES"/>
        </w:rPr>
        <w:t xml:space="preserve"> </w:t>
      </w:r>
    </w:p>
    <w:p w14:paraId="75C7D1B7" w14:textId="77777777" w:rsidR="00A50BD9" w:rsidRPr="00915BE1" w:rsidRDefault="00A50BD9" w:rsidP="001A25B8">
      <w:pPr>
        <w:spacing w:line="276" w:lineRule="auto"/>
        <w:jc w:val="both"/>
        <w:rPr>
          <w:rFonts w:ascii="Arial Narrow" w:hAnsi="Arial Narrow"/>
          <w:lang w:val="es-ES"/>
        </w:rPr>
      </w:pPr>
    </w:p>
    <w:p w14:paraId="3302BA17" w14:textId="1FBDC908" w:rsidR="00A477F8" w:rsidRPr="00915BE1" w:rsidRDefault="00A477F8" w:rsidP="001A25B8">
      <w:pPr>
        <w:spacing w:line="276" w:lineRule="auto"/>
        <w:jc w:val="both"/>
        <w:rPr>
          <w:rFonts w:ascii="Arial Narrow" w:hAnsi="Arial Narrow"/>
          <w:lang w:val="es-ES_tradnl"/>
        </w:rPr>
      </w:pPr>
    </w:p>
    <w:p w14:paraId="580CC004" w14:textId="77777777" w:rsidR="001B42C1" w:rsidRPr="00915BE1" w:rsidRDefault="001B42C1" w:rsidP="001A25B8">
      <w:pPr>
        <w:spacing w:line="276" w:lineRule="auto"/>
        <w:jc w:val="both"/>
        <w:rPr>
          <w:rFonts w:ascii="Arial Narrow" w:hAnsi="Arial Narrow" w:cs="Arial"/>
          <w:b/>
          <w:bCs/>
        </w:rPr>
      </w:pPr>
    </w:p>
    <w:p w14:paraId="4E27CD0B" w14:textId="44F6164D" w:rsidR="001A25B8" w:rsidRPr="00915BE1" w:rsidRDefault="70941D1B" w:rsidP="001A25B8">
      <w:pPr>
        <w:spacing w:line="276" w:lineRule="auto"/>
        <w:jc w:val="both"/>
        <w:rPr>
          <w:rFonts w:ascii="Arial Narrow" w:hAnsi="Arial Narrow" w:cs="Arial"/>
        </w:rPr>
      </w:pPr>
      <w:r w:rsidRPr="00915BE1">
        <w:rPr>
          <w:rFonts w:ascii="Arial Narrow" w:hAnsi="Arial Narrow" w:cs="Arial"/>
          <w:b/>
          <w:bCs/>
        </w:rPr>
        <w:t xml:space="preserve">Artículo </w:t>
      </w:r>
      <w:r w:rsidR="7193D60E" w:rsidRPr="00915BE1">
        <w:rPr>
          <w:rFonts w:ascii="Arial Narrow" w:hAnsi="Arial Narrow" w:cs="Arial"/>
          <w:b/>
          <w:bCs/>
        </w:rPr>
        <w:t>2</w:t>
      </w:r>
      <w:r w:rsidRPr="00915BE1">
        <w:rPr>
          <w:rFonts w:ascii="Arial Narrow" w:hAnsi="Arial Narrow" w:cs="Arial"/>
          <w:b/>
          <w:bCs/>
        </w:rPr>
        <w:t>.</w:t>
      </w:r>
      <w:r w:rsidR="7193D60E" w:rsidRPr="00915BE1">
        <w:rPr>
          <w:rFonts w:ascii="Arial Narrow" w:hAnsi="Arial Narrow" w:cs="Arial"/>
          <w:b/>
          <w:bCs/>
        </w:rPr>
        <w:t xml:space="preserve"> </w:t>
      </w:r>
      <w:r w:rsidRPr="00915BE1">
        <w:rPr>
          <w:rFonts w:ascii="Arial Narrow" w:hAnsi="Arial Narrow" w:cs="Arial"/>
          <w:b/>
          <w:bCs/>
          <w:i/>
          <w:iCs/>
        </w:rPr>
        <w:t>Alcance de las obligaciones de hacer</w:t>
      </w:r>
      <w:r w:rsidR="10DCBF27" w:rsidRPr="00915BE1">
        <w:rPr>
          <w:rFonts w:ascii="Arial Narrow" w:hAnsi="Arial Narrow" w:cs="Arial"/>
          <w:b/>
          <w:bCs/>
        </w:rPr>
        <w:t>.</w:t>
      </w:r>
      <w:r w:rsidRPr="00915BE1">
        <w:rPr>
          <w:rFonts w:ascii="Arial Narrow" w:hAnsi="Arial Narrow" w:cs="Arial"/>
          <w:b/>
          <w:bCs/>
        </w:rPr>
        <w:t xml:space="preserve"> </w:t>
      </w:r>
      <w:r w:rsidRPr="00915BE1">
        <w:rPr>
          <w:rFonts w:ascii="Arial Narrow" w:hAnsi="Arial Narrow" w:cs="Arial"/>
        </w:rPr>
        <w:t xml:space="preserve">Las obligaciones de hacer </w:t>
      </w:r>
      <w:r w:rsidR="10DCBF27" w:rsidRPr="00915BE1">
        <w:rPr>
          <w:rFonts w:ascii="Arial Narrow" w:hAnsi="Arial Narrow" w:cs="Arial"/>
        </w:rPr>
        <w:t xml:space="preserve">que pueden ejecutar los </w:t>
      </w:r>
      <w:r w:rsidR="52DD126E" w:rsidRPr="00915BE1">
        <w:rPr>
          <w:rFonts w:ascii="Arial Narrow" w:hAnsi="Arial Narrow" w:cs="Arial"/>
        </w:rPr>
        <w:t>PRST</w:t>
      </w:r>
      <w:r w:rsidR="0EF9FB23" w:rsidRPr="00915BE1">
        <w:rPr>
          <w:rFonts w:ascii="Arial Narrow" w:hAnsi="Arial Narrow" w:cs="Arial"/>
        </w:rPr>
        <w:t xml:space="preserve"> </w:t>
      </w:r>
      <w:r w:rsidR="10DCBF27" w:rsidRPr="00915BE1">
        <w:rPr>
          <w:rFonts w:ascii="Arial Narrow" w:hAnsi="Arial Narrow" w:cs="Arial"/>
        </w:rPr>
        <w:t>t</w:t>
      </w:r>
      <w:r w:rsidRPr="00915BE1">
        <w:rPr>
          <w:rFonts w:ascii="Arial Narrow" w:hAnsi="Arial Narrow" w:cs="Arial"/>
        </w:rPr>
        <w:t xml:space="preserve">endrán como finalidad </w:t>
      </w:r>
      <w:r w:rsidR="07644474" w:rsidRPr="00915BE1">
        <w:rPr>
          <w:rFonts w:ascii="Arial Narrow" w:hAnsi="Arial Narrow" w:cs="Arial"/>
        </w:rPr>
        <w:t>la prestación de</w:t>
      </w:r>
      <w:r w:rsidRPr="00915BE1">
        <w:rPr>
          <w:rFonts w:ascii="Arial Narrow" w:hAnsi="Arial Narrow" w:cs="Arial"/>
        </w:rPr>
        <w:t xml:space="preserve"> servicios </w:t>
      </w:r>
      <w:r w:rsidR="717CAF7E" w:rsidRPr="00915BE1">
        <w:rPr>
          <w:rFonts w:ascii="Arial Narrow" w:hAnsi="Arial Narrow" w:cs="Arial"/>
        </w:rPr>
        <w:t>móviles</w:t>
      </w:r>
      <w:r w:rsidR="007F5004" w:rsidRPr="00915BE1">
        <w:rPr>
          <w:rFonts w:ascii="Arial Narrow" w:hAnsi="Arial Narrow" w:cs="Arial"/>
        </w:rPr>
        <w:t xml:space="preserve"> </w:t>
      </w:r>
      <w:r w:rsidR="009F51B5" w:rsidRPr="00915BE1">
        <w:rPr>
          <w:rFonts w:ascii="Arial Narrow" w:hAnsi="Arial Narrow" w:cs="Arial"/>
        </w:rPr>
        <w:t xml:space="preserve">terrestres </w:t>
      </w:r>
      <w:r w:rsidR="007F5004" w:rsidRPr="00915BE1">
        <w:rPr>
          <w:rFonts w:ascii="Arial Narrow" w:hAnsi="Arial Narrow" w:cs="Arial"/>
        </w:rPr>
        <w:t>(IMT por sus siglas en inglés)</w:t>
      </w:r>
      <w:r w:rsidR="02C95952" w:rsidRPr="00915BE1">
        <w:rPr>
          <w:rFonts w:ascii="Arial Narrow" w:hAnsi="Arial Narrow" w:cs="Arial"/>
        </w:rPr>
        <w:t>,</w:t>
      </w:r>
      <w:r w:rsidR="3195A211" w:rsidRPr="00915BE1">
        <w:rPr>
          <w:rFonts w:ascii="Arial Narrow" w:hAnsi="Arial Narrow" w:cs="Arial"/>
        </w:rPr>
        <w:t xml:space="preserve"> acceso a </w:t>
      </w:r>
      <w:r w:rsidRPr="00915BE1">
        <w:rPr>
          <w:rFonts w:ascii="Arial Narrow" w:hAnsi="Arial Narrow" w:cs="Arial"/>
        </w:rPr>
        <w:t>Internet</w:t>
      </w:r>
      <w:r w:rsidR="743E422B" w:rsidRPr="00915BE1">
        <w:rPr>
          <w:rFonts w:ascii="Arial Narrow" w:hAnsi="Arial Narrow" w:cs="Arial"/>
        </w:rPr>
        <w:t xml:space="preserve"> (fijo o móvil)</w:t>
      </w:r>
      <w:r w:rsidRPr="00915BE1">
        <w:rPr>
          <w:rFonts w:ascii="Arial Narrow" w:hAnsi="Arial Narrow" w:cs="Arial"/>
        </w:rPr>
        <w:t xml:space="preserve">, </w:t>
      </w:r>
      <w:r w:rsidR="001A25B8" w:rsidRPr="00915BE1">
        <w:rPr>
          <w:rFonts w:ascii="Arial Narrow" w:hAnsi="Arial Narrow" w:cs="Arial"/>
        </w:rPr>
        <w:t>y la ampliación</w:t>
      </w:r>
      <w:r w:rsidRPr="00915BE1">
        <w:rPr>
          <w:rFonts w:ascii="Arial Narrow" w:hAnsi="Arial Narrow" w:cs="Arial"/>
        </w:rPr>
        <w:t xml:space="preserve"> de la calidad, capacidad y cobertura de</w:t>
      </w:r>
      <w:r w:rsidR="380BE50D" w:rsidRPr="00915BE1">
        <w:rPr>
          <w:rFonts w:ascii="Arial Narrow" w:hAnsi="Arial Narrow" w:cs="Arial"/>
        </w:rPr>
        <w:t xml:space="preserve"> </w:t>
      </w:r>
      <w:r w:rsidR="10DCBF27" w:rsidRPr="00915BE1">
        <w:rPr>
          <w:rFonts w:ascii="Arial Narrow" w:hAnsi="Arial Narrow" w:cs="Arial"/>
        </w:rPr>
        <w:t xml:space="preserve">estos servicios para beneficiar: </w:t>
      </w:r>
      <w:r w:rsidRPr="00915BE1">
        <w:rPr>
          <w:rFonts w:ascii="Arial Narrow" w:hAnsi="Arial Narrow" w:cs="Arial"/>
        </w:rPr>
        <w:t>a)</w:t>
      </w:r>
      <w:r w:rsidR="10DCBF27" w:rsidRPr="00915BE1">
        <w:rPr>
          <w:rFonts w:ascii="Arial Narrow" w:hAnsi="Arial Narrow" w:cs="Arial"/>
        </w:rPr>
        <w:t xml:space="preserve"> </w:t>
      </w:r>
      <w:r w:rsidRPr="00915BE1">
        <w:rPr>
          <w:rFonts w:ascii="Arial Narrow" w:hAnsi="Arial Narrow" w:cs="Arial"/>
        </w:rPr>
        <w:t>Poblaciones pobres y vulnerables</w:t>
      </w:r>
      <w:r w:rsidR="10DCBF27" w:rsidRPr="00915BE1">
        <w:rPr>
          <w:rFonts w:ascii="Arial Narrow" w:hAnsi="Arial Narrow" w:cs="Arial"/>
        </w:rPr>
        <w:t xml:space="preserve">, </w:t>
      </w:r>
      <w:r w:rsidRPr="00915BE1">
        <w:rPr>
          <w:rFonts w:ascii="Arial Narrow" w:hAnsi="Arial Narrow" w:cs="Arial"/>
        </w:rPr>
        <w:t>b)</w:t>
      </w:r>
      <w:r w:rsidR="10DCBF27" w:rsidRPr="00915BE1">
        <w:rPr>
          <w:rFonts w:ascii="Arial Narrow" w:hAnsi="Arial Narrow" w:cs="Arial"/>
        </w:rPr>
        <w:t xml:space="preserve"> </w:t>
      </w:r>
      <w:r w:rsidRPr="00915BE1">
        <w:rPr>
          <w:rFonts w:ascii="Arial Narrow" w:hAnsi="Arial Narrow" w:cs="Arial"/>
        </w:rPr>
        <w:t>Zonas apartadas del país que no cuenten con servicios de telecomunicaciones o cuya calidad, capacidad y cobertura resulte insuficiente</w:t>
      </w:r>
      <w:r w:rsidR="10DCBF27" w:rsidRPr="00915BE1">
        <w:rPr>
          <w:rFonts w:ascii="Arial Narrow" w:hAnsi="Arial Narrow" w:cs="Arial"/>
        </w:rPr>
        <w:t xml:space="preserve">, </w:t>
      </w:r>
      <w:r w:rsidRPr="00915BE1">
        <w:rPr>
          <w:rFonts w:ascii="Arial Narrow" w:hAnsi="Arial Narrow" w:cs="Arial"/>
        </w:rPr>
        <w:t>c) Escuelas públicas ubicadas en zonas rurales</w:t>
      </w:r>
      <w:r w:rsidR="10DCBF27" w:rsidRPr="00915BE1">
        <w:rPr>
          <w:rFonts w:ascii="Arial Narrow" w:hAnsi="Arial Narrow" w:cs="Arial"/>
        </w:rPr>
        <w:t xml:space="preserve">, </w:t>
      </w:r>
      <w:r w:rsidRPr="00915BE1">
        <w:rPr>
          <w:rFonts w:ascii="Arial Narrow" w:hAnsi="Arial Narrow" w:cs="Arial"/>
        </w:rPr>
        <w:t>d) Instituciones oficiales como centros de salud, bibliotecas públicas o las que defina este Ministerio</w:t>
      </w:r>
      <w:r w:rsidR="10DCBF27" w:rsidRPr="00915BE1">
        <w:rPr>
          <w:rFonts w:ascii="Arial Narrow" w:hAnsi="Arial Narrow" w:cs="Arial"/>
        </w:rPr>
        <w:t xml:space="preserve">, </w:t>
      </w:r>
      <w:r w:rsidRPr="00915BE1">
        <w:rPr>
          <w:rFonts w:ascii="Arial Narrow" w:hAnsi="Arial Narrow" w:cs="Arial"/>
        </w:rPr>
        <w:t xml:space="preserve">e) La </w:t>
      </w:r>
      <w:r w:rsidR="001A25B8" w:rsidRPr="00915BE1">
        <w:rPr>
          <w:rFonts w:ascii="Arial Narrow" w:hAnsi="Arial Narrow" w:cs="Arial"/>
        </w:rPr>
        <w:t>prestación</w:t>
      </w:r>
      <w:r w:rsidR="26344CB4" w:rsidRPr="00915BE1">
        <w:rPr>
          <w:rFonts w:ascii="Arial Narrow" w:hAnsi="Arial Narrow" w:cs="Arial"/>
        </w:rPr>
        <w:t xml:space="preserve"> </w:t>
      </w:r>
      <w:r w:rsidRPr="00915BE1">
        <w:rPr>
          <w:rFonts w:ascii="Arial Narrow" w:hAnsi="Arial Narrow" w:cs="Arial"/>
        </w:rPr>
        <w:t>de redes de emergencias.</w:t>
      </w:r>
      <w:bookmarkStart w:id="4" w:name="_Hlk35965602"/>
      <w:bookmarkEnd w:id="4"/>
    </w:p>
    <w:p w14:paraId="67F1EB45" w14:textId="073EB4E5" w:rsidR="001A25B8" w:rsidRPr="00915BE1" w:rsidRDefault="001A25B8" w:rsidP="001A25B8">
      <w:pPr>
        <w:spacing w:line="276" w:lineRule="auto"/>
        <w:jc w:val="both"/>
        <w:rPr>
          <w:rFonts w:ascii="Arial Narrow" w:hAnsi="Arial Narrow" w:cs="Arial"/>
        </w:rPr>
      </w:pPr>
    </w:p>
    <w:p w14:paraId="46DBB2D2" w14:textId="59C1E481" w:rsidR="001A25B8" w:rsidRPr="00915BE1" w:rsidRDefault="10DCBF27" w:rsidP="001A25B8">
      <w:pPr>
        <w:spacing w:line="276" w:lineRule="auto"/>
        <w:jc w:val="both"/>
        <w:rPr>
          <w:rFonts w:ascii="Arial Narrow" w:hAnsi="Arial Narrow" w:cs="Arial"/>
        </w:rPr>
      </w:pPr>
      <w:r w:rsidRPr="00915BE1">
        <w:rPr>
          <w:rFonts w:ascii="Arial Narrow" w:hAnsi="Arial Narrow" w:cs="Arial"/>
        </w:rPr>
        <w:t>L</w:t>
      </w:r>
      <w:r w:rsidR="70941D1B" w:rsidRPr="00915BE1">
        <w:rPr>
          <w:rFonts w:ascii="Arial Narrow" w:hAnsi="Arial Narrow" w:cs="Arial"/>
        </w:rPr>
        <w:t xml:space="preserve">as obligaciones de hacer a cargo de los </w:t>
      </w:r>
      <w:r w:rsidRPr="00915BE1">
        <w:rPr>
          <w:rFonts w:ascii="Arial Narrow" w:hAnsi="Arial Narrow" w:cs="Arial"/>
        </w:rPr>
        <w:t>o</w:t>
      </w:r>
      <w:r w:rsidR="70941D1B" w:rsidRPr="00915BE1">
        <w:rPr>
          <w:rFonts w:ascii="Arial Narrow" w:hAnsi="Arial Narrow" w:cs="Arial"/>
        </w:rPr>
        <w:t xml:space="preserve">peradores </w:t>
      </w:r>
      <w:r w:rsidRPr="00915BE1">
        <w:rPr>
          <w:rFonts w:ascii="Arial Narrow" w:hAnsi="Arial Narrow" w:cs="Arial"/>
        </w:rPr>
        <w:t>p</w:t>
      </w:r>
      <w:r w:rsidR="70941D1B" w:rsidRPr="00915BE1">
        <w:rPr>
          <w:rFonts w:ascii="Arial Narrow" w:hAnsi="Arial Narrow" w:cs="Arial"/>
        </w:rPr>
        <w:t>ostales</w:t>
      </w:r>
      <w:r w:rsidRPr="00915BE1">
        <w:rPr>
          <w:rFonts w:ascii="Arial Narrow" w:hAnsi="Arial Narrow" w:cs="Arial"/>
        </w:rPr>
        <w:t xml:space="preserve"> </w:t>
      </w:r>
      <w:r w:rsidR="70941D1B" w:rsidRPr="00915BE1">
        <w:rPr>
          <w:rFonts w:ascii="Arial Narrow" w:hAnsi="Arial Narrow" w:cs="Arial"/>
        </w:rPr>
        <w:t>deberán ejecutarse mediante proyectos que permitan masificar el acceso universal a Internet en el territorio nacional, a través del aprovechamiento de las redes postales, que beneficie a población pobre y vulnerable en zonas urbanas o rurales, o en zonas apartadas del país</w:t>
      </w:r>
      <w:r w:rsidR="57026EF0" w:rsidRPr="00915BE1">
        <w:rPr>
          <w:rFonts w:ascii="Arial Narrow" w:hAnsi="Arial Narrow" w:cs="Arial"/>
        </w:rPr>
        <w:t>.</w:t>
      </w:r>
    </w:p>
    <w:p w14:paraId="0E0F3A02" w14:textId="79312468" w:rsidR="00A74921" w:rsidRPr="00915BE1" w:rsidRDefault="00A74921" w:rsidP="001A25B8">
      <w:pPr>
        <w:spacing w:line="276" w:lineRule="auto"/>
        <w:jc w:val="both"/>
        <w:rPr>
          <w:rFonts w:ascii="Arial Narrow" w:hAnsi="Arial Narrow" w:cs="Arial"/>
        </w:rPr>
      </w:pPr>
    </w:p>
    <w:p w14:paraId="476C94BF" w14:textId="26CF82C0" w:rsidR="00A75636" w:rsidRPr="00915BE1" w:rsidRDefault="7F94B0B4" w:rsidP="289D75BF">
      <w:pPr>
        <w:spacing w:line="276" w:lineRule="auto"/>
        <w:jc w:val="both"/>
        <w:rPr>
          <w:rFonts w:ascii="Arial Narrow" w:hAnsi="Arial Narrow" w:cs="Arial"/>
        </w:rPr>
      </w:pPr>
      <w:r w:rsidRPr="00915BE1">
        <w:rPr>
          <w:rFonts w:ascii="Arial Narrow" w:hAnsi="Arial Narrow" w:cs="Arial"/>
          <w:b/>
          <w:bCs/>
        </w:rPr>
        <w:t xml:space="preserve">Artículo </w:t>
      </w:r>
      <w:r w:rsidR="49A20F4D" w:rsidRPr="00915BE1">
        <w:rPr>
          <w:rFonts w:ascii="Arial Narrow" w:hAnsi="Arial Narrow" w:cs="Arial"/>
          <w:b/>
          <w:bCs/>
        </w:rPr>
        <w:t>3</w:t>
      </w:r>
      <w:r w:rsidRPr="00915BE1">
        <w:rPr>
          <w:rFonts w:ascii="Arial Narrow" w:hAnsi="Arial Narrow" w:cs="Arial"/>
          <w:b/>
          <w:bCs/>
        </w:rPr>
        <w:t>.</w:t>
      </w:r>
      <w:r w:rsidR="49A20F4D" w:rsidRPr="00915BE1">
        <w:rPr>
          <w:rFonts w:ascii="Arial Narrow" w:hAnsi="Arial Narrow" w:cs="Arial"/>
          <w:b/>
          <w:bCs/>
        </w:rPr>
        <w:t xml:space="preserve"> </w:t>
      </w:r>
      <w:r w:rsidR="3EBE4EED" w:rsidRPr="00915BE1">
        <w:rPr>
          <w:rFonts w:ascii="Arial Narrow" w:hAnsi="Arial Narrow" w:cs="Arial"/>
          <w:b/>
          <w:bCs/>
        </w:rPr>
        <w:t xml:space="preserve">Formulación y presentación de las </w:t>
      </w:r>
      <w:r w:rsidRPr="00915BE1">
        <w:rPr>
          <w:rFonts w:ascii="Arial Narrow" w:hAnsi="Arial Narrow" w:cs="Arial"/>
          <w:b/>
          <w:bCs/>
        </w:rPr>
        <w:t>obligaciones de hacer</w:t>
      </w:r>
      <w:r w:rsidR="49A20F4D" w:rsidRPr="00915BE1">
        <w:rPr>
          <w:rFonts w:ascii="Arial Narrow" w:hAnsi="Arial Narrow" w:cs="Arial"/>
          <w:b/>
          <w:bCs/>
        </w:rPr>
        <w:t xml:space="preserve">. </w:t>
      </w:r>
      <w:r w:rsidR="49A20F4D" w:rsidRPr="00915BE1">
        <w:rPr>
          <w:rFonts w:ascii="Arial Narrow" w:hAnsi="Arial Narrow" w:cs="Arial"/>
        </w:rPr>
        <w:t xml:space="preserve">Las obligaciones de hacer podrán formularse y presentarse </w:t>
      </w:r>
      <w:r w:rsidR="34191BF4" w:rsidRPr="00915BE1">
        <w:rPr>
          <w:rFonts w:ascii="Arial Narrow" w:hAnsi="Arial Narrow" w:cs="Arial"/>
        </w:rPr>
        <w:t>a partir de</w:t>
      </w:r>
      <w:r w:rsidR="3854E474" w:rsidRPr="00915BE1">
        <w:rPr>
          <w:rFonts w:ascii="Arial Narrow" w:hAnsi="Arial Narrow" w:cs="Arial"/>
        </w:rPr>
        <w:t>:</w:t>
      </w:r>
      <w:r w:rsidR="58BF85B7" w:rsidRPr="00915BE1">
        <w:rPr>
          <w:rFonts w:ascii="Arial Narrow" w:hAnsi="Arial Narrow" w:cs="Arial"/>
        </w:rPr>
        <w:t xml:space="preserve"> </w:t>
      </w:r>
      <w:r w:rsidR="49A20F4D" w:rsidRPr="00915BE1">
        <w:rPr>
          <w:rFonts w:ascii="Arial Narrow" w:hAnsi="Arial Narrow" w:cs="Arial"/>
        </w:rPr>
        <w:t xml:space="preserve">a) </w:t>
      </w:r>
      <w:r w:rsidR="74B8E1FF" w:rsidRPr="00915BE1">
        <w:rPr>
          <w:rFonts w:ascii="Arial Narrow" w:hAnsi="Arial Narrow" w:cs="Arial"/>
        </w:rPr>
        <w:t xml:space="preserve">la </w:t>
      </w:r>
      <w:r w:rsidR="49A20F4D" w:rsidRPr="00915BE1">
        <w:rPr>
          <w:rFonts w:ascii="Arial Narrow" w:hAnsi="Arial Narrow" w:cs="Arial"/>
        </w:rPr>
        <w:t>of</w:t>
      </w:r>
      <w:r w:rsidRPr="00915BE1">
        <w:rPr>
          <w:rFonts w:ascii="Arial Narrow" w:hAnsi="Arial Narrow" w:cs="Arial"/>
        </w:rPr>
        <w:t>erta oficiosa del Ministerio de Tecnologías de la Información y las Comunicaciones</w:t>
      </w:r>
      <w:r w:rsidR="49A20F4D" w:rsidRPr="00915BE1">
        <w:rPr>
          <w:rFonts w:ascii="Arial Narrow" w:hAnsi="Arial Narrow" w:cs="Arial"/>
        </w:rPr>
        <w:t>,</w:t>
      </w:r>
      <w:r w:rsidR="5BF9C193" w:rsidRPr="00915BE1">
        <w:rPr>
          <w:rFonts w:ascii="Arial Narrow" w:hAnsi="Arial Narrow" w:cs="Arial"/>
        </w:rPr>
        <w:t xml:space="preserve"> </w:t>
      </w:r>
      <w:r w:rsidR="49A20F4D" w:rsidRPr="00915BE1">
        <w:rPr>
          <w:rFonts w:ascii="Arial Narrow" w:hAnsi="Arial Narrow" w:cs="Arial"/>
        </w:rPr>
        <w:t xml:space="preserve">mediante un mecanismo </w:t>
      </w:r>
      <w:r w:rsidR="4FE68E4E" w:rsidRPr="00915BE1">
        <w:rPr>
          <w:rFonts w:ascii="Arial Narrow" w:hAnsi="Arial Narrow" w:cs="Arial"/>
        </w:rPr>
        <w:t xml:space="preserve">público de selección objetiva dinámico que permita la selección del proyecto que </w:t>
      </w:r>
      <w:r w:rsidR="08AC14DC" w:rsidRPr="00915BE1">
        <w:rPr>
          <w:rFonts w:ascii="Arial Narrow" w:hAnsi="Arial Narrow" w:cs="Arial"/>
        </w:rPr>
        <w:t>represent</w:t>
      </w:r>
      <w:r w:rsidR="243FFF40" w:rsidRPr="00915BE1">
        <w:rPr>
          <w:rFonts w:ascii="Arial Narrow" w:hAnsi="Arial Narrow" w:cs="Arial"/>
        </w:rPr>
        <w:t>e</w:t>
      </w:r>
      <w:r w:rsidR="4FE68E4E" w:rsidRPr="00915BE1">
        <w:rPr>
          <w:rFonts w:ascii="Arial Narrow" w:hAnsi="Arial Narrow" w:cs="Arial"/>
        </w:rPr>
        <w:t xml:space="preserve"> la </w:t>
      </w:r>
      <w:r w:rsidR="7867233C" w:rsidRPr="00915BE1">
        <w:rPr>
          <w:rFonts w:ascii="Arial Narrow" w:hAnsi="Arial Narrow" w:cs="Arial"/>
        </w:rPr>
        <w:t xml:space="preserve">mejor relación </w:t>
      </w:r>
      <w:r w:rsidR="4FE68E4E" w:rsidRPr="00915BE1">
        <w:rPr>
          <w:rFonts w:ascii="Arial Narrow" w:hAnsi="Arial Narrow" w:cs="Arial"/>
        </w:rPr>
        <w:t xml:space="preserve">costo </w:t>
      </w:r>
      <w:r w:rsidR="23CABC42" w:rsidRPr="00915BE1">
        <w:rPr>
          <w:rFonts w:ascii="Arial Narrow" w:hAnsi="Arial Narrow" w:cs="Arial"/>
        </w:rPr>
        <w:t>-</w:t>
      </w:r>
      <w:r w:rsidR="08AC14DC" w:rsidRPr="00915BE1">
        <w:rPr>
          <w:rFonts w:ascii="Arial Narrow" w:hAnsi="Arial Narrow" w:cs="Arial"/>
        </w:rPr>
        <w:t xml:space="preserve"> </w:t>
      </w:r>
      <w:r w:rsidR="4FE68E4E" w:rsidRPr="00915BE1">
        <w:rPr>
          <w:rFonts w:ascii="Arial Narrow" w:hAnsi="Arial Narrow" w:cs="Arial"/>
        </w:rPr>
        <w:t>eficiencia, es decir</w:t>
      </w:r>
      <w:r w:rsidR="21BE2146" w:rsidRPr="00915BE1">
        <w:rPr>
          <w:rFonts w:ascii="Arial Narrow" w:hAnsi="Arial Narrow" w:cs="Arial"/>
        </w:rPr>
        <w:t>,</w:t>
      </w:r>
      <w:r w:rsidR="4FE68E4E" w:rsidRPr="00915BE1">
        <w:rPr>
          <w:rFonts w:ascii="Arial Narrow" w:hAnsi="Arial Narrow" w:cs="Arial"/>
        </w:rPr>
        <w:t xml:space="preserve"> que se logren las metas con el menor costo posible o se amplíe la meta con el mismo costo</w:t>
      </w:r>
      <w:r w:rsidR="300C7B6A" w:rsidRPr="00915BE1">
        <w:rPr>
          <w:rFonts w:ascii="Arial Narrow" w:hAnsi="Arial Narrow" w:cs="Arial"/>
        </w:rPr>
        <w:t>,</w:t>
      </w:r>
      <w:r w:rsidR="49A20F4D" w:rsidRPr="00915BE1">
        <w:rPr>
          <w:rFonts w:ascii="Arial Narrow" w:hAnsi="Arial Narrow" w:cs="Arial"/>
        </w:rPr>
        <w:t xml:space="preserve"> </w:t>
      </w:r>
      <w:proofErr w:type="gramStart"/>
      <w:r w:rsidR="49A20F4D" w:rsidRPr="00915BE1">
        <w:rPr>
          <w:rFonts w:ascii="Arial Narrow" w:hAnsi="Arial Narrow" w:cs="Arial"/>
        </w:rPr>
        <w:t xml:space="preserve">y </w:t>
      </w:r>
      <w:r w:rsidR="58BF85B7" w:rsidRPr="00915BE1">
        <w:rPr>
          <w:rFonts w:ascii="Arial Narrow" w:hAnsi="Arial Narrow" w:cs="Arial"/>
        </w:rPr>
        <w:t xml:space="preserve"> </w:t>
      </w:r>
      <w:r w:rsidR="49A20F4D" w:rsidRPr="00915BE1">
        <w:rPr>
          <w:rFonts w:ascii="Arial Narrow" w:hAnsi="Arial Narrow" w:cs="Arial"/>
        </w:rPr>
        <w:t>b</w:t>
      </w:r>
      <w:proofErr w:type="gramEnd"/>
      <w:r w:rsidR="49A20F4D" w:rsidRPr="00915BE1">
        <w:rPr>
          <w:rFonts w:ascii="Arial Narrow" w:hAnsi="Arial Narrow" w:cs="Arial"/>
        </w:rPr>
        <w:t xml:space="preserve">) </w:t>
      </w:r>
      <w:r w:rsidR="371C1018" w:rsidRPr="00915BE1">
        <w:rPr>
          <w:rFonts w:ascii="Arial Narrow" w:hAnsi="Arial Narrow" w:cs="Arial"/>
        </w:rPr>
        <w:t xml:space="preserve">por </w:t>
      </w:r>
      <w:r w:rsidR="49A20F4D" w:rsidRPr="00915BE1">
        <w:rPr>
          <w:rFonts w:ascii="Arial Narrow" w:hAnsi="Arial Narrow" w:cs="Arial"/>
        </w:rPr>
        <w:t xml:space="preserve">iniciativa del </w:t>
      </w:r>
      <w:r w:rsidR="7F628A54" w:rsidRPr="00915BE1">
        <w:rPr>
          <w:rFonts w:ascii="Arial Narrow" w:hAnsi="Arial Narrow" w:cs="Arial"/>
        </w:rPr>
        <w:t>PRST</w:t>
      </w:r>
      <w:r w:rsidR="49A20F4D" w:rsidRPr="00915BE1">
        <w:rPr>
          <w:rFonts w:ascii="Arial Narrow" w:hAnsi="Arial Narrow" w:cs="Arial"/>
        </w:rPr>
        <w:t xml:space="preserve"> o del operador postal.</w:t>
      </w:r>
      <w:r w:rsidR="139482BB" w:rsidRPr="00915BE1">
        <w:rPr>
          <w:rFonts w:ascii="Arial Narrow" w:hAnsi="Arial Narrow" w:cs="Arial"/>
        </w:rPr>
        <w:t xml:space="preserve"> En cualquiera de estos casos, el Ministerio de Tecnologías de la Información y las Comunicaciones aplicará mecanismos de selección que permitan garantizar el uso eficiente de los recursos públicos</w:t>
      </w:r>
      <w:r w:rsidR="636DD099" w:rsidRPr="00915BE1">
        <w:rPr>
          <w:rFonts w:ascii="Arial Narrow" w:hAnsi="Arial Narrow" w:cs="Arial"/>
        </w:rPr>
        <w:t>.</w:t>
      </w:r>
      <w:bookmarkStart w:id="5" w:name="_Hlk37855446"/>
    </w:p>
    <w:p w14:paraId="22E2B127" w14:textId="77777777" w:rsidR="00A75636" w:rsidRPr="00915BE1" w:rsidRDefault="00A75636" w:rsidP="00696F07">
      <w:pPr>
        <w:spacing w:line="276" w:lineRule="auto"/>
        <w:jc w:val="both"/>
        <w:rPr>
          <w:rFonts w:ascii="Arial Narrow" w:hAnsi="Arial Narrow" w:cs="Arial"/>
        </w:rPr>
      </w:pPr>
    </w:p>
    <w:p w14:paraId="0E5CB5C9" w14:textId="17BB7F2C" w:rsidR="00CF497A" w:rsidRPr="00915BE1" w:rsidRDefault="008F2341" w:rsidP="001A25B8">
      <w:pPr>
        <w:spacing w:line="276" w:lineRule="auto"/>
        <w:jc w:val="both"/>
        <w:rPr>
          <w:rFonts w:ascii="Arial Narrow" w:hAnsi="Arial Narrow"/>
          <w:lang w:val="es-ES_tradnl"/>
        </w:rPr>
      </w:pPr>
      <w:r w:rsidRPr="00915BE1">
        <w:rPr>
          <w:rFonts w:ascii="Arial Narrow" w:hAnsi="Arial Narrow" w:cs="Arial"/>
        </w:rPr>
        <w:t xml:space="preserve">Las </w:t>
      </w:r>
      <w:r w:rsidR="00BD7610" w:rsidRPr="00915BE1">
        <w:rPr>
          <w:rFonts w:ascii="Arial Narrow" w:hAnsi="Arial Narrow" w:cs="Arial"/>
        </w:rPr>
        <w:t xml:space="preserve">obligaciones de expansión y cobertura que impone </w:t>
      </w:r>
      <w:r w:rsidR="00696F07" w:rsidRPr="00915BE1">
        <w:rPr>
          <w:rFonts w:ascii="Arial Narrow" w:hAnsi="Arial Narrow" w:cs="Arial"/>
        </w:rPr>
        <w:t xml:space="preserve">el </w:t>
      </w:r>
      <w:r w:rsidR="001A25B8" w:rsidRPr="00915BE1">
        <w:rPr>
          <w:rFonts w:ascii="Arial Narrow" w:hAnsi="Arial Narrow" w:cs="Arial"/>
        </w:rPr>
        <w:t xml:space="preserve">Ministerio de Tecnologías de la Información y las Comunicaciones </w:t>
      </w:r>
      <w:r w:rsidR="00BD7610" w:rsidRPr="00915BE1">
        <w:rPr>
          <w:rFonts w:ascii="Arial Narrow" w:hAnsi="Arial Narrow"/>
          <w:lang w:val="es-ES"/>
        </w:rPr>
        <w:t xml:space="preserve">, en los procesos de selección objetiva para asignar permisos de uso del espectro radioeléctrico, en los permisos temporales que se asignen directamente por continuidad del servicio o en las renovaciones de los permisos de uso del espectro radioeléctrico, seguirán rigiéndose por lo dispuesto </w:t>
      </w:r>
      <w:r w:rsidR="00696F07" w:rsidRPr="00915BE1">
        <w:rPr>
          <w:rFonts w:ascii="Arial Narrow" w:hAnsi="Arial Narrow"/>
          <w:lang w:val="es-ES"/>
        </w:rPr>
        <w:t xml:space="preserve">en el </w:t>
      </w:r>
      <w:r w:rsidR="00BD7610" w:rsidRPr="00915BE1">
        <w:rPr>
          <w:rFonts w:ascii="Arial Narrow" w:hAnsi="Arial Narrow"/>
          <w:lang w:val="es-ES"/>
        </w:rPr>
        <w:t xml:space="preserve">respectivo </w:t>
      </w:r>
      <w:r w:rsidR="00696F07" w:rsidRPr="00915BE1">
        <w:rPr>
          <w:rFonts w:ascii="Arial Narrow" w:hAnsi="Arial Narrow"/>
          <w:lang w:val="es-ES"/>
        </w:rPr>
        <w:t xml:space="preserve">acto administrativo particular a través del cual </w:t>
      </w:r>
      <w:r w:rsidR="00D66857" w:rsidRPr="00915BE1">
        <w:rPr>
          <w:rFonts w:ascii="Arial Narrow" w:hAnsi="Arial Narrow"/>
          <w:lang w:val="es-ES"/>
        </w:rPr>
        <w:t xml:space="preserve">se </w:t>
      </w:r>
      <w:r w:rsidR="00696F07" w:rsidRPr="00915BE1">
        <w:rPr>
          <w:rFonts w:ascii="Arial Narrow" w:hAnsi="Arial Narrow"/>
          <w:lang w:val="es-ES"/>
        </w:rPr>
        <w:t xml:space="preserve">otorgue o renueve </w:t>
      </w:r>
      <w:r w:rsidR="00BD7610" w:rsidRPr="00915BE1">
        <w:rPr>
          <w:rFonts w:ascii="Arial Narrow" w:hAnsi="Arial Narrow"/>
          <w:lang w:val="es-ES"/>
        </w:rPr>
        <w:t xml:space="preserve">el </w:t>
      </w:r>
      <w:r w:rsidR="00696F07" w:rsidRPr="00915BE1">
        <w:rPr>
          <w:rFonts w:ascii="Arial Narrow" w:hAnsi="Arial Narrow"/>
          <w:lang w:val="es-ES"/>
        </w:rPr>
        <w:t>permiso de uso del espectro radioeléctrico</w:t>
      </w:r>
      <w:r w:rsidR="00DB12C1" w:rsidRPr="00915BE1">
        <w:rPr>
          <w:rFonts w:ascii="Arial Narrow" w:hAnsi="Arial Narrow"/>
          <w:lang w:val="es-ES"/>
        </w:rPr>
        <w:t>.</w:t>
      </w:r>
      <w:r w:rsidR="008D44E5" w:rsidRPr="00915BE1">
        <w:rPr>
          <w:rFonts w:ascii="Arial Narrow" w:hAnsi="Arial Narrow"/>
          <w:lang w:val="es-ES"/>
        </w:rPr>
        <w:t xml:space="preserve"> </w:t>
      </w:r>
      <w:r w:rsidR="002D7850" w:rsidRPr="00915BE1">
        <w:rPr>
          <w:rFonts w:ascii="Arial Narrow" w:hAnsi="Arial Narrow"/>
          <w:lang w:val="es-ES"/>
        </w:rPr>
        <w:t xml:space="preserve"> </w:t>
      </w:r>
    </w:p>
    <w:p w14:paraId="46A9DCB9" w14:textId="72DBEF75" w:rsidR="00DE2FE9" w:rsidRPr="00915BE1" w:rsidRDefault="00DE2FE9" w:rsidP="001A25B8">
      <w:pPr>
        <w:spacing w:line="276" w:lineRule="auto"/>
        <w:jc w:val="both"/>
        <w:rPr>
          <w:rFonts w:ascii="Arial Narrow" w:hAnsi="Arial Narrow" w:cs="Arial"/>
          <w:lang w:val="es-ES_tradnl"/>
        </w:rPr>
      </w:pPr>
    </w:p>
    <w:p w14:paraId="7A7E5E8D" w14:textId="1DAE67C2" w:rsidR="00DE2FE9" w:rsidRPr="00915BE1" w:rsidRDefault="00DE2FE9" w:rsidP="001A25B8">
      <w:pPr>
        <w:spacing w:line="276" w:lineRule="auto"/>
        <w:jc w:val="both"/>
        <w:rPr>
          <w:rFonts w:ascii="Arial Narrow" w:hAnsi="Arial Narrow"/>
          <w:b/>
          <w:lang w:val="es-ES_tradnl"/>
        </w:rPr>
      </w:pPr>
      <w:r w:rsidRPr="00915BE1">
        <w:rPr>
          <w:rFonts w:ascii="Arial Narrow" w:hAnsi="Arial Narrow"/>
          <w:b/>
          <w:lang w:val="es-ES"/>
        </w:rPr>
        <w:t>Parágrafo</w:t>
      </w:r>
      <w:r w:rsidR="001278FC" w:rsidRPr="00915BE1">
        <w:rPr>
          <w:rFonts w:ascii="Arial Narrow" w:hAnsi="Arial Narrow"/>
          <w:b/>
          <w:lang w:val="es-ES"/>
        </w:rPr>
        <w:t xml:space="preserve"> 1</w:t>
      </w:r>
      <w:r w:rsidR="00C10195" w:rsidRPr="00915BE1">
        <w:rPr>
          <w:rFonts w:ascii="Arial Narrow" w:hAnsi="Arial Narrow"/>
          <w:b/>
          <w:lang w:val="es-ES"/>
        </w:rPr>
        <w:t>.</w:t>
      </w:r>
      <w:r w:rsidRPr="00915BE1">
        <w:rPr>
          <w:rFonts w:ascii="Arial Narrow" w:hAnsi="Arial Narrow"/>
          <w:b/>
          <w:lang w:val="es-ES"/>
        </w:rPr>
        <w:t xml:space="preserve"> </w:t>
      </w:r>
      <w:r w:rsidRPr="00915BE1">
        <w:rPr>
          <w:rFonts w:ascii="Arial Narrow" w:hAnsi="Arial Narrow"/>
          <w:lang w:val="es-ES"/>
        </w:rPr>
        <w:t xml:space="preserve">Únicamente </w:t>
      </w:r>
      <w:r w:rsidR="00DB12C1" w:rsidRPr="00915BE1">
        <w:rPr>
          <w:rFonts w:ascii="Arial Narrow" w:hAnsi="Arial Narrow" w:cs="Arial"/>
          <w:lang w:val="es-ES_tradnl"/>
        </w:rPr>
        <w:t>se</w:t>
      </w:r>
      <w:r w:rsidR="00DB12C1" w:rsidRPr="00915BE1">
        <w:rPr>
          <w:rFonts w:ascii="Arial Narrow" w:hAnsi="Arial Narrow"/>
          <w:lang w:val="es-ES"/>
        </w:rPr>
        <w:t xml:space="preserve"> autorizarán</w:t>
      </w:r>
      <w:r w:rsidRPr="00915BE1">
        <w:rPr>
          <w:rFonts w:ascii="Arial Narrow" w:hAnsi="Arial Narrow"/>
          <w:lang w:val="es-ES"/>
        </w:rPr>
        <w:t xml:space="preserve"> obligaciones de hacer </w:t>
      </w:r>
      <w:r w:rsidR="00DB12C1" w:rsidRPr="00915BE1">
        <w:rPr>
          <w:rFonts w:ascii="Arial Narrow" w:hAnsi="Arial Narrow"/>
          <w:lang w:val="es-ES"/>
        </w:rPr>
        <w:t xml:space="preserve">a </w:t>
      </w:r>
      <w:r w:rsidRPr="00915BE1">
        <w:rPr>
          <w:rFonts w:ascii="Arial Narrow" w:hAnsi="Arial Narrow"/>
          <w:lang w:val="es-ES"/>
        </w:rPr>
        <w:t xml:space="preserve">los </w:t>
      </w:r>
      <w:r w:rsidR="004447B4" w:rsidRPr="00915BE1">
        <w:rPr>
          <w:rFonts w:ascii="Arial Narrow" w:hAnsi="Arial Narrow"/>
          <w:lang w:val="es-ES"/>
        </w:rPr>
        <w:t xml:space="preserve">PRST </w:t>
      </w:r>
      <w:r w:rsidRPr="00915BE1">
        <w:rPr>
          <w:rFonts w:ascii="Arial Narrow" w:hAnsi="Arial Narrow"/>
          <w:lang w:val="es-ES"/>
        </w:rPr>
        <w:t xml:space="preserve">y los operadores postales </w:t>
      </w:r>
      <w:r w:rsidRPr="00915BE1">
        <w:rPr>
          <w:rFonts w:ascii="Arial Narrow" w:hAnsi="Arial Narrow" w:cs="Arial"/>
        </w:rPr>
        <w:t>que se encuentren a</w:t>
      </w:r>
      <w:r w:rsidR="00B779C5" w:rsidRPr="00915BE1">
        <w:rPr>
          <w:rFonts w:ascii="Arial Narrow" w:hAnsi="Arial Narrow" w:cs="Arial"/>
        </w:rPr>
        <w:t>l día</w:t>
      </w:r>
      <w:r w:rsidRPr="00915BE1">
        <w:rPr>
          <w:rFonts w:ascii="Arial Narrow" w:hAnsi="Arial Narrow" w:cs="Arial"/>
        </w:rPr>
        <w:t xml:space="preserve"> en sus obligaciones frente al Ministerio de Tecnologías de la Información y las Comunicaciones y al Fondo Único de Tecnologías de la Información y las Comunicaciones.</w:t>
      </w:r>
      <w:r w:rsidRPr="00915BE1">
        <w:rPr>
          <w:rFonts w:ascii="Arial Narrow" w:hAnsi="Arial Narrow"/>
          <w:b/>
          <w:lang w:val="es-ES"/>
        </w:rPr>
        <w:t xml:space="preserve"> </w:t>
      </w:r>
    </w:p>
    <w:bookmarkEnd w:id="5"/>
    <w:p w14:paraId="3B38C91C" w14:textId="77777777" w:rsidR="001278FC" w:rsidRPr="00915BE1" w:rsidRDefault="001278FC" w:rsidP="001278FC">
      <w:pPr>
        <w:spacing w:line="276" w:lineRule="auto"/>
        <w:jc w:val="both"/>
        <w:rPr>
          <w:rFonts w:ascii="Arial Narrow" w:hAnsi="Arial Narrow" w:cs="Arial"/>
          <w:b/>
          <w:bCs/>
        </w:rPr>
      </w:pPr>
    </w:p>
    <w:p w14:paraId="082E8835" w14:textId="7045AFB5" w:rsidR="005E7D8D" w:rsidRPr="00915BE1" w:rsidRDefault="3E56918B" w:rsidP="001278FC">
      <w:pPr>
        <w:spacing w:line="276" w:lineRule="auto"/>
        <w:jc w:val="both"/>
        <w:rPr>
          <w:rFonts w:ascii="Arial Narrow" w:hAnsi="Arial Narrow" w:cs="Arial"/>
        </w:rPr>
      </w:pPr>
      <w:r w:rsidRPr="00915BE1">
        <w:rPr>
          <w:rFonts w:ascii="Arial Narrow" w:hAnsi="Arial Narrow" w:cs="Arial"/>
          <w:b/>
          <w:bCs/>
        </w:rPr>
        <w:t xml:space="preserve">Parágrafo 2. </w:t>
      </w:r>
      <w:r w:rsidR="619BF1DC" w:rsidRPr="00915BE1">
        <w:rPr>
          <w:rFonts w:ascii="Arial Narrow" w:hAnsi="Arial Narrow" w:cs="Arial"/>
        </w:rPr>
        <w:t xml:space="preserve">De conformidad con lo previsto en el artículo 13 de la Ley 1341 de 2009, las obligaciones de hacer tienen por objeto desarrollar proyectos para </w:t>
      </w:r>
      <w:r w:rsidR="001278FC" w:rsidRPr="00915BE1">
        <w:rPr>
          <w:rFonts w:ascii="Arial Narrow" w:hAnsi="Arial Narrow" w:cs="Arial"/>
        </w:rPr>
        <w:t>ampliar</w:t>
      </w:r>
      <w:r w:rsidR="619BF1DC" w:rsidRPr="00915BE1">
        <w:rPr>
          <w:rFonts w:ascii="Arial Narrow" w:hAnsi="Arial Narrow" w:cs="Arial"/>
        </w:rPr>
        <w:t xml:space="preserve">la calidad, capacidad y cobertura del servicio, que beneficie a población pobre y vulnerable, o en zonas apartadas, en escuelas públicas ubicadas en zonas rurales y otras instituciones oficiales como centros de salud y bibliotecas públicas, así como prestar redes de emergencias, en consecuencia, la infraestructura que se despliegue con ocasión de la ejecución de la obligación de hacer </w:t>
      </w:r>
      <w:r w:rsidR="72893B64" w:rsidRPr="00915BE1">
        <w:rPr>
          <w:rFonts w:ascii="Arial Narrow" w:hAnsi="Arial Narrow" w:cs="Arial"/>
        </w:rPr>
        <w:t>no es objeto de reversión</w:t>
      </w:r>
      <w:r w:rsidR="619BF1DC" w:rsidRPr="00915BE1">
        <w:rPr>
          <w:rFonts w:ascii="Arial Narrow" w:hAnsi="Arial Narrow" w:cs="Arial"/>
        </w:rPr>
        <w:t xml:space="preserve">. </w:t>
      </w:r>
      <w:r w:rsidR="72893B64" w:rsidRPr="00915BE1">
        <w:rPr>
          <w:rFonts w:ascii="Arial Narrow" w:hAnsi="Arial Narrow" w:cs="Arial"/>
        </w:rPr>
        <w:t>Igualmente, c</w:t>
      </w:r>
      <w:r w:rsidRPr="00915BE1">
        <w:rPr>
          <w:rFonts w:ascii="Arial Narrow" w:hAnsi="Arial Narrow" w:cs="Arial"/>
        </w:rPr>
        <w:t>onforme l</w:t>
      </w:r>
      <w:r w:rsidRPr="00915BE1">
        <w:rPr>
          <w:rFonts w:ascii="Arial Narrow" w:hAnsi="Arial Narrow"/>
          <w:lang w:val="es-ES"/>
        </w:rPr>
        <w:t xml:space="preserve">o dispone el artículo 68 de la Ley 1341 de 2009, en desarrollo de las obligaciones de hacer </w:t>
      </w:r>
      <w:r w:rsidR="19ACDFF1" w:rsidRPr="00915BE1">
        <w:rPr>
          <w:rFonts w:ascii="Arial Narrow" w:hAnsi="Arial Narrow"/>
          <w:lang w:val="es-ES"/>
        </w:rPr>
        <w:t xml:space="preserve">que se ejecuten como mecanismo de pago de la contraprestación económica por el uso del espectro radioeléctrico, </w:t>
      </w:r>
      <w:r w:rsidR="09538CDC" w:rsidRPr="00915BE1">
        <w:rPr>
          <w:rFonts w:ascii="Arial Narrow" w:hAnsi="Arial Narrow"/>
          <w:lang w:val="es-ES"/>
        </w:rPr>
        <w:t xml:space="preserve">los PRST </w:t>
      </w:r>
      <w:r w:rsidRPr="00915BE1">
        <w:rPr>
          <w:rFonts w:ascii="Arial Narrow" w:hAnsi="Arial Narrow"/>
          <w:lang w:val="es-ES"/>
        </w:rPr>
        <w:t xml:space="preserve">únicamente revertirán al Estado las frecuencias radioeléctricas </w:t>
      </w:r>
      <w:r w:rsidR="19ACDFF1" w:rsidRPr="00915BE1">
        <w:rPr>
          <w:rFonts w:ascii="Arial Narrow" w:hAnsi="Arial Narrow"/>
          <w:lang w:val="es-ES"/>
        </w:rPr>
        <w:t xml:space="preserve">que </w:t>
      </w:r>
      <w:r w:rsidR="09538CDC" w:rsidRPr="00915BE1">
        <w:rPr>
          <w:rFonts w:ascii="Arial Narrow" w:hAnsi="Arial Narrow"/>
          <w:lang w:val="es-ES"/>
        </w:rPr>
        <w:t xml:space="preserve">les </w:t>
      </w:r>
      <w:r w:rsidR="19ACDFF1" w:rsidRPr="00915BE1">
        <w:rPr>
          <w:rFonts w:ascii="Arial Narrow" w:hAnsi="Arial Narrow"/>
          <w:lang w:val="es-ES"/>
        </w:rPr>
        <w:t xml:space="preserve">hayan sido </w:t>
      </w:r>
      <w:r w:rsidRPr="00915BE1">
        <w:rPr>
          <w:rFonts w:ascii="Arial Narrow" w:hAnsi="Arial Narrow"/>
          <w:lang w:val="es-ES"/>
        </w:rPr>
        <w:t xml:space="preserve">asignadas, </w:t>
      </w:r>
      <w:r w:rsidR="19ACDFF1" w:rsidRPr="00915BE1">
        <w:rPr>
          <w:rFonts w:ascii="Arial Narrow" w:hAnsi="Arial Narrow"/>
          <w:lang w:val="es-ES"/>
        </w:rPr>
        <w:t>una vez finalizada la vigencia del respectivo permiso de uso del espectro</w:t>
      </w:r>
      <w:r w:rsidR="0EF9FB23" w:rsidRPr="00915BE1">
        <w:rPr>
          <w:rFonts w:ascii="Arial Narrow" w:hAnsi="Arial Narrow"/>
          <w:lang w:val="es-ES"/>
        </w:rPr>
        <w:t xml:space="preserve"> </w:t>
      </w:r>
      <w:r w:rsidR="19ACDFF1" w:rsidRPr="00915BE1">
        <w:rPr>
          <w:rFonts w:ascii="Arial Narrow" w:hAnsi="Arial Narrow" w:cs="Arial"/>
          <w:lang w:val="es-ES"/>
        </w:rPr>
        <w:t>radioeléctrico</w:t>
      </w:r>
      <w:r w:rsidR="4CD0B756" w:rsidRPr="00915BE1">
        <w:rPr>
          <w:rFonts w:ascii="Arial Narrow" w:hAnsi="Arial Narrow" w:cs="Arial"/>
          <w:lang w:val="es-ES"/>
        </w:rPr>
        <w:t>.</w:t>
      </w:r>
      <w:r w:rsidR="005E7D8D" w:rsidRPr="00915BE1">
        <w:rPr>
          <w:rFonts w:ascii="Arial Narrow" w:hAnsi="Arial Narrow" w:cs="Arial"/>
          <w:lang w:val="es-ES"/>
        </w:rPr>
        <w:t xml:space="preserve"> La regla de no reversión aplicará igualmente a los operadores postales, en el marco de las disposiciones de la presente Resolución</w:t>
      </w:r>
      <w:r w:rsidR="00A64138" w:rsidRPr="00915BE1">
        <w:rPr>
          <w:rFonts w:ascii="Arial Narrow" w:hAnsi="Arial Narrow" w:cs="Arial"/>
          <w:lang w:val="es-ES"/>
        </w:rPr>
        <w:t>.</w:t>
      </w:r>
    </w:p>
    <w:p w14:paraId="23AB753C" w14:textId="0D32CE1D" w:rsidR="005E7D8D" w:rsidRPr="00915BE1" w:rsidRDefault="005E7D8D" w:rsidP="001278FC">
      <w:pPr>
        <w:spacing w:line="276" w:lineRule="auto"/>
        <w:jc w:val="both"/>
        <w:rPr>
          <w:rFonts w:ascii="Arial Narrow" w:hAnsi="Arial Narrow" w:cs="Arial"/>
        </w:rPr>
      </w:pPr>
    </w:p>
    <w:p w14:paraId="5224DCE7" w14:textId="77777777" w:rsidR="00DB12C1" w:rsidRPr="00915BE1" w:rsidRDefault="00DB12C1" w:rsidP="00DB12C1">
      <w:pPr>
        <w:spacing w:line="276" w:lineRule="auto"/>
        <w:jc w:val="both"/>
        <w:rPr>
          <w:rFonts w:ascii="Arial Narrow" w:hAnsi="Arial Narrow" w:cs="Arial"/>
          <w:lang w:val="x-none"/>
        </w:rPr>
      </w:pPr>
      <w:r w:rsidRPr="00915BE1">
        <w:rPr>
          <w:rFonts w:ascii="Arial Narrow" w:hAnsi="Arial Narrow" w:cs="Arial"/>
          <w:b/>
          <w:bCs/>
        </w:rPr>
        <w:lastRenderedPageBreak/>
        <w:t xml:space="preserve">Parágrafo 3. </w:t>
      </w:r>
      <w:r w:rsidRPr="00915BE1">
        <w:rPr>
          <w:rFonts w:ascii="Arial Narrow" w:hAnsi="Arial Narrow" w:cs="Arial"/>
        </w:rPr>
        <w:t>Las obligaciones de hacer serán autorizadas mediante acto administrativo de carácter particular.</w:t>
      </w:r>
    </w:p>
    <w:p w14:paraId="6B3B7A29" w14:textId="77777777" w:rsidR="00DB12C1" w:rsidRPr="00915BE1" w:rsidRDefault="00DB12C1" w:rsidP="00DB12C1">
      <w:pPr>
        <w:spacing w:line="276" w:lineRule="auto"/>
        <w:jc w:val="both"/>
        <w:rPr>
          <w:rFonts w:ascii="Arial Narrow" w:hAnsi="Arial Narrow" w:cs="Arial"/>
          <w:b/>
        </w:rPr>
      </w:pPr>
    </w:p>
    <w:p w14:paraId="63CA547A" w14:textId="175971FA" w:rsidR="00DB12C1" w:rsidRPr="00915BE1" w:rsidRDefault="19ACDFF1" w:rsidP="00DB12C1">
      <w:pPr>
        <w:spacing w:line="276" w:lineRule="auto"/>
        <w:jc w:val="both"/>
        <w:rPr>
          <w:rFonts w:ascii="Arial Narrow" w:hAnsi="Arial Narrow" w:cs="Arial"/>
        </w:rPr>
      </w:pPr>
      <w:r w:rsidRPr="00915BE1">
        <w:rPr>
          <w:rFonts w:ascii="Arial Narrow" w:hAnsi="Arial Narrow" w:cs="Arial"/>
          <w:b/>
          <w:bCs/>
        </w:rPr>
        <w:t>Parágrafo 4</w:t>
      </w:r>
      <w:r w:rsidR="02213BAF" w:rsidRPr="00915BE1">
        <w:rPr>
          <w:rFonts w:ascii="Arial Narrow" w:hAnsi="Arial Narrow" w:cs="Arial"/>
        </w:rPr>
        <w:t>.</w:t>
      </w:r>
      <w:r w:rsidRPr="00915BE1">
        <w:rPr>
          <w:rFonts w:ascii="Arial Narrow" w:hAnsi="Arial Narrow" w:cs="Arial"/>
        </w:rPr>
        <w:t xml:space="preserve"> </w:t>
      </w:r>
      <w:r w:rsidR="408FE162" w:rsidRPr="00915BE1">
        <w:rPr>
          <w:rFonts w:ascii="Arial Narrow" w:hAnsi="Arial Narrow" w:cs="Arial"/>
        </w:rPr>
        <w:t xml:space="preserve">La presentación de los </w:t>
      </w:r>
      <w:r w:rsidR="4C2C7410" w:rsidRPr="00915BE1">
        <w:rPr>
          <w:rFonts w:ascii="Arial Narrow" w:hAnsi="Arial Narrow" w:cs="Arial"/>
        </w:rPr>
        <w:t xml:space="preserve">proyectos de iniciativa del </w:t>
      </w:r>
      <w:r w:rsidR="344730F3" w:rsidRPr="00915BE1">
        <w:rPr>
          <w:rFonts w:ascii="Arial Narrow" w:hAnsi="Arial Narrow" w:cs="Arial"/>
        </w:rPr>
        <w:t xml:space="preserve">PRST </w:t>
      </w:r>
      <w:r w:rsidR="4C2C7410" w:rsidRPr="00915BE1">
        <w:rPr>
          <w:rFonts w:ascii="Arial Narrow" w:hAnsi="Arial Narrow" w:cs="Arial"/>
        </w:rPr>
        <w:t xml:space="preserve">o del operador postal </w:t>
      </w:r>
      <w:r w:rsidRPr="00915BE1">
        <w:rPr>
          <w:rFonts w:ascii="Arial Narrow" w:hAnsi="Arial Narrow" w:cs="Arial"/>
        </w:rPr>
        <w:t>no genera</w:t>
      </w:r>
      <w:r w:rsidR="769814A6" w:rsidRPr="00915BE1">
        <w:rPr>
          <w:rFonts w:ascii="Arial Narrow" w:hAnsi="Arial Narrow" w:cs="Arial"/>
        </w:rPr>
        <w:t>n</w:t>
      </w:r>
      <w:r w:rsidRPr="00915BE1">
        <w:rPr>
          <w:rFonts w:ascii="Arial Narrow" w:hAnsi="Arial Narrow" w:cs="Arial"/>
        </w:rPr>
        <w:t xml:space="preserve"> derecho o expectativa alguna para el </w:t>
      </w:r>
      <w:r w:rsidR="55E4A2C1" w:rsidRPr="00915BE1">
        <w:rPr>
          <w:rFonts w:ascii="Arial Narrow" w:hAnsi="Arial Narrow"/>
          <w:lang w:val="es-ES"/>
        </w:rPr>
        <w:t>PRST</w:t>
      </w:r>
      <w:r w:rsidRPr="00915BE1">
        <w:rPr>
          <w:rFonts w:ascii="Arial Narrow" w:hAnsi="Arial Narrow" w:cs="Arial"/>
        </w:rPr>
        <w:t xml:space="preserve"> u operador postal, ni obligación alguna para el Ministerio de Tecnologías de la Información y las Comunicaciones. </w:t>
      </w:r>
    </w:p>
    <w:p w14:paraId="0C676090" w14:textId="78961837" w:rsidR="001A25B8" w:rsidRPr="00915BE1" w:rsidRDefault="70941D1B" w:rsidP="001A25B8">
      <w:pPr>
        <w:spacing w:line="276" w:lineRule="auto"/>
        <w:jc w:val="both"/>
        <w:rPr>
          <w:rFonts w:ascii="Arial Narrow" w:hAnsi="Arial Narrow" w:cs="Arial"/>
        </w:rPr>
      </w:pPr>
      <w:r w:rsidRPr="00915BE1">
        <w:rPr>
          <w:rFonts w:ascii="Arial Narrow" w:hAnsi="Arial Narrow" w:cs="Arial"/>
          <w:b/>
          <w:bCs/>
        </w:rPr>
        <w:t xml:space="preserve">Artículo </w:t>
      </w:r>
      <w:r w:rsidR="4A87672D" w:rsidRPr="00915BE1">
        <w:rPr>
          <w:rFonts w:ascii="Arial Narrow" w:hAnsi="Arial Narrow" w:cs="Arial"/>
          <w:b/>
          <w:bCs/>
        </w:rPr>
        <w:t>4</w:t>
      </w:r>
      <w:r w:rsidRPr="00915BE1">
        <w:rPr>
          <w:rFonts w:ascii="Arial Narrow" w:hAnsi="Arial Narrow" w:cs="Arial"/>
          <w:b/>
          <w:bCs/>
        </w:rPr>
        <w:t>.</w:t>
      </w:r>
      <w:r w:rsidR="69BF80ED" w:rsidRPr="00915BE1">
        <w:rPr>
          <w:rFonts w:ascii="Arial Narrow" w:hAnsi="Arial Narrow" w:cs="Arial"/>
          <w:b/>
          <w:bCs/>
        </w:rPr>
        <w:t xml:space="preserve"> </w:t>
      </w:r>
      <w:r w:rsidRPr="00915BE1">
        <w:rPr>
          <w:rFonts w:ascii="Arial Narrow" w:hAnsi="Arial Narrow" w:cs="Arial"/>
          <w:b/>
          <w:bCs/>
        </w:rPr>
        <w:t>Banco de proyectos</w:t>
      </w:r>
      <w:r w:rsidR="35874028" w:rsidRPr="00915BE1">
        <w:rPr>
          <w:rFonts w:ascii="Arial Narrow" w:hAnsi="Arial Narrow" w:cs="Arial"/>
          <w:b/>
          <w:bCs/>
        </w:rPr>
        <w:t xml:space="preserve">. </w:t>
      </w:r>
      <w:r w:rsidRPr="00915BE1">
        <w:rPr>
          <w:rFonts w:ascii="Arial Narrow" w:hAnsi="Arial Narrow" w:cs="Arial"/>
        </w:rPr>
        <w:t xml:space="preserve">El Ministerio de Tecnologías de la Información y las Comunicaciones constituirá un banco de proyectos, en el cual se incorporarán </w:t>
      </w:r>
      <w:r w:rsidR="35874028" w:rsidRPr="00915BE1">
        <w:rPr>
          <w:rFonts w:ascii="Arial Narrow" w:hAnsi="Arial Narrow" w:cs="Arial"/>
        </w:rPr>
        <w:t>l</w:t>
      </w:r>
      <w:r w:rsidR="000A59B8" w:rsidRPr="00915BE1">
        <w:rPr>
          <w:rFonts w:ascii="Arial Narrow" w:hAnsi="Arial Narrow" w:cs="Arial"/>
        </w:rPr>
        <w:t>a</w:t>
      </w:r>
      <w:r w:rsidR="35874028" w:rsidRPr="00915BE1">
        <w:rPr>
          <w:rFonts w:ascii="Arial Narrow" w:hAnsi="Arial Narrow" w:cs="Arial"/>
        </w:rPr>
        <w:t xml:space="preserve">s potenciales </w:t>
      </w:r>
      <w:r w:rsidR="000A59B8" w:rsidRPr="00915BE1">
        <w:rPr>
          <w:rFonts w:ascii="Arial Narrow" w:hAnsi="Arial Narrow" w:cs="Arial"/>
        </w:rPr>
        <w:t xml:space="preserve">comunidades </w:t>
      </w:r>
      <w:r w:rsidR="35874028" w:rsidRPr="00915BE1">
        <w:rPr>
          <w:rFonts w:ascii="Arial Narrow" w:hAnsi="Arial Narrow" w:cs="Arial"/>
        </w:rPr>
        <w:t>beneficiari</w:t>
      </w:r>
      <w:r w:rsidR="000A59B8" w:rsidRPr="00915BE1">
        <w:rPr>
          <w:rFonts w:ascii="Arial Narrow" w:hAnsi="Arial Narrow" w:cs="Arial"/>
        </w:rPr>
        <w:t>a</w:t>
      </w:r>
      <w:r w:rsidR="35874028" w:rsidRPr="00915BE1">
        <w:rPr>
          <w:rFonts w:ascii="Arial Narrow" w:hAnsi="Arial Narrow" w:cs="Arial"/>
        </w:rPr>
        <w:t xml:space="preserve">s de las obligaciones de hacer, conforme lo indicado en el artículo 2 de la presente Resolución, así como </w:t>
      </w:r>
      <w:r w:rsidR="35874028" w:rsidRPr="00915BE1">
        <w:rPr>
          <w:rFonts w:ascii="Arial Narrow" w:hAnsi="Arial Narrow"/>
          <w:lang w:val="es-ES"/>
        </w:rPr>
        <w:t xml:space="preserve">los proyectos formulados de oficio y los proyectos presentados por los </w:t>
      </w:r>
      <w:r w:rsidR="55E4A2C1" w:rsidRPr="00915BE1">
        <w:rPr>
          <w:rFonts w:ascii="Arial Narrow" w:hAnsi="Arial Narrow"/>
          <w:lang w:val="es-ES"/>
        </w:rPr>
        <w:t>PRST</w:t>
      </w:r>
      <w:r w:rsidR="35874028" w:rsidRPr="00915BE1">
        <w:rPr>
          <w:rFonts w:ascii="Arial Narrow" w:hAnsi="Arial Narrow"/>
          <w:lang w:val="es-ES"/>
        </w:rPr>
        <w:t xml:space="preserve"> y los operadores postales, para ser ejecutados </w:t>
      </w:r>
      <w:r w:rsidR="2DF06D55" w:rsidRPr="00915BE1">
        <w:rPr>
          <w:rFonts w:ascii="Arial Narrow" w:hAnsi="Arial Narrow"/>
          <w:lang w:val="es-ES"/>
        </w:rPr>
        <w:t>medi</w:t>
      </w:r>
      <w:r w:rsidR="5E09C8B3" w:rsidRPr="00915BE1">
        <w:rPr>
          <w:rFonts w:ascii="Arial Narrow" w:hAnsi="Arial Narrow"/>
          <w:lang w:val="es-ES"/>
        </w:rPr>
        <w:t>a</w:t>
      </w:r>
      <w:r w:rsidR="2DF06D55" w:rsidRPr="00915BE1">
        <w:rPr>
          <w:rFonts w:ascii="Arial Narrow" w:hAnsi="Arial Narrow"/>
          <w:lang w:val="es-ES"/>
        </w:rPr>
        <w:t xml:space="preserve">nte </w:t>
      </w:r>
      <w:r w:rsidR="35874028" w:rsidRPr="00915BE1">
        <w:rPr>
          <w:rFonts w:ascii="Arial Narrow" w:hAnsi="Arial Narrow"/>
          <w:lang w:val="es-ES"/>
        </w:rPr>
        <w:t xml:space="preserve">obligaciones de hacer, </w:t>
      </w:r>
      <w:r w:rsidR="4F4D7A9B" w:rsidRPr="00915BE1">
        <w:rPr>
          <w:rFonts w:ascii="Arial Narrow" w:hAnsi="Arial Narrow"/>
          <w:lang w:val="es-ES"/>
        </w:rPr>
        <w:t>e incluirá información sobre</w:t>
      </w:r>
      <w:r w:rsidR="35874028" w:rsidRPr="00915BE1">
        <w:rPr>
          <w:rFonts w:ascii="Arial Narrow" w:hAnsi="Arial Narrow"/>
          <w:lang w:val="es-ES"/>
        </w:rPr>
        <w:t xml:space="preserve"> el proyecto, su estado</w:t>
      </w:r>
      <w:r w:rsidR="4F4D7A9B" w:rsidRPr="00915BE1">
        <w:rPr>
          <w:rFonts w:ascii="Arial Narrow" w:hAnsi="Arial Narrow"/>
          <w:lang w:val="es-ES"/>
        </w:rPr>
        <w:t xml:space="preserve"> y</w:t>
      </w:r>
      <w:r w:rsidR="35874028" w:rsidRPr="00915BE1">
        <w:rPr>
          <w:rFonts w:ascii="Arial Narrow" w:hAnsi="Arial Narrow"/>
          <w:lang w:val="es-ES"/>
        </w:rPr>
        <w:t xml:space="preserve"> los recursos ejecutados</w:t>
      </w:r>
      <w:r w:rsidRPr="00915BE1">
        <w:rPr>
          <w:rFonts w:ascii="Arial Narrow" w:hAnsi="Arial Narrow" w:cs="Arial"/>
        </w:rPr>
        <w:t xml:space="preserve">. </w:t>
      </w:r>
      <w:r w:rsidR="28F04BB8" w:rsidRPr="00915BE1">
        <w:rPr>
          <w:rFonts w:ascii="Arial Narrow" w:hAnsi="Arial Narrow" w:cs="Arial"/>
        </w:rPr>
        <w:t>El Banco de Proyectos</w:t>
      </w:r>
      <w:r w:rsidR="530450F1" w:rsidRPr="00915BE1">
        <w:rPr>
          <w:rFonts w:ascii="Arial Narrow" w:hAnsi="Arial Narrow" w:cs="Arial"/>
        </w:rPr>
        <w:t>, igualmente,</w:t>
      </w:r>
      <w:r w:rsidR="28F04BB8" w:rsidRPr="00915BE1">
        <w:rPr>
          <w:rFonts w:ascii="Arial Narrow" w:hAnsi="Arial Narrow" w:cs="Arial"/>
        </w:rPr>
        <w:t xml:space="preserve"> podrá contener información de </w:t>
      </w:r>
      <w:r w:rsidR="00FC1B94" w:rsidRPr="00915BE1">
        <w:rPr>
          <w:rFonts w:ascii="Arial Narrow" w:hAnsi="Arial Narrow" w:cs="Arial"/>
        </w:rPr>
        <w:t xml:space="preserve">otros </w:t>
      </w:r>
      <w:r w:rsidR="28F04BB8" w:rsidRPr="00915BE1">
        <w:rPr>
          <w:rFonts w:ascii="Arial Narrow" w:hAnsi="Arial Narrow" w:cs="Arial"/>
        </w:rPr>
        <w:t xml:space="preserve">proyectos ejecutados por el </w:t>
      </w:r>
      <w:r w:rsidR="530450F1" w:rsidRPr="00915BE1">
        <w:rPr>
          <w:rFonts w:ascii="Arial Narrow" w:hAnsi="Arial Narrow" w:cs="Arial"/>
        </w:rPr>
        <w:t>Ministerio de Tecnologías de la Información y las Comunicaciones</w:t>
      </w:r>
      <w:r w:rsidR="00FC1B94" w:rsidRPr="00915BE1">
        <w:rPr>
          <w:rFonts w:ascii="Arial Narrow" w:hAnsi="Arial Narrow" w:cs="Arial"/>
        </w:rPr>
        <w:t>, diferentes de los autorizados p</w:t>
      </w:r>
      <w:r w:rsidR="00741544" w:rsidRPr="00915BE1">
        <w:rPr>
          <w:rFonts w:ascii="Arial Narrow" w:hAnsi="Arial Narrow" w:cs="Arial"/>
        </w:rPr>
        <w:t>ara ser ejecutados como</w:t>
      </w:r>
      <w:r w:rsidR="00FC1B94" w:rsidRPr="00915BE1">
        <w:rPr>
          <w:rFonts w:ascii="Arial Narrow" w:hAnsi="Arial Narrow" w:cs="Arial"/>
        </w:rPr>
        <w:t xml:space="preserve"> obligaciones de hacer</w:t>
      </w:r>
      <w:r w:rsidR="28F04BB8" w:rsidRPr="00915BE1">
        <w:rPr>
          <w:rFonts w:ascii="Arial Narrow" w:hAnsi="Arial Narrow" w:cs="Arial"/>
        </w:rPr>
        <w:t xml:space="preserve">. </w:t>
      </w:r>
    </w:p>
    <w:p w14:paraId="74F03A4B" w14:textId="77777777" w:rsidR="001A25B8" w:rsidRPr="00915BE1" w:rsidRDefault="001A25B8" w:rsidP="001A25B8">
      <w:pPr>
        <w:spacing w:line="276" w:lineRule="auto"/>
        <w:jc w:val="both"/>
        <w:rPr>
          <w:rFonts w:ascii="Arial Narrow" w:hAnsi="Arial Narrow" w:cs="Arial"/>
        </w:rPr>
      </w:pPr>
    </w:p>
    <w:p w14:paraId="3EF9421D" w14:textId="21039A34" w:rsidR="001A25B8" w:rsidRPr="00915BE1" w:rsidRDefault="70941D1B" w:rsidP="001A25B8">
      <w:pPr>
        <w:spacing w:line="276" w:lineRule="auto"/>
        <w:jc w:val="both"/>
        <w:rPr>
          <w:rFonts w:ascii="Arial Narrow" w:hAnsi="Arial Narrow" w:cs="Arial"/>
        </w:rPr>
      </w:pPr>
      <w:r w:rsidRPr="00915BE1">
        <w:rPr>
          <w:rFonts w:ascii="Arial Narrow" w:hAnsi="Arial Narrow" w:cs="Arial"/>
        </w:rPr>
        <w:t xml:space="preserve">El banco de proyectos </w:t>
      </w:r>
      <w:r w:rsidR="626DD971" w:rsidRPr="00915BE1">
        <w:rPr>
          <w:rFonts w:ascii="Arial Narrow" w:hAnsi="Arial Narrow" w:cs="Arial"/>
        </w:rPr>
        <w:t xml:space="preserve">para las obligaciones de hacer, </w:t>
      </w:r>
      <w:r w:rsidRPr="00915BE1">
        <w:rPr>
          <w:rFonts w:ascii="Arial Narrow" w:hAnsi="Arial Narrow" w:cs="Arial"/>
        </w:rPr>
        <w:t>contendrá la identificación</w:t>
      </w:r>
      <w:r w:rsidR="4DC239C6" w:rsidRPr="00915BE1">
        <w:rPr>
          <w:rFonts w:ascii="Arial Narrow" w:hAnsi="Arial Narrow" w:cs="Arial"/>
        </w:rPr>
        <w:t xml:space="preserve"> </w:t>
      </w:r>
      <w:r w:rsidRPr="00915BE1">
        <w:rPr>
          <w:rFonts w:ascii="Arial Narrow" w:hAnsi="Arial Narrow" w:cs="Arial"/>
        </w:rPr>
        <w:t xml:space="preserve">con </w:t>
      </w:r>
      <w:r w:rsidR="217A1530" w:rsidRPr="00915BE1">
        <w:rPr>
          <w:rFonts w:ascii="Arial Narrow" w:hAnsi="Arial Narrow" w:cs="Arial"/>
        </w:rPr>
        <w:t>georreferenciación</w:t>
      </w:r>
      <w:r w:rsidR="3D82E3AE" w:rsidRPr="00915BE1">
        <w:rPr>
          <w:rFonts w:ascii="Arial Narrow" w:hAnsi="Arial Narrow" w:cs="Arial"/>
        </w:rPr>
        <w:t xml:space="preserve"> </w:t>
      </w:r>
      <w:r w:rsidR="07644474" w:rsidRPr="00915BE1">
        <w:rPr>
          <w:rFonts w:ascii="Arial Narrow" w:hAnsi="Arial Narrow" w:cs="Arial"/>
        </w:rPr>
        <w:t>de</w:t>
      </w:r>
      <w:r w:rsidRPr="00915BE1">
        <w:rPr>
          <w:rFonts w:ascii="Arial Narrow" w:hAnsi="Arial Narrow" w:cs="Arial"/>
        </w:rPr>
        <w:t xml:space="preserve"> la población, zona o </w:t>
      </w:r>
      <w:r w:rsidR="07644474" w:rsidRPr="00915BE1">
        <w:rPr>
          <w:rFonts w:ascii="Arial Narrow" w:hAnsi="Arial Narrow" w:cs="Arial"/>
        </w:rPr>
        <w:t>institución a</w:t>
      </w:r>
      <w:r w:rsidRPr="00915BE1">
        <w:rPr>
          <w:rFonts w:ascii="Arial Narrow" w:hAnsi="Arial Narrow" w:cs="Arial"/>
        </w:rPr>
        <w:t xml:space="preserve"> ser </w:t>
      </w:r>
      <w:r w:rsidR="088DB280" w:rsidRPr="00915BE1">
        <w:rPr>
          <w:rFonts w:ascii="Arial Narrow" w:hAnsi="Arial Narrow" w:cs="Arial"/>
        </w:rPr>
        <w:t>beneficiada</w:t>
      </w:r>
      <w:r w:rsidRPr="00915BE1">
        <w:rPr>
          <w:rFonts w:ascii="Arial Narrow" w:hAnsi="Arial Narrow" w:cs="Arial"/>
        </w:rPr>
        <w:t>, junto con sus características socio demográficas y económicas</w:t>
      </w:r>
      <w:r w:rsidR="5B2E3CF8" w:rsidRPr="00915BE1">
        <w:rPr>
          <w:rFonts w:ascii="Arial Narrow" w:hAnsi="Arial Narrow" w:cs="Arial"/>
        </w:rPr>
        <w:t xml:space="preserve">, en caso de </w:t>
      </w:r>
      <w:r w:rsidR="4F4D7A9B" w:rsidRPr="00915BE1">
        <w:rPr>
          <w:rFonts w:ascii="Arial Narrow" w:hAnsi="Arial Narrow" w:cs="Arial"/>
        </w:rPr>
        <w:t xml:space="preserve">que </w:t>
      </w:r>
      <w:r w:rsidR="12DCF908" w:rsidRPr="00915BE1">
        <w:rPr>
          <w:rFonts w:ascii="Arial Narrow" w:hAnsi="Arial Narrow" w:cs="Arial"/>
        </w:rPr>
        <w:t>dicha información</w:t>
      </w:r>
      <w:r w:rsidR="4F4D7A9B" w:rsidRPr="00915BE1">
        <w:rPr>
          <w:rFonts w:ascii="Arial Narrow" w:hAnsi="Arial Narrow" w:cs="Arial"/>
        </w:rPr>
        <w:t xml:space="preserve"> esté disponible,</w:t>
      </w:r>
      <w:r w:rsidR="5E0A02B1" w:rsidRPr="00915BE1">
        <w:rPr>
          <w:rFonts w:ascii="Arial Narrow" w:hAnsi="Arial Narrow" w:cs="Arial"/>
        </w:rPr>
        <w:t xml:space="preserve"> </w:t>
      </w:r>
      <w:r w:rsidR="2A5EB562" w:rsidRPr="00915BE1">
        <w:rPr>
          <w:rFonts w:ascii="Arial Narrow" w:hAnsi="Arial Narrow" w:cs="Arial"/>
        </w:rPr>
        <w:t xml:space="preserve">las características técnicas, metas </w:t>
      </w:r>
      <w:r w:rsidRPr="00915BE1">
        <w:rPr>
          <w:rFonts w:ascii="Arial Narrow" w:hAnsi="Arial Narrow" w:cs="Arial"/>
        </w:rPr>
        <w:t xml:space="preserve">y el </w:t>
      </w:r>
      <w:r w:rsidR="088DB280" w:rsidRPr="00915BE1">
        <w:rPr>
          <w:rFonts w:ascii="Arial Narrow" w:hAnsi="Arial Narrow" w:cs="Arial"/>
        </w:rPr>
        <w:t xml:space="preserve">valor </w:t>
      </w:r>
      <w:r w:rsidRPr="00915BE1">
        <w:rPr>
          <w:rFonts w:ascii="Arial Narrow" w:hAnsi="Arial Narrow" w:cs="Arial"/>
        </w:rPr>
        <w:t xml:space="preserve">estimado de requerimientos de inversión </w:t>
      </w:r>
      <w:r w:rsidR="4F4D7A9B" w:rsidRPr="00915BE1">
        <w:rPr>
          <w:rFonts w:ascii="Arial Narrow" w:hAnsi="Arial Narrow" w:cs="Arial"/>
        </w:rPr>
        <w:t>para el desarrollo de</w:t>
      </w:r>
      <w:r w:rsidR="6E51B59E" w:rsidRPr="00915BE1">
        <w:rPr>
          <w:rFonts w:ascii="Arial Narrow" w:hAnsi="Arial Narrow" w:cs="Arial"/>
        </w:rPr>
        <w:t xml:space="preserve"> </w:t>
      </w:r>
      <w:r w:rsidR="4F4D7A9B" w:rsidRPr="00915BE1">
        <w:rPr>
          <w:rFonts w:ascii="Arial Narrow" w:hAnsi="Arial Narrow" w:cs="Arial"/>
        </w:rPr>
        <w:t>l</w:t>
      </w:r>
      <w:r w:rsidR="6E51B59E" w:rsidRPr="00915BE1">
        <w:rPr>
          <w:rFonts w:ascii="Arial Narrow" w:hAnsi="Arial Narrow" w:cs="Arial"/>
        </w:rPr>
        <w:t>os</w:t>
      </w:r>
      <w:r w:rsidR="4F4D7A9B" w:rsidRPr="00915BE1">
        <w:rPr>
          <w:rFonts w:ascii="Arial Narrow" w:hAnsi="Arial Narrow" w:cs="Arial"/>
        </w:rPr>
        <w:t xml:space="preserve"> proyecto</w:t>
      </w:r>
      <w:r w:rsidR="6E51B59E" w:rsidRPr="00915BE1">
        <w:rPr>
          <w:rFonts w:ascii="Arial Narrow" w:hAnsi="Arial Narrow" w:cs="Arial"/>
        </w:rPr>
        <w:t>s,</w:t>
      </w:r>
      <w:r w:rsidR="2A5EB562" w:rsidRPr="00915BE1">
        <w:rPr>
          <w:rFonts w:ascii="Arial Narrow" w:hAnsi="Arial Narrow" w:cs="Arial"/>
        </w:rPr>
        <w:t xml:space="preserve"> así como la información necesaria para llevar a cabo el mecanismo público dinámico de selección objetiva en el caso de oferta oficiosa o la presentación de contraoferta para proyectos presentados por los PRST </w:t>
      </w:r>
      <w:r w:rsidR="707B505F" w:rsidRPr="00915BE1">
        <w:rPr>
          <w:rFonts w:ascii="Arial Narrow" w:hAnsi="Arial Narrow" w:cs="Arial"/>
        </w:rPr>
        <w:t>u</w:t>
      </w:r>
      <w:r w:rsidR="2A5EB562" w:rsidRPr="00915BE1">
        <w:rPr>
          <w:rFonts w:ascii="Arial Narrow" w:hAnsi="Arial Narrow" w:cs="Arial"/>
        </w:rPr>
        <w:t xml:space="preserve"> </w:t>
      </w:r>
      <w:r w:rsidR="707B505F" w:rsidRPr="00915BE1">
        <w:rPr>
          <w:rFonts w:ascii="Arial Narrow" w:hAnsi="Arial Narrow" w:cs="Arial"/>
        </w:rPr>
        <w:t xml:space="preserve">operadores </w:t>
      </w:r>
      <w:r w:rsidR="2A5EB562" w:rsidRPr="00915BE1">
        <w:rPr>
          <w:rFonts w:ascii="Arial Narrow" w:hAnsi="Arial Narrow" w:cs="Arial"/>
        </w:rPr>
        <w:t>postales</w:t>
      </w:r>
      <w:r w:rsidR="07644474" w:rsidRPr="00915BE1">
        <w:rPr>
          <w:rFonts w:ascii="Arial Narrow" w:hAnsi="Arial Narrow" w:cs="Arial"/>
        </w:rPr>
        <w:t>.</w:t>
      </w:r>
      <w:r w:rsidRPr="00915BE1">
        <w:rPr>
          <w:rFonts w:ascii="Arial Narrow" w:hAnsi="Arial Narrow" w:cs="Arial"/>
        </w:rPr>
        <w:t xml:space="preserve"> </w:t>
      </w:r>
    </w:p>
    <w:p w14:paraId="520945D7" w14:textId="48C92A5D" w:rsidR="00A539DD" w:rsidRPr="00915BE1" w:rsidRDefault="00A539DD" w:rsidP="001A25B8">
      <w:pPr>
        <w:spacing w:line="276" w:lineRule="auto"/>
        <w:jc w:val="both"/>
        <w:rPr>
          <w:rFonts w:ascii="Arial Narrow" w:hAnsi="Arial Narrow" w:cs="Arial"/>
        </w:rPr>
      </w:pPr>
    </w:p>
    <w:p w14:paraId="346F5ED7" w14:textId="74E9308A" w:rsidR="009A377C" w:rsidRPr="00915BE1" w:rsidRDefault="70941D1B" w:rsidP="001A25B8">
      <w:pPr>
        <w:spacing w:line="276" w:lineRule="auto"/>
        <w:jc w:val="both"/>
        <w:rPr>
          <w:rFonts w:ascii="Arial Narrow" w:hAnsi="Arial Narrow" w:cs="Arial"/>
          <w:b/>
          <w:bCs/>
        </w:rPr>
      </w:pPr>
      <w:proofErr w:type="gramStart"/>
      <w:r w:rsidRPr="00915BE1">
        <w:rPr>
          <w:rFonts w:ascii="Arial Narrow" w:hAnsi="Arial Narrow" w:cs="Arial"/>
        </w:rPr>
        <w:t xml:space="preserve">Cualquier proyecto </w:t>
      </w:r>
      <w:r w:rsidR="485C8494" w:rsidRPr="00915BE1">
        <w:rPr>
          <w:rFonts w:ascii="Arial Narrow" w:hAnsi="Arial Narrow" w:cs="Arial"/>
        </w:rPr>
        <w:t>a ser ejecutado</w:t>
      </w:r>
      <w:proofErr w:type="gramEnd"/>
      <w:r w:rsidR="485C8494" w:rsidRPr="00915BE1">
        <w:rPr>
          <w:rFonts w:ascii="Arial Narrow" w:hAnsi="Arial Narrow" w:cs="Arial"/>
        </w:rPr>
        <w:t xml:space="preserve"> como</w:t>
      </w:r>
      <w:r w:rsidRPr="00915BE1">
        <w:rPr>
          <w:rFonts w:ascii="Arial Narrow" w:hAnsi="Arial Narrow" w:cs="Arial"/>
        </w:rPr>
        <w:t xml:space="preserve"> obligaci</w:t>
      </w:r>
      <w:r w:rsidR="485C8494" w:rsidRPr="00915BE1">
        <w:rPr>
          <w:rFonts w:ascii="Arial Narrow" w:hAnsi="Arial Narrow" w:cs="Arial"/>
        </w:rPr>
        <w:t>ón</w:t>
      </w:r>
      <w:r w:rsidRPr="00915BE1">
        <w:rPr>
          <w:rFonts w:ascii="Arial Narrow" w:hAnsi="Arial Narrow" w:cs="Arial"/>
        </w:rPr>
        <w:t xml:space="preserve"> de hacer</w:t>
      </w:r>
      <w:r w:rsidR="4DA38A42" w:rsidRPr="00915BE1">
        <w:rPr>
          <w:rFonts w:ascii="Arial Narrow" w:hAnsi="Arial Narrow" w:cs="Arial"/>
        </w:rPr>
        <w:t xml:space="preserve"> </w:t>
      </w:r>
      <w:r w:rsidRPr="00915BE1">
        <w:rPr>
          <w:rFonts w:ascii="Arial Narrow" w:hAnsi="Arial Narrow" w:cs="Arial"/>
        </w:rPr>
        <w:t xml:space="preserve">deberá figurar previamente en el </w:t>
      </w:r>
      <w:r w:rsidR="76771A11" w:rsidRPr="00915BE1">
        <w:rPr>
          <w:rFonts w:ascii="Arial Narrow" w:hAnsi="Arial Narrow" w:cs="Arial"/>
        </w:rPr>
        <w:t>b</w:t>
      </w:r>
      <w:r w:rsidRPr="00915BE1">
        <w:rPr>
          <w:rFonts w:ascii="Arial Narrow" w:hAnsi="Arial Narrow" w:cs="Arial"/>
        </w:rPr>
        <w:t xml:space="preserve">anco de </w:t>
      </w:r>
      <w:r w:rsidR="76771A11" w:rsidRPr="00915BE1">
        <w:rPr>
          <w:rFonts w:ascii="Arial Narrow" w:hAnsi="Arial Narrow" w:cs="Arial"/>
        </w:rPr>
        <w:t>p</w:t>
      </w:r>
      <w:r w:rsidRPr="00915BE1">
        <w:rPr>
          <w:rFonts w:ascii="Arial Narrow" w:hAnsi="Arial Narrow" w:cs="Arial"/>
        </w:rPr>
        <w:t>royectos</w:t>
      </w:r>
      <w:r w:rsidR="088DB280" w:rsidRPr="00915BE1">
        <w:rPr>
          <w:rFonts w:ascii="Arial Narrow" w:hAnsi="Arial Narrow" w:cs="Arial"/>
        </w:rPr>
        <w:t xml:space="preserve">, donde igualmente se publicarán las necesidades de conectividad identificadas por el </w:t>
      </w:r>
      <w:r w:rsidR="088DB280" w:rsidRPr="00915BE1">
        <w:rPr>
          <w:rFonts w:ascii="Arial Narrow" w:hAnsi="Arial Narrow"/>
          <w:lang w:val="es-ES"/>
        </w:rPr>
        <w:t>Ministerio de Tecnologías de la Información y las Comunicaciones</w:t>
      </w:r>
      <w:r w:rsidRPr="00915BE1">
        <w:rPr>
          <w:rFonts w:ascii="Arial Narrow" w:hAnsi="Arial Narrow" w:cs="Arial"/>
        </w:rPr>
        <w:t xml:space="preserve">. Los </w:t>
      </w:r>
      <w:r w:rsidR="55E4A2C1" w:rsidRPr="00915BE1">
        <w:rPr>
          <w:rFonts w:ascii="Arial Narrow" w:hAnsi="Arial Narrow"/>
          <w:lang w:val="es-ES"/>
        </w:rPr>
        <w:t>PRST</w:t>
      </w:r>
      <w:r w:rsidR="4F4D7A9B" w:rsidRPr="00915BE1">
        <w:rPr>
          <w:rFonts w:ascii="Arial Narrow" w:hAnsi="Arial Narrow" w:cs="Arial"/>
        </w:rPr>
        <w:t xml:space="preserve"> y </w:t>
      </w:r>
      <w:r w:rsidRPr="00915BE1">
        <w:rPr>
          <w:rFonts w:ascii="Arial Narrow" w:hAnsi="Arial Narrow" w:cs="Arial"/>
        </w:rPr>
        <w:t xml:space="preserve">los operadores postales podrán solicitar la inclusión de poblaciones, zonas o </w:t>
      </w:r>
      <w:r w:rsidR="07644474" w:rsidRPr="00915BE1">
        <w:rPr>
          <w:rFonts w:ascii="Arial Narrow" w:hAnsi="Arial Narrow" w:cs="Arial"/>
        </w:rPr>
        <w:t>instituciones en</w:t>
      </w:r>
      <w:r w:rsidRPr="00915BE1">
        <w:rPr>
          <w:rFonts w:ascii="Arial Narrow" w:hAnsi="Arial Narrow" w:cs="Arial"/>
        </w:rPr>
        <w:t xml:space="preserve"> el </w:t>
      </w:r>
      <w:r w:rsidR="76771A11" w:rsidRPr="00915BE1">
        <w:rPr>
          <w:rFonts w:ascii="Arial Narrow" w:hAnsi="Arial Narrow" w:cs="Arial"/>
        </w:rPr>
        <w:t>b</w:t>
      </w:r>
      <w:r w:rsidRPr="00915BE1">
        <w:rPr>
          <w:rFonts w:ascii="Arial Narrow" w:hAnsi="Arial Narrow" w:cs="Arial"/>
        </w:rPr>
        <w:t xml:space="preserve">anco de </w:t>
      </w:r>
      <w:r w:rsidR="76771A11" w:rsidRPr="00915BE1">
        <w:rPr>
          <w:rFonts w:ascii="Arial Narrow" w:hAnsi="Arial Narrow" w:cs="Arial"/>
        </w:rPr>
        <w:t>p</w:t>
      </w:r>
      <w:r w:rsidRPr="00915BE1">
        <w:rPr>
          <w:rFonts w:ascii="Arial Narrow" w:hAnsi="Arial Narrow" w:cs="Arial"/>
        </w:rPr>
        <w:t>royectos</w:t>
      </w:r>
      <w:r w:rsidR="76771A11" w:rsidRPr="00915BE1">
        <w:rPr>
          <w:rFonts w:ascii="Arial Narrow" w:hAnsi="Arial Narrow" w:cs="Arial"/>
        </w:rPr>
        <w:t>,</w:t>
      </w:r>
      <w:r w:rsidRPr="00915BE1">
        <w:rPr>
          <w:rFonts w:ascii="Arial Narrow" w:hAnsi="Arial Narrow" w:cs="Arial"/>
        </w:rPr>
        <w:t xml:space="preserve"> </w:t>
      </w:r>
      <w:r w:rsidR="59D46E47" w:rsidRPr="00915BE1">
        <w:rPr>
          <w:rFonts w:ascii="Arial Narrow" w:hAnsi="Arial Narrow" w:cs="Arial"/>
        </w:rPr>
        <w:t xml:space="preserve">siempre y cuando </w:t>
      </w:r>
      <w:r w:rsidR="4F4D7A9B" w:rsidRPr="00915BE1">
        <w:rPr>
          <w:rFonts w:ascii="Arial Narrow" w:hAnsi="Arial Narrow" w:cs="Arial"/>
        </w:rPr>
        <w:t>suministren toda la información que sea requerida por el Ministerio de Tecnologías de la Información y las Comunicaciones</w:t>
      </w:r>
      <w:r w:rsidR="088DB280" w:rsidRPr="00915BE1">
        <w:rPr>
          <w:rFonts w:ascii="Arial Narrow" w:hAnsi="Arial Narrow" w:cs="Arial"/>
        </w:rPr>
        <w:t xml:space="preserve">, con la manifestación de aquello que corresponde a información </w:t>
      </w:r>
      <w:r w:rsidR="2A5EB562" w:rsidRPr="00915BE1">
        <w:rPr>
          <w:rFonts w:ascii="Arial Narrow" w:hAnsi="Arial Narrow" w:cs="Arial"/>
        </w:rPr>
        <w:t xml:space="preserve">confidencial, </w:t>
      </w:r>
      <w:r w:rsidR="088DB280" w:rsidRPr="00915BE1">
        <w:rPr>
          <w:rFonts w:ascii="Arial Narrow" w:hAnsi="Arial Narrow" w:cs="Arial"/>
        </w:rPr>
        <w:t>reservada o clasificada, según la Ley 1712 de 2014, con la indicación expresa del sustento legal invocado</w:t>
      </w:r>
      <w:r w:rsidRPr="00915BE1">
        <w:rPr>
          <w:rFonts w:ascii="Arial Narrow" w:hAnsi="Arial Narrow" w:cs="Arial"/>
        </w:rPr>
        <w:t>.</w:t>
      </w:r>
      <w:r w:rsidR="4F4D7A9B" w:rsidRPr="00915BE1">
        <w:rPr>
          <w:rFonts w:ascii="Arial Narrow" w:hAnsi="Arial Narrow" w:cs="Arial"/>
        </w:rPr>
        <w:t xml:space="preserve"> </w:t>
      </w:r>
    </w:p>
    <w:p w14:paraId="3FC3BF42" w14:textId="03F26D76" w:rsidR="007E0AED" w:rsidRPr="00915BE1" w:rsidRDefault="009E0070" w:rsidP="001A25B8">
      <w:pPr>
        <w:spacing w:line="276" w:lineRule="auto"/>
        <w:jc w:val="both"/>
        <w:rPr>
          <w:rFonts w:ascii="Arial Narrow" w:hAnsi="Arial Narrow" w:cs="Arial"/>
          <w:b/>
          <w:bCs/>
        </w:rPr>
      </w:pPr>
      <w:r w:rsidRPr="00915BE1">
        <w:rPr>
          <w:rFonts w:ascii="Arial Narrow" w:hAnsi="Arial Narrow" w:cs="Arial"/>
          <w:b/>
          <w:bCs/>
        </w:rPr>
        <w:t xml:space="preserve"> </w:t>
      </w:r>
    </w:p>
    <w:p w14:paraId="643E4572" w14:textId="371B3FC0" w:rsidR="00C10195" w:rsidRPr="00915BE1" w:rsidRDefault="0F8DAB11" w:rsidP="001A25B8">
      <w:pPr>
        <w:spacing w:line="276" w:lineRule="auto"/>
        <w:jc w:val="both"/>
        <w:rPr>
          <w:rFonts w:ascii="Arial Narrow" w:hAnsi="Arial Narrow" w:cs="Arial"/>
          <w:b/>
          <w:bCs/>
        </w:rPr>
      </w:pPr>
      <w:r w:rsidRPr="00915BE1">
        <w:rPr>
          <w:rFonts w:ascii="Arial Narrow" w:hAnsi="Arial Narrow" w:cs="Arial"/>
          <w:b/>
          <w:bCs/>
        </w:rPr>
        <w:t>Parágrafo</w:t>
      </w:r>
      <w:r w:rsidR="38A6D947" w:rsidRPr="00915BE1">
        <w:rPr>
          <w:rFonts w:ascii="Arial Narrow" w:hAnsi="Arial Narrow" w:cs="Arial"/>
          <w:b/>
          <w:bCs/>
        </w:rPr>
        <w:t xml:space="preserve"> 1</w:t>
      </w:r>
      <w:r w:rsidRPr="00915BE1">
        <w:rPr>
          <w:rFonts w:ascii="Arial Narrow" w:hAnsi="Arial Narrow" w:cs="Arial"/>
          <w:b/>
          <w:bCs/>
        </w:rPr>
        <w:t xml:space="preserve">. </w:t>
      </w:r>
      <w:r w:rsidRPr="00915BE1">
        <w:rPr>
          <w:rFonts w:ascii="Arial Narrow" w:hAnsi="Arial Narrow" w:cs="Arial"/>
        </w:rPr>
        <w:t xml:space="preserve">De conformidad con lo dispuesto en el artículo 193 de la Ley 1753 de 2015, modificado por el artículo 309 de la Ley 1955 de 2019, se priorizarán </w:t>
      </w:r>
      <w:r w:rsidR="3688C943" w:rsidRPr="00915BE1">
        <w:rPr>
          <w:rFonts w:ascii="Arial Narrow" w:hAnsi="Arial Narrow" w:cs="Arial"/>
        </w:rPr>
        <w:t>los proyectos</w:t>
      </w:r>
      <w:r w:rsidR="38A6D947" w:rsidRPr="00915BE1">
        <w:rPr>
          <w:rFonts w:ascii="Arial Narrow" w:hAnsi="Arial Narrow" w:cs="Arial"/>
        </w:rPr>
        <w:t xml:space="preserve"> ubicad</w:t>
      </w:r>
      <w:r w:rsidR="5B2DEE98" w:rsidRPr="00915BE1">
        <w:rPr>
          <w:rFonts w:ascii="Arial Narrow" w:hAnsi="Arial Narrow" w:cs="Arial"/>
        </w:rPr>
        <w:t>o</w:t>
      </w:r>
      <w:r w:rsidR="38A6D947" w:rsidRPr="00915BE1">
        <w:rPr>
          <w:rFonts w:ascii="Arial Narrow" w:hAnsi="Arial Narrow" w:cs="Arial"/>
        </w:rPr>
        <w:t xml:space="preserve">s en </w:t>
      </w:r>
      <w:r w:rsidR="2E643E8F" w:rsidRPr="00915BE1">
        <w:rPr>
          <w:rFonts w:ascii="Arial Narrow" w:hAnsi="Arial Narrow" w:cs="Arial"/>
        </w:rPr>
        <w:t xml:space="preserve">municipios </w:t>
      </w:r>
      <w:r w:rsidR="38A6D947" w:rsidRPr="00915BE1">
        <w:rPr>
          <w:rFonts w:ascii="Arial Narrow" w:hAnsi="Arial Narrow" w:cs="Arial"/>
        </w:rPr>
        <w:t xml:space="preserve">que </w:t>
      </w:r>
      <w:r w:rsidRPr="00915BE1">
        <w:rPr>
          <w:rFonts w:ascii="Arial Narrow" w:hAnsi="Arial Narrow" w:cs="Arial"/>
        </w:rPr>
        <w:t>hayan levantado las barreras al despliegue de la infraestructura para ser beneficiarias de proyectos ejecutados mediante el mecanismo de obligaciones de hacer.</w:t>
      </w:r>
      <w:r w:rsidR="4889ED83" w:rsidRPr="00915BE1">
        <w:rPr>
          <w:rFonts w:ascii="Arial Narrow" w:hAnsi="Arial Narrow" w:cs="Arial"/>
        </w:rPr>
        <w:t xml:space="preserve"> En el Banco de Proyectos </w:t>
      </w:r>
      <w:r w:rsidR="45885F19" w:rsidRPr="00915BE1">
        <w:rPr>
          <w:rFonts w:ascii="Arial Narrow" w:hAnsi="Arial Narrow" w:cs="Arial"/>
        </w:rPr>
        <w:t>s</w:t>
      </w:r>
      <w:r w:rsidR="4889ED83" w:rsidRPr="00915BE1">
        <w:rPr>
          <w:rFonts w:ascii="Arial Narrow" w:hAnsi="Arial Narrow" w:cs="Arial"/>
        </w:rPr>
        <w:t>e publicará el listado de los municipios que cuenten con la certificación de haber levantado las barreras el despliegue de infraestructura expedida por la Comisión de Regulación de Comunicaciones</w:t>
      </w:r>
      <w:r w:rsidR="00E42EEC" w:rsidRPr="00915BE1">
        <w:rPr>
          <w:rFonts w:ascii="Arial Narrow" w:hAnsi="Arial Narrow" w:cs="Arial"/>
        </w:rPr>
        <w:t xml:space="preserve"> </w:t>
      </w:r>
      <w:r w:rsidR="00741544" w:rsidRPr="00915BE1">
        <w:rPr>
          <w:rFonts w:ascii="Arial Narrow" w:hAnsi="Arial Narrow" w:cs="Arial"/>
        </w:rPr>
        <w:t>(</w:t>
      </w:r>
      <w:r w:rsidR="00E42EEC" w:rsidRPr="00915BE1">
        <w:rPr>
          <w:rFonts w:ascii="Arial Narrow" w:hAnsi="Arial Narrow" w:cs="Arial"/>
        </w:rPr>
        <w:t>CRC</w:t>
      </w:r>
      <w:r w:rsidR="00741544" w:rsidRPr="00915BE1">
        <w:rPr>
          <w:rFonts w:ascii="Arial Narrow" w:hAnsi="Arial Narrow" w:cs="Arial"/>
        </w:rPr>
        <w:t>)</w:t>
      </w:r>
      <w:r w:rsidR="4889ED83" w:rsidRPr="00915BE1">
        <w:rPr>
          <w:rFonts w:ascii="Arial Narrow" w:hAnsi="Arial Narrow" w:cs="Arial"/>
        </w:rPr>
        <w:t>.</w:t>
      </w:r>
    </w:p>
    <w:p w14:paraId="664A5DF3" w14:textId="77777777" w:rsidR="002151B9" w:rsidRPr="00915BE1" w:rsidRDefault="002151B9" w:rsidP="001A25B8">
      <w:pPr>
        <w:spacing w:line="276" w:lineRule="auto"/>
        <w:jc w:val="both"/>
        <w:rPr>
          <w:rFonts w:ascii="Arial Narrow" w:hAnsi="Arial Narrow" w:cs="Arial"/>
          <w:b/>
          <w:bCs/>
        </w:rPr>
      </w:pPr>
    </w:p>
    <w:p w14:paraId="083D5558" w14:textId="0AF17EF4" w:rsidR="001278FC" w:rsidRPr="00915BE1" w:rsidRDefault="002151B9" w:rsidP="001A25B8">
      <w:pPr>
        <w:spacing w:line="276" w:lineRule="auto"/>
        <w:jc w:val="both"/>
        <w:rPr>
          <w:rFonts w:ascii="Arial Narrow" w:hAnsi="Arial Narrow" w:cs="Arial"/>
          <w:b/>
          <w:bCs/>
        </w:rPr>
      </w:pPr>
      <w:r w:rsidRPr="00915BE1">
        <w:rPr>
          <w:rFonts w:ascii="Arial Narrow" w:hAnsi="Arial Narrow" w:cs="Arial"/>
          <w:b/>
          <w:bCs/>
        </w:rPr>
        <w:t xml:space="preserve">Parágrafo </w:t>
      </w:r>
      <w:r w:rsidR="00FC01C5" w:rsidRPr="00915BE1">
        <w:rPr>
          <w:rFonts w:ascii="Arial Narrow" w:hAnsi="Arial Narrow" w:cs="Arial"/>
          <w:b/>
          <w:bCs/>
        </w:rPr>
        <w:t>2</w:t>
      </w:r>
      <w:r w:rsidRPr="00915BE1">
        <w:rPr>
          <w:rFonts w:ascii="Arial Narrow" w:hAnsi="Arial Narrow" w:cs="Arial"/>
          <w:b/>
          <w:bCs/>
        </w:rPr>
        <w:t xml:space="preserve">. </w:t>
      </w:r>
      <w:r w:rsidR="3EB36997" w:rsidRPr="00915BE1">
        <w:rPr>
          <w:rFonts w:ascii="Arial Narrow" w:hAnsi="Arial Narrow" w:cs="Arial"/>
        </w:rPr>
        <w:t>Dentro</w:t>
      </w:r>
      <w:r w:rsidRPr="00915BE1">
        <w:rPr>
          <w:rFonts w:ascii="Arial Narrow" w:hAnsi="Arial Narrow" w:cs="Arial"/>
          <w:bCs/>
        </w:rPr>
        <w:t xml:space="preserve"> de</w:t>
      </w:r>
      <w:r w:rsidR="000C293A" w:rsidRPr="00915BE1">
        <w:rPr>
          <w:rFonts w:ascii="Arial Narrow" w:hAnsi="Arial Narrow" w:cs="Arial"/>
          <w:bCs/>
        </w:rPr>
        <w:t xml:space="preserve"> </w:t>
      </w:r>
      <w:r w:rsidRPr="00915BE1">
        <w:rPr>
          <w:rFonts w:ascii="Arial Narrow" w:hAnsi="Arial Narrow" w:cs="Arial"/>
          <w:bCs/>
        </w:rPr>
        <w:t>l</w:t>
      </w:r>
      <w:r w:rsidR="000C293A" w:rsidRPr="00915BE1">
        <w:rPr>
          <w:rFonts w:ascii="Arial Narrow" w:hAnsi="Arial Narrow" w:cs="Arial"/>
          <w:bCs/>
        </w:rPr>
        <w:t>os tres (3) meses</w:t>
      </w:r>
      <w:r w:rsidRPr="00915BE1">
        <w:rPr>
          <w:rFonts w:ascii="Arial Narrow" w:hAnsi="Arial Narrow" w:cs="Arial"/>
          <w:bCs/>
        </w:rPr>
        <w:t xml:space="preserve"> siguiente</w:t>
      </w:r>
      <w:r w:rsidR="000C293A" w:rsidRPr="00915BE1">
        <w:rPr>
          <w:rFonts w:ascii="Arial Narrow" w:hAnsi="Arial Narrow" w:cs="Arial"/>
          <w:bCs/>
        </w:rPr>
        <w:t>s</w:t>
      </w:r>
      <w:r w:rsidRPr="00915BE1">
        <w:rPr>
          <w:rFonts w:ascii="Arial Narrow" w:hAnsi="Arial Narrow" w:cs="Arial"/>
          <w:bCs/>
        </w:rPr>
        <w:t xml:space="preserve"> a la expedición de la presente Resolución el Ministerio de Tecnologías de la Información y las Comunicaciones publicará el Banco de Proyectos en su sitio web</w:t>
      </w:r>
      <w:r w:rsidR="1ACB64A3" w:rsidRPr="00915BE1">
        <w:rPr>
          <w:rFonts w:ascii="Arial Narrow" w:hAnsi="Arial Narrow" w:cs="Arial"/>
        </w:rPr>
        <w:t>.</w:t>
      </w:r>
    </w:p>
    <w:p w14:paraId="241B0B53" w14:textId="77777777" w:rsidR="002151B9" w:rsidRPr="00915BE1" w:rsidRDefault="002151B9" w:rsidP="001A25B8">
      <w:pPr>
        <w:spacing w:line="276" w:lineRule="auto"/>
        <w:jc w:val="both"/>
        <w:rPr>
          <w:rFonts w:ascii="Arial Narrow" w:hAnsi="Arial Narrow" w:cs="Arial"/>
          <w:b/>
          <w:bCs/>
        </w:rPr>
      </w:pPr>
    </w:p>
    <w:p w14:paraId="39C02C78" w14:textId="4C0A03E1" w:rsidR="001A25B8" w:rsidRPr="00915BE1" w:rsidRDefault="001A25B8" w:rsidP="001A25B8">
      <w:pPr>
        <w:spacing w:line="276" w:lineRule="auto"/>
        <w:jc w:val="both"/>
        <w:rPr>
          <w:rFonts w:ascii="Arial Narrow" w:hAnsi="Arial Narrow" w:cs="Arial"/>
        </w:rPr>
      </w:pPr>
      <w:r w:rsidRPr="00915BE1">
        <w:rPr>
          <w:rFonts w:ascii="Arial Narrow" w:hAnsi="Arial Narrow" w:cs="Arial"/>
          <w:b/>
          <w:bCs/>
        </w:rPr>
        <w:t xml:space="preserve">Artículo </w:t>
      </w:r>
      <w:r w:rsidR="00094C69" w:rsidRPr="00915BE1">
        <w:rPr>
          <w:rFonts w:ascii="Arial Narrow" w:hAnsi="Arial Narrow" w:cs="Arial"/>
          <w:b/>
          <w:bCs/>
        </w:rPr>
        <w:t>5</w:t>
      </w:r>
      <w:r w:rsidR="00D54688" w:rsidRPr="00915BE1">
        <w:rPr>
          <w:rFonts w:ascii="Arial Narrow" w:hAnsi="Arial Narrow" w:cs="Arial"/>
          <w:b/>
          <w:bCs/>
        </w:rPr>
        <w:t xml:space="preserve">. </w:t>
      </w:r>
      <w:r w:rsidR="00324C87" w:rsidRPr="00915BE1">
        <w:rPr>
          <w:rFonts w:ascii="Arial Narrow" w:hAnsi="Arial Narrow" w:cs="Arial"/>
          <w:b/>
          <w:bCs/>
        </w:rPr>
        <w:t xml:space="preserve">Valor máximo </w:t>
      </w:r>
      <w:r w:rsidR="002C2FEF" w:rsidRPr="00915BE1">
        <w:rPr>
          <w:rFonts w:ascii="Arial Narrow" w:hAnsi="Arial Narrow" w:cs="Arial"/>
          <w:b/>
          <w:bCs/>
        </w:rPr>
        <w:t>de</w:t>
      </w:r>
      <w:r w:rsidR="00324C87" w:rsidRPr="00915BE1">
        <w:rPr>
          <w:rFonts w:ascii="Arial Narrow" w:hAnsi="Arial Narrow" w:cs="Arial"/>
          <w:b/>
          <w:bCs/>
        </w:rPr>
        <w:t xml:space="preserve"> a</w:t>
      </w:r>
      <w:r w:rsidR="00B05450" w:rsidRPr="00915BE1">
        <w:rPr>
          <w:rFonts w:ascii="Arial Narrow" w:hAnsi="Arial Narrow" w:cs="Arial"/>
          <w:b/>
          <w:bCs/>
        </w:rPr>
        <w:t xml:space="preserve">probación </w:t>
      </w:r>
      <w:r w:rsidR="00324C87" w:rsidRPr="00915BE1">
        <w:rPr>
          <w:rFonts w:ascii="Arial Narrow" w:hAnsi="Arial Narrow" w:cs="Arial"/>
          <w:b/>
          <w:bCs/>
        </w:rPr>
        <w:t>para la ejecución de</w:t>
      </w:r>
      <w:r w:rsidRPr="00915BE1">
        <w:rPr>
          <w:rFonts w:ascii="Arial Narrow" w:hAnsi="Arial Narrow" w:cs="Arial"/>
          <w:b/>
          <w:bCs/>
        </w:rPr>
        <w:t xml:space="preserve"> las obligaciones de hacer</w:t>
      </w:r>
      <w:r w:rsidR="00D54688" w:rsidRPr="00915BE1">
        <w:rPr>
          <w:rFonts w:ascii="Arial Narrow" w:hAnsi="Arial Narrow" w:cs="Arial"/>
          <w:b/>
          <w:bCs/>
        </w:rPr>
        <w:t xml:space="preserve">. </w:t>
      </w:r>
      <w:r w:rsidRPr="00915BE1">
        <w:rPr>
          <w:rFonts w:ascii="Arial Narrow" w:hAnsi="Arial Narrow" w:cs="Arial"/>
        </w:rPr>
        <w:t xml:space="preserve">Para </w:t>
      </w:r>
      <w:r w:rsidR="00D54688" w:rsidRPr="00915BE1">
        <w:rPr>
          <w:rFonts w:ascii="Arial Narrow" w:hAnsi="Arial Narrow" w:cs="Arial"/>
        </w:rPr>
        <w:t xml:space="preserve">determinar el valor máximo a </w:t>
      </w:r>
      <w:r w:rsidR="00B05450" w:rsidRPr="00915BE1">
        <w:rPr>
          <w:rFonts w:ascii="Arial Narrow" w:hAnsi="Arial Narrow" w:cs="Arial"/>
        </w:rPr>
        <w:t>aproba</w:t>
      </w:r>
      <w:r w:rsidR="00D54688" w:rsidRPr="00915BE1">
        <w:rPr>
          <w:rFonts w:ascii="Arial Narrow" w:hAnsi="Arial Narrow" w:cs="Arial"/>
        </w:rPr>
        <w:t>r</w:t>
      </w:r>
      <w:r w:rsidR="00B05450" w:rsidRPr="00915BE1">
        <w:rPr>
          <w:rFonts w:ascii="Arial Narrow" w:hAnsi="Arial Narrow" w:cs="Arial"/>
        </w:rPr>
        <w:t xml:space="preserve"> </w:t>
      </w:r>
      <w:r w:rsidR="00F44F2A" w:rsidRPr="00915BE1">
        <w:rPr>
          <w:rFonts w:ascii="Arial Narrow" w:hAnsi="Arial Narrow" w:cs="Arial"/>
        </w:rPr>
        <w:t xml:space="preserve">para la ejecución de los proyectos </w:t>
      </w:r>
      <w:r w:rsidR="00DE36AA" w:rsidRPr="00915BE1">
        <w:rPr>
          <w:rFonts w:ascii="Arial Narrow" w:hAnsi="Arial Narrow" w:cs="Arial"/>
        </w:rPr>
        <w:t xml:space="preserve">mediante el mecanismo </w:t>
      </w:r>
      <w:r w:rsidR="00F44F2A" w:rsidRPr="00915BE1">
        <w:rPr>
          <w:rFonts w:ascii="Arial Narrow" w:hAnsi="Arial Narrow" w:cs="Arial"/>
        </w:rPr>
        <w:t>de</w:t>
      </w:r>
      <w:r w:rsidRPr="00915BE1">
        <w:rPr>
          <w:rFonts w:ascii="Arial Narrow" w:hAnsi="Arial Narrow" w:cs="Arial"/>
        </w:rPr>
        <w:t xml:space="preserve"> obligaciones de hacer</w:t>
      </w:r>
      <w:r w:rsidR="00D54688" w:rsidRPr="00915BE1">
        <w:rPr>
          <w:rFonts w:ascii="Arial Narrow" w:hAnsi="Arial Narrow" w:cs="Arial"/>
        </w:rPr>
        <w:t>, se seguirán las siguientes reglas</w:t>
      </w:r>
      <w:r w:rsidRPr="00915BE1">
        <w:rPr>
          <w:rFonts w:ascii="Arial Narrow" w:hAnsi="Arial Narrow" w:cs="Arial"/>
        </w:rPr>
        <w:t>:</w:t>
      </w:r>
    </w:p>
    <w:p w14:paraId="106747A2" w14:textId="77777777" w:rsidR="00F44F2A" w:rsidRPr="00915BE1" w:rsidRDefault="00F44F2A" w:rsidP="00F44F2A">
      <w:pPr>
        <w:pStyle w:val="Prrafodelista"/>
        <w:spacing w:line="276" w:lineRule="auto"/>
        <w:ind w:left="426"/>
        <w:jc w:val="both"/>
        <w:rPr>
          <w:rFonts w:ascii="Arial Narrow" w:hAnsi="Arial Narrow" w:cs="Arial"/>
          <w:sz w:val="24"/>
          <w:szCs w:val="24"/>
        </w:rPr>
      </w:pPr>
    </w:p>
    <w:p w14:paraId="4B38E327" w14:textId="2E04A5D7" w:rsidR="00934D0A" w:rsidRPr="00915BE1" w:rsidRDefault="5B5CB079" w:rsidP="00646BEF">
      <w:pPr>
        <w:pStyle w:val="Prrafodelista"/>
        <w:numPr>
          <w:ilvl w:val="0"/>
          <w:numId w:val="4"/>
        </w:numPr>
        <w:spacing w:line="276" w:lineRule="auto"/>
        <w:ind w:left="426"/>
        <w:jc w:val="both"/>
        <w:rPr>
          <w:rFonts w:ascii="Arial Narrow" w:hAnsi="Arial Narrow" w:cs="Arial"/>
          <w:sz w:val="24"/>
          <w:szCs w:val="24"/>
        </w:rPr>
      </w:pPr>
      <w:r w:rsidRPr="00915BE1">
        <w:rPr>
          <w:rFonts w:ascii="Arial Narrow" w:hAnsi="Arial Narrow" w:cs="Arial"/>
          <w:sz w:val="24"/>
          <w:szCs w:val="24"/>
        </w:rPr>
        <w:t xml:space="preserve">En las obligaciones de hacer formuladas mediante oferta oficiosa el valor de las inversiones a ser aprobadas por el Ministerio de Tecnologías de la Información y las Comunicaciones será, máximo, el que </w:t>
      </w:r>
      <w:proofErr w:type="gramStart"/>
      <w:r w:rsidRPr="00915BE1">
        <w:rPr>
          <w:rFonts w:ascii="Arial Narrow" w:hAnsi="Arial Narrow" w:cs="Arial"/>
          <w:sz w:val="24"/>
          <w:szCs w:val="24"/>
        </w:rPr>
        <w:t>haya  determinado</w:t>
      </w:r>
      <w:proofErr w:type="gramEnd"/>
      <w:r w:rsidRPr="00915BE1">
        <w:rPr>
          <w:rFonts w:ascii="Arial Narrow" w:hAnsi="Arial Narrow" w:cs="Arial"/>
          <w:sz w:val="24"/>
          <w:szCs w:val="24"/>
        </w:rPr>
        <w:t xml:space="preserve"> </w:t>
      </w:r>
      <w:r w:rsidR="0C6330F8" w:rsidRPr="00915BE1">
        <w:rPr>
          <w:rFonts w:ascii="Arial Narrow" w:hAnsi="Arial Narrow" w:cs="Arial"/>
          <w:sz w:val="24"/>
          <w:szCs w:val="24"/>
        </w:rPr>
        <w:t>en el respectivo proceso público de selección</w:t>
      </w:r>
      <w:r w:rsidR="477B2F43" w:rsidRPr="00915BE1">
        <w:rPr>
          <w:rFonts w:ascii="Arial Narrow" w:hAnsi="Arial Narrow" w:cs="Arial"/>
          <w:sz w:val="24"/>
          <w:szCs w:val="24"/>
        </w:rPr>
        <w:t xml:space="preserve"> </w:t>
      </w:r>
      <w:r w:rsidR="477B2F43" w:rsidRPr="00915BE1">
        <w:rPr>
          <w:rFonts w:ascii="Arial Narrow" w:eastAsia="Arial Narrow" w:hAnsi="Arial Narrow" w:cs="Arial Narrow"/>
          <w:sz w:val="24"/>
          <w:szCs w:val="24"/>
        </w:rPr>
        <w:t>objetiva</w:t>
      </w:r>
      <w:r w:rsidR="78099A57" w:rsidRPr="00915BE1">
        <w:rPr>
          <w:rFonts w:ascii="Arial Narrow" w:eastAsia="Arial Narrow" w:hAnsi="Arial Narrow" w:cs="Arial Narrow"/>
          <w:sz w:val="24"/>
          <w:szCs w:val="24"/>
        </w:rPr>
        <w:t xml:space="preserve"> dinámico indicado en el </w:t>
      </w:r>
      <w:r w:rsidR="0CB73E67" w:rsidRPr="00915BE1">
        <w:rPr>
          <w:rFonts w:ascii="Arial Narrow" w:eastAsia="Arial Narrow" w:hAnsi="Arial Narrow" w:cs="Arial Narrow"/>
          <w:sz w:val="24"/>
          <w:szCs w:val="24"/>
        </w:rPr>
        <w:t>a</w:t>
      </w:r>
      <w:r w:rsidR="78099A57" w:rsidRPr="00915BE1">
        <w:rPr>
          <w:rFonts w:ascii="Arial Narrow" w:eastAsia="Arial Narrow" w:hAnsi="Arial Narrow" w:cs="Arial Narrow"/>
          <w:sz w:val="24"/>
          <w:szCs w:val="24"/>
        </w:rPr>
        <w:t xml:space="preserve">rtículo </w:t>
      </w:r>
      <w:r w:rsidR="3FA22370" w:rsidRPr="00915BE1">
        <w:rPr>
          <w:rFonts w:ascii="Arial Narrow" w:eastAsia="Arial Narrow" w:hAnsi="Arial Narrow" w:cs="Arial Narrow"/>
          <w:sz w:val="24"/>
          <w:szCs w:val="24"/>
        </w:rPr>
        <w:lastRenderedPageBreak/>
        <w:t>11</w:t>
      </w:r>
      <w:r w:rsidR="78099A57" w:rsidRPr="00915BE1">
        <w:rPr>
          <w:rFonts w:ascii="Arial Narrow" w:eastAsia="Arial Narrow" w:hAnsi="Arial Narrow" w:cs="Arial Narrow"/>
          <w:sz w:val="24"/>
          <w:szCs w:val="24"/>
        </w:rPr>
        <w:t xml:space="preserve"> de la presente </w:t>
      </w:r>
      <w:r w:rsidR="0CB73E67" w:rsidRPr="00915BE1">
        <w:rPr>
          <w:rFonts w:ascii="Arial Narrow" w:eastAsia="Arial Narrow" w:hAnsi="Arial Narrow" w:cs="Arial Narrow"/>
          <w:sz w:val="24"/>
          <w:szCs w:val="24"/>
        </w:rPr>
        <w:t>R</w:t>
      </w:r>
      <w:r w:rsidR="78099A57" w:rsidRPr="00915BE1">
        <w:rPr>
          <w:rFonts w:ascii="Arial Narrow" w:eastAsia="Arial Narrow" w:hAnsi="Arial Narrow" w:cs="Arial Narrow"/>
          <w:sz w:val="24"/>
          <w:szCs w:val="24"/>
        </w:rPr>
        <w:t>esolución</w:t>
      </w:r>
      <w:r w:rsidR="78A0FE63" w:rsidRPr="00915BE1">
        <w:rPr>
          <w:rFonts w:ascii="Arial Narrow" w:eastAsia="Arial Narrow" w:hAnsi="Arial Narrow" w:cs="Arial Narrow"/>
          <w:sz w:val="24"/>
          <w:szCs w:val="24"/>
        </w:rPr>
        <w:t xml:space="preserve"> </w:t>
      </w:r>
      <w:r w:rsidR="78A0FE63" w:rsidRPr="00915BE1">
        <w:rPr>
          <w:rFonts w:ascii="Arial Narrow" w:hAnsi="Arial Narrow" w:cs="Arial"/>
          <w:sz w:val="24"/>
          <w:szCs w:val="24"/>
        </w:rPr>
        <w:t xml:space="preserve">y deberá ser acorde con el valor máximo autorizado previamente de acuerdo con los artículos </w:t>
      </w:r>
      <w:r w:rsidR="7E5DDCD6" w:rsidRPr="00915BE1">
        <w:rPr>
          <w:rFonts w:ascii="Arial Narrow" w:hAnsi="Arial Narrow" w:cs="Arial"/>
          <w:sz w:val="24"/>
          <w:szCs w:val="24"/>
        </w:rPr>
        <w:t>6 y 7</w:t>
      </w:r>
      <w:r w:rsidR="78A0FE63" w:rsidRPr="00915BE1">
        <w:rPr>
          <w:rFonts w:ascii="Arial Narrow" w:hAnsi="Arial Narrow" w:cs="Arial"/>
          <w:sz w:val="24"/>
          <w:szCs w:val="24"/>
        </w:rPr>
        <w:t xml:space="preserve"> de la presente Resolución</w:t>
      </w:r>
      <w:r w:rsidRPr="00915BE1">
        <w:rPr>
          <w:rFonts w:ascii="Arial Narrow" w:hAnsi="Arial Narrow" w:cs="Arial"/>
          <w:sz w:val="24"/>
          <w:szCs w:val="24"/>
        </w:rPr>
        <w:t xml:space="preserve">. </w:t>
      </w:r>
    </w:p>
    <w:p w14:paraId="4F187E0C" w14:textId="77777777" w:rsidR="001A25B8" w:rsidRPr="00915BE1" w:rsidRDefault="001A25B8" w:rsidP="00D54688">
      <w:pPr>
        <w:spacing w:line="276" w:lineRule="auto"/>
        <w:ind w:left="426"/>
        <w:jc w:val="both"/>
        <w:rPr>
          <w:rFonts w:ascii="Arial Narrow" w:hAnsi="Arial Narrow" w:cs="Arial"/>
        </w:rPr>
      </w:pPr>
    </w:p>
    <w:p w14:paraId="4A648C28" w14:textId="5BD441B8" w:rsidR="00B27058" w:rsidRPr="00915BE1" w:rsidRDefault="001A25B8" w:rsidP="00646BEF">
      <w:pPr>
        <w:pStyle w:val="Prrafodelista"/>
        <w:numPr>
          <w:ilvl w:val="0"/>
          <w:numId w:val="4"/>
        </w:numPr>
        <w:spacing w:line="276" w:lineRule="auto"/>
        <w:ind w:left="426"/>
        <w:jc w:val="both"/>
        <w:rPr>
          <w:rFonts w:ascii="Arial Narrow" w:hAnsi="Arial Narrow" w:cs="Arial"/>
        </w:rPr>
      </w:pPr>
      <w:r w:rsidRPr="00915BE1">
        <w:rPr>
          <w:rFonts w:ascii="Arial Narrow" w:hAnsi="Arial Narrow" w:cs="Arial"/>
          <w:sz w:val="24"/>
          <w:szCs w:val="24"/>
        </w:rPr>
        <w:t>En</w:t>
      </w:r>
      <w:r w:rsidR="00B27058" w:rsidRPr="00915BE1">
        <w:rPr>
          <w:rFonts w:ascii="Arial Narrow" w:hAnsi="Arial Narrow" w:cs="Arial"/>
          <w:sz w:val="24"/>
          <w:szCs w:val="24"/>
        </w:rPr>
        <w:t xml:space="preserve"> </w:t>
      </w:r>
      <w:r w:rsidRPr="00915BE1">
        <w:rPr>
          <w:rFonts w:ascii="Arial Narrow" w:hAnsi="Arial Narrow" w:cs="Arial"/>
          <w:sz w:val="24"/>
          <w:szCs w:val="24"/>
        </w:rPr>
        <w:t xml:space="preserve">las obligaciones de hacer presentadas </w:t>
      </w:r>
      <w:r w:rsidR="00D54688" w:rsidRPr="00915BE1">
        <w:rPr>
          <w:rFonts w:ascii="Arial Narrow" w:hAnsi="Arial Narrow" w:cs="Arial"/>
          <w:sz w:val="24"/>
          <w:szCs w:val="24"/>
        </w:rPr>
        <w:t xml:space="preserve">por </w:t>
      </w:r>
      <w:r w:rsidR="000348F3" w:rsidRPr="00915BE1">
        <w:rPr>
          <w:rFonts w:ascii="Arial Narrow" w:hAnsi="Arial Narrow" w:cs="Arial"/>
          <w:sz w:val="24"/>
          <w:szCs w:val="24"/>
        </w:rPr>
        <w:t xml:space="preserve">iniciativa de </w:t>
      </w:r>
      <w:proofErr w:type="gramStart"/>
      <w:r w:rsidR="00D54688" w:rsidRPr="00915BE1">
        <w:rPr>
          <w:rFonts w:ascii="Arial Narrow" w:hAnsi="Arial Narrow" w:cs="Arial"/>
          <w:sz w:val="24"/>
          <w:szCs w:val="24"/>
        </w:rPr>
        <w:t xml:space="preserve">los </w:t>
      </w:r>
      <w:r w:rsidR="00525D3A" w:rsidRPr="00915BE1">
        <w:rPr>
          <w:rFonts w:ascii="Arial Narrow" w:hAnsi="Arial Narrow"/>
          <w:sz w:val="24"/>
          <w:szCs w:val="24"/>
          <w:lang w:val="es-ES"/>
        </w:rPr>
        <w:t xml:space="preserve"> PRST</w:t>
      </w:r>
      <w:proofErr w:type="gramEnd"/>
      <w:r w:rsidR="0063316E" w:rsidRPr="00915BE1">
        <w:rPr>
          <w:rFonts w:ascii="Arial Narrow" w:hAnsi="Arial Narrow" w:cs="Arial"/>
          <w:sz w:val="24"/>
          <w:szCs w:val="24"/>
        </w:rPr>
        <w:t xml:space="preserve"> o </w:t>
      </w:r>
      <w:r w:rsidR="005820BA" w:rsidRPr="00915BE1">
        <w:rPr>
          <w:rFonts w:ascii="Arial Narrow" w:hAnsi="Arial Narrow" w:cs="Arial"/>
          <w:sz w:val="24"/>
          <w:szCs w:val="24"/>
        </w:rPr>
        <w:t xml:space="preserve">de </w:t>
      </w:r>
      <w:r w:rsidR="0063316E" w:rsidRPr="00915BE1">
        <w:rPr>
          <w:rFonts w:ascii="Arial Narrow" w:hAnsi="Arial Narrow" w:cs="Arial"/>
          <w:sz w:val="24"/>
          <w:szCs w:val="24"/>
        </w:rPr>
        <w:t>los operadores postales</w:t>
      </w:r>
      <w:r w:rsidR="00D54688" w:rsidRPr="00915BE1">
        <w:rPr>
          <w:rFonts w:ascii="Arial Narrow" w:hAnsi="Arial Narrow" w:cs="Arial"/>
          <w:sz w:val="24"/>
          <w:szCs w:val="24"/>
        </w:rPr>
        <w:t>,</w:t>
      </w:r>
      <w:r w:rsidRPr="00915BE1">
        <w:rPr>
          <w:rFonts w:ascii="Arial Narrow" w:hAnsi="Arial Narrow" w:cs="Arial"/>
          <w:sz w:val="24"/>
          <w:szCs w:val="24"/>
        </w:rPr>
        <w:t xml:space="preserve"> </w:t>
      </w:r>
      <w:r w:rsidR="00D54688" w:rsidRPr="00915BE1">
        <w:rPr>
          <w:rFonts w:ascii="Arial Narrow" w:hAnsi="Arial Narrow" w:cs="Arial"/>
          <w:sz w:val="24"/>
          <w:szCs w:val="24"/>
        </w:rPr>
        <w:t xml:space="preserve">el valor de las inversiones a ser aprobadas por el Ministerio de Tecnologías de la Información y las Comunicaciones será, máximo, el </w:t>
      </w:r>
      <w:r w:rsidR="00BA656D" w:rsidRPr="00915BE1">
        <w:rPr>
          <w:rFonts w:ascii="Arial Narrow" w:hAnsi="Arial Narrow" w:cs="Arial"/>
          <w:sz w:val="24"/>
          <w:szCs w:val="24"/>
        </w:rPr>
        <w:t xml:space="preserve">que resulte del proceso selección público objetivo indicado en el </w:t>
      </w:r>
      <w:r w:rsidR="00137F52" w:rsidRPr="00915BE1">
        <w:rPr>
          <w:rFonts w:ascii="Arial Narrow" w:hAnsi="Arial Narrow" w:cs="Arial"/>
          <w:sz w:val="24"/>
          <w:szCs w:val="24"/>
        </w:rPr>
        <w:t>a</w:t>
      </w:r>
      <w:r w:rsidR="00BA656D" w:rsidRPr="00915BE1">
        <w:rPr>
          <w:rFonts w:ascii="Arial Narrow" w:hAnsi="Arial Narrow" w:cs="Arial"/>
          <w:sz w:val="24"/>
          <w:szCs w:val="24"/>
        </w:rPr>
        <w:t>rtículo 1</w:t>
      </w:r>
      <w:r w:rsidR="003D50F2" w:rsidRPr="00915BE1">
        <w:rPr>
          <w:rFonts w:ascii="Arial Narrow" w:hAnsi="Arial Narrow" w:cs="Arial"/>
          <w:sz w:val="24"/>
          <w:szCs w:val="24"/>
        </w:rPr>
        <w:t>2</w:t>
      </w:r>
      <w:r w:rsidR="00BA656D" w:rsidRPr="00915BE1">
        <w:rPr>
          <w:rFonts w:ascii="Arial Narrow" w:hAnsi="Arial Narrow" w:cs="Arial"/>
          <w:sz w:val="24"/>
          <w:szCs w:val="24"/>
        </w:rPr>
        <w:t xml:space="preserve"> de la presente </w:t>
      </w:r>
      <w:r w:rsidR="00137F52" w:rsidRPr="00915BE1">
        <w:rPr>
          <w:rFonts w:ascii="Arial Narrow" w:hAnsi="Arial Narrow" w:cs="Arial"/>
          <w:sz w:val="24"/>
          <w:szCs w:val="24"/>
        </w:rPr>
        <w:t>R</w:t>
      </w:r>
      <w:r w:rsidR="00BA656D" w:rsidRPr="00915BE1">
        <w:rPr>
          <w:rFonts w:ascii="Arial Narrow" w:hAnsi="Arial Narrow" w:cs="Arial"/>
          <w:sz w:val="24"/>
          <w:szCs w:val="24"/>
        </w:rPr>
        <w:t>esolución</w:t>
      </w:r>
      <w:r w:rsidR="0063316E" w:rsidRPr="00915BE1">
        <w:rPr>
          <w:rFonts w:ascii="Arial Narrow" w:hAnsi="Arial Narrow" w:cs="Arial"/>
          <w:sz w:val="24"/>
          <w:szCs w:val="24"/>
        </w:rPr>
        <w:t xml:space="preserve">. </w:t>
      </w:r>
      <w:proofErr w:type="gramStart"/>
      <w:r w:rsidR="0063316E" w:rsidRPr="00915BE1">
        <w:rPr>
          <w:rStyle w:val="Refdecomentario"/>
          <w:rFonts w:ascii="Arial Narrow" w:eastAsia="Times New Roman" w:hAnsi="Arial Narrow" w:cs="Arial"/>
          <w:sz w:val="24"/>
          <w:szCs w:val="24"/>
          <w:lang w:val="es-ES" w:eastAsia="x-none"/>
        </w:rPr>
        <w:t>E</w:t>
      </w:r>
      <w:r w:rsidR="00B93E4F" w:rsidRPr="00915BE1">
        <w:rPr>
          <w:rStyle w:val="Refdecomentario"/>
          <w:rFonts w:ascii="Arial Narrow" w:eastAsia="Times New Roman" w:hAnsi="Arial Narrow" w:cs="Arial"/>
          <w:sz w:val="24"/>
          <w:szCs w:val="24"/>
          <w:lang w:val="es-ES" w:eastAsia="x-none"/>
        </w:rPr>
        <w:t xml:space="preserve">ste </w:t>
      </w:r>
      <w:r w:rsidR="00F44F2A" w:rsidRPr="00915BE1">
        <w:rPr>
          <w:rFonts w:ascii="Arial Narrow" w:hAnsi="Arial Narrow" w:cs="Arial"/>
          <w:sz w:val="24"/>
          <w:szCs w:val="24"/>
        </w:rPr>
        <w:t xml:space="preserve"> valor</w:t>
      </w:r>
      <w:proofErr w:type="gramEnd"/>
      <w:r w:rsidR="00F44F2A" w:rsidRPr="00915BE1">
        <w:rPr>
          <w:rFonts w:ascii="Arial Narrow" w:hAnsi="Arial Narrow" w:cs="Arial"/>
          <w:sz w:val="24"/>
          <w:szCs w:val="24"/>
        </w:rPr>
        <w:t xml:space="preserve"> </w:t>
      </w:r>
      <w:r w:rsidR="00697514" w:rsidRPr="00915BE1">
        <w:rPr>
          <w:rFonts w:ascii="Arial Narrow" w:hAnsi="Arial Narrow" w:cs="Arial"/>
          <w:sz w:val="24"/>
          <w:szCs w:val="24"/>
        </w:rPr>
        <w:t xml:space="preserve">máximo de las inversiones </w:t>
      </w:r>
      <w:r w:rsidR="00B93E4F" w:rsidRPr="00915BE1">
        <w:rPr>
          <w:rFonts w:ascii="Arial Narrow" w:hAnsi="Arial Narrow" w:cs="Arial"/>
          <w:sz w:val="24"/>
          <w:szCs w:val="24"/>
        </w:rPr>
        <w:t xml:space="preserve">a ser aprobadas </w:t>
      </w:r>
      <w:r w:rsidR="00697514" w:rsidRPr="00915BE1">
        <w:rPr>
          <w:rFonts w:ascii="Arial Narrow" w:hAnsi="Arial Narrow" w:cs="Arial"/>
          <w:sz w:val="24"/>
          <w:szCs w:val="24"/>
        </w:rPr>
        <w:t xml:space="preserve">será indicado </w:t>
      </w:r>
      <w:r w:rsidR="001E6C7E" w:rsidRPr="00915BE1">
        <w:rPr>
          <w:rFonts w:ascii="Arial Narrow" w:hAnsi="Arial Narrow" w:cs="Arial"/>
          <w:sz w:val="24"/>
          <w:szCs w:val="24"/>
        </w:rPr>
        <w:t xml:space="preserve">por </w:t>
      </w:r>
      <w:r w:rsidR="00F44F2A" w:rsidRPr="00915BE1">
        <w:rPr>
          <w:rFonts w:ascii="Arial Narrow" w:hAnsi="Arial Narrow" w:cs="Arial"/>
          <w:sz w:val="24"/>
          <w:szCs w:val="24"/>
        </w:rPr>
        <w:t>el Ministerio de Tecnologías de la Información y las Comunicaciones en el acto administrativo particular de autorización de la obligación de hacer</w:t>
      </w:r>
      <w:r w:rsidR="009C3945" w:rsidRPr="00915BE1">
        <w:rPr>
          <w:rFonts w:ascii="Arial Narrow" w:hAnsi="Arial Narrow" w:cs="Arial"/>
          <w:sz w:val="24"/>
          <w:szCs w:val="24"/>
        </w:rPr>
        <w:t xml:space="preserve"> y deberá ser acorde con el valor máximo autorizado previamente de acuerdo con los artículos 5 y 6 de la presente Resolución</w:t>
      </w:r>
      <w:r w:rsidR="00F44F2A" w:rsidRPr="00915BE1">
        <w:rPr>
          <w:rFonts w:ascii="Arial Narrow" w:hAnsi="Arial Narrow" w:cs="Arial"/>
          <w:sz w:val="24"/>
          <w:szCs w:val="24"/>
        </w:rPr>
        <w:t>.</w:t>
      </w:r>
    </w:p>
    <w:p w14:paraId="52FAE732" w14:textId="77777777" w:rsidR="001A25B8" w:rsidRPr="00915BE1" w:rsidRDefault="001A25B8" w:rsidP="001A25B8">
      <w:pPr>
        <w:spacing w:line="276" w:lineRule="auto"/>
        <w:jc w:val="both"/>
        <w:rPr>
          <w:rFonts w:ascii="Arial Narrow" w:hAnsi="Arial Narrow" w:cs="Arial"/>
        </w:rPr>
      </w:pPr>
    </w:p>
    <w:p w14:paraId="02491510" w14:textId="48F1A228" w:rsidR="002A7838" w:rsidRPr="00915BE1" w:rsidRDefault="7E5DDCD6" w:rsidP="002A7838">
      <w:pPr>
        <w:spacing w:line="276" w:lineRule="auto"/>
        <w:jc w:val="both"/>
        <w:rPr>
          <w:rFonts w:ascii="Arial Narrow" w:hAnsi="Arial Narrow" w:cs="Arial"/>
        </w:rPr>
      </w:pPr>
      <w:r w:rsidRPr="00915BE1">
        <w:rPr>
          <w:rFonts w:ascii="Arial Narrow" w:hAnsi="Arial Narrow" w:cs="Arial"/>
          <w:b/>
          <w:bCs/>
        </w:rPr>
        <w:t xml:space="preserve">Artículo 6. Reglas para la fijación de los valores </w:t>
      </w:r>
      <w:r w:rsidRPr="00915BE1">
        <w:rPr>
          <w:rFonts w:ascii="Arial Narrow" w:hAnsi="Arial Narrow"/>
          <w:b/>
          <w:bCs/>
        </w:rPr>
        <w:t>susceptibles de pago mediante el mecanismo de obligaciones de hacer</w:t>
      </w:r>
      <w:r w:rsidR="50AF8E61" w:rsidRPr="00915BE1">
        <w:rPr>
          <w:rFonts w:ascii="Arial Narrow" w:hAnsi="Arial Narrow" w:cs="Arial"/>
          <w:b/>
          <w:bCs/>
        </w:rPr>
        <w:t>.</w:t>
      </w:r>
      <w:r w:rsidR="50AF8E61" w:rsidRPr="00915BE1">
        <w:rPr>
          <w:rFonts w:ascii="Arial Narrow" w:hAnsi="Arial Narrow" w:cs="Arial"/>
        </w:rPr>
        <w:t xml:space="preserve"> Sin perjuicio de lo dispuesto en el artículo </w:t>
      </w:r>
      <w:r w:rsidR="53FD487F" w:rsidRPr="00915BE1">
        <w:rPr>
          <w:rFonts w:ascii="Arial Narrow" w:hAnsi="Arial Narrow" w:cs="Arial"/>
        </w:rPr>
        <w:t>7</w:t>
      </w:r>
      <w:r w:rsidR="50AF8E61" w:rsidRPr="00915BE1">
        <w:rPr>
          <w:rFonts w:ascii="Arial Narrow" w:hAnsi="Arial Narrow" w:cs="Arial"/>
        </w:rPr>
        <w:t xml:space="preserve"> de la presente Resolución respecto de la planeación y disponibilidad anual de recursos susceptibles de ser objeto de obligaciones de hacer como mecanismo de pago de las contraprestaciones de que tratan el artículo 13 </w:t>
      </w:r>
      <w:r w:rsidR="50AF8E61" w:rsidRPr="00915BE1">
        <w:rPr>
          <w:rFonts w:ascii="Arial Narrow" w:hAnsi="Arial Narrow"/>
        </w:rPr>
        <w:t xml:space="preserve">de la Ley 1341 de 2009, modificado por el artículo 10 de la Ley 1978 de 2019 y el artículo 14 de la Ley 1369 de 2009, modificado por el artículo 311 de la Ley 1955 de 2019, los valores </w:t>
      </w:r>
      <w:r w:rsidR="536AA044" w:rsidRPr="00915BE1">
        <w:rPr>
          <w:rFonts w:ascii="Arial Narrow" w:hAnsi="Arial Narrow"/>
        </w:rPr>
        <w:t xml:space="preserve">máximos de contraprestación por PRST u operador postal </w:t>
      </w:r>
      <w:r w:rsidR="50AF8E61" w:rsidRPr="00915BE1">
        <w:rPr>
          <w:rFonts w:ascii="Arial Narrow" w:hAnsi="Arial Narrow"/>
        </w:rPr>
        <w:t xml:space="preserve">susceptibles de pago mediante el mecanismo de obligaciones de hacer </w:t>
      </w:r>
      <w:r w:rsidR="341AAC5D" w:rsidRPr="00915BE1">
        <w:rPr>
          <w:rFonts w:ascii="Arial Narrow" w:hAnsi="Arial Narrow"/>
        </w:rPr>
        <w:t xml:space="preserve">serán determinados por la Subdirección Financiera </w:t>
      </w:r>
      <w:r w:rsidR="00E42EEC" w:rsidRPr="00915BE1">
        <w:rPr>
          <w:rFonts w:ascii="Arial Narrow" w:hAnsi="Arial Narrow"/>
        </w:rPr>
        <w:t>del Ministerio</w:t>
      </w:r>
      <w:r w:rsidR="00741544" w:rsidRPr="00915BE1">
        <w:rPr>
          <w:rFonts w:ascii="Arial Narrow" w:hAnsi="Arial Narrow"/>
        </w:rPr>
        <w:t xml:space="preserve"> de Tecnologías de la Información y las Comunicaciones</w:t>
      </w:r>
      <w:r w:rsidR="00E42EEC" w:rsidRPr="00915BE1">
        <w:rPr>
          <w:rFonts w:ascii="Arial Narrow" w:hAnsi="Arial Narrow"/>
        </w:rPr>
        <w:t xml:space="preserve"> </w:t>
      </w:r>
      <w:r w:rsidR="341AAC5D" w:rsidRPr="00915BE1">
        <w:rPr>
          <w:rFonts w:ascii="Arial Narrow" w:hAnsi="Arial Narrow"/>
        </w:rPr>
        <w:t xml:space="preserve">y </w:t>
      </w:r>
      <w:r w:rsidR="50AF8E61" w:rsidRPr="00915BE1">
        <w:rPr>
          <w:rFonts w:ascii="Arial Narrow" w:hAnsi="Arial Narrow"/>
        </w:rPr>
        <w:t>se regirán por las siguientes reglas:</w:t>
      </w:r>
    </w:p>
    <w:p w14:paraId="48B9A5FC" w14:textId="77777777" w:rsidR="002A7838" w:rsidRPr="00915BE1" w:rsidRDefault="002A7838" w:rsidP="002A7838">
      <w:pPr>
        <w:spacing w:line="276" w:lineRule="auto"/>
        <w:jc w:val="both"/>
        <w:rPr>
          <w:rFonts w:ascii="Arial Narrow" w:hAnsi="Arial Narrow" w:cs="Arial"/>
        </w:rPr>
      </w:pPr>
    </w:p>
    <w:p w14:paraId="7AA78721" w14:textId="5C115309" w:rsidR="00525D3A" w:rsidRPr="00915BE1" w:rsidRDefault="50AF8E61" w:rsidP="0076648D">
      <w:pPr>
        <w:pStyle w:val="Prrafodelista"/>
        <w:numPr>
          <w:ilvl w:val="0"/>
          <w:numId w:val="8"/>
        </w:numPr>
        <w:spacing w:line="276" w:lineRule="auto"/>
        <w:ind w:left="284" w:hanging="284"/>
        <w:jc w:val="both"/>
        <w:rPr>
          <w:rFonts w:ascii="Arial Narrow" w:hAnsi="Arial Narrow"/>
          <w:sz w:val="24"/>
          <w:szCs w:val="24"/>
        </w:rPr>
      </w:pPr>
      <w:r w:rsidRPr="00915BE1">
        <w:rPr>
          <w:rFonts w:ascii="Arial Narrow" w:hAnsi="Arial Narrow"/>
          <w:sz w:val="24"/>
          <w:szCs w:val="24"/>
        </w:rPr>
        <w:t xml:space="preserve">De conformidad con lo dispuesto en el artículo 13 de la Ley 1341 de 2009, modificado por el artículo 10 de la Ley 1978 de 2019, </w:t>
      </w:r>
      <w:r w:rsidR="53FD487F" w:rsidRPr="00915BE1">
        <w:rPr>
          <w:rFonts w:ascii="Arial Narrow" w:hAnsi="Arial Narrow"/>
          <w:sz w:val="24"/>
          <w:szCs w:val="24"/>
        </w:rPr>
        <w:t>la determinación d</w:t>
      </w:r>
      <w:r w:rsidRPr="00915BE1">
        <w:rPr>
          <w:rFonts w:ascii="Arial Narrow" w:hAnsi="Arial Narrow"/>
          <w:sz w:val="24"/>
          <w:szCs w:val="24"/>
        </w:rPr>
        <w:t xml:space="preserve">el valor máximo que podrá ser ejecutado por cada </w:t>
      </w:r>
      <w:r w:rsidR="55E4A2C1" w:rsidRPr="00915BE1">
        <w:rPr>
          <w:rFonts w:ascii="Arial Narrow" w:hAnsi="Arial Narrow"/>
          <w:sz w:val="24"/>
          <w:szCs w:val="24"/>
          <w:lang w:val="es-ES"/>
        </w:rPr>
        <w:t>PRST</w:t>
      </w:r>
      <w:r w:rsidRPr="00915BE1">
        <w:rPr>
          <w:rFonts w:ascii="Arial Narrow" w:hAnsi="Arial Narrow"/>
          <w:sz w:val="28"/>
          <w:szCs w:val="28"/>
        </w:rPr>
        <w:t xml:space="preserve"> </w:t>
      </w:r>
      <w:r w:rsidRPr="00915BE1">
        <w:rPr>
          <w:rFonts w:ascii="Arial Narrow" w:hAnsi="Arial Narrow"/>
          <w:sz w:val="24"/>
          <w:szCs w:val="24"/>
        </w:rPr>
        <w:t>mediante obligaciones de hacer como mecanismo de pago de la contraprestación económica por el uso del espectro radioeléctrico</w:t>
      </w:r>
      <w:r w:rsidR="02334FFF" w:rsidRPr="00915BE1">
        <w:rPr>
          <w:rFonts w:ascii="Arial Narrow" w:hAnsi="Arial Narrow"/>
          <w:sz w:val="24"/>
          <w:szCs w:val="24"/>
        </w:rPr>
        <w:t xml:space="preserve"> tendrá en cuenta lo siguiente</w:t>
      </w:r>
      <w:r w:rsidR="55E4A2C1" w:rsidRPr="00915BE1">
        <w:rPr>
          <w:rFonts w:ascii="Arial Narrow" w:hAnsi="Arial Narrow"/>
          <w:sz w:val="24"/>
          <w:szCs w:val="24"/>
        </w:rPr>
        <w:t>:</w:t>
      </w:r>
    </w:p>
    <w:p w14:paraId="17199313" w14:textId="446722EB" w:rsidR="00525D3A" w:rsidRPr="00915BE1" w:rsidRDefault="52A4F957" w:rsidP="0076648D">
      <w:pPr>
        <w:pStyle w:val="Prrafodelista"/>
        <w:numPr>
          <w:ilvl w:val="1"/>
          <w:numId w:val="8"/>
        </w:numPr>
        <w:spacing w:line="276" w:lineRule="auto"/>
        <w:ind w:left="567" w:hanging="284"/>
        <w:jc w:val="both"/>
        <w:rPr>
          <w:rFonts w:ascii="Arial Narrow" w:hAnsi="Arial Narrow"/>
          <w:sz w:val="24"/>
          <w:szCs w:val="24"/>
        </w:rPr>
      </w:pPr>
      <w:r w:rsidRPr="00915BE1">
        <w:rPr>
          <w:rFonts w:ascii="Arial Narrow" w:hAnsi="Arial Narrow"/>
          <w:sz w:val="24"/>
          <w:szCs w:val="24"/>
        </w:rPr>
        <w:t>C</w:t>
      </w:r>
      <w:r w:rsidR="0F41F584" w:rsidRPr="00915BE1">
        <w:rPr>
          <w:rFonts w:ascii="Arial Narrow" w:hAnsi="Arial Narrow"/>
          <w:sz w:val="24"/>
          <w:szCs w:val="24"/>
        </w:rPr>
        <w:t xml:space="preserve">orresponderá </w:t>
      </w:r>
      <w:r w:rsidR="38134712" w:rsidRPr="00915BE1">
        <w:rPr>
          <w:rFonts w:ascii="Arial Narrow" w:hAnsi="Arial Narrow"/>
          <w:sz w:val="24"/>
          <w:szCs w:val="24"/>
        </w:rPr>
        <w:t xml:space="preserve">máximo </w:t>
      </w:r>
      <w:r w:rsidR="0F41F584" w:rsidRPr="00915BE1">
        <w:rPr>
          <w:rFonts w:ascii="Arial Narrow" w:hAnsi="Arial Narrow"/>
          <w:sz w:val="24"/>
          <w:szCs w:val="24"/>
        </w:rPr>
        <w:t xml:space="preserve">al 60% del valor que por concepto de contraprestación por el uso del espectro radioeléctrico cada </w:t>
      </w:r>
      <w:r w:rsidRPr="00915BE1">
        <w:rPr>
          <w:rFonts w:ascii="Arial Narrow" w:hAnsi="Arial Narrow"/>
          <w:sz w:val="24"/>
          <w:szCs w:val="24"/>
          <w:lang w:val="es-ES"/>
        </w:rPr>
        <w:t>PRST</w:t>
      </w:r>
      <w:r w:rsidR="0F41F584" w:rsidRPr="00915BE1">
        <w:rPr>
          <w:rFonts w:ascii="Arial Narrow" w:hAnsi="Arial Narrow"/>
          <w:sz w:val="24"/>
          <w:szCs w:val="24"/>
        </w:rPr>
        <w:t xml:space="preserve"> debe pagar al Fondo Único de Tecnologías de la Información y las Comunicaciones. </w:t>
      </w:r>
    </w:p>
    <w:p w14:paraId="26D07F0F" w14:textId="1BA379ED" w:rsidR="00525D3A" w:rsidRPr="00915BE1" w:rsidRDefault="0F41F584" w:rsidP="0076648D">
      <w:pPr>
        <w:pStyle w:val="Prrafodelista"/>
        <w:numPr>
          <w:ilvl w:val="1"/>
          <w:numId w:val="8"/>
        </w:numPr>
        <w:spacing w:line="276" w:lineRule="auto"/>
        <w:ind w:left="567" w:hanging="284"/>
        <w:jc w:val="both"/>
        <w:rPr>
          <w:rFonts w:ascii="Arial Narrow" w:hAnsi="Arial Narrow"/>
          <w:sz w:val="24"/>
          <w:szCs w:val="24"/>
        </w:rPr>
      </w:pPr>
      <w:r w:rsidRPr="00915BE1">
        <w:rPr>
          <w:rFonts w:ascii="Arial Narrow" w:hAnsi="Arial Narrow"/>
          <w:sz w:val="24"/>
          <w:szCs w:val="24"/>
        </w:rPr>
        <w:t>La determinación del límite de</w:t>
      </w:r>
      <w:r w:rsidR="1094C5AE" w:rsidRPr="00915BE1">
        <w:rPr>
          <w:rFonts w:ascii="Arial Narrow" w:hAnsi="Arial Narrow"/>
          <w:sz w:val="24"/>
          <w:szCs w:val="24"/>
        </w:rPr>
        <w:t>l</w:t>
      </w:r>
      <w:r w:rsidRPr="00915BE1">
        <w:rPr>
          <w:rFonts w:ascii="Arial Narrow" w:hAnsi="Arial Narrow"/>
          <w:sz w:val="24"/>
          <w:szCs w:val="24"/>
        </w:rPr>
        <w:t xml:space="preserve"> 60% que cada </w:t>
      </w:r>
      <w:r w:rsidR="52A4F957" w:rsidRPr="00915BE1">
        <w:rPr>
          <w:rFonts w:ascii="Arial Narrow" w:hAnsi="Arial Narrow"/>
          <w:sz w:val="24"/>
          <w:szCs w:val="24"/>
          <w:lang w:val="es-ES"/>
        </w:rPr>
        <w:t>PRST</w:t>
      </w:r>
      <w:r w:rsidR="52A4F957" w:rsidRPr="00915BE1">
        <w:rPr>
          <w:rFonts w:ascii="Arial Narrow" w:hAnsi="Arial Narrow"/>
          <w:lang w:val="es-ES"/>
        </w:rPr>
        <w:t xml:space="preserve"> </w:t>
      </w:r>
      <w:r w:rsidRPr="00915BE1">
        <w:rPr>
          <w:rFonts w:ascii="Arial Narrow" w:hAnsi="Arial Narrow"/>
          <w:sz w:val="24"/>
          <w:szCs w:val="24"/>
        </w:rPr>
        <w:t>puede ejecutar</w:t>
      </w:r>
      <w:r w:rsidR="52A4F957" w:rsidRPr="00915BE1">
        <w:rPr>
          <w:rFonts w:ascii="Arial Narrow" w:hAnsi="Arial Narrow"/>
          <w:sz w:val="24"/>
          <w:szCs w:val="24"/>
        </w:rPr>
        <w:t>,</w:t>
      </w:r>
      <w:r w:rsidRPr="00915BE1">
        <w:rPr>
          <w:rFonts w:ascii="Arial Narrow" w:hAnsi="Arial Narrow"/>
          <w:sz w:val="24"/>
          <w:szCs w:val="24"/>
        </w:rPr>
        <w:t xml:space="preserve"> corresponderá a la aplicación de dicho porcentaje sobre el valor </w:t>
      </w:r>
      <w:r w:rsidR="1094C5AE" w:rsidRPr="00915BE1">
        <w:rPr>
          <w:rFonts w:ascii="Arial Narrow" w:hAnsi="Arial Narrow"/>
          <w:sz w:val="24"/>
          <w:szCs w:val="24"/>
        </w:rPr>
        <w:t xml:space="preserve">a </w:t>
      </w:r>
      <w:r w:rsidRPr="00915BE1">
        <w:rPr>
          <w:rFonts w:ascii="Arial Narrow" w:hAnsi="Arial Narrow"/>
          <w:sz w:val="24"/>
          <w:szCs w:val="24"/>
        </w:rPr>
        <w:t>pagar en cada una de las resoluciones de asignación o renovación del permiso de uso</w:t>
      </w:r>
      <w:r w:rsidR="139482BB" w:rsidRPr="00915BE1">
        <w:rPr>
          <w:rFonts w:ascii="Arial Narrow" w:hAnsi="Arial Narrow"/>
          <w:sz w:val="24"/>
          <w:szCs w:val="24"/>
        </w:rPr>
        <w:t xml:space="preserve"> </w:t>
      </w:r>
      <w:r w:rsidR="5CCFEE51" w:rsidRPr="00915BE1">
        <w:rPr>
          <w:rFonts w:ascii="Arial Narrow" w:hAnsi="Arial Narrow"/>
          <w:sz w:val="24"/>
          <w:szCs w:val="24"/>
        </w:rPr>
        <w:t xml:space="preserve">de espectro radioeléctrico </w:t>
      </w:r>
      <w:r w:rsidR="139482BB" w:rsidRPr="00915BE1">
        <w:rPr>
          <w:rFonts w:ascii="Arial Narrow" w:hAnsi="Arial Narrow"/>
          <w:sz w:val="24"/>
          <w:szCs w:val="24"/>
        </w:rPr>
        <w:t>vigentes a la fecha de autorización del proyecto</w:t>
      </w:r>
      <w:r w:rsidR="33B7AFF8" w:rsidRPr="00915BE1">
        <w:rPr>
          <w:rFonts w:ascii="Arial Narrow" w:hAnsi="Arial Narrow"/>
          <w:sz w:val="24"/>
          <w:szCs w:val="24"/>
        </w:rPr>
        <w:t xml:space="preserve"> a ejecutar mediante el mecanismo de obligaciones de hacer</w:t>
      </w:r>
      <w:r w:rsidR="1EFBAF81" w:rsidRPr="00915BE1">
        <w:rPr>
          <w:rFonts w:ascii="Arial Narrow" w:hAnsi="Arial Narrow"/>
          <w:sz w:val="24"/>
          <w:szCs w:val="24"/>
        </w:rPr>
        <w:t>.</w:t>
      </w:r>
      <w:r w:rsidR="46C04EA3" w:rsidRPr="00915BE1">
        <w:rPr>
          <w:rFonts w:ascii="Arial Narrow" w:hAnsi="Arial Narrow"/>
          <w:sz w:val="24"/>
          <w:szCs w:val="24"/>
        </w:rPr>
        <w:t xml:space="preserve"> </w:t>
      </w:r>
      <w:r w:rsidR="1EFBAF81" w:rsidRPr="00915BE1">
        <w:rPr>
          <w:rFonts w:ascii="Arial Narrow" w:hAnsi="Arial Narrow"/>
          <w:sz w:val="24"/>
          <w:szCs w:val="24"/>
        </w:rPr>
        <w:t>E</w:t>
      </w:r>
      <w:r w:rsidR="46C04EA3" w:rsidRPr="00915BE1">
        <w:rPr>
          <w:rFonts w:ascii="Arial Narrow" w:hAnsi="Arial Narrow"/>
          <w:sz w:val="24"/>
          <w:szCs w:val="24"/>
        </w:rPr>
        <w:t>stas Resoluciones que tienen valores susceptibles de ser pagados mediante el mecanismo de obligaciones de hacer</w:t>
      </w:r>
      <w:r w:rsidR="17DDE822" w:rsidRPr="00915BE1">
        <w:rPr>
          <w:rFonts w:ascii="Arial Narrow" w:hAnsi="Arial Narrow"/>
          <w:sz w:val="24"/>
          <w:szCs w:val="24"/>
        </w:rPr>
        <w:t xml:space="preserve">, una vez se surta la aprobación de que trata el artículo </w:t>
      </w:r>
      <w:r w:rsidR="67267B58" w:rsidRPr="00915BE1">
        <w:rPr>
          <w:rFonts w:ascii="Arial Narrow" w:hAnsi="Arial Narrow"/>
          <w:sz w:val="24"/>
          <w:szCs w:val="24"/>
        </w:rPr>
        <w:t>7</w:t>
      </w:r>
      <w:r w:rsidR="17DDE822" w:rsidRPr="00915BE1">
        <w:rPr>
          <w:rFonts w:ascii="Arial Narrow" w:hAnsi="Arial Narrow"/>
          <w:sz w:val="24"/>
          <w:szCs w:val="24"/>
        </w:rPr>
        <w:t xml:space="preserve"> </w:t>
      </w:r>
      <w:r w:rsidR="35A492E7" w:rsidRPr="00915BE1">
        <w:rPr>
          <w:rFonts w:ascii="Arial Narrow" w:hAnsi="Arial Narrow"/>
          <w:sz w:val="24"/>
          <w:szCs w:val="24"/>
        </w:rPr>
        <w:t xml:space="preserve">de la presente Resolución </w:t>
      </w:r>
      <w:r w:rsidR="269F9618" w:rsidRPr="00915BE1">
        <w:rPr>
          <w:rFonts w:ascii="Arial Narrow" w:hAnsi="Arial Narrow"/>
          <w:sz w:val="24"/>
          <w:szCs w:val="24"/>
        </w:rPr>
        <w:t xml:space="preserve">y del comité de obligaciones de hacer </w:t>
      </w:r>
      <w:r w:rsidR="17DDE822" w:rsidRPr="00915BE1">
        <w:rPr>
          <w:rFonts w:ascii="Arial Narrow" w:hAnsi="Arial Narrow"/>
          <w:sz w:val="24"/>
          <w:szCs w:val="24"/>
        </w:rPr>
        <w:t>de la presente Resolución,</w:t>
      </w:r>
      <w:r w:rsidR="46C04EA3" w:rsidRPr="00915BE1">
        <w:rPr>
          <w:rFonts w:ascii="Arial Narrow" w:hAnsi="Arial Narrow"/>
          <w:sz w:val="24"/>
          <w:szCs w:val="24"/>
        </w:rPr>
        <w:t xml:space="preserve"> serán publicadas en</w:t>
      </w:r>
      <w:r w:rsidR="4B197E08" w:rsidRPr="00915BE1">
        <w:rPr>
          <w:rFonts w:ascii="Arial Narrow" w:hAnsi="Arial Narrow"/>
          <w:sz w:val="24"/>
          <w:szCs w:val="24"/>
        </w:rPr>
        <w:t xml:space="preserve"> un listado en</w:t>
      </w:r>
      <w:r w:rsidR="46C04EA3" w:rsidRPr="00915BE1">
        <w:rPr>
          <w:rFonts w:ascii="Arial Narrow" w:hAnsi="Arial Narrow"/>
          <w:sz w:val="24"/>
          <w:szCs w:val="24"/>
        </w:rPr>
        <w:t xml:space="preserve"> el Banco de Proyectos</w:t>
      </w:r>
      <w:r w:rsidRPr="00915BE1">
        <w:rPr>
          <w:rFonts w:ascii="Arial Narrow" w:hAnsi="Arial Narrow"/>
          <w:sz w:val="24"/>
          <w:szCs w:val="24"/>
        </w:rPr>
        <w:t xml:space="preserve">. </w:t>
      </w:r>
    </w:p>
    <w:p w14:paraId="72EC638E" w14:textId="0728DB7F" w:rsidR="00525D3A" w:rsidRPr="00915BE1" w:rsidRDefault="1094C5AE" w:rsidP="0076648D">
      <w:pPr>
        <w:pStyle w:val="Prrafodelista"/>
        <w:numPr>
          <w:ilvl w:val="1"/>
          <w:numId w:val="8"/>
        </w:numPr>
        <w:spacing w:line="276" w:lineRule="auto"/>
        <w:ind w:left="567" w:hanging="284"/>
        <w:jc w:val="both"/>
        <w:rPr>
          <w:rFonts w:ascii="Arial Narrow" w:hAnsi="Arial Narrow"/>
          <w:sz w:val="24"/>
          <w:szCs w:val="24"/>
        </w:rPr>
      </w:pPr>
      <w:r w:rsidRPr="00915BE1">
        <w:rPr>
          <w:rFonts w:ascii="Arial Narrow" w:hAnsi="Arial Narrow"/>
          <w:sz w:val="24"/>
          <w:szCs w:val="24"/>
        </w:rPr>
        <w:t>Para</w:t>
      </w:r>
      <w:r w:rsidR="0F41F584" w:rsidRPr="00915BE1">
        <w:rPr>
          <w:rFonts w:ascii="Arial Narrow" w:hAnsi="Arial Narrow"/>
          <w:sz w:val="24"/>
          <w:szCs w:val="24"/>
        </w:rPr>
        <w:t xml:space="preserve"> el caso de </w:t>
      </w:r>
      <w:r w:rsidR="52A4F957" w:rsidRPr="00915BE1">
        <w:rPr>
          <w:rFonts w:ascii="Arial Narrow" w:hAnsi="Arial Narrow"/>
          <w:sz w:val="24"/>
          <w:szCs w:val="24"/>
          <w:lang w:val="es-ES"/>
        </w:rPr>
        <w:t>PRST</w:t>
      </w:r>
      <w:r w:rsidR="52A4F957" w:rsidRPr="00915BE1">
        <w:rPr>
          <w:rFonts w:ascii="Arial Narrow" w:hAnsi="Arial Narrow"/>
          <w:lang w:val="es-ES"/>
        </w:rPr>
        <w:t xml:space="preserve"> </w:t>
      </w:r>
      <w:r w:rsidR="0F41F584" w:rsidRPr="00915BE1">
        <w:rPr>
          <w:rFonts w:ascii="Arial Narrow" w:hAnsi="Arial Narrow"/>
          <w:sz w:val="24"/>
          <w:szCs w:val="24"/>
        </w:rPr>
        <w:t>con obligaciones de hacer</w:t>
      </w:r>
      <w:r w:rsidR="35C8BEBB" w:rsidRPr="00915BE1">
        <w:rPr>
          <w:rFonts w:ascii="Arial Narrow" w:hAnsi="Arial Narrow"/>
          <w:sz w:val="24"/>
          <w:szCs w:val="24"/>
        </w:rPr>
        <w:t xml:space="preserve"> y obligaciones adicionales valoradas económica</w:t>
      </w:r>
      <w:r w:rsidR="46C04EA3" w:rsidRPr="00915BE1">
        <w:rPr>
          <w:rFonts w:ascii="Arial Narrow" w:hAnsi="Arial Narrow"/>
          <w:sz w:val="24"/>
          <w:szCs w:val="24"/>
        </w:rPr>
        <w:t>mente</w:t>
      </w:r>
      <w:r w:rsidR="35C8BEBB" w:rsidRPr="00915BE1">
        <w:rPr>
          <w:rFonts w:ascii="Arial Narrow" w:hAnsi="Arial Narrow"/>
          <w:sz w:val="24"/>
          <w:szCs w:val="24"/>
        </w:rPr>
        <w:t xml:space="preserve"> en el respectivo acto administrativo, </w:t>
      </w:r>
      <w:r w:rsidR="0F41F584" w:rsidRPr="00915BE1">
        <w:rPr>
          <w:rFonts w:ascii="Arial Narrow" w:hAnsi="Arial Narrow"/>
          <w:sz w:val="24"/>
          <w:szCs w:val="24"/>
        </w:rPr>
        <w:t>los valores máximos a reconocer autorizados en dichas obligaciones computarán dentro del 60% del acto administrativo en donde se autorizó la obligación de hacer</w:t>
      </w:r>
      <w:r w:rsidR="46C04EA3" w:rsidRPr="00915BE1">
        <w:rPr>
          <w:rFonts w:ascii="Arial Narrow" w:hAnsi="Arial Narrow"/>
          <w:sz w:val="24"/>
          <w:szCs w:val="24"/>
        </w:rPr>
        <w:t xml:space="preserve">. Cuando estas obligaciones previamente autorizadas correspondan al 50% o más del valor a pagar por el permiso de uso del espectro radioeléctrico o su renovación, no serán incluidas en </w:t>
      </w:r>
      <w:r w:rsidR="1F890F37" w:rsidRPr="00915BE1">
        <w:rPr>
          <w:rFonts w:ascii="Arial Narrow" w:hAnsi="Arial Narrow"/>
          <w:sz w:val="24"/>
          <w:szCs w:val="24"/>
        </w:rPr>
        <w:t xml:space="preserve">el ejercicio para </w:t>
      </w:r>
      <w:r w:rsidR="7FC250A7" w:rsidRPr="00915BE1">
        <w:rPr>
          <w:rFonts w:ascii="Arial Narrow" w:hAnsi="Arial Narrow"/>
          <w:sz w:val="24"/>
          <w:szCs w:val="24"/>
        </w:rPr>
        <w:t>la determinación del 60% y, por tanto, los valores restantes</w:t>
      </w:r>
      <w:r w:rsidR="1F890F37" w:rsidRPr="00915BE1">
        <w:rPr>
          <w:rFonts w:ascii="Arial Narrow" w:hAnsi="Arial Narrow"/>
          <w:sz w:val="24"/>
          <w:szCs w:val="24"/>
        </w:rPr>
        <w:t xml:space="preserve"> del respectivo acto administrativo</w:t>
      </w:r>
      <w:r w:rsidR="7FC250A7" w:rsidRPr="00915BE1">
        <w:rPr>
          <w:rFonts w:ascii="Arial Narrow" w:hAnsi="Arial Narrow"/>
          <w:sz w:val="24"/>
          <w:szCs w:val="24"/>
        </w:rPr>
        <w:t xml:space="preserve"> deberán pagarse en dinero</w:t>
      </w:r>
      <w:r w:rsidR="658D6092" w:rsidRPr="00915BE1">
        <w:rPr>
          <w:rFonts w:ascii="Arial Narrow" w:hAnsi="Arial Narrow"/>
          <w:sz w:val="24"/>
          <w:szCs w:val="24"/>
        </w:rPr>
        <w:t xml:space="preserve">. </w:t>
      </w:r>
    </w:p>
    <w:p w14:paraId="1CB101FC" w14:textId="59129D4F" w:rsidR="00255ACC" w:rsidRPr="00915BE1" w:rsidRDefault="78A0FE63" w:rsidP="0076648D">
      <w:pPr>
        <w:pStyle w:val="Prrafodelista"/>
        <w:numPr>
          <w:ilvl w:val="1"/>
          <w:numId w:val="8"/>
        </w:numPr>
        <w:spacing w:line="276" w:lineRule="auto"/>
        <w:ind w:left="567" w:hanging="284"/>
        <w:jc w:val="both"/>
        <w:rPr>
          <w:rFonts w:ascii="Arial Narrow" w:hAnsi="Arial Narrow"/>
          <w:sz w:val="24"/>
          <w:szCs w:val="24"/>
        </w:rPr>
      </w:pPr>
      <w:r w:rsidRPr="00915BE1">
        <w:rPr>
          <w:rFonts w:ascii="Arial Narrow" w:hAnsi="Arial Narrow"/>
          <w:sz w:val="24"/>
          <w:szCs w:val="24"/>
        </w:rPr>
        <w:t xml:space="preserve">El cronograma que haga parte del acto administrativo que autoriza la ejecución de la obligación de hacer deberá indicar </w:t>
      </w:r>
      <w:r w:rsidR="4932BA57" w:rsidRPr="00915BE1">
        <w:rPr>
          <w:rFonts w:ascii="Arial Narrow" w:hAnsi="Arial Narrow"/>
          <w:sz w:val="24"/>
          <w:szCs w:val="24"/>
        </w:rPr>
        <w:t xml:space="preserve">las fechas de reconocimiento de la inversión, de acuerdo con el cumplimiento de cada hito técnico, financiero, así como con la proyección de pagos del PRST al Fondo Único de TIC que se encuentre en cada uno de los actos administrativos de asignación o renovación del permiso de uso del espectro radioeléctrico cuya contraprestación será pagada como obligación de hacer. Lo anterior, </w:t>
      </w:r>
      <w:r w:rsidR="23031534" w:rsidRPr="00915BE1">
        <w:rPr>
          <w:rFonts w:ascii="Arial Narrow" w:hAnsi="Arial Narrow"/>
          <w:sz w:val="24"/>
          <w:szCs w:val="24"/>
        </w:rPr>
        <w:t>par</w:t>
      </w:r>
      <w:r w:rsidR="4932BA57" w:rsidRPr="00915BE1">
        <w:rPr>
          <w:rFonts w:ascii="Arial Narrow" w:hAnsi="Arial Narrow"/>
          <w:sz w:val="24"/>
          <w:szCs w:val="24"/>
        </w:rPr>
        <w:t xml:space="preserve">a efectos de guardar coherencia entre las proyecciones de ingresos de cada acto administrativo y su </w:t>
      </w:r>
      <w:r w:rsidR="4932BA57" w:rsidRPr="00915BE1">
        <w:rPr>
          <w:rFonts w:ascii="Arial Narrow" w:hAnsi="Arial Narrow"/>
          <w:sz w:val="24"/>
          <w:szCs w:val="24"/>
        </w:rPr>
        <w:lastRenderedPageBreak/>
        <w:t xml:space="preserve">correspondiente reconocimiento de pago </w:t>
      </w:r>
      <w:r w:rsidR="76A9267A" w:rsidRPr="00915BE1">
        <w:rPr>
          <w:rFonts w:ascii="Arial Narrow" w:hAnsi="Arial Narrow"/>
          <w:sz w:val="24"/>
          <w:szCs w:val="24"/>
        </w:rPr>
        <w:t>a través de la</w:t>
      </w:r>
      <w:r w:rsidR="4932BA57" w:rsidRPr="00915BE1">
        <w:rPr>
          <w:rFonts w:ascii="Arial Narrow" w:hAnsi="Arial Narrow"/>
          <w:sz w:val="24"/>
          <w:szCs w:val="24"/>
        </w:rPr>
        <w:t xml:space="preserve"> </w:t>
      </w:r>
      <w:r w:rsidR="76A9267A" w:rsidRPr="00915BE1">
        <w:rPr>
          <w:rFonts w:ascii="Arial Narrow" w:hAnsi="Arial Narrow"/>
          <w:sz w:val="24"/>
          <w:szCs w:val="24"/>
        </w:rPr>
        <w:t xml:space="preserve">ejecución del proyecto mediante el mecanismo de </w:t>
      </w:r>
      <w:r w:rsidR="4932BA57" w:rsidRPr="00915BE1">
        <w:rPr>
          <w:rFonts w:ascii="Arial Narrow" w:hAnsi="Arial Narrow"/>
          <w:sz w:val="24"/>
          <w:szCs w:val="24"/>
        </w:rPr>
        <w:t>obligaci</w:t>
      </w:r>
      <w:r w:rsidR="76A9267A" w:rsidRPr="00915BE1">
        <w:rPr>
          <w:rFonts w:ascii="Arial Narrow" w:hAnsi="Arial Narrow"/>
          <w:sz w:val="24"/>
          <w:szCs w:val="24"/>
        </w:rPr>
        <w:t>ones</w:t>
      </w:r>
      <w:r w:rsidR="4932BA57" w:rsidRPr="00915BE1">
        <w:rPr>
          <w:rFonts w:ascii="Arial Narrow" w:hAnsi="Arial Narrow"/>
          <w:sz w:val="24"/>
          <w:szCs w:val="24"/>
        </w:rPr>
        <w:t xml:space="preserve"> de hacer.</w:t>
      </w:r>
    </w:p>
    <w:p w14:paraId="1313E1FB" w14:textId="6D08319A" w:rsidR="005B2F40" w:rsidRPr="00915BE1" w:rsidRDefault="19A00E71" w:rsidP="0076648D">
      <w:pPr>
        <w:pStyle w:val="Prrafodelista"/>
        <w:numPr>
          <w:ilvl w:val="1"/>
          <w:numId w:val="8"/>
        </w:numPr>
        <w:spacing w:line="276" w:lineRule="auto"/>
        <w:ind w:left="567" w:hanging="284"/>
        <w:jc w:val="both"/>
        <w:rPr>
          <w:rFonts w:ascii="Arial Narrow" w:hAnsi="Arial Narrow"/>
          <w:sz w:val="24"/>
          <w:szCs w:val="24"/>
        </w:rPr>
      </w:pPr>
      <w:r w:rsidRPr="00915BE1">
        <w:rPr>
          <w:rFonts w:ascii="Arial Narrow" w:hAnsi="Arial Narrow"/>
          <w:sz w:val="24"/>
          <w:szCs w:val="24"/>
        </w:rPr>
        <w:t>Lo anterior, se aplicará mediante las siguientes fórmulas</w:t>
      </w:r>
      <w:r w:rsidR="499404EF" w:rsidRPr="00915BE1">
        <w:rPr>
          <w:rFonts w:ascii="Arial Narrow" w:hAnsi="Arial Narrow"/>
          <w:sz w:val="24"/>
          <w:szCs w:val="24"/>
        </w:rPr>
        <w:t xml:space="preserve"> que definen el tope máximo por PRST</w:t>
      </w:r>
      <w:r w:rsidRPr="00915BE1">
        <w:rPr>
          <w:rFonts w:ascii="Arial Narrow" w:hAnsi="Arial Narrow"/>
          <w:sz w:val="24"/>
          <w:szCs w:val="24"/>
        </w:rPr>
        <w:t>:</w:t>
      </w:r>
    </w:p>
    <w:p w14:paraId="69266008" w14:textId="2AE0EE8F" w:rsidR="005B2F40" w:rsidRPr="00915BE1" w:rsidRDefault="005B2F40" w:rsidP="005B2F40">
      <w:pPr>
        <w:spacing w:line="276" w:lineRule="auto"/>
        <w:jc w:val="both"/>
        <w:rPr>
          <w:rFonts w:ascii="Arial Narrow" w:hAnsi="Arial Narrow"/>
        </w:rPr>
      </w:pPr>
    </w:p>
    <w:p w14:paraId="122CB9AC" w14:textId="3F38E547" w:rsidR="005B2F40" w:rsidRPr="00915BE1" w:rsidRDefault="005B2F40" w:rsidP="007268D6">
      <w:pPr>
        <w:pStyle w:val="Prrafodelista"/>
        <w:numPr>
          <w:ilvl w:val="0"/>
          <w:numId w:val="35"/>
        </w:numPr>
        <w:spacing w:line="276" w:lineRule="auto"/>
        <w:ind w:hanging="229"/>
        <w:jc w:val="both"/>
        <w:rPr>
          <w:rFonts w:ascii="Arial Narrow" w:hAnsi="Arial Narrow"/>
          <w:b/>
          <w:bCs/>
        </w:rPr>
      </w:pPr>
      <w:r w:rsidRPr="00915BE1">
        <w:rPr>
          <w:rFonts w:ascii="Arial Narrow" w:hAnsi="Arial Narrow"/>
          <w:b/>
          <w:bCs/>
        </w:rPr>
        <w:t>Tope máximo por PRST</w:t>
      </w:r>
      <w:r w:rsidR="000F3AE1" w:rsidRPr="00915BE1">
        <w:rPr>
          <w:rFonts w:ascii="Arial Narrow" w:hAnsi="Arial Narrow"/>
          <w:b/>
          <w:bCs/>
        </w:rPr>
        <w:t xml:space="preserve"> y por resolución</w:t>
      </w:r>
    </w:p>
    <w:p w14:paraId="7DA8F27C" w14:textId="77777777" w:rsidR="005B2F40" w:rsidRPr="00915BE1" w:rsidRDefault="005B2F40" w:rsidP="005B2F40">
      <w:pPr>
        <w:spacing w:line="276" w:lineRule="auto"/>
        <w:jc w:val="both"/>
        <w:rPr>
          <w:rFonts w:ascii="Arial Narrow" w:hAnsi="Arial Narrow"/>
        </w:rPr>
      </w:pPr>
    </w:p>
    <w:bookmarkStart w:id="6" w:name="_Hlk57222333"/>
    <w:p w14:paraId="65EE7A41" w14:textId="77777777" w:rsidR="005B2F40" w:rsidRPr="00915BE1" w:rsidRDefault="00C36D9E" w:rsidP="289D75BF">
      <w:pPr>
        <w:jc w:val="center"/>
        <w:rPr>
          <w:rFonts w:ascii="Arial Narrow" w:eastAsiaTheme="minorEastAsia" w:hAnsi="Arial Narrow"/>
        </w:rPr>
      </w:pPr>
      <m:oMathPara>
        <m:oMath>
          <m:sSub>
            <m:sSubPr>
              <m:ctrlPr>
                <w:rPr>
                  <w:rFonts w:ascii="Cambria Math" w:hAnsi="Cambria Math"/>
                  <w:i/>
                </w:rPr>
              </m:ctrlPr>
            </m:sSubPr>
            <m:e>
              <m:r>
                <w:rPr>
                  <w:rFonts w:ascii="Cambria Math" w:hAnsi="Cambria Math"/>
                </w:rPr>
                <m:t>Tope máx oper</m:t>
              </m:r>
            </m:e>
            <m:sub>
              <m:r>
                <w:rPr>
                  <w:rFonts w:ascii="Cambria Math" w:hAnsi="Cambria Math"/>
                </w:rPr>
                <m:t>i</m:t>
              </m:r>
            </m:sub>
          </m:sSub>
          <m:r>
            <w:rPr>
              <w:rFonts w:ascii="Cambria Math" w:hAnsi="Cambria Math"/>
            </w:rPr>
            <m:t>=</m:t>
          </m:r>
          <m:r>
            <w:rPr>
              <w:rFonts w:ascii="Cambria Math" w:eastAsiaTheme="minorEastAsia" w:hAnsi="Cambria Math"/>
            </w:rPr>
            <m:t>0.6×</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Valor espectro Resolución</m:t>
                  </m:r>
                </m:e>
                <m:sub>
                  <m:r>
                    <w:rPr>
                      <w:rFonts w:ascii="Cambria Math" w:eastAsiaTheme="minorEastAsia" w:hAnsi="Cambria Math"/>
                    </w:rPr>
                    <m:t>i</m:t>
                  </m:r>
                </m:sub>
              </m:sSub>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Valor obligaciones Resolución</m:t>
                  </m:r>
                </m:e>
                <m:sub>
                  <m:r>
                    <w:rPr>
                      <w:rFonts w:ascii="Cambria Math" w:eastAsiaTheme="minorEastAsia" w:hAnsi="Cambria Math"/>
                    </w:rPr>
                    <m:t>i</m:t>
                  </m:r>
                </m:sub>
              </m:sSub>
            </m:e>
          </m:d>
          <m:r>
            <m:rPr>
              <m:sty m:val="p"/>
            </m:rPr>
            <w:rPr>
              <w:rFonts w:ascii="Cambria Math" w:eastAsiaTheme="minorEastAsia" w:hAnsi="Cambria Math"/>
            </w:rPr>
            <w:br/>
          </m:r>
        </m:oMath>
        <m:oMath>
          <m:r>
            <w:rPr>
              <w:rFonts w:ascii="Cambria Math" w:eastAsiaTheme="minorEastAsia" w:hAnsi="Cambria Math"/>
            </w:rPr>
            <m:t>i=Resolución 1,…, Resolución N</m:t>
          </m:r>
        </m:oMath>
      </m:oMathPara>
    </w:p>
    <w:p w14:paraId="6D44E6AD" w14:textId="77777777" w:rsidR="00F554A5" w:rsidRPr="00915BE1" w:rsidRDefault="00F554A5" w:rsidP="0076648D">
      <w:pPr>
        <w:jc w:val="both"/>
        <w:rPr>
          <w:rFonts w:ascii="Arial Narrow" w:eastAsiaTheme="minorEastAsia" w:hAnsi="Arial Narrow"/>
          <w:b/>
          <w:iCs/>
        </w:rPr>
      </w:pPr>
    </w:p>
    <w:p w14:paraId="00BC3F90" w14:textId="07526D0B" w:rsidR="005B2F40" w:rsidRPr="00915BE1" w:rsidRDefault="005B2F40" w:rsidP="0076648D">
      <w:pPr>
        <w:jc w:val="both"/>
        <w:rPr>
          <w:rFonts w:ascii="Arial Narrow" w:eastAsiaTheme="minorEastAsia" w:hAnsi="Arial Narrow"/>
          <w:b/>
          <w:iCs/>
        </w:rPr>
      </w:pPr>
      <w:r w:rsidRPr="00915BE1">
        <w:rPr>
          <w:rFonts w:ascii="Arial Narrow" w:eastAsiaTheme="minorEastAsia" w:hAnsi="Arial Narrow"/>
          <w:b/>
          <w:iCs/>
        </w:rPr>
        <w:t>Donde:</w:t>
      </w:r>
    </w:p>
    <w:p w14:paraId="1C459B63" w14:textId="77777777" w:rsidR="005B2F40" w:rsidRPr="00915BE1" w:rsidRDefault="005B2F40" w:rsidP="0076648D">
      <w:pPr>
        <w:jc w:val="both"/>
        <w:rPr>
          <w:rFonts w:ascii="Arial Narrow" w:eastAsiaTheme="minorEastAsia" w:hAnsi="Arial Narrow"/>
          <w:b/>
          <w:iCs/>
        </w:rPr>
      </w:pPr>
    </w:p>
    <w:p w14:paraId="08D4FF7C" w14:textId="50DF2970" w:rsidR="005B2F40" w:rsidRPr="00915BE1" w:rsidRDefault="005B2F40" w:rsidP="0076648D">
      <w:pPr>
        <w:jc w:val="both"/>
        <w:rPr>
          <w:rFonts w:ascii="Arial Narrow" w:eastAsiaTheme="minorEastAsia" w:hAnsi="Arial Narrow"/>
          <w:iCs/>
        </w:rPr>
      </w:pPr>
      <w:r w:rsidRPr="00915BE1">
        <w:rPr>
          <w:rFonts w:ascii="Arial Narrow" w:eastAsiaTheme="minorEastAsia" w:hAnsi="Arial Narrow"/>
          <w:b/>
          <w:iCs/>
        </w:rPr>
        <w:t>Tope máx oper</w:t>
      </w:r>
      <w:r w:rsidRPr="00915BE1">
        <w:rPr>
          <w:rFonts w:ascii="Arial Narrow" w:eastAsiaTheme="minorEastAsia" w:hAnsi="Arial Narrow"/>
          <w:b/>
          <w:iCs/>
          <w:vertAlign w:val="subscript"/>
        </w:rPr>
        <w:t>i</w:t>
      </w:r>
      <w:r w:rsidRPr="00915BE1">
        <w:rPr>
          <w:rFonts w:ascii="Arial Narrow" w:eastAsiaTheme="minorEastAsia" w:hAnsi="Arial Narrow"/>
          <w:iCs/>
        </w:rPr>
        <w:t>: es el valor máximo que un operador tiene en la Resolución i que otorga el permiso de uso, que podría tener la posibilidad de ser pagado mediante el mecanismo de obligaciones de hacer.</w:t>
      </w:r>
    </w:p>
    <w:p w14:paraId="6E59F2CA" w14:textId="33EB189D" w:rsidR="005B2F40" w:rsidRPr="00915BE1" w:rsidRDefault="005B2F40" w:rsidP="00232EC1">
      <w:pPr>
        <w:jc w:val="both"/>
        <w:rPr>
          <w:rFonts w:ascii="Arial Narrow" w:eastAsiaTheme="minorEastAsia" w:hAnsi="Arial Narrow"/>
          <w:iCs/>
        </w:rPr>
      </w:pPr>
      <w:r w:rsidRPr="00915BE1">
        <w:rPr>
          <w:rFonts w:ascii="Arial Narrow" w:eastAsiaTheme="minorEastAsia" w:hAnsi="Arial Narrow"/>
          <w:b/>
          <w:iCs/>
        </w:rPr>
        <w:t>Valor espectro Resolución</w:t>
      </w:r>
      <w:r w:rsidRPr="00915BE1">
        <w:rPr>
          <w:rFonts w:ascii="Arial Narrow" w:eastAsiaTheme="minorEastAsia" w:hAnsi="Arial Narrow"/>
          <w:b/>
          <w:iCs/>
          <w:vertAlign w:val="subscript"/>
        </w:rPr>
        <w:t>i</w:t>
      </w:r>
      <w:r w:rsidRPr="00915BE1">
        <w:rPr>
          <w:rFonts w:ascii="Arial Narrow" w:eastAsiaTheme="minorEastAsia" w:hAnsi="Arial Narrow"/>
          <w:iCs/>
        </w:rPr>
        <w:t>: Valor total del espectro en la Resolución i que otorga el permiso de uso.</w:t>
      </w:r>
      <w:r w:rsidR="00794ABF" w:rsidRPr="00915BE1">
        <w:rPr>
          <w:rFonts w:ascii="Arial Narrow" w:eastAsiaTheme="minorEastAsia" w:hAnsi="Arial Narrow"/>
          <w:iCs/>
        </w:rPr>
        <w:t xml:space="preserve"> Para determinar el valor del espectro se deben considerar los valores indicados en cada Resolución y su forma de pago. </w:t>
      </w:r>
      <w:r w:rsidR="00232EC1" w:rsidRPr="00915BE1">
        <w:rPr>
          <w:rFonts w:ascii="Arial Narrow" w:eastAsiaTheme="minorEastAsia" w:hAnsi="Arial Narrow"/>
          <w:iCs/>
        </w:rPr>
        <w:t>En caso de ser necesario, los valores a calcular serán indexados según corresponda.</w:t>
      </w:r>
    </w:p>
    <w:p w14:paraId="0BC418CF" w14:textId="457959D3" w:rsidR="005B2F40" w:rsidRPr="00915BE1" w:rsidRDefault="19A00E71" w:rsidP="289D75BF">
      <w:pPr>
        <w:jc w:val="both"/>
        <w:rPr>
          <w:rFonts w:ascii="Arial Narrow" w:eastAsiaTheme="minorEastAsia" w:hAnsi="Arial Narrow"/>
        </w:rPr>
      </w:pPr>
      <w:r w:rsidRPr="00915BE1">
        <w:rPr>
          <w:rFonts w:ascii="Arial Narrow" w:eastAsiaTheme="minorEastAsia" w:hAnsi="Arial Narrow"/>
          <w:b/>
          <w:bCs/>
        </w:rPr>
        <w:t>Valor obligaciones Resolución</w:t>
      </w:r>
      <w:r w:rsidRPr="00915BE1">
        <w:rPr>
          <w:rFonts w:ascii="Arial Narrow" w:eastAsiaTheme="minorEastAsia" w:hAnsi="Arial Narrow"/>
          <w:b/>
          <w:bCs/>
          <w:vertAlign w:val="subscript"/>
        </w:rPr>
        <w:t>i</w:t>
      </w:r>
      <w:r w:rsidRPr="00915BE1">
        <w:rPr>
          <w:rFonts w:ascii="Arial Narrow" w:eastAsiaTheme="minorEastAsia" w:hAnsi="Arial Narrow"/>
        </w:rPr>
        <w:t>: Valor total de las obligaciones</w:t>
      </w:r>
      <w:r w:rsidR="0084653F" w:rsidRPr="00915BE1">
        <w:rPr>
          <w:rFonts w:ascii="Arial Narrow" w:eastAsiaTheme="minorEastAsia" w:hAnsi="Arial Narrow"/>
        </w:rPr>
        <w:t xml:space="preserve"> </w:t>
      </w:r>
      <w:r w:rsidR="0084653F" w:rsidRPr="00915BE1">
        <w:rPr>
          <w:rFonts w:ascii="Arial Narrow" w:hAnsi="Arial Narrow"/>
        </w:rPr>
        <w:t>valoradas económicamente en el respectivo acto administrativo</w:t>
      </w:r>
      <w:r w:rsidR="0084653F" w:rsidRPr="00915BE1">
        <w:rPr>
          <w:rFonts w:ascii="Arial Narrow" w:eastAsiaTheme="minorEastAsia" w:hAnsi="Arial Narrow"/>
          <w:iCs/>
        </w:rPr>
        <w:t xml:space="preserve"> (expansión de cobertura IMT o prestación de un servicio de telecomunicaciones)</w:t>
      </w:r>
      <w:r w:rsidRPr="00915BE1">
        <w:rPr>
          <w:rFonts w:ascii="Arial Narrow" w:eastAsiaTheme="minorEastAsia" w:hAnsi="Arial Narrow"/>
        </w:rPr>
        <w:t>, diferente a las obligaciones de hacer, que ya se han incluido dentro del Valor total del espectro en la Resolución i que otorga el permiso de uso.</w:t>
      </w:r>
    </w:p>
    <w:p w14:paraId="5DF504B3" w14:textId="77777777" w:rsidR="007268D6" w:rsidRPr="00915BE1" w:rsidRDefault="007268D6" w:rsidP="0076648D">
      <w:pPr>
        <w:jc w:val="both"/>
        <w:rPr>
          <w:rFonts w:ascii="Arial Narrow" w:eastAsiaTheme="minorEastAsia" w:hAnsi="Arial Narrow"/>
          <w:iCs/>
        </w:rPr>
      </w:pPr>
    </w:p>
    <w:p w14:paraId="7CF8868D" w14:textId="79CA38E1" w:rsidR="005B2F40" w:rsidRPr="00915BE1" w:rsidRDefault="19A00E71" w:rsidP="289D75BF">
      <w:pPr>
        <w:jc w:val="both"/>
        <w:rPr>
          <w:rFonts w:ascii="Arial Narrow" w:eastAsiaTheme="minorEastAsia" w:hAnsi="Arial Narrow"/>
        </w:rPr>
      </w:pPr>
      <w:r w:rsidRPr="00915BE1">
        <w:rPr>
          <w:rFonts w:ascii="Arial Narrow" w:eastAsiaTheme="minorEastAsia" w:hAnsi="Arial Narrow"/>
        </w:rPr>
        <w:t xml:space="preserve">Si al momento de calcular el </w:t>
      </w:r>
      <w:r w:rsidRPr="00915BE1">
        <w:rPr>
          <w:rFonts w:ascii="Arial Narrow" w:eastAsiaTheme="minorEastAsia" w:hAnsi="Arial Narrow"/>
          <w:b/>
          <w:bCs/>
        </w:rPr>
        <w:t>Tope máx oper</w:t>
      </w:r>
      <w:r w:rsidRPr="00915BE1">
        <w:rPr>
          <w:rFonts w:ascii="Arial Narrow" w:eastAsiaTheme="minorEastAsia" w:hAnsi="Arial Narrow"/>
          <w:b/>
          <w:bCs/>
          <w:vertAlign w:val="subscript"/>
        </w:rPr>
        <w:t>i</w:t>
      </w:r>
      <w:r w:rsidRPr="00915BE1">
        <w:rPr>
          <w:rFonts w:ascii="Arial Narrow" w:eastAsiaTheme="minorEastAsia" w:hAnsi="Arial Narrow"/>
        </w:rPr>
        <w:t xml:space="preserve"> el operador ya ha venido pagando parte del valor del permiso en esa Resolución, se utilizará la siguiente regla:</w:t>
      </w:r>
    </w:p>
    <w:p w14:paraId="654EC8C1" w14:textId="77777777" w:rsidR="005B2F40" w:rsidRPr="00915BE1" w:rsidRDefault="005B2F40" w:rsidP="0076648D">
      <w:pPr>
        <w:pStyle w:val="Prrafodelista"/>
        <w:numPr>
          <w:ilvl w:val="0"/>
          <w:numId w:val="34"/>
        </w:numPr>
        <w:spacing w:before="100" w:after="100" w:line="360" w:lineRule="auto"/>
        <w:ind w:left="851"/>
        <w:contextualSpacing/>
        <w:jc w:val="both"/>
        <w:rPr>
          <w:rFonts w:ascii="Arial Narrow" w:eastAsiaTheme="minorEastAsia" w:hAnsi="Arial Narrow"/>
          <w:iCs/>
          <w:sz w:val="24"/>
          <w:szCs w:val="24"/>
        </w:rPr>
      </w:pPr>
      <w:r w:rsidRPr="00915BE1">
        <w:rPr>
          <w:rFonts w:ascii="Arial Narrow" w:eastAsiaTheme="minorEastAsia" w:hAnsi="Arial Narrow"/>
          <w:iCs/>
          <w:sz w:val="24"/>
          <w:szCs w:val="24"/>
        </w:rPr>
        <w:t xml:space="preserve">Si </w:t>
      </w:r>
      <w:r w:rsidRPr="00915BE1">
        <w:rPr>
          <w:rFonts w:ascii="Arial Narrow" w:eastAsiaTheme="minorEastAsia" w:hAnsi="Arial Narrow"/>
          <w:b/>
          <w:iCs/>
          <w:sz w:val="24"/>
          <w:szCs w:val="24"/>
        </w:rPr>
        <w:t>Tope máx oper</w:t>
      </w:r>
      <w:r w:rsidRPr="00915BE1">
        <w:rPr>
          <w:rFonts w:ascii="Arial Narrow" w:eastAsiaTheme="minorEastAsia" w:hAnsi="Arial Narrow"/>
          <w:b/>
          <w:iCs/>
          <w:sz w:val="24"/>
          <w:szCs w:val="24"/>
          <w:vertAlign w:val="subscript"/>
        </w:rPr>
        <w:t>i</w:t>
      </w:r>
      <w:r w:rsidRPr="00915BE1">
        <w:rPr>
          <w:rFonts w:ascii="Arial Narrow" w:eastAsiaTheme="minorEastAsia" w:hAnsi="Arial Narrow"/>
          <w:iCs/>
          <w:sz w:val="24"/>
          <w:szCs w:val="24"/>
        </w:rPr>
        <w:t xml:space="preserve"> es menor o igual que el saldo total pendiente por pagar de la Resolución i, el </w:t>
      </w:r>
      <w:r w:rsidRPr="00915BE1">
        <w:rPr>
          <w:rFonts w:ascii="Arial Narrow" w:eastAsiaTheme="minorEastAsia" w:hAnsi="Arial Narrow"/>
          <w:b/>
          <w:iCs/>
          <w:sz w:val="24"/>
          <w:szCs w:val="24"/>
        </w:rPr>
        <w:t>Tope máx oper</w:t>
      </w:r>
      <w:r w:rsidRPr="00915BE1">
        <w:rPr>
          <w:rFonts w:ascii="Arial Narrow" w:eastAsiaTheme="minorEastAsia" w:hAnsi="Arial Narrow"/>
          <w:b/>
          <w:iCs/>
          <w:sz w:val="24"/>
          <w:szCs w:val="24"/>
          <w:vertAlign w:val="subscript"/>
        </w:rPr>
        <w:t>i</w:t>
      </w:r>
      <w:r w:rsidRPr="00915BE1">
        <w:rPr>
          <w:rFonts w:ascii="Arial Narrow" w:eastAsiaTheme="minorEastAsia" w:hAnsi="Arial Narrow"/>
          <w:b/>
          <w:iCs/>
          <w:sz w:val="24"/>
          <w:szCs w:val="24"/>
        </w:rPr>
        <w:t xml:space="preserve"> = Tope máx oper</w:t>
      </w:r>
      <w:r w:rsidRPr="00915BE1">
        <w:rPr>
          <w:rFonts w:ascii="Arial Narrow" w:eastAsiaTheme="minorEastAsia" w:hAnsi="Arial Narrow"/>
          <w:b/>
          <w:iCs/>
          <w:sz w:val="24"/>
          <w:szCs w:val="24"/>
          <w:vertAlign w:val="subscript"/>
        </w:rPr>
        <w:t>i</w:t>
      </w:r>
    </w:p>
    <w:p w14:paraId="1A7885EF" w14:textId="08D1D839" w:rsidR="005B2F40" w:rsidRPr="00915BE1" w:rsidRDefault="005B2F40" w:rsidP="0076648D">
      <w:pPr>
        <w:pStyle w:val="Prrafodelista"/>
        <w:numPr>
          <w:ilvl w:val="0"/>
          <w:numId w:val="34"/>
        </w:numPr>
        <w:spacing w:before="100" w:after="100" w:line="360" w:lineRule="auto"/>
        <w:ind w:left="851"/>
        <w:contextualSpacing/>
        <w:jc w:val="both"/>
        <w:rPr>
          <w:rFonts w:ascii="Arial Narrow" w:eastAsiaTheme="minorEastAsia" w:hAnsi="Arial Narrow"/>
          <w:iCs/>
          <w:sz w:val="24"/>
          <w:szCs w:val="24"/>
        </w:rPr>
      </w:pPr>
      <w:r w:rsidRPr="00915BE1">
        <w:rPr>
          <w:rFonts w:ascii="Arial Narrow" w:eastAsiaTheme="minorEastAsia" w:hAnsi="Arial Narrow"/>
          <w:iCs/>
          <w:sz w:val="24"/>
          <w:szCs w:val="24"/>
        </w:rPr>
        <w:t xml:space="preserve">Si </w:t>
      </w:r>
      <w:r w:rsidRPr="00915BE1">
        <w:rPr>
          <w:rFonts w:ascii="Arial Narrow" w:eastAsiaTheme="minorEastAsia" w:hAnsi="Arial Narrow"/>
          <w:b/>
          <w:iCs/>
          <w:sz w:val="24"/>
          <w:szCs w:val="24"/>
        </w:rPr>
        <w:t>Tope máx oper</w:t>
      </w:r>
      <w:r w:rsidRPr="00915BE1">
        <w:rPr>
          <w:rFonts w:ascii="Arial Narrow" w:eastAsiaTheme="minorEastAsia" w:hAnsi="Arial Narrow"/>
          <w:b/>
          <w:iCs/>
          <w:sz w:val="24"/>
          <w:szCs w:val="24"/>
          <w:vertAlign w:val="subscript"/>
        </w:rPr>
        <w:t>i</w:t>
      </w:r>
      <w:r w:rsidRPr="00915BE1">
        <w:rPr>
          <w:rFonts w:ascii="Arial Narrow" w:eastAsiaTheme="minorEastAsia" w:hAnsi="Arial Narrow"/>
          <w:iCs/>
          <w:sz w:val="24"/>
          <w:szCs w:val="24"/>
        </w:rPr>
        <w:t xml:space="preserve"> es mayor al saldo total pendiente por pagar de la Resolución i, el </w:t>
      </w:r>
      <w:r w:rsidRPr="00915BE1">
        <w:rPr>
          <w:rFonts w:ascii="Arial Narrow" w:eastAsiaTheme="minorEastAsia" w:hAnsi="Arial Narrow"/>
          <w:b/>
          <w:iCs/>
          <w:sz w:val="24"/>
          <w:szCs w:val="24"/>
        </w:rPr>
        <w:t>Tope máx oper</w:t>
      </w:r>
      <w:r w:rsidRPr="00915BE1">
        <w:rPr>
          <w:rFonts w:ascii="Arial Narrow" w:eastAsiaTheme="minorEastAsia" w:hAnsi="Arial Narrow"/>
          <w:b/>
          <w:iCs/>
          <w:sz w:val="24"/>
          <w:szCs w:val="24"/>
          <w:vertAlign w:val="subscript"/>
        </w:rPr>
        <w:t>i</w:t>
      </w:r>
      <w:r w:rsidRPr="00915BE1">
        <w:rPr>
          <w:rFonts w:ascii="Arial Narrow" w:eastAsiaTheme="minorEastAsia" w:hAnsi="Arial Narrow"/>
          <w:b/>
          <w:iCs/>
          <w:sz w:val="24"/>
          <w:szCs w:val="24"/>
        </w:rPr>
        <w:t xml:space="preserve"> = </w:t>
      </w:r>
      <w:r w:rsidRPr="00915BE1">
        <w:rPr>
          <w:rFonts w:ascii="Arial Narrow" w:eastAsiaTheme="minorEastAsia" w:hAnsi="Arial Narrow"/>
          <w:iCs/>
          <w:sz w:val="24"/>
          <w:szCs w:val="24"/>
        </w:rPr>
        <w:t>saldo total pendiente por pagar de la Resolución i.</w:t>
      </w:r>
    </w:p>
    <w:p w14:paraId="7560ADB7" w14:textId="77777777" w:rsidR="005B2F40" w:rsidRPr="00915BE1" w:rsidRDefault="005B2F40" w:rsidP="005B2F40">
      <w:pPr>
        <w:pStyle w:val="Prrafodelista"/>
        <w:spacing w:before="100" w:after="100" w:line="360" w:lineRule="auto"/>
        <w:ind w:left="851"/>
        <w:contextualSpacing/>
        <w:jc w:val="both"/>
        <w:rPr>
          <w:rFonts w:ascii="Arial Narrow" w:eastAsiaTheme="minorEastAsia" w:hAnsi="Arial Narrow"/>
          <w:sz w:val="24"/>
          <w:szCs w:val="24"/>
        </w:rPr>
      </w:pPr>
    </w:p>
    <w:p w14:paraId="5878088C" w14:textId="6E8EE185" w:rsidR="005B2F40" w:rsidRPr="00915BE1" w:rsidRDefault="005B2F40" w:rsidP="005B2F40">
      <w:pPr>
        <w:pStyle w:val="Prrafodelista"/>
        <w:numPr>
          <w:ilvl w:val="0"/>
          <w:numId w:val="35"/>
        </w:numPr>
        <w:spacing w:before="100" w:after="100" w:line="360" w:lineRule="auto"/>
        <w:ind w:hanging="229"/>
        <w:contextualSpacing/>
        <w:jc w:val="both"/>
        <w:rPr>
          <w:rFonts w:ascii="Arial Narrow" w:eastAsiaTheme="minorEastAsia" w:hAnsi="Arial Narrow"/>
          <w:b/>
          <w:bCs/>
          <w:sz w:val="24"/>
          <w:szCs w:val="24"/>
        </w:rPr>
      </w:pPr>
      <w:r w:rsidRPr="00915BE1">
        <w:rPr>
          <w:rFonts w:ascii="Arial Narrow" w:eastAsiaTheme="minorEastAsia" w:hAnsi="Arial Narrow"/>
          <w:b/>
          <w:bCs/>
          <w:sz w:val="24"/>
          <w:szCs w:val="24"/>
        </w:rPr>
        <w:t>Tope máximo total por operador</w:t>
      </w:r>
    </w:p>
    <w:p w14:paraId="2CA06277" w14:textId="77777777" w:rsidR="005B2F40" w:rsidRPr="00915BE1" w:rsidRDefault="005B2F40" w:rsidP="005B2F40">
      <w:pPr>
        <w:rPr>
          <w:rFonts w:ascii="Arial Narrow" w:eastAsiaTheme="minorEastAsia" w:hAnsi="Arial Narrow"/>
        </w:rPr>
      </w:pPr>
      <m:oMathPara>
        <m:oMath>
          <m:r>
            <w:rPr>
              <w:rFonts w:ascii="Cambria Math" w:eastAsiaTheme="minorEastAsia" w:hAnsi="Cambria Math"/>
            </w:rPr>
            <m:t>TMTO=</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Tope máx oper</m:t>
                      </m:r>
                    </m:e>
                    <m:sub>
                      <m:r>
                        <w:rPr>
                          <w:rFonts w:ascii="Cambria Math" w:hAnsi="Cambria Math"/>
                        </w:rPr>
                        <m:t>i</m:t>
                      </m:r>
                    </m:sub>
                  </m:sSub>
                </m:e>
              </m:d>
            </m:e>
          </m:nary>
          <m:r>
            <m:rPr>
              <m:sty m:val="p"/>
            </m:rPr>
            <w:rPr>
              <w:rFonts w:ascii="Cambria Math" w:eastAsiaTheme="minorEastAsia" w:hAnsi="Cambria Math"/>
            </w:rPr>
            <w:br/>
          </m:r>
        </m:oMath>
        <m:oMath>
          <m:r>
            <w:rPr>
              <w:rFonts w:ascii="Cambria Math" w:eastAsiaTheme="minorEastAsia" w:hAnsi="Cambria Math"/>
            </w:rPr>
            <m:t>N= número total de Resoluciones del operador</m:t>
          </m:r>
        </m:oMath>
      </m:oMathPara>
    </w:p>
    <w:p w14:paraId="25FCAC38" w14:textId="77777777" w:rsidR="007268D6" w:rsidRPr="00915BE1" w:rsidRDefault="007268D6" w:rsidP="005B2F40">
      <w:pPr>
        <w:rPr>
          <w:rFonts w:ascii="Arial Narrow" w:eastAsiaTheme="minorEastAsia" w:hAnsi="Arial Narrow"/>
          <w:bCs/>
          <w:iCs/>
        </w:rPr>
      </w:pPr>
    </w:p>
    <w:p w14:paraId="100B2170" w14:textId="77D76712" w:rsidR="005B2F40" w:rsidRPr="00915BE1" w:rsidRDefault="005B2F40" w:rsidP="005B2F40">
      <w:pPr>
        <w:rPr>
          <w:rFonts w:ascii="Arial Narrow" w:eastAsiaTheme="minorEastAsia" w:hAnsi="Arial Narrow"/>
          <w:bCs/>
          <w:iCs/>
        </w:rPr>
      </w:pPr>
      <w:r w:rsidRPr="00915BE1">
        <w:rPr>
          <w:rFonts w:ascii="Arial Narrow" w:eastAsiaTheme="minorEastAsia" w:hAnsi="Arial Narrow"/>
          <w:bCs/>
          <w:iCs/>
        </w:rPr>
        <w:t>Donde:</w:t>
      </w:r>
    </w:p>
    <w:p w14:paraId="1D9A25B0" w14:textId="77777777" w:rsidR="007268D6" w:rsidRPr="00915BE1" w:rsidRDefault="007268D6" w:rsidP="005B2F40">
      <w:pPr>
        <w:rPr>
          <w:rFonts w:ascii="Arial Narrow" w:eastAsiaTheme="minorEastAsia" w:hAnsi="Arial Narrow"/>
          <w:bCs/>
          <w:iCs/>
        </w:rPr>
      </w:pPr>
    </w:p>
    <w:p w14:paraId="1FEE4241" w14:textId="63A36FF6" w:rsidR="005B2F40" w:rsidRPr="00915BE1" w:rsidRDefault="005B2F40" w:rsidP="0076648D">
      <w:pPr>
        <w:jc w:val="both"/>
        <w:rPr>
          <w:rFonts w:ascii="Arial Narrow" w:eastAsiaTheme="minorEastAsia" w:hAnsi="Arial Narrow"/>
          <w:iCs/>
        </w:rPr>
      </w:pPr>
      <w:r w:rsidRPr="00915BE1">
        <w:rPr>
          <w:rFonts w:ascii="Arial Narrow" w:eastAsiaTheme="minorEastAsia" w:hAnsi="Arial Narrow"/>
          <w:b/>
          <w:iCs/>
        </w:rPr>
        <w:t>TMTO</w:t>
      </w:r>
      <w:r w:rsidRPr="00915BE1">
        <w:rPr>
          <w:rFonts w:ascii="Arial Narrow" w:eastAsiaTheme="minorEastAsia" w:hAnsi="Arial Narrow"/>
          <w:iCs/>
        </w:rPr>
        <w:t>: Tope Máximo Total del Operador. Valor máximo que el operador a la fecha de cálculo podría pagar mediante el mecanismo de obligaciones de hacer.</w:t>
      </w:r>
    </w:p>
    <w:p w14:paraId="4193C111" w14:textId="77777777" w:rsidR="0076648D" w:rsidRPr="00915BE1" w:rsidRDefault="0076648D" w:rsidP="0076648D">
      <w:pPr>
        <w:jc w:val="both"/>
        <w:rPr>
          <w:rFonts w:ascii="Arial Narrow" w:eastAsiaTheme="minorEastAsia" w:hAnsi="Arial Narrow"/>
          <w:iCs/>
        </w:rPr>
      </w:pPr>
    </w:p>
    <w:p w14:paraId="127074FC" w14:textId="1E5D5D42" w:rsidR="005B2F40" w:rsidRPr="00915BE1" w:rsidRDefault="005B2F40" w:rsidP="0076648D">
      <w:pPr>
        <w:jc w:val="both"/>
        <w:rPr>
          <w:rFonts w:ascii="Arial Narrow" w:eastAsiaTheme="minorEastAsia" w:hAnsi="Arial Narrow"/>
          <w:iCs/>
        </w:rPr>
      </w:pPr>
      <w:r w:rsidRPr="00915BE1">
        <w:rPr>
          <w:rFonts w:ascii="Arial Narrow" w:eastAsiaTheme="minorEastAsia" w:hAnsi="Arial Narrow"/>
          <w:iCs/>
        </w:rPr>
        <w:t>Para calcular el cupo máximo de un operador en una Resolución i, que tiene la posibilidad de ser pagado mediante el mecanismo de obligaciones de hacer, se utiliza la siguiente fórmula:</w:t>
      </w:r>
    </w:p>
    <w:p w14:paraId="7ECF5CED" w14:textId="77777777" w:rsidR="0076648D" w:rsidRPr="00915BE1" w:rsidRDefault="0076648D" w:rsidP="0076648D">
      <w:pPr>
        <w:jc w:val="both"/>
        <w:rPr>
          <w:rFonts w:ascii="Arial Narrow" w:eastAsiaTheme="minorEastAsia" w:hAnsi="Arial Narrow"/>
          <w:iCs/>
        </w:rPr>
      </w:pPr>
    </w:p>
    <w:p w14:paraId="7F4491F4" w14:textId="55AFAA93" w:rsidR="005B2F40" w:rsidRPr="00915BE1" w:rsidRDefault="00C36D9E" w:rsidP="0076648D">
      <w:pPr>
        <w:jc w:val="both"/>
        <w:rPr>
          <w:rFonts w:ascii="Arial Narrow" w:eastAsiaTheme="minorEastAsia" w:hAnsi="Arial Narrow"/>
          <w:iCs/>
        </w:rPr>
      </w:pPr>
      <m:oMathPara>
        <m:oMath>
          <m:sSub>
            <m:sSubPr>
              <m:ctrlPr>
                <w:rPr>
                  <w:rFonts w:ascii="Cambria Math" w:eastAsiaTheme="minorEastAsia" w:hAnsi="Cambria Math"/>
                  <w:iCs/>
                </w:rPr>
              </m:ctrlPr>
            </m:sSubPr>
            <m:e>
              <m:r>
                <m:rPr>
                  <m:sty m:val="p"/>
                </m:rPr>
                <w:rPr>
                  <w:rFonts w:ascii="Cambria Math" w:eastAsiaTheme="minorEastAsia" w:hAnsi="Cambria Math"/>
                </w:rPr>
                <m:t>Cupo máx oper</m:t>
              </m:r>
            </m:e>
            <m:sub>
              <m:r>
                <m:rPr>
                  <m:sty m:val="p"/>
                </m:rPr>
                <w:rPr>
                  <w:rFonts w:ascii="Cambria Math" w:eastAsiaTheme="minorEastAsia" w:hAnsi="Cambria Math"/>
                </w:rPr>
                <m:t>i</m:t>
              </m:r>
            </m:sub>
          </m:sSub>
          <m:r>
            <m:rPr>
              <m:sty m:val="p"/>
            </m:rPr>
            <w:rPr>
              <w:rFonts w:ascii="Cambria Math" w:eastAsiaTheme="minorEastAsia" w:hAnsi="Cambria Math"/>
            </w:rPr>
            <m:t>=</m:t>
          </m:r>
          <m:sSub>
            <m:sSubPr>
              <m:ctrlPr>
                <w:rPr>
                  <w:rFonts w:ascii="Cambria Math" w:hAnsi="Cambria Math"/>
                  <w:iCs/>
                </w:rPr>
              </m:ctrlPr>
            </m:sSubPr>
            <m:e>
              <m:r>
                <m:rPr>
                  <m:sty m:val="p"/>
                </m:rPr>
                <w:rPr>
                  <w:rFonts w:ascii="Cambria Math" w:hAnsi="Cambria Math"/>
                </w:rPr>
                <m:t>Tope máx oper</m:t>
              </m:r>
            </m:e>
            <m:sub>
              <m:r>
                <m:rPr>
                  <m:sty m:val="p"/>
                </m:rPr>
                <w:rPr>
                  <w:rFonts w:ascii="Cambria Math" w:hAnsi="Cambria Math"/>
                </w:rPr>
                <m:t>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Autorizado sobre Resolución</m:t>
              </m:r>
            </m:e>
            <m:sub>
              <m:r>
                <m:rPr>
                  <m:sty m:val="p"/>
                </m:rPr>
                <w:rPr>
                  <w:rFonts w:ascii="Cambria Math" w:hAnsi="Cambria Math"/>
                </w:rPr>
                <m:t>i</m:t>
              </m:r>
            </m:sub>
          </m:sSub>
        </m:oMath>
      </m:oMathPara>
    </w:p>
    <w:p w14:paraId="0FD2A054" w14:textId="77777777" w:rsidR="0076648D" w:rsidRPr="00915BE1" w:rsidRDefault="0076648D" w:rsidP="0076648D">
      <w:pPr>
        <w:jc w:val="both"/>
        <w:rPr>
          <w:rFonts w:ascii="Arial Narrow" w:eastAsiaTheme="minorEastAsia" w:hAnsi="Arial Narrow"/>
          <w:b/>
          <w:iCs/>
        </w:rPr>
      </w:pPr>
    </w:p>
    <w:p w14:paraId="64F23C8F" w14:textId="43B7B772" w:rsidR="0076648D" w:rsidRPr="00915BE1" w:rsidRDefault="0076648D" w:rsidP="0076648D">
      <w:pPr>
        <w:jc w:val="both"/>
        <w:rPr>
          <w:rFonts w:ascii="Arial Narrow" w:eastAsiaTheme="minorEastAsia" w:hAnsi="Arial Narrow"/>
          <w:bCs/>
          <w:iCs/>
        </w:rPr>
      </w:pPr>
      <w:r w:rsidRPr="00915BE1">
        <w:rPr>
          <w:rFonts w:ascii="Arial Narrow" w:eastAsiaTheme="minorEastAsia" w:hAnsi="Arial Narrow"/>
          <w:bCs/>
          <w:iCs/>
        </w:rPr>
        <w:t>Donde:</w:t>
      </w:r>
    </w:p>
    <w:p w14:paraId="7A05702B" w14:textId="77777777" w:rsidR="007268D6" w:rsidRPr="00915BE1" w:rsidRDefault="007268D6" w:rsidP="0076648D">
      <w:pPr>
        <w:jc w:val="both"/>
        <w:rPr>
          <w:rFonts w:ascii="Arial Narrow" w:eastAsiaTheme="minorEastAsia" w:hAnsi="Arial Narrow"/>
          <w:bCs/>
          <w:iCs/>
        </w:rPr>
      </w:pPr>
    </w:p>
    <w:p w14:paraId="04A03681" w14:textId="3DAD2712" w:rsidR="005B2F40" w:rsidRPr="00915BE1" w:rsidRDefault="005B2F40" w:rsidP="0076648D">
      <w:pPr>
        <w:jc w:val="both"/>
        <w:rPr>
          <w:rFonts w:ascii="Arial Narrow" w:eastAsiaTheme="minorEastAsia" w:hAnsi="Arial Narrow"/>
          <w:iCs/>
        </w:rPr>
      </w:pPr>
      <w:r w:rsidRPr="00915BE1">
        <w:rPr>
          <w:rFonts w:ascii="Arial Narrow" w:eastAsiaTheme="minorEastAsia" w:hAnsi="Arial Narrow"/>
          <w:b/>
          <w:iCs/>
        </w:rPr>
        <w:t>Cupo máx oper</w:t>
      </w:r>
      <w:r w:rsidRPr="00915BE1">
        <w:rPr>
          <w:rFonts w:ascii="Arial Narrow" w:eastAsiaTheme="minorEastAsia" w:hAnsi="Arial Narrow"/>
          <w:b/>
          <w:iCs/>
          <w:vertAlign w:val="subscript"/>
        </w:rPr>
        <w:t>i</w:t>
      </w:r>
      <w:r w:rsidRPr="00915BE1">
        <w:rPr>
          <w:rFonts w:ascii="Arial Narrow" w:eastAsiaTheme="minorEastAsia" w:hAnsi="Arial Narrow"/>
          <w:iCs/>
        </w:rPr>
        <w:t>: Cupo máximo de un operador en la Resolución i que podría ser pagado mediante el mecanismo de obligaciones de hacer.</w:t>
      </w:r>
    </w:p>
    <w:p w14:paraId="36C0A459" w14:textId="77777777" w:rsidR="007268D6" w:rsidRPr="00915BE1" w:rsidRDefault="007268D6" w:rsidP="0076648D">
      <w:pPr>
        <w:jc w:val="both"/>
        <w:rPr>
          <w:rFonts w:ascii="Arial Narrow" w:eastAsiaTheme="minorEastAsia" w:hAnsi="Arial Narrow"/>
          <w:iCs/>
        </w:rPr>
      </w:pPr>
    </w:p>
    <w:p w14:paraId="1157A5E5" w14:textId="667B219E" w:rsidR="005B2F40" w:rsidRPr="00915BE1" w:rsidRDefault="005B2F40" w:rsidP="0076648D">
      <w:pPr>
        <w:jc w:val="both"/>
        <w:rPr>
          <w:rFonts w:ascii="Arial Narrow" w:eastAsiaTheme="minorEastAsia" w:hAnsi="Arial Narrow"/>
          <w:iCs/>
        </w:rPr>
      </w:pPr>
      <w:r w:rsidRPr="00915BE1">
        <w:rPr>
          <w:rFonts w:ascii="Arial Narrow" w:eastAsiaTheme="minorEastAsia" w:hAnsi="Arial Narrow"/>
          <w:b/>
          <w:iCs/>
        </w:rPr>
        <w:lastRenderedPageBreak/>
        <w:t>Autorizado sobre Resolución</w:t>
      </w:r>
      <w:r w:rsidRPr="00915BE1">
        <w:rPr>
          <w:rFonts w:ascii="Arial Narrow" w:eastAsiaTheme="minorEastAsia" w:hAnsi="Arial Narrow"/>
          <w:b/>
          <w:iCs/>
          <w:vertAlign w:val="subscript"/>
        </w:rPr>
        <w:t>i</w:t>
      </w:r>
      <w:r w:rsidRPr="00915BE1">
        <w:rPr>
          <w:rFonts w:ascii="Arial Narrow" w:eastAsiaTheme="minorEastAsia" w:hAnsi="Arial Narrow"/>
          <w:iCs/>
        </w:rPr>
        <w:t>: Valor total autorizado en proyectos mediante el mecanismo de obligaciones de hacer al operador, a la fecha de cálculo, sobre la Resolución i.</w:t>
      </w:r>
    </w:p>
    <w:p w14:paraId="1CC5928D" w14:textId="7E2F9382" w:rsidR="005B2F40" w:rsidRPr="00915BE1" w:rsidRDefault="005B2F40" w:rsidP="005B2F40">
      <w:pPr>
        <w:rPr>
          <w:rFonts w:ascii="Arial Narrow" w:eastAsiaTheme="minorEastAsia" w:hAnsi="Arial Narrow"/>
        </w:rPr>
      </w:pPr>
    </w:p>
    <w:p w14:paraId="023AD95E" w14:textId="176DB6C3" w:rsidR="0076648D" w:rsidRPr="00915BE1" w:rsidRDefault="164BEE18" w:rsidP="289D75BF">
      <w:pPr>
        <w:pStyle w:val="Prrafodelista"/>
        <w:numPr>
          <w:ilvl w:val="0"/>
          <w:numId w:val="35"/>
        </w:numPr>
        <w:ind w:hanging="229"/>
        <w:rPr>
          <w:rFonts w:ascii="Arial Narrow" w:eastAsiaTheme="minorEastAsia" w:hAnsi="Arial Narrow"/>
          <w:b/>
          <w:bCs/>
        </w:rPr>
      </w:pPr>
      <w:r w:rsidRPr="00915BE1">
        <w:rPr>
          <w:rFonts w:ascii="Arial Narrow" w:eastAsiaTheme="minorEastAsia" w:hAnsi="Arial Narrow"/>
          <w:b/>
          <w:bCs/>
        </w:rPr>
        <w:t>Cupo Máximo Total del Operador</w:t>
      </w:r>
    </w:p>
    <w:p w14:paraId="670914CE" w14:textId="77777777" w:rsidR="007268D6" w:rsidRPr="00915BE1" w:rsidRDefault="007268D6" w:rsidP="00076285">
      <w:pPr>
        <w:pStyle w:val="Prrafodelista"/>
        <w:ind w:left="229"/>
        <w:rPr>
          <w:rFonts w:ascii="Arial Narrow" w:eastAsiaTheme="minorEastAsia" w:hAnsi="Arial Narrow"/>
          <w:b/>
          <w:bCs/>
        </w:rPr>
      </w:pPr>
    </w:p>
    <w:p w14:paraId="6A83EA0D" w14:textId="7C262389" w:rsidR="005B2F40" w:rsidRPr="00915BE1" w:rsidRDefault="005B2F40" w:rsidP="005B2F40">
      <w:pPr>
        <w:rPr>
          <w:rFonts w:ascii="Arial Narrow" w:eastAsiaTheme="minorEastAsia" w:hAnsi="Arial Narrow"/>
        </w:rPr>
      </w:pPr>
      <m:oMathPara>
        <m:oMath>
          <m:r>
            <w:rPr>
              <w:rFonts w:ascii="Cambria Math" w:eastAsiaTheme="minorEastAsia" w:hAnsi="Cambria Math"/>
            </w:rPr>
            <m:t xml:space="preserve">CMTO= </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Tope máx oper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Autorizado en Resolución</m:t>
                      </m:r>
                    </m:e>
                    <m:sub>
                      <m:r>
                        <w:rPr>
                          <w:rFonts w:ascii="Cambria Math" w:hAnsi="Cambria Math"/>
                        </w:rPr>
                        <m:t>i</m:t>
                      </m:r>
                    </m:sub>
                  </m:sSub>
                </m:e>
              </m:d>
            </m:e>
          </m:nary>
        </m:oMath>
      </m:oMathPara>
    </w:p>
    <w:p w14:paraId="5265EDF0" w14:textId="77777777" w:rsidR="005B2F40" w:rsidRPr="00915BE1" w:rsidRDefault="005B2F40" w:rsidP="005B2F40">
      <w:pPr>
        <w:rPr>
          <w:rFonts w:ascii="Arial Narrow" w:eastAsiaTheme="minorEastAsia" w:hAnsi="Arial Narrow"/>
          <w:b/>
          <w:i/>
        </w:rPr>
      </w:pPr>
    </w:p>
    <w:p w14:paraId="55D957C7" w14:textId="0BA2D225" w:rsidR="007268D6" w:rsidRPr="00915BE1" w:rsidRDefault="007268D6" w:rsidP="0076648D">
      <w:pPr>
        <w:jc w:val="both"/>
        <w:rPr>
          <w:rFonts w:ascii="Arial Narrow" w:eastAsiaTheme="minorEastAsia" w:hAnsi="Arial Narrow"/>
          <w:b/>
          <w:i/>
        </w:rPr>
      </w:pPr>
      <w:r w:rsidRPr="00915BE1">
        <w:rPr>
          <w:rFonts w:ascii="Arial Narrow" w:eastAsiaTheme="minorEastAsia" w:hAnsi="Arial Narrow"/>
          <w:b/>
          <w:i/>
        </w:rPr>
        <w:t>Dónde:</w:t>
      </w:r>
    </w:p>
    <w:p w14:paraId="172B3BCF" w14:textId="77777777" w:rsidR="007268D6" w:rsidRPr="00915BE1" w:rsidRDefault="007268D6" w:rsidP="0076648D">
      <w:pPr>
        <w:jc w:val="both"/>
        <w:rPr>
          <w:rFonts w:ascii="Arial Narrow" w:eastAsiaTheme="minorEastAsia" w:hAnsi="Arial Narrow"/>
          <w:b/>
          <w:i/>
        </w:rPr>
      </w:pPr>
    </w:p>
    <w:p w14:paraId="61B6E6D6" w14:textId="0E0955BF" w:rsidR="005B2F40" w:rsidRPr="00915BE1" w:rsidRDefault="005B2F40" w:rsidP="0076648D">
      <w:pPr>
        <w:jc w:val="both"/>
        <w:rPr>
          <w:rFonts w:ascii="Arial Narrow" w:eastAsiaTheme="minorEastAsia" w:hAnsi="Arial Narrow"/>
        </w:rPr>
      </w:pPr>
      <w:r w:rsidRPr="00915BE1">
        <w:rPr>
          <w:rFonts w:ascii="Arial Narrow" w:eastAsiaTheme="minorEastAsia" w:hAnsi="Arial Narrow"/>
          <w:b/>
          <w:i/>
        </w:rPr>
        <w:t>CMTO</w:t>
      </w:r>
      <w:r w:rsidRPr="00915BE1">
        <w:rPr>
          <w:rFonts w:ascii="Arial Narrow" w:eastAsiaTheme="minorEastAsia" w:hAnsi="Arial Narrow"/>
        </w:rPr>
        <w:t xml:space="preserve">: Cupo Máximo Total del Operador. Valor máximo que el operador, a la fecha de cálculo, le queda disponible para poder pagar mediante el mecanismo de obligaciones de hacer. </w:t>
      </w:r>
      <w:r w:rsidRPr="00915BE1">
        <w:rPr>
          <w:rFonts w:ascii="Arial Narrow" w:eastAsiaTheme="minorEastAsia" w:hAnsi="Arial Narrow"/>
          <w:i/>
        </w:rPr>
        <w:t>CMTO</w:t>
      </w:r>
      <w:r w:rsidRPr="00915BE1">
        <w:rPr>
          <w:rFonts w:ascii="Arial Narrow" w:eastAsiaTheme="minorEastAsia" w:hAnsi="Arial Narrow"/>
        </w:rPr>
        <w:t xml:space="preserve"> siempre será inferior o igual a </w:t>
      </w:r>
      <w:r w:rsidRPr="00915BE1">
        <w:rPr>
          <w:rFonts w:ascii="Arial Narrow" w:eastAsiaTheme="minorEastAsia" w:hAnsi="Arial Narrow"/>
          <w:i/>
        </w:rPr>
        <w:t>TMTO</w:t>
      </w:r>
      <w:r w:rsidRPr="00915BE1">
        <w:rPr>
          <w:rFonts w:ascii="Arial Narrow" w:eastAsiaTheme="minorEastAsia" w:hAnsi="Arial Narrow"/>
        </w:rPr>
        <w:t>.</w:t>
      </w:r>
    </w:p>
    <w:bookmarkEnd w:id="6"/>
    <w:p w14:paraId="279A4FA7" w14:textId="708C4619" w:rsidR="005B2F40" w:rsidRPr="00915BE1" w:rsidRDefault="005B2F40" w:rsidP="005B2F40">
      <w:pPr>
        <w:spacing w:line="276" w:lineRule="auto"/>
        <w:jc w:val="both"/>
        <w:rPr>
          <w:rFonts w:ascii="Arial Narrow" w:hAnsi="Arial Narrow"/>
        </w:rPr>
      </w:pPr>
    </w:p>
    <w:p w14:paraId="506A1861" w14:textId="32FB3CF1" w:rsidR="00076285" w:rsidRPr="00915BE1" w:rsidRDefault="00076285" w:rsidP="00076285">
      <w:pPr>
        <w:jc w:val="both"/>
        <w:rPr>
          <w:rFonts w:ascii="Arial Narrow" w:eastAsiaTheme="minorEastAsia" w:hAnsi="Arial Narrow"/>
        </w:rPr>
      </w:pPr>
      <w:r w:rsidRPr="00915BE1">
        <w:rPr>
          <w:rFonts w:ascii="Arial Narrow" w:eastAsiaTheme="minorEastAsia" w:hAnsi="Arial Narrow"/>
        </w:rPr>
        <w:t xml:space="preserve">Las fórmulas antes enunciadas, para TMTO y CMTO, están siempre asociadas al listado de Resoluciones que son aprobadas para ser sujetas de pagar </w:t>
      </w:r>
      <w:r w:rsidR="009E0DCE" w:rsidRPr="00915BE1">
        <w:rPr>
          <w:rFonts w:ascii="Arial Narrow" w:eastAsiaTheme="minorEastAsia" w:hAnsi="Arial Narrow"/>
        </w:rPr>
        <w:t>mediante</w:t>
      </w:r>
      <w:r w:rsidRPr="00915BE1">
        <w:rPr>
          <w:rFonts w:ascii="Arial Narrow" w:eastAsiaTheme="minorEastAsia" w:hAnsi="Arial Narrow"/>
        </w:rPr>
        <w:t xml:space="preserve"> el mecanismo de obligaciones de hacer.</w:t>
      </w:r>
    </w:p>
    <w:p w14:paraId="21F80B52" w14:textId="43D71B5C" w:rsidR="00076285" w:rsidRPr="00915BE1" w:rsidRDefault="00076285" w:rsidP="00076285">
      <w:pPr>
        <w:jc w:val="both"/>
        <w:rPr>
          <w:rFonts w:ascii="Arial Narrow" w:eastAsiaTheme="minorEastAsia" w:hAnsi="Arial Narrow"/>
        </w:rPr>
      </w:pPr>
    </w:p>
    <w:p w14:paraId="20C07AE4" w14:textId="410A2BC8" w:rsidR="00076285" w:rsidRPr="00915BE1" w:rsidRDefault="2DFC1ADD" w:rsidP="00076285">
      <w:pPr>
        <w:jc w:val="both"/>
        <w:rPr>
          <w:rFonts w:ascii="Arial Narrow" w:hAnsi="Arial Narrow"/>
        </w:rPr>
      </w:pPr>
      <w:r w:rsidRPr="00915BE1">
        <w:rPr>
          <w:rFonts w:ascii="Arial Narrow" w:hAnsi="Arial Narrow"/>
        </w:rPr>
        <w:t>El Ministerio</w:t>
      </w:r>
      <w:r w:rsidR="48BCFBFE" w:rsidRPr="00915BE1">
        <w:rPr>
          <w:rFonts w:ascii="Arial Narrow" w:hAnsi="Arial Narrow"/>
        </w:rPr>
        <w:t xml:space="preserve"> de Tecnologías de la Información y las Comunicaciones,</w:t>
      </w:r>
      <w:r w:rsidRPr="00915BE1">
        <w:rPr>
          <w:rFonts w:ascii="Arial Narrow" w:hAnsi="Arial Narrow"/>
        </w:rPr>
        <w:t xml:space="preserve"> a través de</w:t>
      </w:r>
      <w:r w:rsidR="360838F6" w:rsidRPr="00915BE1">
        <w:rPr>
          <w:rFonts w:ascii="Arial Narrow" w:hAnsi="Arial Narrow"/>
        </w:rPr>
        <w:t xml:space="preserve"> </w:t>
      </w:r>
      <w:r w:rsidRPr="00915BE1">
        <w:rPr>
          <w:rFonts w:ascii="Arial Narrow" w:hAnsi="Arial Narrow"/>
        </w:rPr>
        <w:t>l</w:t>
      </w:r>
      <w:r w:rsidR="360838F6" w:rsidRPr="00915BE1">
        <w:rPr>
          <w:rFonts w:ascii="Arial Narrow" w:hAnsi="Arial Narrow"/>
        </w:rPr>
        <w:t>a aprobación del</w:t>
      </w:r>
      <w:r w:rsidRPr="00915BE1">
        <w:rPr>
          <w:rFonts w:ascii="Arial Narrow" w:hAnsi="Arial Narrow"/>
        </w:rPr>
        <w:t xml:space="preserve"> </w:t>
      </w:r>
      <w:r w:rsidR="360838F6" w:rsidRPr="00915BE1">
        <w:rPr>
          <w:rFonts w:ascii="Arial Narrow" w:hAnsi="Arial Narrow"/>
        </w:rPr>
        <w:t>C</w:t>
      </w:r>
      <w:r w:rsidRPr="00915BE1">
        <w:rPr>
          <w:rFonts w:ascii="Arial Narrow" w:hAnsi="Arial Narrow"/>
        </w:rPr>
        <w:t>omité de obligaciones de hacer</w:t>
      </w:r>
      <w:r w:rsidR="48BCFBFE" w:rsidRPr="00915BE1">
        <w:rPr>
          <w:rFonts w:ascii="Arial Narrow" w:hAnsi="Arial Narrow"/>
        </w:rPr>
        <w:t>,</w:t>
      </w:r>
      <w:r w:rsidRPr="00915BE1">
        <w:rPr>
          <w:rFonts w:ascii="Arial Narrow" w:hAnsi="Arial Narrow"/>
        </w:rPr>
        <w:t xml:space="preserve"> puede </w:t>
      </w:r>
      <w:r w:rsidR="360838F6" w:rsidRPr="00915BE1">
        <w:rPr>
          <w:rFonts w:ascii="Arial Narrow" w:hAnsi="Arial Narrow"/>
        </w:rPr>
        <w:t xml:space="preserve">modificar </w:t>
      </w:r>
      <w:r w:rsidR="4587FCD2" w:rsidRPr="00915BE1">
        <w:rPr>
          <w:rFonts w:ascii="Arial Narrow" w:hAnsi="Arial Narrow"/>
        </w:rPr>
        <w:t xml:space="preserve">el listado de </w:t>
      </w:r>
      <w:r w:rsidRPr="00915BE1">
        <w:rPr>
          <w:rFonts w:ascii="Arial Narrow" w:hAnsi="Arial Narrow"/>
        </w:rPr>
        <w:t>Resoluci</w:t>
      </w:r>
      <w:r w:rsidR="360838F6" w:rsidRPr="00915BE1">
        <w:rPr>
          <w:rFonts w:ascii="Arial Narrow" w:hAnsi="Arial Narrow"/>
        </w:rPr>
        <w:t xml:space="preserve">ones </w:t>
      </w:r>
      <w:r w:rsidR="4587FCD2" w:rsidRPr="00915BE1">
        <w:rPr>
          <w:rFonts w:ascii="Arial Narrow" w:hAnsi="Arial Narrow"/>
        </w:rPr>
        <w:t xml:space="preserve">de que trata el numeral 2 del literal a del presente artículo </w:t>
      </w:r>
      <w:r w:rsidR="360838F6" w:rsidRPr="00915BE1">
        <w:rPr>
          <w:rFonts w:ascii="Arial Narrow" w:hAnsi="Arial Narrow"/>
        </w:rPr>
        <w:t xml:space="preserve">cuyos saldos son susceptibles de pagarse </w:t>
      </w:r>
      <w:r w:rsidRPr="00915BE1">
        <w:rPr>
          <w:rFonts w:ascii="Arial Narrow" w:hAnsi="Arial Narrow"/>
        </w:rPr>
        <w:t>mediante el mecanismo de obligaciones de hacer</w:t>
      </w:r>
      <w:r w:rsidR="360838F6" w:rsidRPr="00915BE1">
        <w:rPr>
          <w:rFonts w:ascii="Arial Narrow" w:hAnsi="Arial Narrow"/>
        </w:rPr>
        <w:t xml:space="preserve"> y que, por tanto, deberán pagarse en dinero</w:t>
      </w:r>
      <w:r w:rsidRPr="00915BE1">
        <w:rPr>
          <w:rFonts w:ascii="Arial Narrow" w:hAnsi="Arial Narrow"/>
        </w:rPr>
        <w:t>.</w:t>
      </w:r>
      <w:r w:rsidR="360838F6" w:rsidRPr="00915BE1">
        <w:rPr>
          <w:rFonts w:ascii="Arial Narrow" w:hAnsi="Arial Narrow"/>
        </w:rPr>
        <w:t xml:space="preserve"> En todo caso, esto no modificará los proyectos en ejecución que hayan sido autorizados para realizarse como obligación de hacer.</w:t>
      </w:r>
    </w:p>
    <w:p w14:paraId="2E4178B5" w14:textId="77777777" w:rsidR="00076285" w:rsidRPr="00915BE1" w:rsidRDefault="00076285" w:rsidP="00076285">
      <w:pPr>
        <w:jc w:val="both"/>
        <w:rPr>
          <w:rFonts w:ascii="Arial Narrow" w:eastAsiaTheme="minorEastAsia" w:hAnsi="Arial Narrow"/>
        </w:rPr>
      </w:pPr>
    </w:p>
    <w:p w14:paraId="321492B1" w14:textId="77777777" w:rsidR="00076285" w:rsidRPr="00915BE1" w:rsidRDefault="00076285" w:rsidP="005B2F40">
      <w:pPr>
        <w:spacing w:line="276" w:lineRule="auto"/>
        <w:jc w:val="both"/>
        <w:rPr>
          <w:rFonts w:ascii="Arial Narrow" w:hAnsi="Arial Narrow"/>
        </w:rPr>
      </w:pPr>
    </w:p>
    <w:p w14:paraId="38825CA4" w14:textId="7A5600AC" w:rsidR="002A1FF3" w:rsidRPr="00915BE1" w:rsidRDefault="50AF8E61" w:rsidP="0076648D">
      <w:pPr>
        <w:pStyle w:val="Prrafodelista"/>
        <w:numPr>
          <w:ilvl w:val="0"/>
          <w:numId w:val="8"/>
        </w:numPr>
        <w:spacing w:line="276" w:lineRule="auto"/>
        <w:ind w:left="284"/>
        <w:jc w:val="both"/>
        <w:rPr>
          <w:rFonts w:ascii="Arial Narrow" w:hAnsi="Arial Narrow"/>
          <w:sz w:val="24"/>
          <w:szCs w:val="24"/>
        </w:rPr>
      </w:pPr>
      <w:r w:rsidRPr="00915BE1">
        <w:rPr>
          <w:rFonts w:ascii="Arial Narrow" w:hAnsi="Arial Narrow" w:cs="Arial"/>
          <w:sz w:val="24"/>
          <w:szCs w:val="24"/>
        </w:rPr>
        <w:t xml:space="preserve">De conformidad con </w:t>
      </w:r>
      <w:r w:rsidRPr="00915BE1">
        <w:rPr>
          <w:rFonts w:ascii="Arial Narrow" w:hAnsi="Arial Narrow"/>
          <w:sz w:val="24"/>
          <w:szCs w:val="24"/>
        </w:rPr>
        <w:t>lo dispuesto en el</w:t>
      </w:r>
      <w:r w:rsidRPr="00915BE1">
        <w:rPr>
          <w:rFonts w:ascii="Arial Narrow" w:eastAsia="Times New Roman" w:hAnsi="Arial Narrow"/>
          <w:sz w:val="24"/>
          <w:szCs w:val="24"/>
          <w:lang w:eastAsia="es-ES"/>
        </w:rPr>
        <w:t xml:space="preserve"> </w:t>
      </w:r>
      <w:r w:rsidRPr="00915BE1">
        <w:rPr>
          <w:rFonts w:ascii="Arial Narrow" w:hAnsi="Arial Narrow"/>
          <w:sz w:val="24"/>
          <w:szCs w:val="24"/>
        </w:rPr>
        <w:t>artículo 14 de la Ley 1369 de 2009, modificado por el artículo 311 de la Ley 1955 de 2019, el valor máximo que podrá ser ejecutado por cada operador postal, mediante obligaciones de hacer como mecanismo de pago de la contraprestación periódica de que trata el artículo 14 de la Ley 1369 de 2009 y del valor que deben pagar para ser inscritos en el Registro de Operadores Postales o renovar su inscripción corresponde al 100% del valor de las citadas contraprestaciones que cada operador postal debe pagar al Fondo Único de Tecnologías de la Información y las Comunicaciones.</w:t>
      </w:r>
      <w:r w:rsidR="7E5DDCD6" w:rsidRPr="00915BE1">
        <w:rPr>
          <w:rFonts w:ascii="Arial Narrow" w:hAnsi="Arial Narrow"/>
          <w:sz w:val="24"/>
          <w:szCs w:val="24"/>
        </w:rPr>
        <w:t xml:space="preserve"> La determinación de este 100% se realizará de acuerdo con las proyecciones de pagos de cada operador por concepto de pago de la contraprestación periódica de que trata el artículo 14 de la Ley 1369 de 2009, así como el valor que deben pagar para ser inscritos en el Registro de Operadores Postales o renovar su inscripción de acuerdo con los valores y forma de pago que sean dispuestos en el acto administrativo de habilitación o de renovación.</w:t>
      </w:r>
    </w:p>
    <w:p w14:paraId="3F718D5E" w14:textId="77777777" w:rsidR="002A7838" w:rsidRPr="00915BE1" w:rsidRDefault="002A7838" w:rsidP="00D751FF">
      <w:pPr>
        <w:spacing w:line="276" w:lineRule="auto"/>
        <w:jc w:val="both"/>
        <w:rPr>
          <w:rFonts w:ascii="Arial Narrow" w:hAnsi="Arial Narrow" w:cs="Arial"/>
          <w:b/>
          <w:bCs/>
        </w:rPr>
      </w:pPr>
    </w:p>
    <w:p w14:paraId="27F0233A" w14:textId="421F029A" w:rsidR="00404E77" w:rsidRPr="00915BE1" w:rsidRDefault="70941D1B" w:rsidP="289D75BF">
      <w:pPr>
        <w:spacing w:line="276" w:lineRule="auto"/>
        <w:jc w:val="both"/>
        <w:rPr>
          <w:rFonts w:ascii="Arial Narrow" w:hAnsi="Arial Narrow" w:cs="Arial"/>
        </w:rPr>
      </w:pPr>
      <w:r w:rsidRPr="00915BE1">
        <w:rPr>
          <w:rFonts w:ascii="Arial Narrow" w:hAnsi="Arial Narrow" w:cs="Arial"/>
          <w:b/>
          <w:bCs/>
        </w:rPr>
        <w:t xml:space="preserve">Artículo </w:t>
      </w:r>
      <w:r w:rsidR="4D0153C1" w:rsidRPr="00915BE1">
        <w:rPr>
          <w:rFonts w:ascii="Arial Narrow" w:hAnsi="Arial Narrow" w:cs="Arial"/>
          <w:b/>
          <w:bCs/>
        </w:rPr>
        <w:t>7</w:t>
      </w:r>
      <w:r w:rsidRPr="00915BE1">
        <w:rPr>
          <w:rFonts w:ascii="Arial Narrow" w:hAnsi="Arial Narrow" w:cs="Arial"/>
          <w:b/>
          <w:bCs/>
        </w:rPr>
        <w:t>.</w:t>
      </w:r>
      <w:r w:rsidR="51358667" w:rsidRPr="00915BE1">
        <w:rPr>
          <w:rFonts w:ascii="Arial Narrow" w:hAnsi="Arial Narrow" w:cs="Arial"/>
          <w:b/>
          <w:bCs/>
        </w:rPr>
        <w:t xml:space="preserve"> </w:t>
      </w:r>
      <w:r w:rsidR="6A8FBC89" w:rsidRPr="00915BE1">
        <w:rPr>
          <w:rFonts w:ascii="Arial Narrow" w:hAnsi="Arial Narrow" w:cs="Arial"/>
          <w:b/>
          <w:bCs/>
        </w:rPr>
        <w:t xml:space="preserve">Planeación Financiera. </w:t>
      </w:r>
      <w:r w:rsidR="6A8FBC89" w:rsidRPr="00915BE1">
        <w:rPr>
          <w:rFonts w:ascii="Arial Narrow" w:hAnsi="Arial Narrow" w:cs="Arial"/>
        </w:rPr>
        <w:t>La identificación del valor máximo que podrá ser objeto de obligaciones de hacer como mecanismo de pago de las contraprestaciones</w:t>
      </w:r>
      <w:r w:rsidR="2DFC1ADD" w:rsidRPr="00915BE1">
        <w:rPr>
          <w:rFonts w:ascii="Arial Narrow" w:hAnsi="Arial Narrow" w:cs="Arial"/>
        </w:rPr>
        <w:t xml:space="preserve"> para cada vigencia</w:t>
      </w:r>
      <w:r w:rsidR="00C434B6" w:rsidRPr="00915BE1">
        <w:rPr>
          <w:rFonts w:ascii="Arial Narrow" w:hAnsi="Arial Narrow" w:cs="Arial"/>
        </w:rPr>
        <w:t xml:space="preserve"> </w:t>
      </w:r>
      <w:r w:rsidR="00495686" w:rsidRPr="00915BE1">
        <w:rPr>
          <w:rFonts w:ascii="Arial Narrow" w:hAnsi="Arial Narrow" w:cs="Arial"/>
        </w:rPr>
        <w:t>presupuestal</w:t>
      </w:r>
      <w:r w:rsidR="6A8FBC89" w:rsidRPr="00915BE1">
        <w:rPr>
          <w:rFonts w:ascii="Arial Narrow" w:hAnsi="Arial Narrow" w:cs="Arial"/>
        </w:rPr>
        <w:t xml:space="preserve">, se realizará de acuerdo con </w:t>
      </w:r>
      <w:r w:rsidR="2DFC1ADD" w:rsidRPr="00915BE1">
        <w:rPr>
          <w:rFonts w:ascii="Arial Narrow" w:hAnsi="Arial Narrow" w:cs="Arial"/>
        </w:rPr>
        <w:t xml:space="preserve">lo indicado en el artículo 6 de la presente </w:t>
      </w:r>
      <w:r w:rsidR="4DA5C3CF" w:rsidRPr="00915BE1">
        <w:rPr>
          <w:rFonts w:ascii="Arial Narrow" w:hAnsi="Arial Narrow" w:cs="Arial"/>
        </w:rPr>
        <w:t>R</w:t>
      </w:r>
      <w:r w:rsidR="2DFC1ADD" w:rsidRPr="00915BE1">
        <w:rPr>
          <w:rFonts w:ascii="Arial Narrow" w:hAnsi="Arial Narrow" w:cs="Arial"/>
        </w:rPr>
        <w:t xml:space="preserve">esolución y </w:t>
      </w:r>
      <w:r w:rsidR="6A8FBC89" w:rsidRPr="00915BE1">
        <w:rPr>
          <w:rFonts w:ascii="Arial Narrow" w:hAnsi="Arial Narrow" w:cs="Arial"/>
        </w:rPr>
        <w:t>la</w:t>
      </w:r>
      <w:r w:rsidR="57A4E8D0" w:rsidRPr="00915BE1">
        <w:rPr>
          <w:rFonts w:ascii="Arial Narrow" w:hAnsi="Arial Narrow" w:cs="Arial"/>
        </w:rPr>
        <w:t>s</w:t>
      </w:r>
      <w:r w:rsidR="6A8FBC89" w:rsidRPr="00915BE1">
        <w:rPr>
          <w:rFonts w:ascii="Arial Narrow" w:hAnsi="Arial Narrow" w:cs="Arial"/>
        </w:rPr>
        <w:t xml:space="preserve"> siguientes reglas</w:t>
      </w:r>
      <w:r w:rsidR="6B34F494" w:rsidRPr="00915BE1">
        <w:rPr>
          <w:rFonts w:ascii="Arial Narrow" w:hAnsi="Arial Narrow" w:cs="Arial"/>
        </w:rPr>
        <w:t>:</w:t>
      </w:r>
    </w:p>
    <w:p w14:paraId="105C7830" w14:textId="77777777" w:rsidR="00404E77" w:rsidRPr="00915BE1" w:rsidRDefault="00404E77" w:rsidP="00404E77">
      <w:pPr>
        <w:pStyle w:val="Prrafodelista"/>
        <w:spacing w:after="160" w:line="276" w:lineRule="auto"/>
        <w:ind w:left="426"/>
        <w:contextualSpacing/>
        <w:jc w:val="both"/>
        <w:rPr>
          <w:rFonts w:ascii="Arial Narrow" w:hAnsi="Arial Narrow"/>
          <w:sz w:val="24"/>
          <w:szCs w:val="24"/>
        </w:rPr>
      </w:pPr>
    </w:p>
    <w:p w14:paraId="29F2CB36" w14:textId="5C95F600" w:rsidR="00404E77" w:rsidRPr="00915BE1" w:rsidRDefault="2FCD597A" w:rsidP="107FBF4E">
      <w:pPr>
        <w:pStyle w:val="Prrafodelista"/>
        <w:numPr>
          <w:ilvl w:val="0"/>
          <w:numId w:val="32"/>
        </w:numPr>
        <w:spacing w:after="160" w:line="276" w:lineRule="auto"/>
        <w:ind w:left="426"/>
        <w:contextualSpacing/>
        <w:jc w:val="both"/>
        <w:rPr>
          <w:rFonts w:ascii="Arial Narrow" w:eastAsia="Arial Narrow" w:hAnsi="Arial Narrow" w:cs="Arial Narrow"/>
          <w:sz w:val="24"/>
          <w:szCs w:val="24"/>
          <w:lang w:val="en-US"/>
        </w:rPr>
      </w:pPr>
      <w:r w:rsidRPr="00915BE1">
        <w:rPr>
          <w:rFonts w:ascii="Arial Narrow" w:hAnsi="Arial Narrow" w:cs="Arial"/>
          <w:sz w:val="24"/>
          <w:szCs w:val="24"/>
        </w:rPr>
        <w:t xml:space="preserve">La Dirección de Infraestructura, </w:t>
      </w:r>
      <w:r w:rsidR="77E2718B" w:rsidRPr="00915BE1">
        <w:rPr>
          <w:rFonts w:ascii="Arial Narrow" w:hAnsi="Arial Narrow" w:cs="Arial"/>
          <w:sz w:val="24"/>
          <w:szCs w:val="24"/>
        </w:rPr>
        <w:t xml:space="preserve">tres (3) meses antes de finalizar la vigencia presupuestal, </w:t>
      </w:r>
      <w:r w:rsidR="4A0BFF59" w:rsidRPr="00915BE1">
        <w:rPr>
          <w:rFonts w:ascii="Arial Narrow" w:hAnsi="Arial Narrow" w:cs="Arial"/>
          <w:sz w:val="24"/>
          <w:szCs w:val="24"/>
        </w:rPr>
        <w:t xml:space="preserve">solicitará a la </w:t>
      </w:r>
      <w:r w:rsidRPr="00915BE1">
        <w:rPr>
          <w:rFonts w:ascii="Arial Narrow" w:hAnsi="Arial Narrow" w:cs="Arial"/>
          <w:sz w:val="24"/>
          <w:szCs w:val="24"/>
        </w:rPr>
        <w:t xml:space="preserve">Oficina Asesora de Planeación y Estudios Sectoriales, la Oficina de Ingresos del Fondo y la Subdirección Financiera </w:t>
      </w:r>
      <w:r w:rsidR="4A0BFF59" w:rsidRPr="00915BE1">
        <w:rPr>
          <w:rFonts w:ascii="Arial Narrow" w:hAnsi="Arial Narrow" w:cs="Arial"/>
          <w:sz w:val="24"/>
          <w:szCs w:val="24"/>
        </w:rPr>
        <w:t>la determinación de</w:t>
      </w:r>
      <w:r w:rsidRPr="00915BE1">
        <w:rPr>
          <w:rFonts w:ascii="Arial Narrow" w:hAnsi="Arial Narrow" w:cs="Arial"/>
          <w:sz w:val="24"/>
          <w:szCs w:val="24"/>
        </w:rPr>
        <w:t xml:space="preserve"> los valores máximos susceptibles de ejecutarse como obligaciones de hacer</w:t>
      </w:r>
      <w:r w:rsidR="0D6B4F90" w:rsidRPr="00915BE1">
        <w:rPr>
          <w:rFonts w:ascii="Arial Narrow" w:hAnsi="Arial Narrow" w:cs="Arial"/>
          <w:sz w:val="24"/>
          <w:szCs w:val="24"/>
        </w:rPr>
        <w:t xml:space="preserve"> en la siguiente vigencia</w:t>
      </w:r>
      <w:r w:rsidR="4B5A21E2" w:rsidRPr="00915BE1">
        <w:rPr>
          <w:rFonts w:ascii="Arial Narrow" w:hAnsi="Arial Narrow"/>
          <w:sz w:val="24"/>
          <w:szCs w:val="24"/>
        </w:rPr>
        <w:t>. Para esa determinación deberán</w:t>
      </w:r>
      <w:r w:rsidR="4A0BFF59" w:rsidRPr="00915BE1">
        <w:rPr>
          <w:rFonts w:ascii="Arial Narrow" w:hAnsi="Arial Narrow"/>
          <w:sz w:val="24"/>
          <w:szCs w:val="24"/>
        </w:rPr>
        <w:t xml:space="preserve"> tene</w:t>
      </w:r>
      <w:r w:rsidR="4B5A21E2" w:rsidRPr="00915BE1">
        <w:rPr>
          <w:rFonts w:ascii="Arial Narrow" w:hAnsi="Arial Narrow"/>
          <w:sz w:val="24"/>
          <w:szCs w:val="24"/>
        </w:rPr>
        <w:t>rse</w:t>
      </w:r>
      <w:r w:rsidR="4A0BFF59" w:rsidRPr="00915BE1">
        <w:rPr>
          <w:rFonts w:ascii="Arial Narrow" w:hAnsi="Arial Narrow"/>
          <w:sz w:val="24"/>
          <w:szCs w:val="24"/>
        </w:rPr>
        <w:t xml:space="preserve"> en cuenta</w:t>
      </w:r>
      <w:r w:rsidR="4B5A21E2" w:rsidRPr="00915BE1">
        <w:rPr>
          <w:rFonts w:ascii="Arial Narrow" w:hAnsi="Arial Narrow"/>
          <w:sz w:val="24"/>
          <w:szCs w:val="24"/>
        </w:rPr>
        <w:t>, entre otros elementos,</w:t>
      </w:r>
      <w:r w:rsidR="4A0BFF59" w:rsidRPr="00915BE1">
        <w:rPr>
          <w:rFonts w:ascii="Arial Narrow" w:hAnsi="Arial Narrow"/>
          <w:sz w:val="24"/>
          <w:szCs w:val="24"/>
        </w:rPr>
        <w:t xml:space="preserve"> las proyecciones para los siguientes años, acorde con la planeación del Marco Fiscal de Mediano Plazo</w:t>
      </w:r>
      <w:r w:rsidR="4B5A21E2" w:rsidRPr="00915BE1">
        <w:rPr>
          <w:rFonts w:ascii="Arial Narrow" w:hAnsi="Arial Narrow"/>
          <w:sz w:val="24"/>
          <w:szCs w:val="24"/>
        </w:rPr>
        <w:t>, la Agenda de Inversión del Fondo Único de TIC</w:t>
      </w:r>
      <w:r w:rsidR="3E88B41F" w:rsidRPr="00915BE1">
        <w:rPr>
          <w:rFonts w:ascii="Arial Narrow" w:hAnsi="Arial Narrow"/>
          <w:sz w:val="24"/>
          <w:szCs w:val="24"/>
        </w:rPr>
        <w:t>, los ingresos previstos por otorgamiento y renovación de permisos, licencias, concesiones y demás títulos para el uso de recursos escasos y la habilitación para la provisión de servicios</w:t>
      </w:r>
      <w:r w:rsidR="4B5A21E2" w:rsidRPr="00915BE1">
        <w:rPr>
          <w:rFonts w:ascii="Arial Narrow" w:hAnsi="Arial Narrow"/>
          <w:sz w:val="24"/>
          <w:szCs w:val="24"/>
        </w:rPr>
        <w:t xml:space="preserve"> y, general, los instrumentos de planeación presupuestal y de ejecución de inversiones</w:t>
      </w:r>
      <w:r w:rsidRPr="00915BE1">
        <w:rPr>
          <w:rFonts w:ascii="Arial Narrow" w:hAnsi="Arial Narrow" w:cs="Arial"/>
          <w:sz w:val="24"/>
          <w:szCs w:val="24"/>
        </w:rPr>
        <w:t xml:space="preserve">. El ejercicio de planeación financiera </w:t>
      </w:r>
      <w:r w:rsidR="4A0BFF59" w:rsidRPr="00915BE1">
        <w:rPr>
          <w:rFonts w:ascii="Arial Narrow" w:hAnsi="Arial Narrow" w:cs="Arial"/>
          <w:sz w:val="24"/>
          <w:szCs w:val="24"/>
        </w:rPr>
        <w:t xml:space="preserve">deberá ser </w:t>
      </w:r>
      <w:r w:rsidRPr="00915BE1">
        <w:rPr>
          <w:rFonts w:ascii="Arial Narrow" w:hAnsi="Arial Narrow" w:cs="Arial"/>
          <w:sz w:val="24"/>
          <w:szCs w:val="24"/>
        </w:rPr>
        <w:t xml:space="preserve">presentado </w:t>
      </w:r>
      <w:r w:rsidR="4B5A21E2" w:rsidRPr="00915BE1">
        <w:rPr>
          <w:rFonts w:ascii="Arial Narrow" w:hAnsi="Arial Narrow" w:cs="Arial"/>
          <w:sz w:val="24"/>
          <w:szCs w:val="24"/>
        </w:rPr>
        <w:t xml:space="preserve">por la Oficina Asesora de </w:t>
      </w:r>
      <w:r w:rsidR="4B5A21E2" w:rsidRPr="00915BE1">
        <w:rPr>
          <w:rFonts w:ascii="Arial Narrow" w:hAnsi="Arial Narrow" w:cs="Arial"/>
          <w:sz w:val="24"/>
          <w:szCs w:val="24"/>
        </w:rPr>
        <w:lastRenderedPageBreak/>
        <w:t>Planeación y Estudios Sectoriales, la Oficina de Ingresos del Fondo y la Subdirección Financiera a</w:t>
      </w:r>
      <w:r w:rsidRPr="00915BE1">
        <w:rPr>
          <w:rFonts w:ascii="Arial Narrow" w:hAnsi="Arial Narrow" w:cs="Arial"/>
          <w:sz w:val="24"/>
          <w:szCs w:val="24"/>
        </w:rPr>
        <w:t xml:space="preserve"> la Secretaría General</w:t>
      </w:r>
      <w:r w:rsidR="4A0BFF59" w:rsidRPr="00915BE1">
        <w:rPr>
          <w:rFonts w:ascii="Arial Narrow" w:hAnsi="Arial Narrow" w:cs="Arial"/>
          <w:sz w:val="24"/>
          <w:szCs w:val="24"/>
        </w:rPr>
        <w:t xml:space="preserve"> antes de finalizar cada vigencia presupuestal.</w:t>
      </w:r>
      <w:r w:rsidR="17AFB330" w:rsidRPr="00915BE1">
        <w:rPr>
          <w:rFonts w:ascii="Arial Narrow" w:eastAsia="Arial Narrow" w:hAnsi="Arial Narrow" w:cs="Arial Narrow"/>
          <w:sz w:val="24"/>
          <w:szCs w:val="24"/>
          <w:u w:val="single"/>
          <w:lang w:val="en-US"/>
        </w:rPr>
        <w:t xml:space="preserve"> </w:t>
      </w:r>
      <w:r w:rsidR="17AFB330" w:rsidRPr="00915BE1">
        <w:rPr>
          <w:rFonts w:ascii="Arial Narrow" w:eastAsia="Arial Narrow" w:hAnsi="Arial Narrow" w:cs="Arial Narrow"/>
          <w:sz w:val="24"/>
          <w:szCs w:val="24"/>
          <w:lang w:val="en-US"/>
        </w:rPr>
        <w:t xml:space="preserve">y teniendo en cuenta los tiempo previstos en la circular externa del Ministerio de Hacienda crédito público para el proceso de anteproyecto </w:t>
      </w:r>
      <w:proofErr w:type="gramStart"/>
      <w:r w:rsidR="17AFB330" w:rsidRPr="00915BE1">
        <w:rPr>
          <w:rFonts w:ascii="Arial Narrow" w:eastAsia="Arial Narrow" w:hAnsi="Arial Narrow" w:cs="Arial Narrow"/>
          <w:sz w:val="24"/>
          <w:szCs w:val="24"/>
          <w:lang w:val="en-US"/>
        </w:rPr>
        <w:t>presupuesto .</w:t>
      </w:r>
      <w:proofErr w:type="gramEnd"/>
    </w:p>
    <w:p w14:paraId="626AB301" w14:textId="590D08A3" w:rsidR="00404E77" w:rsidRPr="00915BE1" w:rsidRDefault="323124A6" w:rsidP="00404E77">
      <w:pPr>
        <w:pStyle w:val="Prrafodelista"/>
        <w:numPr>
          <w:ilvl w:val="0"/>
          <w:numId w:val="32"/>
        </w:numPr>
        <w:spacing w:after="160" w:line="276" w:lineRule="auto"/>
        <w:ind w:left="426"/>
        <w:contextualSpacing/>
        <w:jc w:val="both"/>
        <w:rPr>
          <w:rFonts w:ascii="Arial Narrow" w:hAnsi="Arial Narrow"/>
          <w:sz w:val="24"/>
          <w:szCs w:val="24"/>
        </w:rPr>
      </w:pPr>
      <w:r w:rsidRPr="00915BE1">
        <w:rPr>
          <w:rFonts w:ascii="Arial Narrow" w:hAnsi="Arial Narrow" w:cs="Arial"/>
          <w:sz w:val="24"/>
          <w:szCs w:val="24"/>
        </w:rPr>
        <w:t>Posteriormente</w:t>
      </w:r>
      <w:r w:rsidR="263CC87F" w:rsidRPr="00915BE1">
        <w:rPr>
          <w:rFonts w:ascii="Arial Narrow" w:hAnsi="Arial Narrow" w:cs="Arial"/>
          <w:sz w:val="24"/>
          <w:szCs w:val="24"/>
        </w:rPr>
        <w:t xml:space="preserve">, la Dirección de </w:t>
      </w:r>
      <w:proofErr w:type="gramStart"/>
      <w:r w:rsidR="263CC87F" w:rsidRPr="00915BE1">
        <w:rPr>
          <w:rFonts w:ascii="Arial Narrow" w:hAnsi="Arial Narrow" w:cs="Arial"/>
          <w:sz w:val="24"/>
          <w:szCs w:val="24"/>
        </w:rPr>
        <w:t>Infraestructura</w:t>
      </w:r>
      <w:r w:rsidR="2FCD597A" w:rsidRPr="00915BE1">
        <w:rPr>
          <w:rFonts w:ascii="Arial Narrow" w:hAnsi="Arial Narrow" w:cs="Arial"/>
          <w:sz w:val="24"/>
          <w:szCs w:val="24"/>
        </w:rPr>
        <w:t xml:space="preserve"> </w:t>
      </w:r>
      <w:r w:rsidR="4061247C" w:rsidRPr="00915BE1">
        <w:rPr>
          <w:rFonts w:ascii="Arial Narrow" w:hAnsi="Arial Narrow" w:cs="Arial"/>
          <w:sz w:val="24"/>
          <w:szCs w:val="24"/>
        </w:rPr>
        <w:t xml:space="preserve"> </w:t>
      </w:r>
      <w:r w:rsidR="2FCD597A" w:rsidRPr="00915BE1">
        <w:rPr>
          <w:rFonts w:ascii="Arial Narrow" w:hAnsi="Arial Narrow" w:cs="Arial"/>
          <w:sz w:val="24"/>
          <w:szCs w:val="24"/>
        </w:rPr>
        <w:t>convocará</w:t>
      </w:r>
      <w:proofErr w:type="gramEnd"/>
      <w:r w:rsidR="2FCD597A" w:rsidRPr="00915BE1">
        <w:rPr>
          <w:rFonts w:ascii="Arial Narrow" w:hAnsi="Arial Narrow" w:cs="Arial"/>
          <w:sz w:val="24"/>
          <w:szCs w:val="24"/>
        </w:rPr>
        <w:t xml:space="preserve"> al Comité de obligaciones de hacer</w:t>
      </w:r>
      <w:r w:rsidR="77E2718B" w:rsidRPr="00915BE1">
        <w:rPr>
          <w:rFonts w:ascii="Arial Narrow" w:hAnsi="Arial Narrow" w:cs="Arial"/>
          <w:sz w:val="24"/>
          <w:szCs w:val="24"/>
        </w:rPr>
        <w:t>, por lo menos un (1) mes antes de finalizar la vigencia,</w:t>
      </w:r>
      <w:r w:rsidR="2FCD597A" w:rsidRPr="00915BE1">
        <w:rPr>
          <w:rFonts w:ascii="Arial Narrow" w:hAnsi="Arial Narrow" w:cs="Arial"/>
          <w:sz w:val="24"/>
          <w:szCs w:val="24"/>
        </w:rPr>
        <w:t xml:space="preserve"> para proponer</w:t>
      </w:r>
      <w:r w:rsidR="77E2718B" w:rsidRPr="00915BE1">
        <w:rPr>
          <w:rFonts w:ascii="Arial Narrow" w:hAnsi="Arial Narrow"/>
          <w:sz w:val="24"/>
          <w:szCs w:val="24"/>
        </w:rPr>
        <w:t xml:space="preserve"> </w:t>
      </w:r>
      <w:r w:rsidR="2FCD597A" w:rsidRPr="00915BE1">
        <w:rPr>
          <w:rFonts w:ascii="Arial Narrow" w:hAnsi="Arial Narrow"/>
          <w:sz w:val="24"/>
          <w:szCs w:val="24"/>
        </w:rPr>
        <w:t xml:space="preserve">el valor máximo susceptible de ejecutarse mediante este mecanismo en </w:t>
      </w:r>
      <w:r w:rsidR="6054A7C0" w:rsidRPr="00915BE1">
        <w:rPr>
          <w:rFonts w:ascii="Arial Narrow" w:hAnsi="Arial Narrow"/>
          <w:sz w:val="24"/>
          <w:szCs w:val="24"/>
        </w:rPr>
        <w:t>la</w:t>
      </w:r>
      <w:r w:rsidR="1EFBAF81" w:rsidRPr="00915BE1">
        <w:rPr>
          <w:rFonts w:ascii="Arial Narrow" w:hAnsi="Arial Narrow"/>
          <w:sz w:val="24"/>
          <w:szCs w:val="24"/>
        </w:rPr>
        <w:t>s</w:t>
      </w:r>
      <w:r w:rsidR="6054A7C0" w:rsidRPr="00915BE1">
        <w:rPr>
          <w:rFonts w:ascii="Arial Narrow" w:hAnsi="Arial Narrow"/>
          <w:sz w:val="24"/>
          <w:szCs w:val="24"/>
        </w:rPr>
        <w:t xml:space="preserve"> siguiente</w:t>
      </w:r>
      <w:r w:rsidR="1EFBAF81" w:rsidRPr="00915BE1">
        <w:rPr>
          <w:rFonts w:ascii="Arial Narrow" w:hAnsi="Arial Narrow"/>
          <w:sz w:val="24"/>
          <w:szCs w:val="24"/>
        </w:rPr>
        <w:t>s</w:t>
      </w:r>
      <w:r w:rsidR="2FCD597A" w:rsidRPr="00915BE1">
        <w:rPr>
          <w:rFonts w:ascii="Arial Narrow" w:hAnsi="Arial Narrow"/>
          <w:sz w:val="24"/>
          <w:szCs w:val="24"/>
        </w:rPr>
        <w:t xml:space="preserve"> vigencia</w:t>
      </w:r>
      <w:r w:rsidR="1EFBAF81" w:rsidRPr="00915BE1">
        <w:rPr>
          <w:rFonts w:ascii="Arial Narrow" w:hAnsi="Arial Narrow"/>
          <w:sz w:val="24"/>
          <w:szCs w:val="24"/>
        </w:rPr>
        <w:t>s</w:t>
      </w:r>
      <w:r w:rsidR="2FCD597A" w:rsidRPr="00915BE1">
        <w:rPr>
          <w:rFonts w:ascii="Arial Narrow" w:hAnsi="Arial Narrow"/>
          <w:sz w:val="24"/>
          <w:szCs w:val="24"/>
        </w:rPr>
        <w:t xml:space="preserve"> presupuestal</w:t>
      </w:r>
      <w:r w:rsidR="1EFBAF81" w:rsidRPr="00915BE1">
        <w:rPr>
          <w:rFonts w:ascii="Arial Narrow" w:hAnsi="Arial Narrow"/>
          <w:sz w:val="24"/>
          <w:szCs w:val="24"/>
        </w:rPr>
        <w:t>es</w:t>
      </w:r>
      <w:r w:rsidR="6054A7C0" w:rsidRPr="00915BE1">
        <w:rPr>
          <w:rFonts w:ascii="Arial Narrow" w:hAnsi="Arial Narrow"/>
          <w:sz w:val="24"/>
          <w:szCs w:val="24"/>
        </w:rPr>
        <w:t>, incluyendo las proyecciones de mediano plazo</w:t>
      </w:r>
      <w:r w:rsidR="2FCD597A" w:rsidRPr="00915BE1">
        <w:rPr>
          <w:rFonts w:ascii="Arial Narrow" w:hAnsi="Arial Narrow"/>
          <w:sz w:val="24"/>
          <w:szCs w:val="24"/>
        </w:rPr>
        <w:t>.</w:t>
      </w:r>
    </w:p>
    <w:p w14:paraId="326205C8" w14:textId="35F50BEF" w:rsidR="00404E77" w:rsidRPr="00915BE1" w:rsidRDefault="41C7B726" w:rsidP="00404E77">
      <w:pPr>
        <w:pStyle w:val="Prrafodelista"/>
        <w:numPr>
          <w:ilvl w:val="0"/>
          <w:numId w:val="32"/>
        </w:numPr>
        <w:spacing w:after="160" w:line="276" w:lineRule="auto"/>
        <w:ind w:left="426"/>
        <w:contextualSpacing/>
        <w:jc w:val="both"/>
        <w:rPr>
          <w:rFonts w:ascii="Arial Narrow" w:hAnsi="Arial Narrow" w:cs="Arial"/>
          <w:sz w:val="24"/>
          <w:szCs w:val="24"/>
        </w:rPr>
      </w:pPr>
      <w:r w:rsidRPr="00915BE1">
        <w:rPr>
          <w:rFonts w:ascii="Arial Narrow" w:hAnsi="Arial Narrow" w:cs="Arial"/>
          <w:sz w:val="24"/>
          <w:szCs w:val="24"/>
        </w:rPr>
        <w:t>El valor aprobado será publicado en el Banco de Proyectos</w:t>
      </w:r>
      <w:r w:rsidR="3A3BA71F" w:rsidRPr="00915BE1">
        <w:rPr>
          <w:rFonts w:ascii="Arial Narrow" w:hAnsi="Arial Narrow" w:cs="Arial"/>
          <w:sz w:val="24"/>
          <w:szCs w:val="24"/>
        </w:rPr>
        <w:t xml:space="preserve"> </w:t>
      </w:r>
      <w:r w:rsidR="1433986E" w:rsidRPr="00915BE1">
        <w:rPr>
          <w:rFonts w:ascii="Arial Narrow" w:hAnsi="Arial Narrow" w:cs="Arial"/>
          <w:sz w:val="24"/>
          <w:szCs w:val="24"/>
        </w:rPr>
        <w:t xml:space="preserve">antes de la finalización </w:t>
      </w:r>
      <w:r w:rsidR="3A3BA71F" w:rsidRPr="00915BE1">
        <w:rPr>
          <w:rFonts w:ascii="Arial Narrow" w:hAnsi="Arial Narrow" w:cs="Arial"/>
          <w:sz w:val="24"/>
          <w:szCs w:val="24"/>
        </w:rPr>
        <w:t>de la vigencia presupuestal</w:t>
      </w:r>
      <w:r w:rsidRPr="00915BE1">
        <w:rPr>
          <w:rFonts w:ascii="Arial Narrow" w:hAnsi="Arial Narrow" w:cs="Arial"/>
          <w:sz w:val="24"/>
          <w:szCs w:val="24"/>
        </w:rPr>
        <w:t>.</w:t>
      </w:r>
    </w:p>
    <w:p w14:paraId="249849BF" w14:textId="74F1873C" w:rsidR="00651AD0" w:rsidRPr="00915BE1" w:rsidRDefault="177B64F9" w:rsidP="00D751FF">
      <w:pPr>
        <w:spacing w:line="276" w:lineRule="auto"/>
        <w:jc w:val="both"/>
        <w:rPr>
          <w:rFonts w:ascii="Arial Narrow" w:hAnsi="Arial Narrow" w:cs="Arial"/>
        </w:rPr>
      </w:pPr>
      <w:r w:rsidRPr="00915BE1">
        <w:rPr>
          <w:rFonts w:ascii="Arial Narrow" w:hAnsi="Arial Narrow" w:cs="Arial"/>
          <w:b/>
          <w:bCs/>
        </w:rPr>
        <w:t xml:space="preserve">Parágrafo transitorio. </w:t>
      </w:r>
      <w:r w:rsidR="47309EFD" w:rsidRPr="00915BE1">
        <w:rPr>
          <w:rFonts w:ascii="Arial Narrow" w:hAnsi="Arial Narrow" w:cs="Arial"/>
        </w:rPr>
        <w:t>Para la vigencia presupuestal 2021 el ejercicio mencionado en el pres</w:t>
      </w:r>
      <w:r w:rsidR="07D219F3" w:rsidRPr="00915BE1">
        <w:rPr>
          <w:rFonts w:ascii="Arial Narrow" w:hAnsi="Arial Narrow" w:cs="Arial"/>
        </w:rPr>
        <w:t xml:space="preserve">ente artículo será realizado y publicado durante </w:t>
      </w:r>
      <w:r w:rsidR="6C13A1A6" w:rsidRPr="00915BE1">
        <w:rPr>
          <w:rFonts w:ascii="Arial Narrow" w:hAnsi="Arial Narrow" w:cs="Arial"/>
        </w:rPr>
        <w:t>los primeros tres meses de la vigencia</w:t>
      </w:r>
      <w:r w:rsidR="26413F74" w:rsidRPr="00915BE1">
        <w:rPr>
          <w:rFonts w:ascii="Arial Narrow" w:hAnsi="Arial Narrow" w:cs="Arial"/>
        </w:rPr>
        <w:t xml:space="preserve"> 2021</w:t>
      </w:r>
      <w:r w:rsidR="6C13A1A6" w:rsidRPr="00915BE1">
        <w:rPr>
          <w:rFonts w:ascii="Arial Narrow" w:hAnsi="Arial Narrow" w:cs="Arial"/>
        </w:rPr>
        <w:t>.</w:t>
      </w:r>
    </w:p>
    <w:p w14:paraId="0546A3DE" w14:textId="77777777" w:rsidR="00E521B3" w:rsidRPr="00915BE1" w:rsidRDefault="00E521B3" w:rsidP="00D751FF">
      <w:pPr>
        <w:spacing w:line="276" w:lineRule="auto"/>
        <w:jc w:val="both"/>
        <w:rPr>
          <w:rFonts w:ascii="Arial Narrow" w:hAnsi="Arial Narrow" w:cs="Arial"/>
          <w:b/>
          <w:bCs/>
        </w:rPr>
      </w:pPr>
    </w:p>
    <w:p w14:paraId="76B0478C" w14:textId="503A9F46" w:rsidR="000B22EE" w:rsidRPr="00915BE1" w:rsidRDefault="1BAE17CF" w:rsidP="00D751FF">
      <w:pPr>
        <w:spacing w:line="276" w:lineRule="auto"/>
        <w:jc w:val="both"/>
        <w:rPr>
          <w:rFonts w:ascii="Arial Narrow" w:hAnsi="Arial Narrow" w:cs="Arial"/>
        </w:rPr>
      </w:pPr>
      <w:r w:rsidRPr="00915BE1">
        <w:rPr>
          <w:rFonts w:ascii="Arial Narrow" w:hAnsi="Arial Narrow" w:cs="Arial"/>
          <w:b/>
          <w:bCs/>
        </w:rPr>
        <w:t xml:space="preserve">Artículo </w:t>
      </w:r>
      <w:r w:rsidR="4D0153C1" w:rsidRPr="00915BE1">
        <w:rPr>
          <w:rFonts w:ascii="Arial Narrow" w:hAnsi="Arial Narrow" w:cs="Arial"/>
          <w:b/>
          <w:bCs/>
        </w:rPr>
        <w:t>8</w:t>
      </w:r>
      <w:r w:rsidRPr="00915BE1">
        <w:rPr>
          <w:rFonts w:ascii="Arial Narrow" w:hAnsi="Arial Narrow" w:cs="Arial"/>
          <w:b/>
          <w:bCs/>
        </w:rPr>
        <w:t xml:space="preserve">. </w:t>
      </w:r>
      <w:r w:rsidR="70941D1B" w:rsidRPr="00915BE1">
        <w:rPr>
          <w:rFonts w:ascii="Arial Narrow" w:hAnsi="Arial Narrow" w:cs="Arial"/>
          <w:b/>
          <w:bCs/>
        </w:rPr>
        <w:t xml:space="preserve">Procedimiento para </w:t>
      </w:r>
      <w:r w:rsidR="1A39AB95" w:rsidRPr="00915BE1">
        <w:rPr>
          <w:rFonts w:ascii="Arial Narrow" w:hAnsi="Arial Narrow" w:cs="Arial"/>
          <w:b/>
          <w:bCs/>
        </w:rPr>
        <w:t xml:space="preserve">la </w:t>
      </w:r>
      <w:r w:rsidR="4204C8F8" w:rsidRPr="00915BE1">
        <w:rPr>
          <w:rFonts w:ascii="Arial Narrow" w:hAnsi="Arial Narrow" w:cs="Arial"/>
          <w:b/>
          <w:bCs/>
        </w:rPr>
        <w:t>cuantificación y reconocimiento</w:t>
      </w:r>
      <w:r w:rsidR="1A39AB95" w:rsidRPr="00915BE1">
        <w:rPr>
          <w:rFonts w:ascii="Arial Narrow" w:hAnsi="Arial Narrow" w:cs="Arial"/>
          <w:b/>
          <w:bCs/>
        </w:rPr>
        <w:t xml:space="preserve"> de las inversiones</w:t>
      </w:r>
      <w:r w:rsidR="70941D1B" w:rsidRPr="00915BE1">
        <w:rPr>
          <w:rFonts w:ascii="Arial Narrow" w:hAnsi="Arial Narrow" w:cs="Arial"/>
          <w:b/>
          <w:bCs/>
        </w:rPr>
        <w:t xml:space="preserve">: </w:t>
      </w:r>
      <w:r w:rsidR="69538696" w:rsidRPr="00915BE1">
        <w:rPr>
          <w:rFonts w:ascii="Arial Narrow" w:hAnsi="Arial Narrow" w:cs="Arial"/>
        </w:rPr>
        <w:t>E</w:t>
      </w:r>
      <w:r w:rsidR="1F35F72C" w:rsidRPr="00915BE1">
        <w:rPr>
          <w:rFonts w:ascii="Arial Narrow" w:hAnsi="Arial Narrow" w:cs="Arial"/>
        </w:rPr>
        <w:t>l Ministerio de Tecnologías de la Información y las Comunicaciones</w:t>
      </w:r>
      <w:r w:rsidR="4204C8F8" w:rsidRPr="00915BE1">
        <w:rPr>
          <w:rFonts w:ascii="Arial Narrow" w:hAnsi="Arial Narrow" w:cs="Arial"/>
        </w:rPr>
        <w:t xml:space="preserve">, en la resolución </w:t>
      </w:r>
      <w:r w:rsidR="50AF8E61" w:rsidRPr="00915BE1">
        <w:rPr>
          <w:rFonts w:ascii="Arial Narrow" w:hAnsi="Arial Narrow" w:cs="Arial"/>
        </w:rPr>
        <w:t xml:space="preserve">de carácter particular </w:t>
      </w:r>
      <w:r w:rsidR="4204C8F8" w:rsidRPr="00915BE1">
        <w:rPr>
          <w:rFonts w:ascii="Arial Narrow" w:hAnsi="Arial Narrow" w:cs="Arial"/>
        </w:rPr>
        <w:t xml:space="preserve">que </w:t>
      </w:r>
      <w:r w:rsidR="3C96846F" w:rsidRPr="00915BE1">
        <w:rPr>
          <w:rFonts w:ascii="Arial Narrow" w:hAnsi="Arial Narrow" w:cs="Arial"/>
        </w:rPr>
        <w:t>autori</w:t>
      </w:r>
      <w:r w:rsidR="24400E93" w:rsidRPr="00915BE1">
        <w:rPr>
          <w:rFonts w:ascii="Arial Narrow" w:hAnsi="Arial Narrow" w:cs="Arial"/>
        </w:rPr>
        <w:t>ce</w:t>
      </w:r>
      <w:r w:rsidR="4204C8F8" w:rsidRPr="00915BE1">
        <w:rPr>
          <w:rFonts w:ascii="Arial Narrow" w:hAnsi="Arial Narrow" w:cs="Arial"/>
        </w:rPr>
        <w:t xml:space="preserve"> la ejecución de la obligación de hacer</w:t>
      </w:r>
      <w:r w:rsidR="3E22BAD5" w:rsidRPr="00915BE1">
        <w:rPr>
          <w:rFonts w:ascii="Arial Narrow" w:hAnsi="Arial Narrow" w:cs="Arial"/>
        </w:rPr>
        <w:t xml:space="preserve"> presentada por el </w:t>
      </w:r>
      <w:r w:rsidR="3A9EE5E0" w:rsidRPr="00915BE1">
        <w:rPr>
          <w:rFonts w:ascii="Arial Narrow" w:hAnsi="Arial Narrow" w:cs="Arial"/>
        </w:rPr>
        <w:t>PRST</w:t>
      </w:r>
      <w:r w:rsidR="3E22BAD5" w:rsidRPr="00915BE1">
        <w:rPr>
          <w:rFonts w:ascii="Arial Narrow" w:hAnsi="Arial Narrow" w:cs="Arial"/>
        </w:rPr>
        <w:t xml:space="preserve"> o el operador postal</w:t>
      </w:r>
      <w:r w:rsidR="4204C8F8" w:rsidRPr="00915BE1">
        <w:rPr>
          <w:rFonts w:ascii="Arial Narrow" w:hAnsi="Arial Narrow" w:cs="Arial"/>
        </w:rPr>
        <w:t xml:space="preserve">, </w:t>
      </w:r>
      <w:r w:rsidR="451864D3" w:rsidRPr="00915BE1">
        <w:rPr>
          <w:rFonts w:ascii="Arial Narrow" w:hAnsi="Arial Narrow" w:cs="Arial"/>
        </w:rPr>
        <w:t xml:space="preserve">determinará hitos parciales </w:t>
      </w:r>
      <w:r w:rsidR="1B82B6B2" w:rsidRPr="00915BE1">
        <w:rPr>
          <w:rFonts w:ascii="Arial Narrow" w:hAnsi="Arial Narrow" w:cs="Arial"/>
        </w:rPr>
        <w:t xml:space="preserve">técnicos y financieros en </w:t>
      </w:r>
      <w:r w:rsidR="639B6C6D" w:rsidRPr="00915BE1">
        <w:rPr>
          <w:rFonts w:ascii="Arial Narrow" w:hAnsi="Arial Narrow" w:cs="Arial"/>
        </w:rPr>
        <w:t>la</w:t>
      </w:r>
      <w:r w:rsidR="1B82B6B2" w:rsidRPr="00915BE1">
        <w:rPr>
          <w:rFonts w:ascii="Arial Narrow" w:hAnsi="Arial Narrow" w:cs="Arial"/>
        </w:rPr>
        <w:t xml:space="preserve"> etapa de implementación </w:t>
      </w:r>
      <w:r w:rsidR="639B6C6D" w:rsidRPr="00915BE1">
        <w:rPr>
          <w:rFonts w:ascii="Arial Narrow" w:hAnsi="Arial Narrow" w:cs="Arial"/>
        </w:rPr>
        <w:t>y</w:t>
      </w:r>
      <w:r w:rsidR="1B82B6B2" w:rsidRPr="00915BE1">
        <w:rPr>
          <w:rFonts w:ascii="Arial Narrow" w:hAnsi="Arial Narrow" w:cs="Arial"/>
        </w:rPr>
        <w:t xml:space="preserve"> en la etapa de prestación del servicio </w:t>
      </w:r>
      <w:r w:rsidR="451864D3" w:rsidRPr="00915BE1">
        <w:rPr>
          <w:rFonts w:ascii="Arial Narrow" w:hAnsi="Arial Narrow" w:cs="Arial"/>
        </w:rPr>
        <w:t xml:space="preserve">y un hito final </w:t>
      </w:r>
      <w:r w:rsidR="4EA3F3E6" w:rsidRPr="00915BE1">
        <w:rPr>
          <w:rFonts w:ascii="Arial Narrow" w:hAnsi="Arial Narrow" w:cs="Arial"/>
        </w:rPr>
        <w:t>de ejecución</w:t>
      </w:r>
      <w:r w:rsidR="4204C8F8" w:rsidRPr="00915BE1">
        <w:rPr>
          <w:rFonts w:ascii="Arial Narrow" w:hAnsi="Arial Narrow" w:cs="Arial"/>
        </w:rPr>
        <w:t xml:space="preserve">. Cada hito especificará las condiciones de </w:t>
      </w:r>
      <w:r w:rsidR="50AF8E61" w:rsidRPr="00915BE1">
        <w:rPr>
          <w:rFonts w:ascii="Arial Narrow" w:hAnsi="Arial Narrow" w:cs="Arial"/>
        </w:rPr>
        <w:t xml:space="preserve">prestación del servicio o de </w:t>
      </w:r>
      <w:r w:rsidR="1F35F72C" w:rsidRPr="00915BE1">
        <w:rPr>
          <w:rFonts w:ascii="Arial Narrow" w:hAnsi="Arial Narrow" w:cs="Arial"/>
        </w:rPr>
        <w:t>cobertura, calidad y capacidad del servicio de telecomunicaciones en la población, zona o institución respectiva</w:t>
      </w:r>
      <w:r w:rsidR="4204C8F8" w:rsidRPr="00915BE1">
        <w:rPr>
          <w:rFonts w:ascii="Arial Narrow" w:hAnsi="Arial Narrow" w:cs="Arial"/>
        </w:rPr>
        <w:t xml:space="preserve"> que deberá ser verificado, así como los demás aspectos</w:t>
      </w:r>
      <w:r w:rsidR="1F35F72C" w:rsidRPr="00915BE1">
        <w:rPr>
          <w:rFonts w:ascii="Arial Narrow" w:hAnsi="Arial Narrow" w:cs="Arial"/>
        </w:rPr>
        <w:t xml:space="preserve"> técnicos y financieros</w:t>
      </w:r>
      <w:r w:rsidR="4204C8F8" w:rsidRPr="00915BE1">
        <w:rPr>
          <w:rFonts w:ascii="Arial Narrow" w:hAnsi="Arial Narrow" w:cs="Arial"/>
        </w:rPr>
        <w:t xml:space="preserve"> que serán objeto de verificación</w:t>
      </w:r>
      <w:r w:rsidR="148F2A3B" w:rsidRPr="00915BE1">
        <w:rPr>
          <w:rFonts w:ascii="Arial Narrow" w:hAnsi="Arial Narrow" w:cs="Arial"/>
        </w:rPr>
        <w:t xml:space="preserve"> e, igualmente indicará el cronograma de reconocimiento</w:t>
      </w:r>
      <w:r w:rsidR="0DABF566" w:rsidRPr="00915BE1">
        <w:rPr>
          <w:rFonts w:ascii="Arial Narrow" w:hAnsi="Arial Narrow" w:cs="Arial"/>
        </w:rPr>
        <w:t xml:space="preserve"> de valores de contraprestación</w:t>
      </w:r>
      <w:r w:rsidR="148F2A3B" w:rsidRPr="00915BE1">
        <w:rPr>
          <w:rFonts w:ascii="Arial Narrow" w:hAnsi="Arial Narrow" w:cs="Arial"/>
        </w:rPr>
        <w:t>, que deberá ser acorde con el cronograma de pagos fijado en las Resoluciones que otorgan o renuevan el permiso de uso del espectro radioeléctrico, o que habilitan o renuevan la habilitación para prestar servicios postales, según corresponda, y que serán pagados mediante el mecanismo de obligaciones de hacer</w:t>
      </w:r>
      <w:r w:rsidR="1B82B6B2" w:rsidRPr="00915BE1">
        <w:rPr>
          <w:rFonts w:ascii="Arial Narrow" w:hAnsi="Arial Narrow" w:cs="Arial"/>
        </w:rPr>
        <w:t>. P</w:t>
      </w:r>
      <w:r w:rsidR="4EA3F3E6" w:rsidRPr="00915BE1">
        <w:rPr>
          <w:rFonts w:ascii="Arial Narrow" w:hAnsi="Arial Narrow" w:cs="Arial"/>
        </w:rPr>
        <w:t xml:space="preserve">ara </w:t>
      </w:r>
      <w:r w:rsidR="4204C8F8" w:rsidRPr="00915BE1">
        <w:rPr>
          <w:rFonts w:ascii="Arial Narrow" w:hAnsi="Arial Narrow" w:cs="Arial"/>
        </w:rPr>
        <w:t>cuantifica</w:t>
      </w:r>
      <w:r w:rsidR="4EA3F3E6" w:rsidRPr="00915BE1">
        <w:rPr>
          <w:rFonts w:ascii="Arial Narrow" w:hAnsi="Arial Narrow" w:cs="Arial"/>
        </w:rPr>
        <w:t>r y realizar</w:t>
      </w:r>
      <w:r w:rsidR="4204C8F8" w:rsidRPr="00915BE1">
        <w:rPr>
          <w:rFonts w:ascii="Arial Narrow" w:hAnsi="Arial Narrow" w:cs="Arial"/>
        </w:rPr>
        <w:t xml:space="preserve"> el respectivo reconocimiento de la inversión</w:t>
      </w:r>
      <w:proofErr w:type="gramStart"/>
      <w:r w:rsidR="1312F3CA" w:rsidRPr="00915BE1">
        <w:rPr>
          <w:rFonts w:ascii="Arial Narrow" w:hAnsi="Arial Narrow" w:cs="Arial"/>
        </w:rPr>
        <w:t>,</w:t>
      </w:r>
      <w:r w:rsidR="50AF8E61" w:rsidRPr="00915BE1">
        <w:rPr>
          <w:rFonts w:ascii="Arial Narrow" w:hAnsi="Arial Narrow" w:cs="Arial"/>
        </w:rPr>
        <w:t xml:space="preserve"> </w:t>
      </w:r>
      <w:r w:rsidR="4EA3F3E6" w:rsidRPr="00915BE1">
        <w:rPr>
          <w:rFonts w:ascii="Arial Narrow" w:hAnsi="Arial Narrow" w:cs="Arial"/>
        </w:rPr>
        <w:t>,</w:t>
      </w:r>
      <w:proofErr w:type="gramEnd"/>
      <w:r w:rsidR="4EA3F3E6" w:rsidRPr="00915BE1">
        <w:rPr>
          <w:rFonts w:ascii="Arial Narrow" w:hAnsi="Arial Narrow" w:cs="Arial"/>
        </w:rPr>
        <w:t xml:space="preserve"> </w:t>
      </w:r>
      <w:r w:rsidR="6BBBB33E" w:rsidRPr="00915BE1">
        <w:rPr>
          <w:rFonts w:ascii="Arial Narrow" w:hAnsi="Arial Narrow" w:cs="Arial"/>
        </w:rPr>
        <w:t xml:space="preserve">el supervisor o interventor verificará el cumplimiento de los hitos técnicos </w:t>
      </w:r>
      <w:r w:rsidR="1312F3CA" w:rsidRPr="00915BE1">
        <w:rPr>
          <w:rFonts w:ascii="Arial Narrow" w:hAnsi="Arial Narrow" w:cs="Arial"/>
        </w:rPr>
        <w:t xml:space="preserve">y financieros </w:t>
      </w:r>
      <w:r w:rsidR="6BBBB33E" w:rsidRPr="00915BE1">
        <w:rPr>
          <w:rFonts w:ascii="Arial Narrow" w:hAnsi="Arial Narrow" w:cs="Arial"/>
        </w:rPr>
        <w:t>del proyecto, de acuerdo con la desagregación incluid</w:t>
      </w:r>
      <w:r w:rsidR="5A15EB2D" w:rsidRPr="00915BE1">
        <w:rPr>
          <w:rFonts w:ascii="Arial Narrow" w:hAnsi="Arial Narrow" w:cs="Arial"/>
        </w:rPr>
        <w:t>a</w:t>
      </w:r>
      <w:r w:rsidR="6BBBB33E" w:rsidRPr="00915BE1">
        <w:rPr>
          <w:rFonts w:ascii="Arial Narrow" w:hAnsi="Arial Narrow" w:cs="Arial"/>
        </w:rPr>
        <w:t xml:space="preserve"> en el acto administrativo de a</w:t>
      </w:r>
      <w:r w:rsidR="5A15EB2D" w:rsidRPr="00915BE1">
        <w:rPr>
          <w:rFonts w:ascii="Arial Narrow" w:hAnsi="Arial Narrow" w:cs="Arial"/>
        </w:rPr>
        <w:t>utorización de la obligación de hacer</w:t>
      </w:r>
      <w:r w:rsidR="6BBBB33E" w:rsidRPr="00915BE1">
        <w:rPr>
          <w:rFonts w:ascii="Arial Narrow" w:hAnsi="Arial Narrow" w:cs="Arial"/>
        </w:rPr>
        <w:t xml:space="preserve">. </w:t>
      </w:r>
      <w:r w:rsidR="45C7F51B" w:rsidRPr="00915BE1">
        <w:rPr>
          <w:rFonts w:ascii="Arial Narrow" w:hAnsi="Arial Narrow" w:cs="Arial"/>
        </w:rPr>
        <w:t>La desagregación por ítems obedecerá en general al nivel de detalle contenido en el acto administrativo particular que autoriza la obligación de</w:t>
      </w:r>
      <w:r w:rsidR="30DB569C" w:rsidRPr="00915BE1">
        <w:rPr>
          <w:rFonts w:ascii="Arial Narrow" w:hAnsi="Arial Narrow" w:cs="Arial"/>
        </w:rPr>
        <w:t xml:space="preserve"> </w:t>
      </w:r>
      <w:r w:rsidR="45C7F51B" w:rsidRPr="00915BE1">
        <w:rPr>
          <w:rFonts w:ascii="Arial Narrow" w:hAnsi="Arial Narrow" w:cs="Arial"/>
        </w:rPr>
        <w:t>hacer</w:t>
      </w:r>
      <w:r w:rsidR="30DB569C" w:rsidRPr="00915BE1">
        <w:rPr>
          <w:rFonts w:ascii="Arial Narrow" w:hAnsi="Arial Narrow" w:cs="Arial"/>
        </w:rPr>
        <w:t>.</w:t>
      </w:r>
    </w:p>
    <w:p w14:paraId="4B71541E" w14:textId="77777777" w:rsidR="000B22EE" w:rsidRPr="00915BE1" w:rsidRDefault="000B22EE" w:rsidP="00D751FF">
      <w:pPr>
        <w:spacing w:line="276" w:lineRule="auto"/>
        <w:jc w:val="both"/>
        <w:rPr>
          <w:rFonts w:ascii="Arial Narrow" w:hAnsi="Arial Narrow" w:cs="Arial"/>
        </w:rPr>
      </w:pPr>
    </w:p>
    <w:p w14:paraId="0CC122B0" w14:textId="63B5AB16" w:rsidR="00D751FF" w:rsidRPr="00915BE1" w:rsidRDefault="77FE7909" w:rsidP="00D751FF">
      <w:pPr>
        <w:spacing w:line="276" w:lineRule="auto"/>
        <w:jc w:val="both"/>
        <w:rPr>
          <w:rFonts w:ascii="Arial Narrow" w:hAnsi="Arial Narrow" w:cs="Arial"/>
        </w:rPr>
      </w:pPr>
      <w:r w:rsidRPr="00915BE1">
        <w:rPr>
          <w:rFonts w:ascii="Arial Narrow" w:hAnsi="Arial Narrow" w:cs="Arial"/>
        </w:rPr>
        <w:t>El ejecutor de la obligación de hacer</w:t>
      </w:r>
      <w:r w:rsidR="6BBBB33E" w:rsidRPr="00915BE1">
        <w:rPr>
          <w:rFonts w:ascii="Arial Narrow" w:hAnsi="Arial Narrow" w:cs="Arial"/>
        </w:rPr>
        <w:t xml:space="preserve"> deberá aportar las facturas o documentos equivalentes establecidos en el artículo 771-2 del Estatuto Tributario, correspondientes a cada uno de los ítems</w:t>
      </w:r>
      <w:r w:rsidRPr="00915BE1">
        <w:rPr>
          <w:rFonts w:ascii="Arial Narrow" w:hAnsi="Arial Narrow" w:cs="Arial"/>
        </w:rPr>
        <w:t>. El supervisor o interventor</w:t>
      </w:r>
      <w:r w:rsidR="6BBBB33E" w:rsidRPr="00915BE1">
        <w:rPr>
          <w:rFonts w:ascii="Arial Narrow" w:hAnsi="Arial Narrow" w:cs="Arial"/>
        </w:rPr>
        <w:t xml:space="preserve"> verificará que corresponda al ítem establecido en el acto administrativo</w:t>
      </w:r>
      <w:r w:rsidRPr="00915BE1">
        <w:rPr>
          <w:rFonts w:ascii="Arial Narrow" w:hAnsi="Arial Narrow" w:cs="Arial"/>
        </w:rPr>
        <w:t xml:space="preserve"> y que </w:t>
      </w:r>
      <w:r w:rsidR="76DEABE6" w:rsidRPr="00915BE1">
        <w:rPr>
          <w:rFonts w:ascii="Arial Narrow" w:hAnsi="Arial Narrow" w:cs="Arial"/>
        </w:rPr>
        <w:t xml:space="preserve">el valor </w:t>
      </w:r>
      <w:r w:rsidR="6BBBB33E" w:rsidRPr="00915BE1">
        <w:rPr>
          <w:rFonts w:ascii="Arial Narrow" w:hAnsi="Arial Narrow" w:cs="Arial"/>
        </w:rPr>
        <w:t xml:space="preserve">no supere el precio máximo establecido. Solo se reconocerán las inversiones debidamente soportadas sin que excedan el valor máximo establecido en el acto administrativo particular de </w:t>
      </w:r>
      <w:r w:rsidRPr="00915BE1">
        <w:rPr>
          <w:rFonts w:ascii="Arial Narrow" w:hAnsi="Arial Narrow" w:cs="Arial"/>
        </w:rPr>
        <w:t>autorización</w:t>
      </w:r>
      <w:r w:rsidR="6BBBB33E" w:rsidRPr="00915BE1">
        <w:rPr>
          <w:rFonts w:ascii="Arial Narrow" w:hAnsi="Arial Narrow" w:cs="Arial"/>
        </w:rPr>
        <w:t xml:space="preserve"> de la obligación de hacer.</w:t>
      </w:r>
    </w:p>
    <w:p w14:paraId="2D0EE16F" w14:textId="4778FD88" w:rsidR="00D751FF" w:rsidRPr="00915BE1" w:rsidRDefault="00D751FF" w:rsidP="00DF6BBB">
      <w:pPr>
        <w:spacing w:line="276" w:lineRule="auto"/>
        <w:jc w:val="both"/>
        <w:rPr>
          <w:rFonts w:ascii="Arial Narrow" w:hAnsi="Arial Narrow" w:cs="Arial"/>
        </w:rPr>
      </w:pPr>
    </w:p>
    <w:p w14:paraId="5BEDDFD1" w14:textId="69AFDC96" w:rsidR="001A25B8" w:rsidRPr="00915BE1" w:rsidRDefault="4EA3F3E6" w:rsidP="00DF6BBB">
      <w:pPr>
        <w:spacing w:line="276" w:lineRule="auto"/>
        <w:jc w:val="both"/>
        <w:rPr>
          <w:rFonts w:ascii="Arial Narrow" w:hAnsi="Arial Narrow" w:cs="Arial"/>
        </w:rPr>
      </w:pPr>
      <w:r w:rsidRPr="00915BE1">
        <w:rPr>
          <w:rFonts w:ascii="Arial Narrow" w:hAnsi="Arial Narrow" w:cs="Arial"/>
        </w:rPr>
        <w:t xml:space="preserve">Una vez recibido el concepto favorable del supervisor o interventor de cada obligación de hacer, la </w:t>
      </w:r>
      <w:r w:rsidR="70941D1B" w:rsidRPr="00915BE1">
        <w:rPr>
          <w:rFonts w:ascii="Arial Narrow" w:hAnsi="Arial Narrow" w:cs="Arial"/>
        </w:rPr>
        <w:t>Dirección de Infraestructura d</w:t>
      </w:r>
      <w:r w:rsidRPr="00915BE1">
        <w:rPr>
          <w:rFonts w:ascii="Arial Narrow" w:hAnsi="Arial Narrow" w:cs="Arial"/>
        </w:rPr>
        <w:t>el Ministerio de Tecnologías de la Información y las Comunicaciones</w:t>
      </w:r>
      <w:r w:rsidR="3A9EE5E0" w:rsidRPr="00915BE1">
        <w:rPr>
          <w:rFonts w:ascii="Arial Narrow" w:hAnsi="Arial Narrow" w:cs="Arial"/>
        </w:rPr>
        <w:t xml:space="preserve"> </w:t>
      </w:r>
      <w:r w:rsidR="610F7F44" w:rsidRPr="00915BE1">
        <w:rPr>
          <w:rFonts w:ascii="Arial Narrow" w:hAnsi="Arial Narrow" w:cs="Arial"/>
        </w:rPr>
        <w:t>expedirá</w:t>
      </w:r>
      <w:r w:rsidR="1C67BB3A" w:rsidRPr="00915BE1">
        <w:rPr>
          <w:rFonts w:ascii="Arial Narrow" w:hAnsi="Arial Narrow" w:cs="Arial"/>
        </w:rPr>
        <w:t>,</w:t>
      </w:r>
      <w:r w:rsidR="610F7F44" w:rsidRPr="00915BE1">
        <w:rPr>
          <w:rFonts w:ascii="Arial Narrow" w:hAnsi="Arial Narrow" w:cs="Arial"/>
        </w:rPr>
        <w:t xml:space="preserve"> </w:t>
      </w:r>
      <w:r w:rsidR="1C67BB3A" w:rsidRPr="00915BE1">
        <w:rPr>
          <w:rFonts w:ascii="Arial Narrow" w:hAnsi="Arial Narrow" w:cs="Arial"/>
        </w:rPr>
        <w:t xml:space="preserve">dentro de los quince (15) días </w:t>
      </w:r>
      <w:r w:rsidR="395562F7" w:rsidRPr="00915BE1">
        <w:rPr>
          <w:rFonts w:ascii="Arial Narrow" w:hAnsi="Arial Narrow" w:cs="Arial"/>
        </w:rPr>
        <w:t xml:space="preserve">hábiles </w:t>
      </w:r>
      <w:r w:rsidR="1C67BB3A" w:rsidRPr="00915BE1">
        <w:rPr>
          <w:rFonts w:ascii="Arial Narrow" w:hAnsi="Arial Narrow" w:cs="Arial"/>
        </w:rPr>
        <w:t>siguientes a la recepción del concepto favorable</w:t>
      </w:r>
      <w:r w:rsidR="3A9EE5E0" w:rsidRPr="00915BE1">
        <w:rPr>
          <w:rFonts w:ascii="Arial Narrow" w:hAnsi="Arial Narrow" w:cs="Arial"/>
        </w:rPr>
        <w:t xml:space="preserve"> </w:t>
      </w:r>
      <w:r w:rsidRPr="00915BE1">
        <w:rPr>
          <w:rFonts w:ascii="Arial Narrow" w:hAnsi="Arial Narrow" w:cs="Arial"/>
        </w:rPr>
        <w:t xml:space="preserve">el </w:t>
      </w:r>
      <w:r w:rsidR="70941D1B" w:rsidRPr="00915BE1">
        <w:rPr>
          <w:rFonts w:ascii="Arial Narrow" w:hAnsi="Arial Narrow" w:cs="Arial"/>
        </w:rPr>
        <w:t>acto administrativo</w:t>
      </w:r>
      <w:r w:rsidR="02E5F164" w:rsidRPr="00915BE1">
        <w:rPr>
          <w:rFonts w:ascii="Arial Narrow" w:hAnsi="Arial Narrow" w:cs="Arial"/>
        </w:rPr>
        <w:t xml:space="preserve"> </w:t>
      </w:r>
      <w:r w:rsidR="70941D1B" w:rsidRPr="00915BE1">
        <w:rPr>
          <w:rFonts w:ascii="Arial Narrow" w:hAnsi="Arial Narrow" w:cs="Arial"/>
        </w:rPr>
        <w:t xml:space="preserve">por el cual se </w:t>
      </w:r>
      <w:r w:rsidRPr="00915BE1">
        <w:rPr>
          <w:rFonts w:ascii="Arial Narrow" w:hAnsi="Arial Narrow" w:cs="Arial"/>
        </w:rPr>
        <w:t>reconoce la inversión ejecutada mediante la obligación de hacer</w:t>
      </w:r>
      <w:r w:rsidR="472D6DE7" w:rsidRPr="00915BE1">
        <w:rPr>
          <w:rFonts w:ascii="Arial Narrow" w:hAnsi="Arial Narrow" w:cs="Arial"/>
        </w:rPr>
        <w:t xml:space="preserve">, </w:t>
      </w:r>
      <w:r w:rsidRPr="00915BE1">
        <w:rPr>
          <w:rFonts w:ascii="Arial Narrow" w:hAnsi="Arial Narrow" w:cs="Arial"/>
        </w:rPr>
        <w:t xml:space="preserve">a efectos de que </w:t>
      </w:r>
      <w:r w:rsidR="77FE7909" w:rsidRPr="00915BE1">
        <w:rPr>
          <w:rFonts w:ascii="Arial Narrow" w:hAnsi="Arial Narrow" w:cs="Arial"/>
        </w:rPr>
        <w:t xml:space="preserve">la inversión </w:t>
      </w:r>
      <w:r w:rsidRPr="00915BE1">
        <w:rPr>
          <w:rFonts w:ascii="Arial Narrow" w:hAnsi="Arial Narrow" w:cs="Arial"/>
        </w:rPr>
        <w:t xml:space="preserve">sea imputada </w:t>
      </w:r>
      <w:r w:rsidR="70941D1B" w:rsidRPr="00915BE1">
        <w:rPr>
          <w:rFonts w:ascii="Arial Narrow" w:hAnsi="Arial Narrow" w:cs="Arial"/>
        </w:rPr>
        <w:t xml:space="preserve">por el Fondo Único de Tecnologías de la Información y las Comunicaciones </w:t>
      </w:r>
      <w:r w:rsidRPr="00915BE1">
        <w:rPr>
          <w:rFonts w:ascii="Arial Narrow" w:hAnsi="Arial Narrow" w:cs="Arial"/>
        </w:rPr>
        <w:t>como parte de la respectiva contraprestación económica indicada en el acto administrativo de autorización de la obligación de hacer.</w:t>
      </w:r>
      <w:bookmarkStart w:id="7" w:name="_Hlk41050225"/>
    </w:p>
    <w:bookmarkEnd w:id="7"/>
    <w:p w14:paraId="07F05A6A" w14:textId="2AC9552C" w:rsidR="002F235C" w:rsidRPr="00915BE1" w:rsidRDefault="002F235C" w:rsidP="001A25B8">
      <w:pPr>
        <w:spacing w:line="276" w:lineRule="auto"/>
        <w:jc w:val="both"/>
        <w:rPr>
          <w:rFonts w:ascii="Arial Narrow" w:hAnsi="Arial Narrow" w:cs="Arial"/>
        </w:rPr>
      </w:pPr>
    </w:p>
    <w:p w14:paraId="24275640" w14:textId="51E9B5B6" w:rsidR="009D7681" w:rsidRPr="00915BE1" w:rsidRDefault="3E22BAD5" w:rsidP="009D7681">
      <w:pPr>
        <w:spacing w:line="276" w:lineRule="auto"/>
        <w:jc w:val="both"/>
        <w:rPr>
          <w:rFonts w:ascii="Arial Narrow" w:hAnsi="Arial Narrow" w:cs="Arial"/>
        </w:rPr>
      </w:pPr>
      <w:r w:rsidRPr="00915BE1">
        <w:rPr>
          <w:rFonts w:ascii="Arial Narrow" w:hAnsi="Arial Narrow" w:cs="Arial"/>
        </w:rPr>
        <w:t xml:space="preserve">En las obligaciones de hacer </w:t>
      </w:r>
      <w:r w:rsidR="574936B8" w:rsidRPr="00915BE1">
        <w:rPr>
          <w:rFonts w:ascii="Arial Narrow" w:hAnsi="Arial Narrow" w:cs="Arial"/>
        </w:rPr>
        <w:t xml:space="preserve">de </w:t>
      </w:r>
      <w:r w:rsidRPr="00915BE1">
        <w:rPr>
          <w:rFonts w:ascii="Arial Narrow" w:hAnsi="Arial Narrow" w:cs="Arial"/>
        </w:rPr>
        <w:t xml:space="preserve">oferta oficiosa, el interventor o supervisor revisará el cumplimiento de los hitos técnicos del proyecto, relacionados con la cobertura, calidad o capacidad del servicio.  En la revisión financiera, verificará que el valor </w:t>
      </w:r>
      <w:r w:rsidR="062C61FB" w:rsidRPr="00915BE1">
        <w:rPr>
          <w:rFonts w:ascii="Arial Narrow" w:hAnsi="Arial Narrow" w:cs="Arial"/>
        </w:rPr>
        <w:t xml:space="preserve">del </w:t>
      </w:r>
      <w:r w:rsidRPr="00915BE1">
        <w:rPr>
          <w:rFonts w:ascii="Arial Narrow" w:hAnsi="Arial Narrow" w:cs="Arial"/>
        </w:rPr>
        <w:t xml:space="preserve">hito correspondiente a reconocer corresponda al valor del hito establecido en el acto administrativo </w:t>
      </w:r>
      <w:r w:rsidR="4B98B05E" w:rsidRPr="00915BE1">
        <w:rPr>
          <w:rFonts w:ascii="Arial Narrow" w:hAnsi="Arial Narrow" w:cs="Arial"/>
        </w:rPr>
        <w:t>que autoriza</w:t>
      </w:r>
      <w:r w:rsidR="0569DAF2" w:rsidRPr="00915BE1">
        <w:rPr>
          <w:rFonts w:ascii="Arial Narrow" w:hAnsi="Arial Narrow" w:cs="Arial"/>
        </w:rPr>
        <w:t xml:space="preserve"> </w:t>
      </w:r>
      <w:r w:rsidRPr="00915BE1">
        <w:rPr>
          <w:rFonts w:ascii="Arial Narrow" w:hAnsi="Arial Narrow" w:cs="Arial"/>
        </w:rPr>
        <w:t xml:space="preserve">la obligación de hacer. </w:t>
      </w:r>
    </w:p>
    <w:p w14:paraId="7C3E2909" w14:textId="77777777" w:rsidR="005F5D6B" w:rsidRPr="00915BE1" w:rsidRDefault="005F5D6B" w:rsidP="001A25B8">
      <w:pPr>
        <w:spacing w:line="276" w:lineRule="auto"/>
        <w:jc w:val="both"/>
        <w:rPr>
          <w:rFonts w:ascii="Arial Narrow" w:hAnsi="Arial Narrow" w:cs="Arial"/>
        </w:rPr>
      </w:pPr>
    </w:p>
    <w:p w14:paraId="16D0A92C" w14:textId="5F3489D0" w:rsidR="001A25B8" w:rsidRPr="00915BE1" w:rsidRDefault="3CB4BF26" w:rsidP="00741233">
      <w:pPr>
        <w:spacing w:line="276" w:lineRule="auto"/>
        <w:jc w:val="both"/>
        <w:rPr>
          <w:rFonts w:ascii="Arial Narrow" w:hAnsi="Arial Narrow" w:cs="Arial"/>
        </w:rPr>
      </w:pPr>
      <w:r w:rsidRPr="00915BE1">
        <w:rPr>
          <w:rFonts w:ascii="Arial Narrow" w:hAnsi="Arial Narrow" w:cs="Arial"/>
        </w:rPr>
        <w:t xml:space="preserve">En ningún caso, los gastos o inversiones reconocidos podrán superar el monto máximo de inversiones aprobado previamente por el Ministerio de Tecnologías de la Información y las Comunicaciones en el acto administrativo particular que </w:t>
      </w:r>
      <w:r w:rsidR="2CFBDFFE" w:rsidRPr="00915BE1">
        <w:rPr>
          <w:rFonts w:ascii="Arial Narrow" w:hAnsi="Arial Narrow" w:cs="Arial"/>
        </w:rPr>
        <w:t>autori</w:t>
      </w:r>
      <w:r w:rsidR="6156C4AB" w:rsidRPr="00915BE1">
        <w:rPr>
          <w:rFonts w:ascii="Arial Narrow" w:hAnsi="Arial Narrow" w:cs="Arial"/>
        </w:rPr>
        <w:t>ce</w:t>
      </w:r>
      <w:r w:rsidRPr="00915BE1">
        <w:rPr>
          <w:rFonts w:ascii="Arial Narrow" w:hAnsi="Arial Narrow" w:cs="Arial"/>
        </w:rPr>
        <w:t xml:space="preserve"> la obligación de hacer respectiva</w:t>
      </w:r>
      <w:r w:rsidR="761632ED" w:rsidRPr="00915BE1">
        <w:rPr>
          <w:rFonts w:ascii="Arial Narrow" w:hAnsi="Arial Narrow" w:cs="Arial"/>
        </w:rPr>
        <w:t>.</w:t>
      </w:r>
      <w:r w:rsidR="64DB30B7" w:rsidRPr="00915BE1">
        <w:rPr>
          <w:rFonts w:ascii="Arial Narrow" w:hAnsi="Arial Narrow" w:cs="Arial"/>
        </w:rPr>
        <w:t xml:space="preserve"> </w:t>
      </w:r>
      <w:r w:rsidR="761632ED" w:rsidRPr="00915BE1">
        <w:rPr>
          <w:rFonts w:ascii="Arial Narrow" w:hAnsi="Arial Narrow" w:cs="Arial"/>
        </w:rPr>
        <w:t xml:space="preserve">Cualquier </w:t>
      </w:r>
      <w:r w:rsidR="1CD6A0A5" w:rsidRPr="00915BE1">
        <w:rPr>
          <w:rFonts w:ascii="Arial Narrow" w:hAnsi="Arial Narrow" w:cs="Arial"/>
        </w:rPr>
        <w:t>modificación al proyecto</w:t>
      </w:r>
      <w:r w:rsidR="5A5A4122" w:rsidRPr="00915BE1">
        <w:rPr>
          <w:rFonts w:ascii="Arial Narrow" w:hAnsi="Arial Narrow" w:cs="Arial"/>
        </w:rPr>
        <w:t xml:space="preserve"> que se ejecuta mediante el mecanismo de obligaciones de hacer</w:t>
      </w:r>
      <w:r w:rsidR="43DECF84" w:rsidRPr="00915BE1">
        <w:rPr>
          <w:rFonts w:ascii="Arial Narrow" w:hAnsi="Arial Narrow" w:cs="Arial"/>
        </w:rPr>
        <w:t>,</w:t>
      </w:r>
      <w:r w:rsidR="1CD6A0A5" w:rsidRPr="00915BE1">
        <w:rPr>
          <w:rFonts w:ascii="Arial Narrow" w:hAnsi="Arial Narrow" w:cs="Arial"/>
        </w:rPr>
        <w:t xml:space="preserve"> deberá ser autorizada previamente mediante acto administrativo</w:t>
      </w:r>
      <w:r w:rsidR="64DB30B7" w:rsidRPr="00915BE1">
        <w:rPr>
          <w:rFonts w:ascii="Arial Narrow" w:hAnsi="Arial Narrow" w:cs="Arial"/>
        </w:rPr>
        <w:t xml:space="preserve"> de carácter particular</w:t>
      </w:r>
      <w:r w:rsidR="1CD6A0A5" w:rsidRPr="00915BE1">
        <w:rPr>
          <w:rFonts w:ascii="Arial Narrow" w:hAnsi="Arial Narrow" w:cs="Arial"/>
        </w:rPr>
        <w:t xml:space="preserve"> por el Ministerio de Tecnologías de la Información y las Comunicaciones</w:t>
      </w:r>
      <w:r w:rsidR="66C7067B" w:rsidRPr="00915BE1">
        <w:rPr>
          <w:rFonts w:ascii="Arial Narrow" w:hAnsi="Arial Narrow" w:cs="Arial"/>
        </w:rPr>
        <w:t>.</w:t>
      </w:r>
    </w:p>
    <w:p w14:paraId="3B3AC18B" w14:textId="77777777" w:rsidR="005E5E91" w:rsidRPr="00915BE1" w:rsidRDefault="005E5E91" w:rsidP="001A25B8">
      <w:pPr>
        <w:spacing w:line="276" w:lineRule="auto"/>
        <w:jc w:val="both"/>
        <w:rPr>
          <w:rFonts w:ascii="Arial Narrow" w:hAnsi="Arial Narrow" w:cs="Arial"/>
        </w:rPr>
      </w:pPr>
    </w:p>
    <w:p w14:paraId="177188EA" w14:textId="648D51FD" w:rsidR="00306B6F" w:rsidRPr="00915BE1" w:rsidRDefault="00E24CC5">
      <w:pPr>
        <w:spacing w:line="276" w:lineRule="auto"/>
        <w:jc w:val="both"/>
        <w:rPr>
          <w:rFonts w:ascii="Arial Narrow" w:hAnsi="Arial Narrow" w:cs="Arial"/>
        </w:rPr>
      </w:pPr>
      <w:r w:rsidRPr="00915BE1">
        <w:rPr>
          <w:rFonts w:ascii="Arial Narrow" w:hAnsi="Arial Narrow" w:cs="Arial"/>
          <w:b/>
          <w:bCs/>
        </w:rPr>
        <w:t>Parágrafo</w:t>
      </w:r>
      <w:r w:rsidR="00306B6F" w:rsidRPr="00915BE1">
        <w:rPr>
          <w:rFonts w:ascii="Arial Narrow" w:hAnsi="Arial Narrow" w:cs="Arial"/>
          <w:b/>
          <w:bCs/>
        </w:rPr>
        <w:t xml:space="preserve"> 1</w:t>
      </w:r>
      <w:r w:rsidRPr="00915BE1">
        <w:rPr>
          <w:rFonts w:ascii="Arial Narrow" w:hAnsi="Arial Narrow" w:cs="Arial"/>
          <w:b/>
          <w:bCs/>
        </w:rPr>
        <w:t xml:space="preserve">. </w:t>
      </w:r>
      <w:r w:rsidR="3D4077BD" w:rsidRPr="00915BE1">
        <w:rPr>
          <w:rFonts w:ascii="Arial Narrow" w:hAnsi="Arial Narrow" w:cs="Arial"/>
        </w:rPr>
        <w:t xml:space="preserve">El PRST </w:t>
      </w:r>
      <w:r w:rsidR="5158B050" w:rsidRPr="00915BE1">
        <w:rPr>
          <w:rFonts w:ascii="Arial Narrow" w:hAnsi="Arial Narrow" w:cs="Arial"/>
        </w:rPr>
        <w:t>u operador</w:t>
      </w:r>
      <w:r w:rsidR="3D4077BD" w:rsidRPr="00915BE1">
        <w:rPr>
          <w:rFonts w:ascii="Arial Narrow" w:hAnsi="Arial Narrow" w:cs="Arial"/>
        </w:rPr>
        <w:t xml:space="preserve"> </w:t>
      </w:r>
      <w:r w:rsidR="5158B050" w:rsidRPr="00915BE1">
        <w:rPr>
          <w:rFonts w:ascii="Arial Narrow" w:hAnsi="Arial Narrow" w:cs="Arial"/>
        </w:rPr>
        <w:t>p</w:t>
      </w:r>
      <w:r w:rsidR="3D4077BD" w:rsidRPr="00915BE1">
        <w:rPr>
          <w:rFonts w:ascii="Arial Narrow" w:hAnsi="Arial Narrow" w:cs="Arial"/>
        </w:rPr>
        <w:t xml:space="preserve">ostal </w:t>
      </w:r>
      <w:r w:rsidR="03F332EF" w:rsidRPr="00915BE1">
        <w:rPr>
          <w:rFonts w:ascii="Arial Narrow" w:hAnsi="Arial Narrow" w:cs="Arial"/>
        </w:rPr>
        <w:t xml:space="preserve">que ejecute obligaciones de hacer </w:t>
      </w:r>
      <w:r w:rsidR="3D4077BD" w:rsidRPr="00915BE1">
        <w:rPr>
          <w:rFonts w:ascii="Arial Narrow" w:hAnsi="Arial Narrow" w:cs="Arial"/>
        </w:rPr>
        <w:t xml:space="preserve">está obligado a presentar la autoliquidación de los pagos al Fondo Único de Tecnologías de la Información y las Comunicaciones en los plazos establecidos, independientemente </w:t>
      </w:r>
      <w:r w:rsidR="15B6A1EA" w:rsidRPr="00915BE1">
        <w:rPr>
          <w:rFonts w:ascii="Arial Narrow" w:hAnsi="Arial Narrow" w:cs="Arial"/>
        </w:rPr>
        <w:t xml:space="preserve">de que dichos </w:t>
      </w:r>
      <w:r w:rsidR="3D4077BD" w:rsidRPr="00915BE1">
        <w:rPr>
          <w:rFonts w:ascii="Arial Narrow" w:hAnsi="Arial Narrow" w:cs="Arial"/>
        </w:rPr>
        <w:t>valor</w:t>
      </w:r>
      <w:r w:rsidR="368903FD" w:rsidRPr="00915BE1">
        <w:rPr>
          <w:rFonts w:ascii="Arial Narrow" w:hAnsi="Arial Narrow" w:cs="Arial"/>
        </w:rPr>
        <w:t>es hayan sido</w:t>
      </w:r>
      <w:r w:rsidR="3D4077BD" w:rsidRPr="00915BE1">
        <w:rPr>
          <w:rFonts w:ascii="Arial Narrow" w:hAnsi="Arial Narrow" w:cs="Arial"/>
        </w:rPr>
        <w:t xml:space="preserve"> reconocido</w:t>
      </w:r>
      <w:r w:rsidR="28C4F947" w:rsidRPr="00915BE1">
        <w:rPr>
          <w:rFonts w:ascii="Arial Narrow" w:hAnsi="Arial Narrow" w:cs="Arial"/>
        </w:rPr>
        <w:t>s</w:t>
      </w:r>
      <w:r w:rsidR="3D4077BD" w:rsidRPr="00915BE1">
        <w:rPr>
          <w:rFonts w:ascii="Arial Narrow" w:hAnsi="Arial Narrow" w:cs="Arial"/>
        </w:rPr>
        <w:t xml:space="preserve"> en el acto administrativo.</w:t>
      </w:r>
    </w:p>
    <w:p w14:paraId="3E463E7A" w14:textId="77777777" w:rsidR="00E24CC5" w:rsidRPr="00915BE1" w:rsidRDefault="00E24CC5" w:rsidP="001A25B8">
      <w:pPr>
        <w:spacing w:line="276" w:lineRule="auto"/>
        <w:jc w:val="both"/>
        <w:rPr>
          <w:rFonts w:ascii="Arial Narrow" w:hAnsi="Arial Narrow" w:cs="Arial"/>
          <w:b/>
          <w:bCs/>
        </w:rPr>
      </w:pPr>
    </w:p>
    <w:p w14:paraId="71B5CAA7" w14:textId="1C8F3865" w:rsidR="001A25B8" w:rsidRPr="00915BE1" w:rsidRDefault="001A25B8" w:rsidP="001A25B8">
      <w:pPr>
        <w:spacing w:line="276" w:lineRule="auto"/>
        <w:jc w:val="both"/>
        <w:rPr>
          <w:rFonts w:ascii="Arial Narrow" w:hAnsi="Arial Narrow" w:cs="Arial"/>
        </w:rPr>
      </w:pPr>
      <w:r w:rsidRPr="00915BE1">
        <w:rPr>
          <w:rFonts w:ascii="Arial Narrow" w:hAnsi="Arial Narrow" w:cs="Arial"/>
          <w:b/>
          <w:bCs/>
        </w:rPr>
        <w:t xml:space="preserve">Artículo </w:t>
      </w:r>
      <w:r w:rsidR="009B758B" w:rsidRPr="00915BE1">
        <w:rPr>
          <w:rFonts w:ascii="Arial Narrow" w:hAnsi="Arial Narrow" w:cs="Arial"/>
          <w:b/>
          <w:bCs/>
        </w:rPr>
        <w:t>9</w:t>
      </w:r>
      <w:r w:rsidR="6239AFBB" w:rsidRPr="00915BE1">
        <w:rPr>
          <w:rFonts w:ascii="Arial Narrow" w:hAnsi="Arial Narrow" w:cs="Arial"/>
          <w:b/>
          <w:bCs/>
        </w:rPr>
        <w:t>.</w:t>
      </w:r>
      <w:r w:rsidRPr="00915BE1">
        <w:rPr>
          <w:rFonts w:ascii="Arial Narrow" w:hAnsi="Arial Narrow" w:cs="Arial"/>
          <w:b/>
          <w:bCs/>
        </w:rPr>
        <w:t xml:space="preserve"> Neutralidad </w:t>
      </w:r>
      <w:r w:rsidR="00D638BA" w:rsidRPr="00915BE1">
        <w:rPr>
          <w:rFonts w:ascii="Arial Narrow" w:hAnsi="Arial Narrow" w:cs="Arial"/>
          <w:b/>
          <w:bCs/>
        </w:rPr>
        <w:t>t</w:t>
      </w:r>
      <w:r w:rsidRPr="00915BE1">
        <w:rPr>
          <w:rFonts w:ascii="Arial Narrow" w:hAnsi="Arial Narrow" w:cs="Arial"/>
          <w:b/>
          <w:bCs/>
        </w:rPr>
        <w:t>ecnológica</w:t>
      </w:r>
      <w:r w:rsidR="00646E40" w:rsidRPr="00915BE1">
        <w:rPr>
          <w:rFonts w:ascii="Arial Narrow" w:hAnsi="Arial Narrow" w:cs="Arial"/>
          <w:b/>
          <w:bCs/>
        </w:rPr>
        <w:t>.</w:t>
      </w:r>
      <w:r w:rsidRPr="00915BE1">
        <w:rPr>
          <w:rFonts w:ascii="Arial Narrow" w:hAnsi="Arial Narrow" w:cs="Arial"/>
          <w:b/>
          <w:bCs/>
        </w:rPr>
        <w:t xml:space="preserve"> </w:t>
      </w:r>
      <w:r w:rsidR="001278FC" w:rsidRPr="00915BE1">
        <w:rPr>
          <w:rFonts w:ascii="Arial Narrow" w:hAnsi="Arial Narrow" w:cs="Arial"/>
        </w:rPr>
        <w:t xml:space="preserve">En las obligaciones de hacer se dará plena observancia al principio de neutralidad tecnológica previsto en el numeral 6 del artículo 2 de la Ley 1341 de 2009, sin perjuicio de que se realicen </w:t>
      </w:r>
      <w:r w:rsidRPr="00915BE1">
        <w:rPr>
          <w:rFonts w:ascii="Arial Narrow" w:hAnsi="Arial Narrow" w:cs="Arial"/>
        </w:rPr>
        <w:t>comparaciones entre diferentes tecnologías</w:t>
      </w:r>
      <w:r w:rsidR="00F24DFD" w:rsidRPr="00915BE1">
        <w:rPr>
          <w:rFonts w:ascii="Arial Narrow" w:hAnsi="Arial Narrow" w:cs="Arial"/>
        </w:rPr>
        <w:t xml:space="preserve"> para identificar la pertinencia o viabilidad del proyecto</w:t>
      </w:r>
      <w:r w:rsidR="00E24CC5" w:rsidRPr="00915BE1">
        <w:rPr>
          <w:rFonts w:ascii="Arial Narrow" w:hAnsi="Arial Narrow" w:cs="Arial"/>
        </w:rPr>
        <w:t xml:space="preserve"> a efectos de garantizar la eficiencia en la ejecución de recursos públicos</w:t>
      </w:r>
      <w:r w:rsidRPr="00915BE1">
        <w:rPr>
          <w:rFonts w:ascii="Arial Narrow" w:hAnsi="Arial Narrow" w:cs="Arial"/>
        </w:rPr>
        <w:t xml:space="preserve">. </w:t>
      </w:r>
    </w:p>
    <w:p w14:paraId="723E1579" w14:textId="57501101" w:rsidR="001A25B8" w:rsidRPr="00915BE1" w:rsidRDefault="001A25B8" w:rsidP="001A25B8">
      <w:pPr>
        <w:spacing w:line="276" w:lineRule="auto"/>
        <w:jc w:val="both"/>
        <w:rPr>
          <w:rFonts w:ascii="Arial Narrow" w:hAnsi="Arial Narrow" w:cs="Arial"/>
        </w:rPr>
      </w:pPr>
    </w:p>
    <w:p w14:paraId="52CABAC4" w14:textId="55F08812" w:rsidR="001A25B8" w:rsidRPr="00915BE1" w:rsidRDefault="001A25B8" w:rsidP="001A25B8">
      <w:pPr>
        <w:spacing w:line="276" w:lineRule="auto"/>
        <w:jc w:val="center"/>
        <w:rPr>
          <w:rFonts w:ascii="Arial Narrow" w:hAnsi="Arial Narrow" w:cs="Arial"/>
          <w:b/>
          <w:bCs/>
        </w:rPr>
      </w:pPr>
      <w:r w:rsidRPr="00915BE1">
        <w:rPr>
          <w:rFonts w:ascii="Arial Narrow" w:hAnsi="Arial Narrow" w:cs="Arial"/>
          <w:b/>
          <w:bCs/>
        </w:rPr>
        <w:t>CAPÍTULO 2</w:t>
      </w:r>
    </w:p>
    <w:p w14:paraId="466BDC20" w14:textId="77777777" w:rsidR="001A25B8" w:rsidRPr="00915BE1" w:rsidRDefault="001A25B8" w:rsidP="001A25B8">
      <w:pPr>
        <w:spacing w:line="276" w:lineRule="auto"/>
        <w:jc w:val="center"/>
        <w:rPr>
          <w:rFonts w:ascii="Arial Narrow" w:hAnsi="Arial Narrow" w:cs="Arial"/>
          <w:b/>
          <w:bCs/>
        </w:rPr>
      </w:pPr>
    </w:p>
    <w:p w14:paraId="32E8992F" w14:textId="07A104B7" w:rsidR="001A25B8" w:rsidRPr="00915BE1" w:rsidRDefault="001A25B8" w:rsidP="001A25B8">
      <w:pPr>
        <w:spacing w:line="276" w:lineRule="auto"/>
        <w:jc w:val="center"/>
        <w:rPr>
          <w:rFonts w:ascii="Arial Narrow" w:hAnsi="Arial Narrow" w:cs="Arial"/>
          <w:b/>
          <w:bCs/>
        </w:rPr>
      </w:pPr>
      <w:r w:rsidRPr="00915BE1">
        <w:rPr>
          <w:rFonts w:ascii="Arial Narrow" w:hAnsi="Arial Narrow" w:cs="Arial"/>
          <w:b/>
          <w:bCs/>
        </w:rPr>
        <w:t>OFERTA OFICIOSA DE LAS OBLIGACIONES DE HACER</w:t>
      </w:r>
    </w:p>
    <w:p w14:paraId="20496696" w14:textId="77777777" w:rsidR="001A25B8" w:rsidRPr="00915BE1" w:rsidRDefault="001A25B8" w:rsidP="001A25B8">
      <w:pPr>
        <w:spacing w:line="276" w:lineRule="auto"/>
        <w:jc w:val="both"/>
        <w:rPr>
          <w:rFonts w:ascii="Arial Narrow" w:hAnsi="Arial Narrow" w:cs="Arial"/>
          <w:b/>
          <w:bCs/>
        </w:rPr>
      </w:pPr>
    </w:p>
    <w:p w14:paraId="606E3AC0" w14:textId="4F1A0036" w:rsidR="00C17EF4" w:rsidRPr="00915BE1" w:rsidRDefault="70941D1B" w:rsidP="00C17EF4">
      <w:pPr>
        <w:spacing w:line="276" w:lineRule="auto"/>
        <w:jc w:val="both"/>
        <w:rPr>
          <w:rFonts w:ascii="Arial Narrow" w:hAnsi="Arial Narrow" w:cs="Arial"/>
        </w:rPr>
      </w:pPr>
      <w:r w:rsidRPr="00915BE1">
        <w:rPr>
          <w:rFonts w:ascii="Arial Narrow" w:hAnsi="Arial Narrow" w:cs="Arial"/>
          <w:b/>
          <w:bCs/>
        </w:rPr>
        <w:t xml:space="preserve">Artículo </w:t>
      </w:r>
      <w:r w:rsidR="4D0153C1" w:rsidRPr="00915BE1">
        <w:rPr>
          <w:rFonts w:ascii="Arial Narrow" w:hAnsi="Arial Narrow" w:cs="Arial"/>
          <w:b/>
          <w:bCs/>
        </w:rPr>
        <w:t>10</w:t>
      </w:r>
      <w:r w:rsidRPr="00915BE1">
        <w:rPr>
          <w:rFonts w:ascii="Arial Narrow" w:hAnsi="Arial Narrow" w:cs="Arial"/>
          <w:b/>
          <w:bCs/>
        </w:rPr>
        <w:t>.</w:t>
      </w:r>
      <w:r w:rsidR="3E56918B" w:rsidRPr="00915BE1">
        <w:rPr>
          <w:rFonts w:ascii="Arial Narrow" w:hAnsi="Arial Narrow" w:cs="Arial"/>
          <w:b/>
          <w:bCs/>
        </w:rPr>
        <w:t xml:space="preserve"> </w:t>
      </w:r>
      <w:r w:rsidRPr="00915BE1">
        <w:rPr>
          <w:rFonts w:ascii="Arial Narrow" w:hAnsi="Arial Narrow" w:cs="Arial"/>
          <w:b/>
          <w:bCs/>
        </w:rPr>
        <w:t xml:space="preserve">Oferta </w:t>
      </w:r>
      <w:r w:rsidR="1BF627F4" w:rsidRPr="00915BE1">
        <w:rPr>
          <w:rFonts w:ascii="Arial Narrow" w:hAnsi="Arial Narrow" w:cs="Arial"/>
          <w:b/>
          <w:bCs/>
        </w:rPr>
        <w:t>oficiosa de obligaciones de hacer.</w:t>
      </w:r>
      <w:r w:rsidRPr="00915BE1">
        <w:rPr>
          <w:rFonts w:ascii="Arial Narrow" w:hAnsi="Arial Narrow" w:cs="Arial"/>
          <w:b/>
          <w:bCs/>
        </w:rPr>
        <w:t xml:space="preserve"> </w:t>
      </w:r>
      <w:r w:rsidR="0FA00317" w:rsidRPr="00915BE1">
        <w:rPr>
          <w:rFonts w:ascii="Arial Narrow" w:hAnsi="Arial Narrow" w:cs="Arial"/>
        </w:rPr>
        <w:t xml:space="preserve">La oferta oficiosa </w:t>
      </w:r>
      <w:r w:rsidR="42073E3E" w:rsidRPr="00915BE1">
        <w:rPr>
          <w:rFonts w:ascii="Arial Narrow" w:hAnsi="Arial Narrow" w:cs="Arial"/>
        </w:rPr>
        <w:t>de obligaciones de hacer</w:t>
      </w:r>
      <w:r w:rsidR="0FA00317" w:rsidRPr="00915BE1">
        <w:rPr>
          <w:rFonts w:ascii="Arial Narrow" w:hAnsi="Arial Narrow" w:cs="Arial"/>
        </w:rPr>
        <w:t xml:space="preserve"> contendrá el listado de las poblaciones, zonas o instituciones </w:t>
      </w:r>
      <w:r w:rsidR="42073E3E" w:rsidRPr="00915BE1">
        <w:rPr>
          <w:rFonts w:ascii="Arial Narrow" w:hAnsi="Arial Narrow" w:cs="Arial"/>
        </w:rPr>
        <w:t xml:space="preserve">que serán </w:t>
      </w:r>
      <w:r w:rsidR="0FA00317" w:rsidRPr="00915BE1">
        <w:rPr>
          <w:rFonts w:ascii="Arial Narrow" w:hAnsi="Arial Narrow" w:cs="Arial"/>
        </w:rPr>
        <w:t xml:space="preserve">beneficiarias de servicios de telecomunicaciones, los hitos técnicos </w:t>
      </w:r>
      <w:r w:rsidR="4DF41348" w:rsidRPr="00915BE1">
        <w:rPr>
          <w:rFonts w:ascii="Arial Narrow" w:hAnsi="Arial Narrow" w:cs="Arial"/>
        </w:rPr>
        <w:t xml:space="preserve">y financieros </w:t>
      </w:r>
      <w:r w:rsidR="0FA00317" w:rsidRPr="00915BE1">
        <w:rPr>
          <w:rFonts w:ascii="Arial Narrow" w:hAnsi="Arial Narrow" w:cs="Arial"/>
        </w:rPr>
        <w:t>de los proyectos</w:t>
      </w:r>
      <w:r w:rsidR="5DF5AFCF" w:rsidRPr="00915BE1">
        <w:rPr>
          <w:rFonts w:ascii="Arial Narrow" w:hAnsi="Arial Narrow" w:cs="Arial"/>
        </w:rPr>
        <w:t>, su duración</w:t>
      </w:r>
      <w:r w:rsidR="0FA00317" w:rsidRPr="00915BE1">
        <w:rPr>
          <w:rFonts w:ascii="Arial Narrow" w:hAnsi="Arial Narrow" w:cs="Arial"/>
        </w:rPr>
        <w:t xml:space="preserve">, las obligaciones de calidad, cobertura y capacidad </w:t>
      </w:r>
      <w:r w:rsidR="5DF5AFCF" w:rsidRPr="00915BE1">
        <w:rPr>
          <w:rFonts w:ascii="Arial Narrow" w:hAnsi="Arial Narrow" w:cs="Arial"/>
        </w:rPr>
        <w:t xml:space="preserve">y prestación </w:t>
      </w:r>
      <w:r w:rsidR="0FA00317" w:rsidRPr="00915BE1">
        <w:rPr>
          <w:rFonts w:ascii="Arial Narrow" w:hAnsi="Arial Narrow" w:cs="Arial"/>
        </w:rPr>
        <w:t xml:space="preserve">del servicio que deberá cumplir el </w:t>
      </w:r>
      <w:r w:rsidR="2B0C97B4" w:rsidRPr="00915BE1">
        <w:rPr>
          <w:rFonts w:ascii="Arial Narrow" w:hAnsi="Arial Narrow" w:cs="Arial"/>
        </w:rPr>
        <w:t xml:space="preserve">ejecutor </w:t>
      </w:r>
      <w:r w:rsidR="239B39DE" w:rsidRPr="00915BE1">
        <w:rPr>
          <w:rFonts w:ascii="Arial Narrow" w:hAnsi="Arial Narrow" w:cs="Arial"/>
        </w:rPr>
        <w:t xml:space="preserve">y </w:t>
      </w:r>
      <w:r w:rsidR="2B0C97B4" w:rsidRPr="00915BE1">
        <w:rPr>
          <w:rFonts w:ascii="Arial Narrow" w:hAnsi="Arial Narrow" w:cs="Arial"/>
        </w:rPr>
        <w:t>que serán objeto de verificación por el Ministerio de Tecnologías de la Información y las Comunicaciones</w:t>
      </w:r>
      <w:r w:rsidR="0FA00317" w:rsidRPr="00915BE1">
        <w:rPr>
          <w:rFonts w:ascii="Arial Narrow" w:hAnsi="Arial Narrow" w:cs="Arial"/>
        </w:rPr>
        <w:t xml:space="preserve">. </w:t>
      </w:r>
      <w:r w:rsidR="23DE8797" w:rsidRPr="00915BE1">
        <w:rPr>
          <w:rFonts w:ascii="Arial Narrow" w:hAnsi="Arial Narrow" w:cs="Arial"/>
        </w:rPr>
        <w:t>La asignación de las obligaciones de hacer de oferta oficiosa se hará</w:t>
      </w:r>
      <w:r w:rsidR="0FA00317" w:rsidRPr="00915BE1">
        <w:rPr>
          <w:rFonts w:ascii="Arial Narrow" w:hAnsi="Arial Narrow" w:cs="Arial"/>
        </w:rPr>
        <w:t xml:space="preserve"> mediante el mecanismo </w:t>
      </w:r>
      <w:r w:rsidR="5DF5AFCF" w:rsidRPr="00915BE1">
        <w:rPr>
          <w:rFonts w:ascii="Arial Narrow" w:hAnsi="Arial Narrow" w:cs="Arial"/>
        </w:rPr>
        <w:t>público de selección objetiva dinámico que permita la selección del proyecto que representa la mayor costo</w:t>
      </w:r>
      <w:r w:rsidR="4F2A3ED4" w:rsidRPr="00915BE1">
        <w:rPr>
          <w:rFonts w:ascii="Arial Narrow" w:hAnsi="Arial Narrow" w:cs="Arial"/>
        </w:rPr>
        <w:t xml:space="preserve"> -</w:t>
      </w:r>
      <w:r w:rsidR="5DF5AFCF" w:rsidRPr="00915BE1">
        <w:rPr>
          <w:rFonts w:ascii="Arial Narrow" w:hAnsi="Arial Narrow" w:cs="Arial"/>
        </w:rPr>
        <w:t xml:space="preserve"> eficiencia</w:t>
      </w:r>
      <w:r w:rsidR="3088314D" w:rsidRPr="00915BE1">
        <w:rPr>
          <w:rFonts w:ascii="Arial Narrow" w:hAnsi="Arial Narrow" w:cs="Arial"/>
        </w:rPr>
        <w:t>,</w:t>
      </w:r>
      <w:r w:rsidR="2034BB6D" w:rsidRPr="00915BE1">
        <w:rPr>
          <w:rFonts w:ascii="Arial Narrow" w:hAnsi="Arial Narrow" w:cs="Arial"/>
        </w:rPr>
        <w:t xml:space="preserve"> </w:t>
      </w:r>
    </w:p>
    <w:p w14:paraId="3AEDA82C" w14:textId="77777777" w:rsidR="008D2B6E" w:rsidRPr="00915BE1" w:rsidRDefault="008D2B6E" w:rsidP="001A25B8">
      <w:pPr>
        <w:spacing w:line="276" w:lineRule="auto"/>
        <w:jc w:val="both"/>
        <w:rPr>
          <w:rFonts w:ascii="Arial Narrow" w:hAnsi="Arial Narrow" w:cs="Arial"/>
        </w:rPr>
      </w:pPr>
    </w:p>
    <w:p w14:paraId="42CE681F" w14:textId="185D784E" w:rsidR="004C22F8" w:rsidRPr="00915BE1" w:rsidRDefault="004C22F8" w:rsidP="001A25B8">
      <w:pPr>
        <w:spacing w:line="276" w:lineRule="auto"/>
        <w:jc w:val="both"/>
        <w:rPr>
          <w:rFonts w:ascii="Arial Narrow" w:hAnsi="Arial Narrow" w:cs="Arial"/>
        </w:rPr>
      </w:pPr>
    </w:p>
    <w:p w14:paraId="5B467ECC" w14:textId="30265374" w:rsidR="001A25B8" w:rsidRPr="00915BE1" w:rsidRDefault="009622D2" w:rsidP="001A25B8">
      <w:pPr>
        <w:spacing w:line="276" w:lineRule="auto"/>
        <w:jc w:val="both"/>
        <w:rPr>
          <w:rFonts w:ascii="Arial Narrow" w:hAnsi="Arial Narrow" w:cs="Arial"/>
        </w:rPr>
      </w:pPr>
      <w:r w:rsidRPr="00915BE1">
        <w:rPr>
          <w:rFonts w:ascii="Arial Narrow" w:hAnsi="Arial Narrow" w:cs="Arial"/>
        </w:rPr>
        <w:t>El</w:t>
      </w:r>
      <w:r w:rsidR="001A25B8" w:rsidRPr="00915BE1">
        <w:rPr>
          <w:rFonts w:ascii="Arial Narrow" w:hAnsi="Arial Narrow" w:cs="Arial"/>
        </w:rPr>
        <w:t xml:space="preserve"> Ministerio de Tecnologías de la Información y las Comunicaciones publicará periódicamente las poblaciones, zonas e </w:t>
      </w:r>
      <w:r w:rsidR="00631A90" w:rsidRPr="00915BE1">
        <w:rPr>
          <w:rFonts w:ascii="Arial Narrow" w:hAnsi="Arial Narrow" w:cs="Arial"/>
        </w:rPr>
        <w:t xml:space="preserve">instituciones </w:t>
      </w:r>
      <w:r w:rsidR="7C41B9EF" w:rsidRPr="00915BE1">
        <w:rPr>
          <w:rFonts w:ascii="Arial Narrow" w:hAnsi="Arial Narrow" w:cs="Arial"/>
        </w:rPr>
        <w:t xml:space="preserve">que se </w:t>
      </w:r>
      <w:r w:rsidR="00DD1162" w:rsidRPr="00915BE1">
        <w:rPr>
          <w:rFonts w:ascii="Arial Narrow" w:hAnsi="Arial Narrow" w:cs="Arial"/>
        </w:rPr>
        <w:t>beneficia</w:t>
      </w:r>
      <w:r w:rsidR="009D7342" w:rsidRPr="00915BE1">
        <w:rPr>
          <w:rFonts w:ascii="Arial Narrow" w:hAnsi="Arial Narrow" w:cs="Arial"/>
        </w:rPr>
        <w:t>n</w:t>
      </w:r>
      <w:r w:rsidR="7C41B9EF" w:rsidRPr="00915BE1">
        <w:rPr>
          <w:rFonts w:ascii="Arial Narrow" w:hAnsi="Arial Narrow" w:cs="Arial"/>
        </w:rPr>
        <w:t xml:space="preserve"> </w:t>
      </w:r>
      <w:r w:rsidR="001A25B8" w:rsidRPr="00915BE1">
        <w:rPr>
          <w:rFonts w:ascii="Arial Narrow" w:hAnsi="Arial Narrow" w:cs="Arial"/>
        </w:rPr>
        <w:t xml:space="preserve">mediante </w:t>
      </w:r>
      <w:r w:rsidR="00DD1162" w:rsidRPr="00915BE1">
        <w:rPr>
          <w:rFonts w:ascii="Arial Narrow" w:hAnsi="Arial Narrow" w:cs="Arial"/>
        </w:rPr>
        <w:t xml:space="preserve">proyectos ejecutados como </w:t>
      </w:r>
      <w:r w:rsidR="001A25B8" w:rsidRPr="00915BE1">
        <w:rPr>
          <w:rFonts w:ascii="Arial Narrow" w:hAnsi="Arial Narrow" w:cs="Arial"/>
        </w:rPr>
        <w:t>obligaciones de hacer</w:t>
      </w:r>
      <w:r w:rsidR="00650224" w:rsidRPr="00915BE1">
        <w:rPr>
          <w:rFonts w:ascii="Arial Narrow" w:hAnsi="Arial Narrow" w:cs="Arial"/>
        </w:rPr>
        <w:t xml:space="preserve">, </w:t>
      </w:r>
      <w:r w:rsidR="00842FDC" w:rsidRPr="00915BE1">
        <w:rPr>
          <w:rFonts w:ascii="Arial Narrow" w:hAnsi="Arial Narrow" w:cs="Arial"/>
        </w:rPr>
        <w:t>las cuales</w:t>
      </w:r>
      <w:r w:rsidR="00D96ED7" w:rsidRPr="00915BE1">
        <w:rPr>
          <w:rFonts w:ascii="Arial Narrow" w:hAnsi="Arial Narrow" w:cs="Arial"/>
        </w:rPr>
        <w:t xml:space="preserve"> deberán</w:t>
      </w:r>
      <w:r w:rsidR="00650224" w:rsidRPr="00915BE1">
        <w:rPr>
          <w:rFonts w:ascii="Arial Narrow" w:hAnsi="Arial Narrow" w:cs="Arial"/>
        </w:rPr>
        <w:t xml:space="preserve"> estar incluidas en el Banco de Proyectos </w:t>
      </w:r>
      <w:r w:rsidR="00D56B7D" w:rsidRPr="00915BE1">
        <w:rPr>
          <w:rFonts w:ascii="Arial Narrow" w:hAnsi="Arial Narrow" w:cs="Arial"/>
        </w:rPr>
        <w:t xml:space="preserve">de </w:t>
      </w:r>
      <w:r w:rsidR="00D96ED7" w:rsidRPr="00915BE1">
        <w:rPr>
          <w:rFonts w:ascii="Arial Narrow" w:hAnsi="Arial Narrow" w:cs="Arial"/>
        </w:rPr>
        <w:t>qué</w:t>
      </w:r>
      <w:r w:rsidR="00D56B7D" w:rsidRPr="00915BE1">
        <w:rPr>
          <w:rFonts w:ascii="Arial Narrow" w:hAnsi="Arial Narrow" w:cs="Arial"/>
        </w:rPr>
        <w:t xml:space="preserve"> trata el artículo 4 de la presente Resolución</w:t>
      </w:r>
      <w:r w:rsidRPr="00915BE1">
        <w:rPr>
          <w:rFonts w:ascii="Arial Narrow" w:hAnsi="Arial Narrow" w:cs="Arial"/>
        </w:rPr>
        <w:t xml:space="preserve">. </w:t>
      </w:r>
      <w:r w:rsidR="00662C74" w:rsidRPr="00915BE1">
        <w:rPr>
          <w:rFonts w:ascii="Arial Narrow" w:hAnsi="Arial Narrow" w:cs="Arial"/>
        </w:rPr>
        <w:t xml:space="preserve">La oferta oficiosa </w:t>
      </w:r>
      <w:r w:rsidR="001A25B8" w:rsidRPr="00915BE1">
        <w:rPr>
          <w:rFonts w:ascii="Arial Narrow" w:hAnsi="Arial Narrow" w:cs="Arial"/>
        </w:rPr>
        <w:t xml:space="preserve">contendrá </w:t>
      </w:r>
      <w:r w:rsidRPr="00915BE1">
        <w:rPr>
          <w:rFonts w:ascii="Arial Narrow" w:hAnsi="Arial Narrow" w:cs="Arial"/>
        </w:rPr>
        <w:t>como mínimo</w:t>
      </w:r>
      <w:r w:rsidR="001A25B8" w:rsidRPr="00915BE1">
        <w:rPr>
          <w:rFonts w:ascii="Arial Narrow" w:hAnsi="Arial Narrow" w:cs="Arial"/>
        </w:rPr>
        <w:t xml:space="preserve">: </w:t>
      </w:r>
    </w:p>
    <w:p w14:paraId="3A7B4548" w14:textId="77777777" w:rsidR="001A25B8" w:rsidRPr="00915BE1" w:rsidRDefault="001A25B8" w:rsidP="001A25B8">
      <w:pPr>
        <w:spacing w:line="276" w:lineRule="auto"/>
        <w:jc w:val="both"/>
        <w:rPr>
          <w:rFonts w:ascii="Arial Narrow" w:hAnsi="Arial Narrow" w:cs="Arial"/>
        </w:rPr>
      </w:pPr>
    </w:p>
    <w:p w14:paraId="261DA796" w14:textId="2730E97A" w:rsidR="001A25B8" w:rsidRPr="00915BE1" w:rsidRDefault="001A25B8" w:rsidP="00B65CCE">
      <w:pPr>
        <w:pStyle w:val="Prrafodelista"/>
        <w:numPr>
          <w:ilvl w:val="0"/>
          <w:numId w:val="1"/>
        </w:numPr>
        <w:spacing w:line="276" w:lineRule="auto"/>
        <w:jc w:val="both"/>
        <w:rPr>
          <w:rFonts w:ascii="Arial Narrow" w:hAnsi="Arial Narrow" w:cs="Arial"/>
          <w:sz w:val="24"/>
          <w:szCs w:val="24"/>
        </w:rPr>
      </w:pPr>
      <w:r w:rsidRPr="00915BE1">
        <w:rPr>
          <w:rFonts w:ascii="Arial Narrow" w:hAnsi="Arial Narrow" w:cs="Arial"/>
          <w:sz w:val="24"/>
          <w:szCs w:val="24"/>
        </w:rPr>
        <w:t xml:space="preserve">Poblaciones, zonas o </w:t>
      </w:r>
      <w:r w:rsidR="00631A90" w:rsidRPr="00915BE1">
        <w:rPr>
          <w:rFonts w:ascii="Arial Narrow" w:hAnsi="Arial Narrow" w:cs="Arial"/>
          <w:sz w:val="24"/>
          <w:szCs w:val="24"/>
        </w:rPr>
        <w:t>instituciones a</w:t>
      </w:r>
      <w:r w:rsidRPr="00915BE1">
        <w:rPr>
          <w:rFonts w:ascii="Arial Narrow" w:hAnsi="Arial Narrow" w:cs="Arial"/>
          <w:sz w:val="24"/>
          <w:szCs w:val="24"/>
        </w:rPr>
        <w:t xml:space="preserve"> cubrir </w:t>
      </w:r>
      <w:r w:rsidR="007A1A27" w:rsidRPr="00915BE1">
        <w:rPr>
          <w:rFonts w:ascii="Arial Narrow" w:hAnsi="Arial Narrow" w:cs="Arial"/>
          <w:sz w:val="24"/>
          <w:szCs w:val="24"/>
        </w:rPr>
        <w:t xml:space="preserve">o beneficiar </w:t>
      </w:r>
      <w:r w:rsidRPr="00915BE1">
        <w:rPr>
          <w:rFonts w:ascii="Arial Narrow" w:hAnsi="Arial Narrow" w:cs="Arial"/>
          <w:sz w:val="24"/>
          <w:szCs w:val="24"/>
        </w:rPr>
        <w:t>mediante obligaciones de hacer en el territorio nacional, especificados con su correspondiente geo</w:t>
      </w:r>
      <w:r w:rsidR="00AB63B4" w:rsidRPr="00915BE1">
        <w:rPr>
          <w:rFonts w:ascii="Arial Narrow" w:hAnsi="Arial Narrow" w:cs="Arial"/>
          <w:sz w:val="24"/>
          <w:szCs w:val="24"/>
        </w:rPr>
        <w:t>r</w:t>
      </w:r>
      <w:r w:rsidRPr="00915BE1">
        <w:rPr>
          <w:rFonts w:ascii="Arial Narrow" w:hAnsi="Arial Narrow" w:cs="Arial"/>
          <w:sz w:val="24"/>
          <w:szCs w:val="24"/>
        </w:rPr>
        <w:t>referenciación</w:t>
      </w:r>
      <w:r w:rsidR="007A3AD8" w:rsidRPr="00915BE1">
        <w:rPr>
          <w:rFonts w:ascii="Arial Narrow" w:hAnsi="Arial Narrow" w:cs="Arial"/>
          <w:sz w:val="24"/>
          <w:szCs w:val="24"/>
        </w:rPr>
        <w:t xml:space="preserve"> y características socio demográficas</w:t>
      </w:r>
      <w:r w:rsidR="00950139" w:rsidRPr="00915BE1">
        <w:rPr>
          <w:rFonts w:ascii="Arial Narrow" w:hAnsi="Arial Narrow" w:cs="Arial"/>
          <w:sz w:val="24"/>
          <w:szCs w:val="24"/>
        </w:rPr>
        <w:t>.</w:t>
      </w:r>
    </w:p>
    <w:p w14:paraId="5AB2E375" w14:textId="39848B83" w:rsidR="001A25B8" w:rsidRPr="00915BE1" w:rsidRDefault="3E140DAB" w:rsidP="00B65CCE">
      <w:pPr>
        <w:pStyle w:val="Prrafodelista"/>
        <w:numPr>
          <w:ilvl w:val="0"/>
          <w:numId w:val="1"/>
        </w:numPr>
        <w:spacing w:line="276" w:lineRule="auto"/>
        <w:jc w:val="both"/>
        <w:rPr>
          <w:rFonts w:ascii="Arial Narrow" w:hAnsi="Arial Narrow" w:cs="Arial"/>
          <w:sz w:val="24"/>
          <w:szCs w:val="24"/>
        </w:rPr>
      </w:pPr>
      <w:r w:rsidRPr="00915BE1">
        <w:rPr>
          <w:rFonts w:ascii="Arial Narrow" w:hAnsi="Arial Narrow" w:cs="Arial"/>
          <w:sz w:val="24"/>
          <w:szCs w:val="24"/>
        </w:rPr>
        <w:t>Las condiciones de los s</w:t>
      </w:r>
      <w:r w:rsidR="70941D1B" w:rsidRPr="00915BE1">
        <w:rPr>
          <w:rFonts w:ascii="Arial Narrow" w:hAnsi="Arial Narrow" w:cs="Arial"/>
          <w:sz w:val="24"/>
          <w:szCs w:val="24"/>
        </w:rPr>
        <w:t xml:space="preserve">ervicios mínimos de telecomunicaciones a prestar en dichas localidades o sitios, comprendidos por servicios </w:t>
      </w:r>
      <w:r w:rsidR="45FE5E95" w:rsidRPr="00915BE1">
        <w:rPr>
          <w:rFonts w:ascii="Arial Narrow" w:hAnsi="Arial Narrow" w:cs="Arial"/>
          <w:sz w:val="24"/>
          <w:szCs w:val="24"/>
        </w:rPr>
        <w:t>móviles</w:t>
      </w:r>
      <w:r w:rsidR="009F51B5" w:rsidRPr="00915BE1">
        <w:rPr>
          <w:rFonts w:ascii="Arial Narrow" w:hAnsi="Arial Narrow" w:cs="Arial"/>
          <w:sz w:val="24"/>
          <w:szCs w:val="24"/>
        </w:rPr>
        <w:t xml:space="preserve"> terrestres IMT</w:t>
      </w:r>
      <w:r w:rsidR="70941D1B" w:rsidRPr="00915BE1">
        <w:rPr>
          <w:rFonts w:ascii="Arial Narrow" w:hAnsi="Arial Narrow" w:cs="Arial"/>
          <w:sz w:val="24"/>
          <w:szCs w:val="24"/>
        </w:rPr>
        <w:t xml:space="preserve">y acceso a Internet </w:t>
      </w:r>
      <w:r w:rsidR="7EF61655" w:rsidRPr="00915BE1">
        <w:rPr>
          <w:rFonts w:ascii="Arial Narrow" w:hAnsi="Arial Narrow" w:cs="Arial"/>
          <w:sz w:val="24"/>
          <w:szCs w:val="24"/>
        </w:rPr>
        <w:t xml:space="preserve">para </w:t>
      </w:r>
      <w:r w:rsidR="71D67FDD" w:rsidRPr="00915BE1">
        <w:rPr>
          <w:rFonts w:ascii="Arial Narrow" w:hAnsi="Arial Narrow" w:cs="Arial"/>
          <w:sz w:val="24"/>
          <w:szCs w:val="24"/>
        </w:rPr>
        <w:t xml:space="preserve">el caso de los </w:t>
      </w:r>
      <w:r w:rsidR="7EF61655" w:rsidRPr="00915BE1">
        <w:rPr>
          <w:rFonts w:ascii="Arial Narrow" w:hAnsi="Arial Narrow" w:cs="Arial"/>
          <w:sz w:val="24"/>
          <w:szCs w:val="24"/>
        </w:rPr>
        <w:t>PRST</w:t>
      </w:r>
      <w:r w:rsidR="43FBDB0B" w:rsidRPr="00915BE1">
        <w:rPr>
          <w:rFonts w:ascii="Arial Narrow" w:hAnsi="Arial Narrow" w:cs="Arial"/>
          <w:sz w:val="24"/>
          <w:szCs w:val="24"/>
        </w:rPr>
        <w:t>,</w:t>
      </w:r>
      <w:r w:rsidR="71D67FDD" w:rsidRPr="00915BE1">
        <w:rPr>
          <w:rFonts w:ascii="Arial Narrow" w:hAnsi="Arial Narrow" w:cs="Arial"/>
          <w:sz w:val="24"/>
          <w:szCs w:val="24"/>
        </w:rPr>
        <w:t xml:space="preserve"> y</w:t>
      </w:r>
      <w:r w:rsidR="7EF61655" w:rsidRPr="00915BE1">
        <w:rPr>
          <w:rFonts w:ascii="Arial Narrow" w:hAnsi="Arial Narrow" w:cs="Arial"/>
          <w:sz w:val="24"/>
          <w:szCs w:val="24"/>
        </w:rPr>
        <w:t xml:space="preserve"> acceso </w:t>
      </w:r>
      <w:r w:rsidR="0432B5D8" w:rsidRPr="00915BE1">
        <w:rPr>
          <w:rFonts w:ascii="Arial Narrow" w:hAnsi="Arial Narrow" w:cs="Arial"/>
          <w:sz w:val="24"/>
          <w:szCs w:val="24"/>
        </w:rPr>
        <w:t xml:space="preserve">a </w:t>
      </w:r>
      <w:r w:rsidR="71D67FDD" w:rsidRPr="00915BE1">
        <w:rPr>
          <w:rFonts w:ascii="Arial Narrow" w:hAnsi="Arial Narrow" w:cs="Arial"/>
          <w:sz w:val="24"/>
          <w:szCs w:val="24"/>
        </w:rPr>
        <w:t>I</w:t>
      </w:r>
      <w:r w:rsidR="0432B5D8" w:rsidRPr="00915BE1">
        <w:rPr>
          <w:rFonts w:ascii="Arial Narrow" w:hAnsi="Arial Narrow" w:cs="Arial"/>
          <w:sz w:val="24"/>
          <w:szCs w:val="24"/>
        </w:rPr>
        <w:t>nternet para</w:t>
      </w:r>
      <w:r w:rsidR="71D67FDD" w:rsidRPr="00915BE1">
        <w:rPr>
          <w:rFonts w:ascii="Arial Narrow" w:hAnsi="Arial Narrow" w:cs="Arial"/>
          <w:sz w:val="24"/>
          <w:szCs w:val="24"/>
        </w:rPr>
        <w:t xml:space="preserve"> el caso de</w:t>
      </w:r>
      <w:r w:rsidR="0432B5D8" w:rsidRPr="00915BE1">
        <w:rPr>
          <w:rFonts w:ascii="Arial Narrow" w:hAnsi="Arial Narrow" w:cs="Arial"/>
          <w:sz w:val="24"/>
          <w:szCs w:val="24"/>
        </w:rPr>
        <w:t xml:space="preserve"> los operadores postales</w:t>
      </w:r>
      <w:r w:rsidR="70941D1B" w:rsidRPr="00915BE1">
        <w:rPr>
          <w:rFonts w:ascii="Arial Narrow" w:hAnsi="Arial Narrow" w:cs="Arial"/>
          <w:sz w:val="24"/>
          <w:szCs w:val="24"/>
        </w:rPr>
        <w:t>.</w:t>
      </w:r>
      <w:r w:rsidR="1FF993ED" w:rsidRPr="00915BE1">
        <w:rPr>
          <w:rFonts w:ascii="Arial Narrow" w:hAnsi="Arial Narrow" w:cs="Arial"/>
          <w:sz w:val="24"/>
          <w:szCs w:val="24"/>
        </w:rPr>
        <w:t xml:space="preserve"> </w:t>
      </w:r>
      <w:r w:rsidR="0E781A72" w:rsidRPr="00915BE1">
        <w:rPr>
          <w:rFonts w:ascii="Arial Narrow" w:hAnsi="Arial Narrow" w:cs="Arial"/>
          <w:sz w:val="24"/>
          <w:szCs w:val="24"/>
        </w:rPr>
        <w:t xml:space="preserve">En proyectos </w:t>
      </w:r>
      <w:r w:rsidR="3A6AB6E4" w:rsidRPr="00915BE1">
        <w:rPr>
          <w:rFonts w:ascii="Arial Narrow" w:hAnsi="Arial Narrow" w:cs="Arial"/>
          <w:sz w:val="24"/>
          <w:szCs w:val="24"/>
        </w:rPr>
        <w:t>que implique</w:t>
      </w:r>
      <w:r w:rsidR="79810891" w:rsidRPr="00915BE1">
        <w:rPr>
          <w:rFonts w:ascii="Arial Narrow" w:hAnsi="Arial Narrow" w:cs="Arial"/>
          <w:sz w:val="24"/>
          <w:szCs w:val="24"/>
        </w:rPr>
        <w:t>n</w:t>
      </w:r>
      <w:r w:rsidR="3A6AB6E4" w:rsidRPr="00915BE1">
        <w:rPr>
          <w:rFonts w:ascii="Arial Narrow" w:hAnsi="Arial Narrow" w:cs="Arial"/>
          <w:sz w:val="24"/>
          <w:szCs w:val="24"/>
        </w:rPr>
        <w:t xml:space="preserve"> la provisión del servicio de acceso</w:t>
      </w:r>
      <w:r w:rsidR="2C4D2B04" w:rsidRPr="00915BE1">
        <w:rPr>
          <w:rFonts w:ascii="Arial Narrow" w:hAnsi="Arial Narrow" w:cs="Arial"/>
          <w:sz w:val="24"/>
          <w:szCs w:val="24"/>
        </w:rPr>
        <w:t xml:space="preserve"> a </w:t>
      </w:r>
      <w:r w:rsidR="3A6AB6E4" w:rsidRPr="00915BE1">
        <w:rPr>
          <w:rFonts w:ascii="Arial Narrow" w:hAnsi="Arial Narrow" w:cs="Arial"/>
          <w:sz w:val="24"/>
          <w:szCs w:val="24"/>
        </w:rPr>
        <w:t>I</w:t>
      </w:r>
      <w:r w:rsidR="2C4D2B04" w:rsidRPr="00915BE1">
        <w:rPr>
          <w:rFonts w:ascii="Arial Narrow" w:hAnsi="Arial Narrow" w:cs="Arial"/>
          <w:sz w:val="24"/>
          <w:szCs w:val="24"/>
        </w:rPr>
        <w:t>nternet</w:t>
      </w:r>
      <w:r w:rsidR="0E781A72" w:rsidRPr="00915BE1">
        <w:rPr>
          <w:rFonts w:ascii="Arial Narrow" w:hAnsi="Arial Narrow" w:cs="Arial"/>
          <w:sz w:val="24"/>
          <w:szCs w:val="24"/>
        </w:rPr>
        <w:t xml:space="preserve">, </w:t>
      </w:r>
      <w:r w:rsidR="0D6CA729" w:rsidRPr="00915BE1">
        <w:rPr>
          <w:rFonts w:ascii="Arial Narrow" w:hAnsi="Arial Narrow" w:cs="Arial"/>
          <w:sz w:val="24"/>
          <w:szCs w:val="24"/>
        </w:rPr>
        <w:t xml:space="preserve">dependiendo del tiempo de ejecución del proyecto, </w:t>
      </w:r>
      <w:r w:rsidR="0E781A72" w:rsidRPr="00915BE1">
        <w:rPr>
          <w:rFonts w:ascii="Arial Narrow" w:hAnsi="Arial Narrow" w:cs="Arial"/>
          <w:sz w:val="24"/>
          <w:szCs w:val="24"/>
        </w:rPr>
        <w:t>s</w:t>
      </w:r>
      <w:r w:rsidR="1FF993ED" w:rsidRPr="00915BE1">
        <w:rPr>
          <w:rFonts w:ascii="Arial Narrow" w:hAnsi="Arial Narrow" w:cs="Arial"/>
          <w:sz w:val="24"/>
          <w:szCs w:val="24"/>
        </w:rPr>
        <w:t xml:space="preserve">e debe </w:t>
      </w:r>
      <w:r w:rsidR="0E781A72" w:rsidRPr="00915BE1">
        <w:rPr>
          <w:rFonts w:ascii="Arial Narrow" w:hAnsi="Arial Narrow" w:cs="Arial"/>
          <w:sz w:val="24"/>
          <w:szCs w:val="24"/>
        </w:rPr>
        <w:t xml:space="preserve">contemplar en las condiciones técnicas los aumentos </w:t>
      </w:r>
      <w:r w:rsidR="1FF993ED" w:rsidRPr="00915BE1">
        <w:rPr>
          <w:rFonts w:ascii="Arial Narrow" w:hAnsi="Arial Narrow" w:cs="Arial"/>
          <w:sz w:val="24"/>
          <w:szCs w:val="24"/>
        </w:rPr>
        <w:t xml:space="preserve">de las velocidades. </w:t>
      </w:r>
    </w:p>
    <w:p w14:paraId="1DF9E84A" w14:textId="77777777" w:rsidR="001A25B8" w:rsidRPr="00915BE1" w:rsidRDefault="001A25B8" w:rsidP="00B65CCE">
      <w:pPr>
        <w:pStyle w:val="Prrafodelista"/>
        <w:numPr>
          <w:ilvl w:val="0"/>
          <w:numId w:val="1"/>
        </w:numPr>
        <w:spacing w:line="276" w:lineRule="auto"/>
        <w:jc w:val="both"/>
        <w:rPr>
          <w:rFonts w:ascii="Arial Narrow" w:hAnsi="Arial Narrow" w:cs="Arial"/>
          <w:sz w:val="24"/>
          <w:szCs w:val="24"/>
        </w:rPr>
      </w:pPr>
      <w:r w:rsidRPr="00915BE1">
        <w:rPr>
          <w:rFonts w:ascii="Arial Narrow" w:hAnsi="Arial Narrow" w:cs="Arial"/>
          <w:sz w:val="24"/>
          <w:szCs w:val="24"/>
        </w:rPr>
        <w:t>Infraestructura técnica mínima requerida por cada sitio o localidad.</w:t>
      </w:r>
    </w:p>
    <w:p w14:paraId="175114D6" w14:textId="13A2CB60" w:rsidR="001A25B8" w:rsidRPr="00915BE1" w:rsidRDefault="00631A90" w:rsidP="00B65CCE">
      <w:pPr>
        <w:pStyle w:val="Prrafodelista"/>
        <w:numPr>
          <w:ilvl w:val="0"/>
          <w:numId w:val="1"/>
        </w:numPr>
        <w:spacing w:line="276" w:lineRule="auto"/>
        <w:jc w:val="both"/>
        <w:rPr>
          <w:rFonts w:ascii="Arial Narrow" w:hAnsi="Arial Narrow" w:cs="Arial"/>
          <w:sz w:val="24"/>
          <w:szCs w:val="24"/>
        </w:rPr>
      </w:pPr>
      <w:r w:rsidRPr="00915BE1">
        <w:rPr>
          <w:rFonts w:ascii="Arial Narrow" w:hAnsi="Arial Narrow" w:cs="Arial"/>
          <w:sz w:val="24"/>
          <w:szCs w:val="24"/>
        </w:rPr>
        <w:t>Valor de</w:t>
      </w:r>
      <w:r w:rsidR="001A25B8" w:rsidRPr="00915BE1">
        <w:rPr>
          <w:rFonts w:ascii="Arial Narrow" w:hAnsi="Arial Narrow" w:cs="Arial"/>
          <w:sz w:val="24"/>
          <w:szCs w:val="24"/>
        </w:rPr>
        <w:t xml:space="preserve"> la inversión </w:t>
      </w:r>
      <w:r w:rsidR="00840FE8" w:rsidRPr="00915BE1">
        <w:rPr>
          <w:rFonts w:ascii="Arial Narrow" w:hAnsi="Arial Narrow" w:cs="Arial"/>
          <w:sz w:val="24"/>
          <w:szCs w:val="24"/>
        </w:rPr>
        <w:t xml:space="preserve">en pesos colombianos </w:t>
      </w:r>
      <w:r w:rsidR="001A25B8" w:rsidRPr="00915BE1">
        <w:rPr>
          <w:rFonts w:ascii="Arial Narrow" w:hAnsi="Arial Narrow" w:cs="Arial"/>
          <w:sz w:val="24"/>
          <w:szCs w:val="24"/>
        </w:rPr>
        <w:t xml:space="preserve">a </w:t>
      </w:r>
      <w:r w:rsidR="006D0A8E" w:rsidRPr="00915BE1">
        <w:rPr>
          <w:rFonts w:ascii="Arial Narrow" w:hAnsi="Arial Narrow" w:cs="Arial"/>
          <w:sz w:val="24"/>
          <w:szCs w:val="24"/>
        </w:rPr>
        <w:t>aprobar</w:t>
      </w:r>
      <w:r w:rsidR="001A25B8" w:rsidRPr="00915BE1">
        <w:rPr>
          <w:rFonts w:ascii="Arial Narrow" w:hAnsi="Arial Narrow" w:cs="Arial"/>
          <w:sz w:val="24"/>
          <w:szCs w:val="24"/>
        </w:rPr>
        <w:t xml:space="preserve"> por </w:t>
      </w:r>
      <w:proofErr w:type="gramStart"/>
      <w:r w:rsidR="001A25B8" w:rsidRPr="00915BE1">
        <w:rPr>
          <w:rFonts w:ascii="Arial Narrow" w:hAnsi="Arial Narrow" w:cs="Arial"/>
          <w:sz w:val="24"/>
          <w:szCs w:val="24"/>
        </w:rPr>
        <w:t xml:space="preserve">cada </w:t>
      </w:r>
      <w:r w:rsidR="00282023" w:rsidRPr="00915BE1">
        <w:rPr>
          <w:rFonts w:ascii="Arial Narrow" w:hAnsi="Arial Narrow" w:cs="Arial"/>
          <w:sz w:val="24"/>
          <w:szCs w:val="24"/>
        </w:rPr>
        <w:t xml:space="preserve"> </w:t>
      </w:r>
      <w:r w:rsidR="001A25B8" w:rsidRPr="00915BE1">
        <w:rPr>
          <w:rFonts w:ascii="Arial Narrow" w:hAnsi="Arial Narrow" w:cs="Arial"/>
          <w:sz w:val="24"/>
          <w:szCs w:val="24"/>
        </w:rPr>
        <w:t>sitio</w:t>
      </w:r>
      <w:proofErr w:type="gramEnd"/>
      <w:r w:rsidR="001A25B8" w:rsidRPr="00915BE1">
        <w:rPr>
          <w:rFonts w:ascii="Arial Narrow" w:hAnsi="Arial Narrow" w:cs="Arial"/>
          <w:sz w:val="24"/>
          <w:szCs w:val="24"/>
        </w:rPr>
        <w:t xml:space="preserve"> o localidad</w:t>
      </w:r>
      <w:r w:rsidR="00A17373" w:rsidRPr="00915BE1">
        <w:rPr>
          <w:rFonts w:ascii="Arial Narrow" w:hAnsi="Arial Narrow" w:cs="Arial"/>
          <w:sz w:val="24"/>
          <w:szCs w:val="24"/>
        </w:rPr>
        <w:t>, asociada al cumplimiento de los hitos técnicos del proyecto</w:t>
      </w:r>
      <w:r w:rsidR="00840FE8" w:rsidRPr="00915BE1">
        <w:rPr>
          <w:rFonts w:ascii="Arial Narrow" w:hAnsi="Arial Narrow" w:cs="Arial"/>
          <w:sz w:val="24"/>
          <w:szCs w:val="24"/>
        </w:rPr>
        <w:t xml:space="preserve"> con la descripción del valor correspondiente a la inversión en implementación y a la prestación del servicio</w:t>
      </w:r>
      <w:r w:rsidR="001A25B8" w:rsidRPr="00915BE1">
        <w:rPr>
          <w:rFonts w:ascii="Arial Narrow" w:hAnsi="Arial Narrow" w:cs="Arial"/>
          <w:sz w:val="24"/>
          <w:szCs w:val="24"/>
        </w:rPr>
        <w:t>.</w:t>
      </w:r>
    </w:p>
    <w:p w14:paraId="34C18980" w14:textId="74999507" w:rsidR="001A25B8" w:rsidRPr="00915BE1" w:rsidRDefault="001A25B8" w:rsidP="00B65CCE">
      <w:pPr>
        <w:pStyle w:val="Prrafodelista"/>
        <w:numPr>
          <w:ilvl w:val="0"/>
          <w:numId w:val="1"/>
        </w:numPr>
        <w:spacing w:line="276" w:lineRule="auto"/>
        <w:jc w:val="both"/>
        <w:rPr>
          <w:rFonts w:ascii="Arial Narrow" w:hAnsi="Arial Narrow" w:cs="Arial"/>
          <w:sz w:val="24"/>
          <w:szCs w:val="24"/>
        </w:rPr>
      </w:pPr>
      <w:r w:rsidRPr="00915BE1">
        <w:rPr>
          <w:rFonts w:ascii="Arial Narrow" w:hAnsi="Arial Narrow" w:cs="Arial"/>
          <w:sz w:val="24"/>
          <w:szCs w:val="24"/>
        </w:rPr>
        <w:t>Cronograma de implementación de las obligaciones de hacer</w:t>
      </w:r>
      <w:r w:rsidR="00840FE8" w:rsidRPr="00915BE1">
        <w:rPr>
          <w:rFonts w:ascii="Arial Narrow" w:hAnsi="Arial Narrow" w:cs="Arial"/>
          <w:sz w:val="24"/>
          <w:szCs w:val="24"/>
        </w:rPr>
        <w:t xml:space="preserve"> con su plazo máximo de duración</w:t>
      </w:r>
      <w:r w:rsidRPr="00915BE1">
        <w:rPr>
          <w:rFonts w:ascii="Arial Narrow" w:hAnsi="Arial Narrow" w:cs="Arial"/>
          <w:sz w:val="24"/>
          <w:szCs w:val="24"/>
        </w:rPr>
        <w:t xml:space="preserve">. </w:t>
      </w:r>
    </w:p>
    <w:p w14:paraId="6DC0EC50" w14:textId="355F3411" w:rsidR="00A17373" w:rsidRPr="00915BE1" w:rsidRDefault="363B5F03" w:rsidP="00B65CCE">
      <w:pPr>
        <w:pStyle w:val="Prrafodelista"/>
        <w:numPr>
          <w:ilvl w:val="0"/>
          <w:numId w:val="1"/>
        </w:numPr>
        <w:spacing w:line="276" w:lineRule="auto"/>
        <w:jc w:val="both"/>
        <w:rPr>
          <w:rFonts w:ascii="Arial Narrow" w:hAnsi="Arial Narrow" w:cs="Arial"/>
          <w:sz w:val="24"/>
          <w:szCs w:val="24"/>
        </w:rPr>
      </w:pPr>
      <w:r w:rsidRPr="00915BE1">
        <w:rPr>
          <w:rFonts w:ascii="Arial Narrow" w:hAnsi="Arial Narrow" w:cs="Arial"/>
          <w:sz w:val="24"/>
          <w:szCs w:val="24"/>
        </w:rPr>
        <w:lastRenderedPageBreak/>
        <w:t>Hitos técnicos del proyecto que se revisar</w:t>
      </w:r>
      <w:r w:rsidR="01445291" w:rsidRPr="00915BE1">
        <w:rPr>
          <w:rFonts w:ascii="Arial Narrow" w:hAnsi="Arial Narrow" w:cs="Arial"/>
          <w:sz w:val="24"/>
          <w:szCs w:val="24"/>
        </w:rPr>
        <w:t>á</w:t>
      </w:r>
      <w:r w:rsidRPr="00915BE1">
        <w:rPr>
          <w:rFonts w:ascii="Arial Narrow" w:hAnsi="Arial Narrow" w:cs="Arial"/>
          <w:sz w:val="24"/>
          <w:szCs w:val="24"/>
        </w:rPr>
        <w:t xml:space="preserve">n en periodos no superiores a un (1) año, asociados a la calidad del servicio a ofrecer, la cobertura </w:t>
      </w:r>
      <w:r w:rsidR="609BB0F9" w:rsidRPr="00915BE1">
        <w:rPr>
          <w:rFonts w:ascii="Arial Narrow" w:hAnsi="Arial Narrow" w:cs="Arial"/>
          <w:sz w:val="24"/>
          <w:szCs w:val="24"/>
        </w:rPr>
        <w:t xml:space="preserve">o condiciones </w:t>
      </w:r>
      <w:r w:rsidR="007B469B" w:rsidRPr="00915BE1">
        <w:rPr>
          <w:rFonts w:ascii="Arial Narrow" w:hAnsi="Arial Narrow" w:cs="Arial"/>
          <w:sz w:val="24"/>
          <w:szCs w:val="24"/>
        </w:rPr>
        <w:t xml:space="preserve">técnicas </w:t>
      </w:r>
      <w:r w:rsidR="609BB0F9" w:rsidRPr="00915BE1">
        <w:rPr>
          <w:rFonts w:ascii="Arial Narrow" w:hAnsi="Arial Narrow" w:cs="Arial"/>
          <w:sz w:val="24"/>
          <w:szCs w:val="24"/>
        </w:rPr>
        <w:t xml:space="preserve">del servicio </w:t>
      </w:r>
      <w:r w:rsidRPr="00915BE1">
        <w:rPr>
          <w:rFonts w:ascii="Arial Narrow" w:hAnsi="Arial Narrow" w:cs="Arial"/>
          <w:sz w:val="24"/>
          <w:szCs w:val="24"/>
        </w:rPr>
        <w:t>esperad</w:t>
      </w:r>
      <w:r w:rsidR="609BB0F9" w:rsidRPr="00915BE1">
        <w:rPr>
          <w:rFonts w:ascii="Arial Narrow" w:hAnsi="Arial Narrow" w:cs="Arial"/>
          <w:sz w:val="24"/>
          <w:szCs w:val="24"/>
        </w:rPr>
        <w:t>o</w:t>
      </w:r>
      <w:r w:rsidR="007B469B" w:rsidRPr="00915BE1">
        <w:rPr>
          <w:rFonts w:ascii="Arial Narrow" w:hAnsi="Arial Narrow" w:cs="Arial"/>
          <w:sz w:val="24"/>
          <w:szCs w:val="24"/>
        </w:rPr>
        <w:t>.</w:t>
      </w:r>
      <w:r w:rsidR="02A333A8" w:rsidRPr="00915BE1">
        <w:rPr>
          <w:rFonts w:ascii="Arial Narrow" w:hAnsi="Arial Narrow" w:cs="Arial"/>
          <w:sz w:val="24"/>
          <w:szCs w:val="24"/>
        </w:rPr>
        <w:t xml:space="preserve"> </w:t>
      </w:r>
    </w:p>
    <w:p w14:paraId="7FC4CE16" w14:textId="77777777" w:rsidR="001A25B8" w:rsidRPr="00915BE1" w:rsidRDefault="001A25B8" w:rsidP="001A25B8">
      <w:pPr>
        <w:spacing w:line="276" w:lineRule="auto"/>
        <w:jc w:val="both"/>
        <w:rPr>
          <w:rFonts w:ascii="Arial Narrow" w:hAnsi="Arial Narrow" w:cs="Arial"/>
        </w:rPr>
      </w:pPr>
    </w:p>
    <w:p w14:paraId="0D3A12A3" w14:textId="332D0CD0" w:rsidR="00E60793" w:rsidRPr="00915BE1" w:rsidRDefault="70941D1B" w:rsidP="001A25B8">
      <w:pPr>
        <w:spacing w:line="276" w:lineRule="auto"/>
        <w:jc w:val="both"/>
        <w:rPr>
          <w:rFonts w:ascii="Arial Narrow" w:hAnsi="Arial Narrow" w:cs="Arial"/>
          <w:b/>
          <w:bCs/>
        </w:rPr>
      </w:pPr>
      <w:r w:rsidRPr="00915BE1">
        <w:rPr>
          <w:rFonts w:ascii="Arial Narrow" w:hAnsi="Arial Narrow" w:cs="Arial"/>
          <w:b/>
          <w:bCs/>
        </w:rPr>
        <w:t>Parágrafo</w:t>
      </w:r>
      <w:r w:rsidR="69EB61FA" w:rsidRPr="00915BE1">
        <w:rPr>
          <w:rFonts w:ascii="Arial Narrow" w:hAnsi="Arial Narrow" w:cs="Arial"/>
          <w:b/>
          <w:bCs/>
        </w:rPr>
        <w:t xml:space="preserve"> 1</w:t>
      </w:r>
      <w:r w:rsidR="03E1FC9F" w:rsidRPr="00915BE1">
        <w:rPr>
          <w:rFonts w:ascii="Arial Narrow" w:hAnsi="Arial Narrow" w:cs="Arial"/>
          <w:b/>
          <w:bCs/>
        </w:rPr>
        <w:t>.</w:t>
      </w:r>
      <w:r w:rsidRPr="00915BE1">
        <w:rPr>
          <w:rFonts w:ascii="Arial Narrow" w:hAnsi="Arial Narrow" w:cs="Arial"/>
          <w:b/>
          <w:bCs/>
        </w:rPr>
        <w:t xml:space="preserve"> </w:t>
      </w:r>
      <w:r w:rsidRPr="00915BE1">
        <w:rPr>
          <w:rFonts w:ascii="Arial Narrow" w:hAnsi="Arial Narrow" w:cs="Arial"/>
        </w:rPr>
        <w:t xml:space="preserve">Para la determinación de los valores de inversión </w:t>
      </w:r>
      <w:r w:rsidR="363B5F03" w:rsidRPr="00915BE1">
        <w:rPr>
          <w:rFonts w:ascii="Arial Narrow" w:hAnsi="Arial Narrow" w:cs="Arial"/>
        </w:rPr>
        <w:t>de referencia</w:t>
      </w:r>
      <w:r w:rsidRPr="00915BE1">
        <w:rPr>
          <w:rFonts w:ascii="Arial Narrow" w:hAnsi="Arial Narrow" w:cs="Arial"/>
        </w:rPr>
        <w:t xml:space="preserve">, el Ministerio de Tecnologías de la Información y las Comunicaciones </w:t>
      </w:r>
      <w:r w:rsidR="1D3C2DAF" w:rsidRPr="00915BE1">
        <w:rPr>
          <w:rFonts w:ascii="Arial Narrow" w:hAnsi="Arial Narrow" w:cs="Arial"/>
        </w:rPr>
        <w:t xml:space="preserve">a través de la Dirección de Infraestructura, </w:t>
      </w:r>
      <w:r w:rsidR="56D9BA07" w:rsidRPr="00915BE1">
        <w:rPr>
          <w:rFonts w:ascii="Arial Narrow" w:hAnsi="Arial Narrow" w:cs="Arial"/>
        </w:rPr>
        <w:t>empl</w:t>
      </w:r>
      <w:r w:rsidR="43ACA4B2" w:rsidRPr="00915BE1">
        <w:rPr>
          <w:rFonts w:ascii="Arial Narrow" w:hAnsi="Arial Narrow" w:cs="Arial"/>
        </w:rPr>
        <w:t xml:space="preserve">eará precios de mercado comparables, teniendo como fuente, entre otros, </w:t>
      </w:r>
      <w:r w:rsidR="2A09ACDD" w:rsidRPr="00915BE1">
        <w:rPr>
          <w:rFonts w:ascii="Arial Narrow" w:hAnsi="Arial Narrow" w:cs="Arial"/>
        </w:rPr>
        <w:t>precios</w:t>
      </w:r>
      <w:r w:rsidR="43ACA4B2" w:rsidRPr="00915BE1">
        <w:rPr>
          <w:rFonts w:ascii="Arial Narrow" w:hAnsi="Arial Narrow" w:cs="Arial"/>
        </w:rPr>
        <w:t xml:space="preserve"> de </w:t>
      </w:r>
      <w:r w:rsidR="2A09ACDD" w:rsidRPr="00915BE1">
        <w:rPr>
          <w:rFonts w:ascii="Arial Narrow" w:hAnsi="Arial Narrow" w:cs="Arial"/>
        </w:rPr>
        <w:t xml:space="preserve">procesos de contratación previa, </w:t>
      </w:r>
      <w:r w:rsidRPr="00915BE1">
        <w:rPr>
          <w:rFonts w:ascii="Arial Narrow" w:hAnsi="Arial Narrow" w:cs="Arial"/>
        </w:rPr>
        <w:t>estudios de mercado</w:t>
      </w:r>
      <w:r w:rsidR="1494E063" w:rsidRPr="00915BE1">
        <w:rPr>
          <w:rFonts w:ascii="Arial Narrow" w:hAnsi="Arial Narrow" w:cs="Arial"/>
        </w:rPr>
        <w:t xml:space="preserve"> y </w:t>
      </w:r>
      <w:r w:rsidR="43ACA4B2" w:rsidRPr="00915BE1">
        <w:rPr>
          <w:rFonts w:ascii="Arial Narrow" w:hAnsi="Arial Narrow" w:cs="Arial"/>
        </w:rPr>
        <w:t>cotizaciones</w:t>
      </w:r>
      <w:r w:rsidR="6C655803" w:rsidRPr="00915BE1">
        <w:rPr>
          <w:rFonts w:ascii="Arial Narrow" w:hAnsi="Arial Narrow" w:cs="Arial"/>
        </w:rPr>
        <w:t xml:space="preserve"> o de cualquier otro proceso de selección objetiva que haya realizado</w:t>
      </w:r>
      <w:r w:rsidRPr="00915BE1">
        <w:rPr>
          <w:rFonts w:ascii="Arial Narrow" w:hAnsi="Arial Narrow" w:cs="Arial"/>
        </w:rPr>
        <w:t>.</w:t>
      </w:r>
      <w:r w:rsidR="1B54FBFB" w:rsidRPr="00915BE1">
        <w:rPr>
          <w:rFonts w:ascii="Arial Narrow" w:hAnsi="Arial Narrow" w:cs="Arial"/>
        </w:rPr>
        <w:t xml:space="preserve"> Para proyectos de ampliación de</w:t>
      </w:r>
      <w:r w:rsidR="49FD9F9A" w:rsidRPr="00915BE1">
        <w:rPr>
          <w:rFonts w:ascii="Arial Narrow" w:hAnsi="Arial Narrow" w:cs="Arial"/>
        </w:rPr>
        <w:t xml:space="preserve">l servicio </w:t>
      </w:r>
      <w:r w:rsidR="009F51B5" w:rsidRPr="00915BE1">
        <w:rPr>
          <w:rFonts w:ascii="Arial Narrow" w:hAnsi="Arial Narrow" w:cs="Arial"/>
        </w:rPr>
        <w:t xml:space="preserve">móvil terrestre </w:t>
      </w:r>
      <w:r w:rsidR="001A25B8" w:rsidRPr="00915BE1">
        <w:rPr>
          <w:rFonts w:ascii="Arial Narrow" w:hAnsi="Arial Narrow" w:cs="Arial"/>
        </w:rPr>
        <w:t>IMT</w:t>
      </w:r>
      <w:r w:rsidR="49FD9F9A" w:rsidRPr="00915BE1">
        <w:rPr>
          <w:rFonts w:ascii="Arial Narrow" w:hAnsi="Arial Narrow" w:cs="Arial"/>
        </w:rPr>
        <w:t xml:space="preserve"> se tomará como referencia la lista de precios del anexo 2 de la presente resolución. </w:t>
      </w:r>
    </w:p>
    <w:p w14:paraId="326D9DE1" w14:textId="5A57A026" w:rsidR="00E60793" w:rsidRPr="00915BE1" w:rsidRDefault="00E60793" w:rsidP="001A25B8">
      <w:pPr>
        <w:spacing w:line="276" w:lineRule="auto"/>
        <w:jc w:val="both"/>
        <w:rPr>
          <w:rFonts w:ascii="Arial Narrow" w:hAnsi="Arial Narrow" w:cs="Arial"/>
        </w:rPr>
      </w:pPr>
    </w:p>
    <w:p w14:paraId="6EA7AD24" w14:textId="625146CD" w:rsidR="00B933DD" w:rsidRPr="00915BE1" w:rsidRDefault="69EB61FA" w:rsidP="001A25B8">
      <w:pPr>
        <w:spacing w:line="276" w:lineRule="auto"/>
        <w:jc w:val="both"/>
        <w:rPr>
          <w:rFonts w:ascii="Arial Narrow" w:hAnsi="Arial Narrow" w:cs="Arial"/>
        </w:rPr>
      </w:pPr>
      <w:r w:rsidRPr="00915BE1">
        <w:rPr>
          <w:rFonts w:ascii="Arial Narrow" w:hAnsi="Arial Narrow" w:cs="Arial"/>
          <w:b/>
          <w:bCs/>
        </w:rPr>
        <w:t xml:space="preserve">Parágrafo 2. </w:t>
      </w:r>
      <w:r w:rsidRPr="00915BE1">
        <w:rPr>
          <w:rFonts w:ascii="Arial Narrow" w:hAnsi="Arial Narrow" w:cs="Arial"/>
        </w:rPr>
        <w:t xml:space="preserve">El PRST u operador postal deberá autorizar </w:t>
      </w:r>
      <w:r w:rsidR="3D6AD2F5" w:rsidRPr="00915BE1">
        <w:rPr>
          <w:rFonts w:ascii="Arial Narrow" w:hAnsi="Arial Narrow" w:cs="Arial"/>
        </w:rPr>
        <w:t>el</w:t>
      </w:r>
      <w:r w:rsidRPr="00915BE1">
        <w:rPr>
          <w:rFonts w:ascii="Arial Narrow" w:hAnsi="Arial Narrow" w:cs="Arial"/>
        </w:rPr>
        <w:t xml:space="preserve"> acceso a los sistemas de gestión para realizar consultas</w:t>
      </w:r>
      <w:r w:rsidR="2F80085C" w:rsidRPr="00915BE1">
        <w:rPr>
          <w:rFonts w:ascii="Arial Narrow" w:hAnsi="Arial Narrow" w:cs="Arial"/>
        </w:rPr>
        <w:t xml:space="preserve"> y </w:t>
      </w:r>
      <w:r w:rsidR="2FD3C162" w:rsidRPr="00915BE1">
        <w:rPr>
          <w:rFonts w:ascii="Arial Narrow" w:hAnsi="Arial Narrow" w:cs="Arial"/>
        </w:rPr>
        <w:t xml:space="preserve">garantizar el acompañamiento en </w:t>
      </w:r>
      <w:r w:rsidR="2F80085C" w:rsidRPr="00915BE1">
        <w:rPr>
          <w:rFonts w:ascii="Arial Narrow" w:hAnsi="Arial Narrow" w:cs="Arial"/>
        </w:rPr>
        <w:t>el desarrollo de las visitas de campo, así como</w:t>
      </w:r>
      <w:r w:rsidR="3D6AD2F5" w:rsidRPr="00915BE1">
        <w:rPr>
          <w:rFonts w:ascii="Arial Narrow" w:hAnsi="Arial Narrow" w:cs="Arial"/>
        </w:rPr>
        <w:t xml:space="preserve"> permitir el desarrollo de </w:t>
      </w:r>
      <w:r w:rsidRPr="00915BE1">
        <w:rPr>
          <w:rFonts w:ascii="Arial Narrow" w:hAnsi="Arial Narrow" w:cs="Arial"/>
        </w:rPr>
        <w:t>los mecanismos de verificación del cumplimiento de las condiciones técnicas del proyecto.</w:t>
      </w:r>
      <w:r w:rsidR="2F80085C" w:rsidRPr="00915BE1">
        <w:rPr>
          <w:rFonts w:ascii="Arial Narrow" w:hAnsi="Arial Narrow" w:cs="Arial"/>
        </w:rPr>
        <w:t xml:space="preserve"> Autorización que se entiende otorgada con la </w:t>
      </w:r>
      <w:r w:rsidR="30CD8FB0" w:rsidRPr="00915BE1">
        <w:rPr>
          <w:rFonts w:ascii="Arial Narrow" w:hAnsi="Arial Narrow" w:cs="Arial"/>
        </w:rPr>
        <w:t xml:space="preserve">presentación al mecanismo público de selección objetiva de que trata el artículo </w:t>
      </w:r>
      <w:r w:rsidR="3FA22370" w:rsidRPr="00915BE1">
        <w:rPr>
          <w:rFonts w:ascii="Arial Narrow" w:hAnsi="Arial Narrow" w:cs="Arial"/>
        </w:rPr>
        <w:t>11</w:t>
      </w:r>
      <w:r w:rsidR="30CD8FB0" w:rsidRPr="00915BE1">
        <w:rPr>
          <w:rFonts w:ascii="Arial Narrow" w:hAnsi="Arial Narrow" w:cs="Arial"/>
        </w:rPr>
        <w:t xml:space="preserve"> de la presente Resolución.</w:t>
      </w:r>
    </w:p>
    <w:p w14:paraId="383F63B3" w14:textId="77777777" w:rsidR="00E4074B" w:rsidRPr="00915BE1" w:rsidRDefault="00E4074B" w:rsidP="001A25B8">
      <w:pPr>
        <w:spacing w:line="276" w:lineRule="auto"/>
        <w:jc w:val="both"/>
        <w:rPr>
          <w:rFonts w:ascii="Arial Narrow" w:hAnsi="Arial Narrow" w:cs="Arial"/>
        </w:rPr>
      </w:pPr>
    </w:p>
    <w:p w14:paraId="400676A7" w14:textId="5FD73A8F" w:rsidR="00AF7987" w:rsidRPr="00915BE1" w:rsidRDefault="70941D1B" w:rsidP="00832354">
      <w:pPr>
        <w:spacing w:line="276" w:lineRule="auto"/>
        <w:jc w:val="both"/>
        <w:rPr>
          <w:rFonts w:ascii="Arial Narrow" w:hAnsi="Arial Narrow" w:cs="Arial"/>
        </w:rPr>
      </w:pPr>
      <w:bookmarkStart w:id="8" w:name="_Hlk42017499"/>
      <w:r w:rsidRPr="00915BE1">
        <w:rPr>
          <w:rFonts w:ascii="Arial Narrow" w:hAnsi="Arial Narrow" w:cs="Arial"/>
          <w:b/>
          <w:bCs/>
        </w:rPr>
        <w:t xml:space="preserve">Artículo </w:t>
      </w:r>
      <w:r w:rsidR="6F748EAC" w:rsidRPr="00915BE1">
        <w:rPr>
          <w:rFonts w:ascii="Arial Narrow" w:hAnsi="Arial Narrow" w:cs="Arial"/>
          <w:b/>
          <w:bCs/>
        </w:rPr>
        <w:t>1</w:t>
      </w:r>
      <w:r w:rsidR="4D0153C1" w:rsidRPr="00915BE1">
        <w:rPr>
          <w:rFonts w:ascii="Arial Narrow" w:hAnsi="Arial Narrow" w:cs="Arial"/>
          <w:b/>
          <w:bCs/>
        </w:rPr>
        <w:t>1</w:t>
      </w:r>
      <w:r w:rsidR="1494E063" w:rsidRPr="00915BE1">
        <w:rPr>
          <w:rFonts w:ascii="Arial Narrow" w:hAnsi="Arial Narrow" w:cs="Arial"/>
          <w:b/>
          <w:bCs/>
        </w:rPr>
        <w:t xml:space="preserve">. </w:t>
      </w:r>
      <w:r w:rsidR="609BB0F9" w:rsidRPr="00915BE1">
        <w:rPr>
          <w:rFonts w:ascii="Arial Narrow" w:hAnsi="Arial Narrow" w:cs="Arial"/>
          <w:b/>
          <w:bCs/>
        </w:rPr>
        <w:t xml:space="preserve">Mecanismo público de selección objetiva dinámico que permita la selección del proyecto que representa la mayor costo </w:t>
      </w:r>
      <w:r w:rsidR="6D786BA7" w:rsidRPr="00915BE1">
        <w:rPr>
          <w:rFonts w:ascii="Arial Narrow" w:hAnsi="Arial Narrow" w:cs="Arial"/>
          <w:b/>
          <w:bCs/>
        </w:rPr>
        <w:t>-</w:t>
      </w:r>
      <w:r w:rsidR="609BB0F9" w:rsidRPr="00915BE1">
        <w:rPr>
          <w:rFonts w:ascii="Arial Narrow" w:hAnsi="Arial Narrow" w:cs="Arial"/>
          <w:b/>
          <w:bCs/>
        </w:rPr>
        <w:t>eficiencia</w:t>
      </w:r>
      <w:r w:rsidR="77030B77" w:rsidRPr="00915BE1">
        <w:rPr>
          <w:rFonts w:ascii="Arial Narrow" w:hAnsi="Arial Narrow" w:cs="Arial"/>
          <w:b/>
          <w:bCs/>
        </w:rPr>
        <w:t>.</w:t>
      </w:r>
      <w:r w:rsidRPr="00915BE1">
        <w:rPr>
          <w:rFonts w:ascii="Arial Narrow" w:hAnsi="Arial Narrow" w:cs="Arial"/>
          <w:b/>
          <w:bCs/>
        </w:rPr>
        <w:t xml:space="preserve"> </w:t>
      </w:r>
      <w:r w:rsidR="710FB667" w:rsidRPr="00915BE1">
        <w:rPr>
          <w:rFonts w:ascii="Arial Narrow" w:hAnsi="Arial Narrow" w:cs="Arial"/>
        </w:rPr>
        <w:t>Para el desarrollo</w:t>
      </w:r>
      <w:r w:rsidR="609BB0F9" w:rsidRPr="00915BE1">
        <w:rPr>
          <w:rFonts w:ascii="Arial Narrow" w:hAnsi="Arial Narrow" w:cs="Arial"/>
        </w:rPr>
        <w:t xml:space="preserve"> del mecanismo público objetivo </w:t>
      </w:r>
      <w:r w:rsidR="710FB667" w:rsidRPr="00915BE1">
        <w:rPr>
          <w:rFonts w:ascii="Arial Narrow" w:hAnsi="Arial Narrow" w:cs="Arial"/>
        </w:rPr>
        <w:t xml:space="preserve">para </w:t>
      </w:r>
      <w:r w:rsidR="2D0A0A7D" w:rsidRPr="00915BE1">
        <w:rPr>
          <w:rFonts w:ascii="Arial Narrow" w:hAnsi="Arial Narrow" w:cs="Arial"/>
        </w:rPr>
        <w:t xml:space="preserve">la selección del ejecutor de las obligaciones de hacer </w:t>
      </w:r>
      <w:r w:rsidR="02865FB0" w:rsidRPr="00915BE1">
        <w:rPr>
          <w:rFonts w:ascii="Arial Narrow" w:hAnsi="Arial Narrow" w:cs="Arial"/>
        </w:rPr>
        <w:t>mediante</w:t>
      </w:r>
      <w:r w:rsidR="2D0A0A7D" w:rsidRPr="00915BE1">
        <w:rPr>
          <w:rFonts w:ascii="Arial Narrow" w:hAnsi="Arial Narrow" w:cs="Arial"/>
        </w:rPr>
        <w:t xml:space="preserve"> oferta oficiosa, el Ministerio de Tecnologías de la Información y las Comunicaciones</w:t>
      </w:r>
      <w:r w:rsidR="1D4E0828" w:rsidRPr="00915BE1">
        <w:rPr>
          <w:rFonts w:ascii="Arial Narrow" w:hAnsi="Arial Narrow" w:cs="Arial"/>
        </w:rPr>
        <w:t>,</w:t>
      </w:r>
      <w:r w:rsidR="066A0472" w:rsidRPr="00915BE1">
        <w:rPr>
          <w:rFonts w:ascii="Arial Narrow" w:hAnsi="Arial Narrow" w:cs="Arial"/>
        </w:rPr>
        <w:t xml:space="preserve"> </w:t>
      </w:r>
      <w:r w:rsidR="35819C29" w:rsidRPr="00915BE1">
        <w:rPr>
          <w:rFonts w:ascii="Arial Narrow" w:hAnsi="Arial Narrow" w:cs="Arial"/>
        </w:rPr>
        <w:t>a través de la Dirección de Infraestructura</w:t>
      </w:r>
      <w:r w:rsidR="1D4E0828" w:rsidRPr="00915BE1">
        <w:rPr>
          <w:rFonts w:ascii="Arial Narrow" w:hAnsi="Arial Narrow" w:cs="Arial"/>
        </w:rPr>
        <w:t>,</w:t>
      </w:r>
      <w:r w:rsidR="35819C29" w:rsidRPr="00915BE1">
        <w:rPr>
          <w:rFonts w:ascii="Arial Narrow" w:hAnsi="Arial Narrow" w:cs="Arial"/>
        </w:rPr>
        <w:t xml:space="preserve"> </w:t>
      </w:r>
      <w:r w:rsidR="066A0472" w:rsidRPr="00915BE1">
        <w:rPr>
          <w:rFonts w:ascii="Arial Narrow" w:hAnsi="Arial Narrow" w:cs="Arial"/>
        </w:rPr>
        <w:t>diseñará procesos de selección objetiva</w:t>
      </w:r>
      <w:r w:rsidR="61CCCA65" w:rsidRPr="00915BE1">
        <w:rPr>
          <w:rFonts w:ascii="Arial Narrow" w:hAnsi="Arial Narrow" w:cs="Arial"/>
        </w:rPr>
        <w:t xml:space="preserve"> y </w:t>
      </w:r>
      <w:r w:rsidR="4D2A0F11" w:rsidRPr="00915BE1">
        <w:rPr>
          <w:rFonts w:ascii="Arial Narrow" w:hAnsi="Arial Narrow" w:cs="Arial"/>
        </w:rPr>
        <w:t>señala</w:t>
      </w:r>
      <w:r w:rsidR="066A0472" w:rsidRPr="00915BE1">
        <w:rPr>
          <w:rFonts w:ascii="Arial Narrow" w:hAnsi="Arial Narrow" w:cs="Arial"/>
        </w:rPr>
        <w:t>rá</w:t>
      </w:r>
      <w:r w:rsidR="4D2A0F11" w:rsidRPr="00915BE1">
        <w:rPr>
          <w:rFonts w:ascii="Arial Narrow" w:hAnsi="Arial Narrow" w:cs="Arial"/>
        </w:rPr>
        <w:t xml:space="preserve"> </w:t>
      </w:r>
      <w:r w:rsidR="1B8DDD5C" w:rsidRPr="00915BE1">
        <w:rPr>
          <w:rFonts w:ascii="Arial Narrow" w:hAnsi="Arial Narrow" w:cs="Arial"/>
        </w:rPr>
        <w:t>de forma precisa</w:t>
      </w:r>
      <w:r w:rsidR="1D4E0828" w:rsidRPr="00915BE1">
        <w:rPr>
          <w:rFonts w:ascii="Arial Narrow" w:hAnsi="Arial Narrow" w:cs="Arial"/>
        </w:rPr>
        <w:t xml:space="preserve"> lo siguiente</w:t>
      </w:r>
      <w:r w:rsidR="61CCCA65" w:rsidRPr="00915BE1">
        <w:rPr>
          <w:rFonts w:ascii="Arial Narrow" w:hAnsi="Arial Narrow" w:cs="Arial"/>
        </w:rPr>
        <w:t>:</w:t>
      </w:r>
    </w:p>
    <w:p w14:paraId="4B3B2699" w14:textId="61882BD5" w:rsidR="00AF7987" w:rsidRPr="00915BE1" w:rsidRDefault="00A40F19" w:rsidP="00832354">
      <w:pPr>
        <w:spacing w:line="276" w:lineRule="auto"/>
        <w:jc w:val="both"/>
        <w:rPr>
          <w:rFonts w:ascii="Arial Narrow" w:hAnsi="Arial Narrow" w:cs="Arial"/>
        </w:rPr>
      </w:pPr>
      <w:r w:rsidRPr="00915BE1">
        <w:rPr>
          <w:rFonts w:ascii="Arial Narrow" w:hAnsi="Arial Narrow" w:cs="Arial"/>
        </w:rPr>
        <w:t xml:space="preserve"> </w:t>
      </w:r>
    </w:p>
    <w:p w14:paraId="1E7D50A5" w14:textId="0D2F2EBF" w:rsidR="00C14B15" w:rsidRPr="00915BE1" w:rsidRDefault="00C14B15" w:rsidP="00646BEF">
      <w:pPr>
        <w:pStyle w:val="Prrafodelista"/>
        <w:numPr>
          <w:ilvl w:val="0"/>
          <w:numId w:val="5"/>
        </w:numPr>
        <w:spacing w:line="276" w:lineRule="auto"/>
        <w:ind w:left="426"/>
        <w:jc w:val="both"/>
        <w:rPr>
          <w:rFonts w:ascii="Arial Narrow" w:hAnsi="Arial Narrow" w:cs="Arial"/>
          <w:sz w:val="24"/>
          <w:szCs w:val="24"/>
        </w:rPr>
      </w:pPr>
      <w:proofErr w:type="gramStart"/>
      <w:r w:rsidRPr="00915BE1">
        <w:rPr>
          <w:rFonts w:ascii="Arial Narrow" w:hAnsi="Arial Narrow" w:cs="Arial"/>
          <w:sz w:val="24"/>
          <w:szCs w:val="24"/>
        </w:rPr>
        <w:t xml:space="preserve">Valor máximo a </w:t>
      </w:r>
      <w:r w:rsidR="00B779CE" w:rsidRPr="00915BE1">
        <w:rPr>
          <w:rFonts w:ascii="Arial Narrow" w:hAnsi="Arial Narrow" w:cs="Arial"/>
          <w:sz w:val="24"/>
          <w:szCs w:val="24"/>
        </w:rPr>
        <w:t>autorizar</w:t>
      </w:r>
      <w:proofErr w:type="gramEnd"/>
      <w:r w:rsidR="00B779CE" w:rsidRPr="00915BE1">
        <w:rPr>
          <w:rFonts w:ascii="Arial Narrow" w:hAnsi="Arial Narrow" w:cs="Arial"/>
          <w:sz w:val="24"/>
          <w:szCs w:val="24"/>
        </w:rPr>
        <w:t xml:space="preserve"> para la ejecución del proyecto, que será el precio </w:t>
      </w:r>
      <w:r w:rsidR="00840FE8" w:rsidRPr="00915BE1">
        <w:rPr>
          <w:rFonts w:ascii="Arial Narrow" w:hAnsi="Arial Narrow" w:cs="Arial"/>
          <w:sz w:val="24"/>
          <w:szCs w:val="24"/>
        </w:rPr>
        <w:t>tope definido en las reglas de participación del mecanismo</w:t>
      </w:r>
    </w:p>
    <w:p w14:paraId="68DF9756" w14:textId="68AAADDC" w:rsidR="00840FE8" w:rsidRPr="00915BE1" w:rsidRDefault="005E39B3" w:rsidP="00646BEF">
      <w:pPr>
        <w:pStyle w:val="Prrafodelista"/>
        <w:numPr>
          <w:ilvl w:val="0"/>
          <w:numId w:val="5"/>
        </w:numPr>
        <w:spacing w:line="276" w:lineRule="auto"/>
        <w:ind w:left="426"/>
        <w:jc w:val="both"/>
        <w:rPr>
          <w:rFonts w:ascii="Arial Narrow" w:hAnsi="Arial Narrow" w:cs="Arial"/>
          <w:sz w:val="24"/>
          <w:szCs w:val="24"/>
        </w:rPr>
      </w:pPr>
      <w:r w:rsidRPr="00915BE1">
        <w:rPr>
          <w:rFonts w:ascii="Arial Narrow" w:hAnsi="Arial Narrow" w:cs="Arial"/>
          <w:sz w:val="24"/>
          <w:szCs w:val="24"/>
        </w:rPr>
        <w:t>Los criterios de selección</w:t>
      </w:r>
      <w:r w:rsidR="00F12750" w:rsidRPr="00915BE1">
        <w:rPr>
          <w:rFonts w:ascii="Arial Narrow" w:hAnsi="Arial Narrow" w:cs="Arial"/>
          <w:sz w:val="24"/>
          <w:szCs w:val="24"/>
        </w:rPr>
        <w:t>, entre los que se encuentran si la selección del ejecutor se determina por un menor valor o por el aumento de las metas del proyecto</w:t>
      </w:r>
      <w:r w:rsidR="00840FE8" w:rsidRPr="00915BE1">
        <w:rPr>
          <w:rFonts w:ascii="Arial Narrow" w:hAnsi="Arial Narrow" w:cs="Arial"/>
          <w:sz w:val="24"/>
          <w:szCs w:val="24"/>
        </w:rPr>
        <w:t>.</w:t>
      </w:r>
    </w:p>
    <w:p w14:paraId="04DC3BF5" w14:textId="76DCCF66" w:rsidR="00AF7987" w:rsidRPr="00915BE1" w:rsidRDefault="03CC7573" w:rsidP="289D75BF">
      <w:pPr>
        <w:pStyle w:val="Prrafodelista"/>
        <w:numPr>
          <w:ilvl w:val="0"/>
          <w:numId w:val="5"/>
        </w:numPr>
        <w:spacing w:line="276" w:lineRule="auto"/>
        <w:ind w:left="426"/>
        <w:jc w:val="both"/>
        <w:rPr>
          <w:rFonts w:ascii="Arial Narrow" w:eastAsia="Arial Narrow" w:hAnsi="Arial Narrow" w:cs="Arial Narrow"/>
          <w:sz w:val="24"/>
          <w:szCs w:val="24"/>
        </w:rPr>
      </w:pPr>
      <w:r w:rsidRPr="00915BE1">
        <w:rPr>
          <w:rFonts w:ascii="Arial Narrow" w:hAnsi="Arial Narrow" w:cs="Arial"/>
          <w:sz w:val="24"/>
          <w:szCs w:val="24"/>
        </w:rPr>
        <w:t>C</w:t>
      </w:r>
      <w:r w:rsidR="6BB3DCCC" w:rsidRPr="00915BE1">
        <w:rPr>
          <w:rFonts w:ascii="Arial Narrow" w:hAnsi="Arial Narrow" w:cs="Arial"/>
          <w:sz w:val="24"/>
          <w:szCs w:val="24"/>
        </w:rPr>
        <w:t>ada hito técnico parcial de</w:t>
      </w:r>
      <w:r w:rsidR="53B06495" w:rsidRPr="00915BE1">
        <w:rPr>
          <w:rFonts w:ascii="Arial Narrow" w:hAnsi="Arial Narrow" w:cs="Arial"/>
          <w:sz w:val="24"/>
          <w:szCs w:val="24"/>
        </w:rPr>
        <w:t>l</w:t>
      </w:r>
      <w:r w:rsidR="6BB3DCCC" w:rsidRPr="00915BE1">
        <w:rPr>
          <w:rFonts w:ascii="Arial Narrow" w:hAnsi="Arial Narrow" w:cs="Arial"/>
          <w:sz w:val="24"/>
          <w:szCs w:val="24"/>
        </w:rPr>
        <w:t xml:space="preserve"> proyecto</w:t>
      </w:r>
      <w:r w:rsidRPr="00915BE1">
        <w:rPr>
          <w:rFonts w:ascii="Arial Narrow" w:hAnsi="Arial Narrow" w:cs="Arial"/>
          <w:sz w:val="24"/>
          <w:szCs w:val="24"/>
        </w:rPr>
        <w:t xml:space="preserve"> </w:t>
      </w:r>
      <w:r w:rsidR="4B7D1DE7" w:rsidRPr="00915BE1">
        <w:rPr>
          <w:rFonts w:ascii="Arial Narrow" w:hAnsi="Arial Narrow" w:cs="Arial"/>
          <w:sz w:val="24"/>
          <w:szCs w:val="24"/>
        </w:rPr>
        <w:t>y</w:t>
      </w:r>
      <w:r w:rsidR="62A1A089" w:rsidRPr="00915BE1">
        <w:rPr>
          <w:rFonts w:ascii="Arial Narrow" w:hAnsi="Arial Narrow" w:cs="Arial"/>
          <w:sz w:val="24"/>
          <w:szCs w:val="24"/>
        </w:rPr>
        <w:t xml:space="preserve"> su correspondiente hito financiero</w:t>
      </w:r>
      <w:r w:rsidR="7A566995" w:rsidRPr="00915BE1">
        <w:rPr>
          <w:rFonts w:ascii="Arial Narrow" w:hAnsi="Arial Narrow" w:cs="Arial"/>
          <w:sz w:val="24"/>
          <w:szCs w:val="24"/>
        </w:rPr>
        <w:t xml:space="preserve"> (Los hitos del proyecto tendrán, cada uno, una duración máxima de un (1) año)</w:t>
      </w:r>
    </w:p>
    <w:p w14:paraId="7DE21C5A" w14:textId="54B509A7" w:rsidR="00AF7987" w:rsidRPr="00915BE1" w:rsidRDefault="03CC7573" w:rsidP="00646BEF">
      <w:pPr>
        <w:pStyle w:val="Prrafodelista"/>
        <w:numPr>
          <w:ilvl w:val="0"/>
          <w:numId w:val="5"/>
        </w:numPr>
        <w:spacing w:line="276" w:lineRule="auto"/>
        <w:ind w:left="426"/>
        <w:jc w:val="both"/>
        <w:rPr>
          <w:rFonts w:ascii="Arial Narrow" w:hAnsi="Arial Narrow" w:cs="Arial"/>
          <w:sz w:val="24"/>
          <w:szCs w:val="24"/>
        </w:rPr>
      </w:pPr>
      <w:r w:rsidRPr="00915BE1">
        <w:rPr>
          <w:rFonts w:ascii="Arial Narrow" w:hAnsi="Arial Narrow" w:cs="Arial"/>
          <w:sz w:val="24"/>
          <w:szCs w:val="24"/>
        </w:rPr>
        <w:t>L</w:t>
      </w:r>
      <w:r w:rsidR="6BB3DCCC" w:rsidRPr="00915BE1">
        <w:rPr>
          <w:rFonts w:ascii="Arial Narrow" w:hAnsi="Arial Narrow" w:cs="Arial"/>
          <w:sz w:val="24"/>
          <w:szCs w:val="24"/>
        </w:rPr>
        <w:t>a calidad del servicio a ofrecer, la cobertura poblacional</w:t>
      </w:r>
      <w:r w:rsidR="2434FBBF" w:rsidRPr="00915BE1">
        <w:rPr>
          <w:rFonts w:ascii="Arial Narrow" w:hAnsi="Arial Narrow" w:cs="Arial"/>
          <w:sz w:val="24"/>
          <w:szCs w:val="24"/>
        </w:rPr>
        <w:t xml:space="preserve"> y </w:t>
      </w:r>
      <w:r w:rsidR="6BB3DCCC" w:rsidRPr="00915BE1">
        <w:rPr>
          <w:rFonts w:ascii="Arial Narrow" w:hAnsi="Arial Narrow" w:cs="Arial"/>
          <w:sz w:val="24"/>
          <w:szCs w:val="24"/>
        </w:rPr>
        <w:t xml:space="preserve">la capacidad técnica del </w:t>
      </w:r>
      <w:r w:rsidR="6D75954C" w:rsidRPr="00915BE1">
        <w:rPr>
          <w:rFonts w:ascii="Arial Narrow" w:hAnsi="Arial Narrow" w:cs="Arial"/>
          <w:sz w:val="24"/>
          <w:szCs w:val="24"/>
        </w:rPr>
        <w:t>servicio.</w:t>
      </w:r>
    </w:p>
    <w:p w14:paraId="316E45B8" w14:textId="51340788" w:rsidR="00AF7987" w:rsidRPr="00915BE1" w:rsidRDefault="03CC7573" w:rsidP="00646BEF">
      <w:pPr>
        <w:pStyle w:val="Prrafodelista"/>
        <w:numPr>
          <w:ilvl w:val="0"/>
          <w:numId w:val="5"/>
        </w:numPr>
        <w:spacing w:line="276" w:lineRule="auto"/>
        <w:ind w:left="426"/>
        <w:jc w:val="both"/>
        <w:rPr>
          <w:rFonts w:ascii="Arial Narrow" w:hAnsi="Arial Narrow" w:cs="Arial"/>
          <w:sz w:val="24"/>
          <w:szCs w:val="24"/>
        </w:rPr>
      </w:pPr>
      <w:r w:rsidRPr="00915BE1">
        <w:rPr>
          <w:rFonts w:ascii="Arial Narrow" w:hAnsi="Arial Narrow" w:cs="Arial"/>
          <w:sz w:val="24"/>
          <w:szCs w:val="24"/>
        </w:rPr>
        <w:t>E</w:t>
      </w:r>
      <w:r w:rsidR="6BB3DCCC" w:rsidRPr="00915BE1">
        <w:rPr>
          <w:rFonts w:ascii="Arial Narrow" w:hAnsi="Arial Narrow" w:cs="Arial"/>
          <w:sz w:val="24"/>
          <w:szCs w:val="24"/>
        </w:rPr>
        <w:t>l hito final</w:t>
      </w:r>
      <w:r w:rsidR="62A1A089" w:rsidRPr="00915BE1">
        <w:rPr>
          <w:rFonts w:ascii="Arial Narrow" w:hAnsi="Arial Narrow" w:cs="Arial"/>
          <w:sz w:val="24"/>
          <w:szCs w:val="24"/>
        </w:rPr>
        <w:t>.</w:t>
      </w:r>
      <w:r w:rsidRPr="00915BE1">
        <w:rPr>
          <w:rFonts w:ascii="Arial Narrow" w:hAnsi="Arial Narrow" w:cs="Arial"/>
          <w:sz w:val="24"/>
          <w:szCs w:val="24"/>
        </w:rPr>
        <w:t xml:space="preserve"> </w:t>
      </w:r>
    </w:p>
    <w:p w14:paraId="27DA287F" w14:textId="573F1CB9" w:rsidR="00AF7987" w:rsidRPr="00915BE1" w:rsidRDefault="03CC7573" w:rsidP="00646BEF">
      <w:pPr>
        <w:pStyle w:val="Prrafodelista"/>
        <w:numPr>
          <w:ilvl w:val="0"/>
          <w:numId w:val="5"/>
        </w:numPr>
        <w:spacing w:line="276" w:lineRule="auto"/>
        <w:ind w:left="426"/>
        <w:jc w:val="both"/>
        <w:rPr>
          <w:rFonts w:ascii="Arial Narrow" w:hAnsi="Arial Narrow" w:cs="Arial"/>
          <w:sz w:val="24"/>
          <w:szCs w:val="24"/>
        </w:rPr>
      </w:pPr>
      <w:proofErr w:type="gramStart"/>
      <w:r w:rsidRPr="00915BE1">
        <w:rPr>
          <w:rFonts w:ascii="Arial Narrow" w:hAnsi="Arial Narrow" w:cs="Arial"/>
          <w:sz w:val="24"/>
          <w:szCs w:val="24"/>
        </w:rPr>
        <w:t>E</w:t>
      </w:r>
      <w:r w:rsidR="78BF0618" w:rsidRPr="00915BE1">
        <w:rPr>
          <w:rFonts w:ascii="Arial Narrow" w:hAnsi="Arial Narrow" w:cs="Arial"/>
          <w:sz w:val="24"/>
          <w:szCs w:val="24"/>
        </w:rPr>
        <w:t>l valor a reconocer</w:t>
      </w:r>
      <w:proofErr w:type="gramEnd"/>
      <w:r w:rsidR="78BF0618" w:rsidRPr="00915BE1">
        <w:rPr>
          <w:rFonts w:ascii="Arial Narrow" w:hAnsi="Arial Narrow" w:cs="Arial"/>
          <w:sz w:val="24"/>
          <w:szCs w:val="24"/>
        </w:rPr>
        <w:t xml:space="preserve"> </w:t>
      </w:r>
      <w:r w:rsidR="5D57E454" w:rsidRPr="00915BE1">
        <w:rPr>
          <w:rFonts w:ascii="Arial Narrow" w:hAnsi="Arial Narrow" w:cs="Arial"/>
          <w:sz w:val="24"/>
          <w:szCs w:val="24"/>
        </w:rPr>
        <w:t xml:space="preserve">en pesos colombianos </w:t>
      </w:r>
      <w:r w:rsidR="3FF91D8D" w:rsidRPr="00915BE1">
        <w:rPr>
          <w:rFonts w:ascii="Arial Narrow" w:hAnsi="Arial Narrow" w:cs="Arial"/>
          <w:sz w:val="24"/>
          <w:szCs w:val="24"/>
        </w:rPr>
        <w:t xml:space="preserve">por cada hito </w:t>
      </w:r>
      <w:r w:rsidR="78BF0618" w:rsidRPr="00915BE1">
        <w:rPr>
          <w:rFonts w:ascii="Arial Narrow" w:hAnsi="Arial Narrow" w:cs="Arial"/>
          <w:sz w:val="24"/>
          <w:szCs w:val="24"/>
        </w:rPr>
        <w:t xml:space="preserve">como parte del pago de la contraprestación económica </w:t>
      </w:r>
      <w:r w:rsidR="66579D36" w:rsidRPr="00915BE1">
        <w:rPr>
          <w:rFonts w:ascii="Arial Narrow" w:hAnsi="Arial Narrow"/>
          <w:sz w:val="24"/>
          <w:szCs w:val="24"/>
          <w:lang w:val="es-ES"/>
        </w:rPr>
        <w:t>a que se refieren los artículos 13 de la Ley 1341 de 2009 o el parágrafo 3 del artículo 14 de la Ley 1369 de 2009, según corresponda</w:t>
      </w:r>
      <w:r w:rsidR="3FF91D8D" w:rsidRPr="00915BE1">
        <w:rPr>
          <w:rFonts w:ascii="Arial Narrow" w:hAnsi="Arial Narrow"/>
          <w:sz w:val="24"/>
          <w:szCs w:val="24"/>
          <w:lang w:val="es-ES"/>
        </w:rPr>
        <w:t>.</w:t>
      </w:r>
      <w:r w:rsidR="6BB3DCCC" w:rsidRPr="00915BE1">
        <w:rPr>
          <w:rFonts w:ascii="Arial Narrow" w:hAnsi="Arial Narrow" w:cs="Arial"/>
          <w:sz w:val="24"/>
          <w:szCs w:val="24"/>
        </w:rPr>
        <w:t xml:space="preserve"> </w:t>
      </w:r>
    </w:p>
    <w:p w14:paraId="04B53CEA" w14:textId="2B3DDBF8" w:rsidR="00FB4E6F" w:rsidRPr="00915BE1" w:rsidRDefault="6BB3DCCC" w:rsidP="00ED48FC">
      <w:pPr>
        <w:pStyle w:val="Prrafodelista"/>
        <w:numPr>
          <w:ilvl w:val="0"/>
          <w:numId w:val="5"/>
        </w:numPr>
        <w:spacing w:line="276" w:lineRule="auto"/>
        <w:ind w:left="426"/>
        <w:jc w:val="both"/>
        <w:rPr>
          <w:rFonts w:ascii="Arial Narrow" w:hAnsi="Arial Narrow" w:cs="Arial"/>
          <w:sz w:val="24"/>
          <w:szCs w:val="24"/>
        </w:rPr>
      </w:pPr>
      <w:r w:rsidRPr="00915BE1">
        <w:rPr>
          <w:rFonts w:ascii="Arial Narrow" w:hAnsi="Arial Narrow" w:cs="Arial"/>
          <w:sz w:val="24"/>
          <w:szCs w:val="24"/>
        </w:rPr>
        <w:t>.</w:t>
      </w:r>
    </w:p>
    <w:p w14:paraId="02B80711" w14:textId="79952E58" w:rsidR="00003E5D" w:rsidRPr="00915BE1" w:rsidRDefault="53E837D0" w:rsidP="00FB4E6F">
      <w:pPr>
        <w:spacing w:line="276" w:lineRule="auto"/>
        <w:ind w:left="66"/>
        <w:jc w:val="both"/>
        <w:rPr>
          <w:rFonts w:ascii="Arial Narrow" w:hAnsi="Arial Narrow" w:cs="Arial"/>
        </w:rPr>
      </w:pPr>
      <w:r w:rsidRPr="00915BE1">
        <w:rPr>
          <w:rFonts w:ascii="Arial Narrow" w:hAnsi="Arial Narrow" w:cs="Arial"/>
        </w:rPr>
        <w:t xml:space="preserve">Para el desarrollo </w:t>
      </w:r>
      <w:r w:rsidR="609BB0F9" w:rsidRPr="00915BE1">
        <w:rPr>
          <w:rFonts w:ascii="Arial Narrow" w:hAnsi="Arial Narrow" w:cs="Arial"/>
        </w:rPr>
        <w:t xml:space="preserve">del mecanismo público de selección objetiva dinámico que permita la selección del proyecto que representa </w:t>
      </w:r>
      <w:proofErr w:type="gramStart"/>
      <w:r w:rsidR="609BB0F9" w:rsidRPr="00915BE1">
        <w:rPr>
          <w:rFonts w:ascii="Arial Narrow" w:hAnsi="Arial Narrow" w:cs="Arial"/>
        </w:rPr>
        <w:t>la mayor costo</w:t>
      </w:r>
      <w:proofErr w:type="gramEnd"/>
      <w:r w:rsidR="609BB0F9" w:rsidRPr="00915BE1">
        <w:rPr>
          <w:rFonts w:ascii="Arial Narrow" w:hAnsi="Arial Narrow" w:cs="Arial"/>
        </w:rPr>
        <w:t xml:space="preserve"> eficiencia</w:t>
      </w:r>
      <w:r w:rsidR="48AAD80E" w:rsidRPr="00915BE1">
        <w:rPr>
          <w:rFonts w:ascii="Arial Narrow" w:hAnsi="Arial Narrow" w:cs="Arial"/>
        </w:rPr>
        <w:t>, los interesados deberán presentar las ofertas en los términos que se definan para cada proceso de selección objetiva</w:t>
      </w:r>
      <w:r w:rsidR="7EC57D18" w:rsidRPr="00915BE1">
        <w:rPr>
          <w:rFonts w:ascii="Arial Narrow" w:hAnsi="Arial Narrow" w:cs="Arial"/>
        </w:rPr>
        <w:t xml:space="preserve">, </w:t>
      </w:r>
      <w:r w:rsidR="48AAD80E" w:rsidRPr="00915BE1">
        <w:rPr>
          <w:rFonts w:ascii="Arial Narrow" w:hAnsi="Arial Narrow" w:cs="Arial"/>
        </w:rPr>
        <w:t>comprometerse a cumplir con la totalidad de las condiciones fijadas en cada proyecto</w:t>
      </w:r>
      <w:r w:rsidR="7EC57D18" w:rsidRPr="00915BE1">
        <w:rPr>
          <w:rFonts w:ascii="Arial Narrow" w:hAnsi="Arial Narrow" w:cs="Arial"/>
        </w:rPr>
        <w:t xml:space="preserve"> y asumir la totalidad </w:t>
      </w:r>
      <w:r w:rsidR="147864F6" w:rsidRPr="00915BE1">
        <w:rPr>
          <w:rFonts w:ascii="Arial Narrow" w:hAnsi="Arial Narrow" w:cs="Arial"/>
        </w:rPr>
        <w:t xml:space="preserve">de los </w:t>
      </w:r>
      <w:r w:rsidR="3C03D534" w:rsidRPr="00915BE1">
        <w:rPr>
          <w:rFonts w:ascii="Arial Narrow" w:hAnsi="Arial Narrow" w:cs="Arial"/>
        </w:rPr>
        <w:t>rie</w:t>
      </w:r>
      <w:r w:rsidR="0CA87281" w:rsidRPr="00915BE1">
        <w:rPr>
          <w:rFonts w:ascii="Arial Narrow" w:hAnsi="Arial Narrow" w:cs="Arial"/>
        </w:rPr>
        <w:t>s</w:t>
      </w:r>
      <w:r w:rsidR="3C03D534" w:rsidRPr="00915BE1">
        <w:rPr>
          <w:rFonts w:ascii="Arial Narrow" w:hAnsi="Arial Narrow" w:cs="Arial"/>
        </w:rPr>
        <w:t>gos</w:t>
      </w:r>
      <w:r w:rsidR="147864F6" w:rsidRPr="00915BE1">
        <w:rPr>
          <w:rFonts w:ascii="Arial Narrow" w:hAnsi="Arial Narrow" w:cs="Arial"/>
        </w:rPr>
        <w:t xml:space="preserve"> asociados a la ejecución del proyecto. Con las ofertas que cumplan las condiciones descritas</w:t>
      </w:r>
      <w:r w:rsidR="35819C29" w:rsidRPr="00915BE1">
        <w:rPr>
          <w:rFonts w:ascii="Arial Narrow" w:hAnsi="Arial Narrow" w:cs="Arial"/>
        </w:rPr>
        <w:t xml:space="preserve"> y de acuerdo con los criterios de selección</w:t>
      </w:r>
      <w:r w:rsidR="147864F6" w:rsidRPr="00915BE1">
        <w:rPr>
          <w:rFonts w:ascii="Arial Narrow" w:hAnsi="Arial Narrow" w:cs="Arial"/>
        </w:rPr>
        <w:t xml:space="preserve">, se </w:t>
      </w:r>
      <w:r w:rsidR="35819C29" w:rsidRPr="00915BE1">
        <w:rPr>
          <w:rFonts w:ascii="Arial Narrow" w:hAnsi="Arial Narrow" w:cs="Arial"/>
        </w:rPr>
        <w:t>procederá a seleccionar al ejecutor de la obligación de hacer</w:t>
      </w:r>
      <w:r w:rsidR="2867A96E" w:rsidRPr="00915BE1">
        <w:rPr>
          <w:rFonts w:ascii="Arial Narrow" w:hAnsi="Arial Narrow" w:cs="Arial"/>
        </w:rPr>
        <w:t>.</w:t>
      </w:r>
      <w:r w:rsidR="21BC550C" w:rsidRPr="00915BE1">
        <w:rPr>
          <w:rFonts w:ascii="Arial Narrow" w:hAnsi="Arial Narrow" w:cs="Arial"/>
        </w:rPr>
        <w:t xml:space="preserve"> En caso de recibir una única oferta, está podrá ser elegida </w:t>
      </w:r>
      <w:r w:rsidR="5020C7A4" w:rsidRPr="00915BE1">
        <w:rPr>
          <w:rFonts w:ascii="Arial Narrow" w:hAnsi="Arial Narrow" w:cs="Arial"/>
        </w:rPr>
        <w:t xml:space="preserve">para la ejecución del proyecto, siempre que el valor ofrecido sea inferior </w:t>
      </w:r>
      <w:r w:rsidR="08A9B0E7" w:rsidRPr="00915BE1">
        <w:rPr>
          <w:rFonts w:ascii="Arial Narrow" w:hAnsi="Arial Narrow" w:cs="Arial"/>
        </w:rPr>
        <w:t xml:space="preserve">o igual </w:t>
      </w:r>
      <w:r w:rsidR="5020C7A4" w:rsidRPr="00915BE1">
        <w:rPr>
          <w:rFonts w:ascii="Arial Narrow" w:hAnsi="Arial Narrow" w:cs="Arial"/>
        </w:rPr>
        <w:t>al indicado en el literal a) del presente artículo.</w:t>
      </w:r>
    </w:p>
    <w:p w14:paraId="10B02739" w14:textId="11B150A0" w:rsidR="00840FE8" w:rsidRPr="00915BE1" w:rsidRDefault="00840FE8" w:rsidP="00ED48FC">
      <w:pPr>
        <w:spacing w:line="276" w:lineRule="auto"/>
        <w:jc w:val="both"/>
        <w:rPr>
          <w:rFonts w:ascii="Arial Narrow" w:hAnsi="Arial Narrow" w:cs="Arial"/>
        </w:rPr>
      </w:pPr>
    </w:p>
    <w:p w14:paraId="5A6EC791" w14:textId="74225DBF" w:rsidR="00840FE8" w:rsidRPr="00915BE1" w:rsidRDefault="00840FE8" w:rsidP="00ED48FC">
      <w:pPr>
        <w:spacing w:line="276" w:lineRule="auto"/>
        <w:jc w:val="both"/>
        <w:rPr>
          <w:rFonts w:ascii="Arial Narrow" w:hAnsi="Arial Narrow" w:cs="Arial"/>
          <w:lang w:val="x-none"/>
        </w:rPr>
      </w:pPr>
      <w:r w:rsidRPr="00915BE1">
        <w:rPr>
          <w:rFonts w:ascii="Arial Narrow" w:hAnsi="Arial Narrow" w:cs="Arial"/>
          <w:b/>
        </w:rPr>
        <w:t>Parágrafo.</w:t>
      </w:r>
      <w:r w:rsidRPr="00915BE1">
        <w:rPr>
          <w:rFonts w:ascii="Arial Narrow" w:hAnsi="Arial Narrow" w:cs="Arial"/>
        </w:rPr>
        <w:t xml:space="preserve"> En caso de que el </w:t>
      </w:r>
      <w:r w:rsidR="00525D3A" w:rsidRPr="00915BE1">
        <w:rPr>
          <w:rFonts w:ascii="Arial Narrow" w:hAnsi="Arial Narrow"/>
          <w:lang w:val="es-ES"/>
        </w:rPr>
        <w:t>PRST</w:t>
      </w:r>
      <w:r w:rsidRPr="00915BE1">
        <w:rPr>
          <w:rFonts w:ascii="Arial Narrow" w:hAnsi="Arial Narrow" w:cs="Arial"/>
        </w:rPr>
        <w:t xml:space="preserve"> o el operador postal </w:t>
      </w:r>
      <w:r w:rsidR="002614BF" w:rsidRPr="00915BE1">
        <w:rPr>
          <w:rFonts w:ascii="Arial Narrow" w:hAnsi="Arial Narrow" w:cs="Arial"/>
        </w:rPr>
        <w:t xml:space="preserve">que haya presentado la mejor oferta </w:t>
      </w:r>
      <w:r w:rsidRPr="00915BE1">
        <w:rPr>
          <w:rFonts w:ascii="Arial Narrow" w:hAnsi="Arial Narrow" w:cs="Arial"/>
        </w:rPr>
        <w:t xml:space="preserve">no acepte la ejecución del proyecto a ser autorizado mediante las reglas descritas en el proceso público de selección objetiva dinámico, </w:t>
      </w:r>
      <w:r w:rsidR="003C002B" w:rsidRPr="00915BE1">
        <w:rPr>
          <w:rFonts w:ascii="Arial Narrow" w:hAnsi="Arial Narrow" w:cs="Arial"/>
        </w:rPr>
        <w:t xml:space="preserve">el Ministerio </w:t>
      </w:r>
      <w:r w:rsidRPr="00915BE1">
        <w:rPr>
          <w:rFonts w:ascii="Arial Narrow" w:hAnsi="Arial Narrow" w:cs="Arial"/>
        </w:rPr>
        <w:t xml:space="preserve">no podrá </w:t>
      </w:r>
      <w:r w:rsidR="003C002B" w:rsidRPr="00915BE1">
        <w:rPr>
          <w:rFonts w:ascii="Arial Narrow" w:hAnsi="Arial Narrow" w:cs="Arial"/>
        </w:rPr>
        <w:t>autorizar</w:t>
      </w:r>
      <w:r w:rsidRPr="00915BE1">
        <w:rPr>
          <w:rFonts w:ascii="Arial Narrow" w:hAnsi="Arial Narrow" w:cs="Arial"/>
        </w:rPr>
        <w:t xml:space="preserve"> </w:t>
      </w:r>
      <w:r w:rsidR="00D02ACF" w:rsidRPr="00915BE1">
        <w:rPr>
          <w:rFonts w:ascii="Arial Narrow" w:hAnsi="Arial Narrow" w:cs="Arial"/>
        </w:rPr>
        <w:t xml:space="preserve">a dicho PRST u operador postal, </w:t>
      </w:r>
      <w:r w:rsidR="003C002B" w:rsidRPr="00915BE1">
        <w:rPr>
          <w:rFonts w:ascii="Arial Narrow" w:hAnsi="Arial Narrow" w:cs="Arial"/>
        </w:rPr>
        <w:t xml:space="preserve">la ejecución </w:t>
      </w:r>
      <w:r w:rsidR="00DF7A8F" w:rsidRPr="00915BE1">
        <w:rPr>
          <w:rFonts w:ascii="Arial Narrow" w:hAnsi="Arial Narrow" w:cs="Arial"/>
        </w:rPr>
        <w:t xml:space="preserve">de </w:t>
      </w:r>
      <w:r w:rsidRPr="00915BE1">
        <w:rPr>
          <w:rFonts w:ascii="Arial Narrow" w:hAnsi="Arial Narrow" w:cs="Arial"/>
        </w:rPr>
        <w:t xml:space="preserve">obligaciones de </w:t>
      </w:r>
      <w:r w:rsidRPr="00915BE1">
        <w:rPr>
          <w:rFonts w:ascii="Arial Narrow" w:hAnsi="Arial Narrow" w:cs="Arial"/>
        </w:rPr>
        <w:lastRenderedPageBreak/>
        <w:t>hacer durante los cuatro (4) años siguientes</w:t>
      </w:r>
      <w:r w:rsidR="009D2B5F" w:rsidRPr="00915BE1">
        <w:rPr>
          <w:rFonts w:ascii="Arial Narrow" w:hAnsi="Arial Narrow" w:cs="Arial"/>
        </w:rPr>
        <w:t xml:space="preserve"> contados a partir de la fecha en que el Ministerio notifique el acto administrativo</w:t>
      </w:r>
      <w:r w:rsidR="00950948" w:rsidRPr="00915BE1">
        <w:rPr>
          <w:rFonts w:ascii="Arial Narrow" w:hAnsi="Arial Narrow" w:cs="Arial"/>
        </w:rPr>
        <w:t>.</w:t>
      </w:r>
      <w:r w:rsidR="00FC1B3F" w:rsidRPr="00915BE1">
        <w:rPr>
          <w:rFonts w:ascii="Arial Narrow" w:hAnsi="Arial Narrow" w:cs="Arial"/>
        </w:rPr>
        <w:t xml:space="preserve"> </w:t>
      </w:r>
      <w:r w:rsidR="00950139" w:rsidRPr="00915BE1">
        <w:rPr>
          <w:rFonts w:ascii="Arial Narrow" w:hAnsi="Arial Narrow" w:cs="Arial"/>
          <w:lang w:val="x-none"/>
        </w:rPr>
        <w:t xml:space="preserve"> </w:t>
      </w:r>
    </w:p>
    <w:bookmarkEnd w:id="8"/>
    <w:p w14:paraId="04A8DF81" w14:textId="77777777" w:rsidR="00EC3D28" w:rsidRPr="00915BE1" w:rsidRDefault="00EC3D28" w:rsidP="001A25B8">
      <w:pPr>
        <w:spacing w:line="276" w:lineRule="auto"/>
        <w:jc w:val="center"/>
        <w:rPr>
          <w:rFonts w:ascii="Arial Narrow" w:hAnsi="Arial Narrow" w:cs="Arial"/>
          <w:b/>
          <w:bCs/>
        </w:rPr>
      </w:pPr>
    </w:p>
    <w:p w14:paraId="4E34E8D4" w14:textId="76A720F9" w:rsidR="001A25B8" w:rsidRPr="00915BE1" w:rsidRDefault="001A25B8" w:rsidP="001A25B8">
      <w:pPr>
        <w:spacing w:line="276" w:lineRule="auto"/>
        <w:jc w:val="center"/>
        <w:rPr>
          <w:rFonts w:ascii="Arial Narrow" w:hAnsi="Arial Narrow" w:cs="Arial"/>
          <w:b/>
          <w:bCs/>
        </w:rPr>
      </w:pPr>
      <w:r w:rsidRPr="00915BE1">
        <w:rPr>
          <w:rFonts w:ascii="Arial Narrow" w:hAnsi="Arial Narrow" w:cs="Arial"/>
          <w:b/>
          <w:bCs/>
        </w:rPr>
        <w:t>CAPITULO 3</w:t>
      </w:r>
    </w:p>
    <w:p w14:paraId="5ED4F53D" w14:textId="77777777" w:rsidR="001A25B8" w:rsidRPr="00915BE1" w:rsidRDefault="001A25B8" w:rsidP="001A25B8">
      <w:pPr>
        <w:spacing w:line="276" w:lineRule="auto"/>
        <w:jc w:val="center"/>
        <w:rPr>
          <w:rFonts w:ascii="Arial Narrow" w:hAnsi="Arial Narrow" w:cs="Arial"/>
          <w:b/>
          <w:bCs/>
        </w:rPr>
      </w:pPr>
    </w:p>
    <w:p w14:paraId="2AD11867" w14:textId="302C510A" w:rsidR="001A25B8" w:rsidRPr="00915BE1" w:rsidRDefault="001A25B8" w:rsidP="001A25B8">
      <w:pPr>
        <w:spacing w:line="276" w:lineRule="auto"/>
        <w:jc w:val="center"/>
        <w:rPr>
          <w:rFonts w:ascii="Arial Narrow" w:hAnsi="Arial Narrow" w:cs="Arial"/>
          <w:b/>
          <w:bCs/>
        </w:rPr>
      </w:pPr>
      <w:r w:rsidRPr="00915BE1">
        <w:rPr>
          <w:rFonts w:ascii="Arial Narrow" w:hAnsi="Arial Narrow" w:cs="Arial"/>
          <w:b/>
          <w:bCs/>
        </w:rPr>
        <w:t>OFERTA DE OBLIGACIONES DE HACER</w:t>
      </w:r>
      <w:r w:rsidR="00C0774E" w:rsidRPr="00915BE1">
        <w:rPr>
          <w:rFonts w:ascii="Arial Narrow" w:hAnsi="Arial Narrow" w:cs="Arial"/>
          <w:b/>
          <w:bCs/>
        </w:rPr>
        <w:t xml:space="preserve"> POR LOS PROVEEDORES DE REDES Y SERVICIOS DE TELECOMUNICACIONES Y LOS OPERADORES POSTALES</w:t>
      </w:r>
    </w:p>
    <w:p w14:paraId="32A1E8D5" w14:textId="77777777" w:rsidR="001A25B8" w:rsidRPr="00915BE1" w:rsidRDefault="001A25B8" w:rsidP="001A25B8">
      <w:pPr>
        <w:spacing w:line="276" w:lineRule="auto"/>
        <w:jc w:val="both"/>
        <w:rPr>
          <w:rFonts w:ascii="Arial Narrow" w:hAnsi="Arial Narrow" w:cs="Arial"/>
          <w:b/>
          <w:bCs/>
        </w:rPr>
      </w:pPr>
    </w:p>
    <w:p w14:paraId="086DFCD0" w14:textId="6573582E" w:rsidR="001A25B8" w:rsidRPr="00915BE1" w:rsidRDefault="70941D1B" w:rsidP="00335173">
      <w:pPr>
        <w:spacing w:line="276" w:lineRule="auto"/>
        <w:jc w:val="both"/>
        <w:rPr>
          <w:rFonts w:ascii="Arial Narrow" w:hAnsi="Arial Narrow" w:cs="Arial"/>
        </w:rPr>
      </w:pPr>
      <w:r w:rsidRPr="00915BE1">
        <w:rPr>
          <w:rFonts w:ascii="Arial Narrow" w:hAnsi="Arial Narrow" w:cs="Arial"/>
          <w:b/>
          <w:bCs/>
        </w:rPr>
        <w:t>Artículo 1</w:t>
      </w:r>
      <w:r w:rsidR="4D0153C1" w:rsidRPr="00915BE1">
        <w:rPr>
          <w:rFonts w:ascii="Arial Narrow" w:hAnsi="Arial Narrow" w:cs="Arial"/>
          <w:b/>
          <w:bCs/>
        </w:rPr>
        <w:t>2</w:t>
      </w:r>
      <w:r w:rsidR="683C7A61" w:rsidRPr="00915BE1">
        <w:rPr>
          <w:rFonts w:ascii="Arial Narrow" w:hAnsi="Arial Narrow" w:cs="Arial"/>
          <w:b/>
          <w:bCs/>
        </w:rPr>
        <w:t xml:space="preserve">. </w:t>
      </w:r>
      <w:r w:rsidR="7AC14E9A" w:rsidRPr="00915BE1">
        <w:rPr>
          <w:rFonts w:ascii="Arial Narrow" w:hAnsi="Arial Narrow" w:cs="Arial"/>
          <w:b/>
          <w:bCs/>
        </w:rPr>
        <w:t>Presentación de o</w:t>
      </w:r>
      <w:r w:rsidRPr="00915BE1">
        <w:rPr>
          <w:rFonts w:ascii="Arial Narrow" w:hAnsi="Arial Narrow" w:cs="Arial"/>
          <w:b/>
          <w:bCs/>
        </w:rPr>
        <w:t xml:space="preserve">bligaciones de hacer </w:t>
      </w:r>
      <w:r w:rsidR="683C7A61" w:rsidRPr="00915BE1">
        <w:rPr>
          <w:rFonts w:ascii="Arial Narrow" w:hAnsi="Arial Narrow" w:cs="Arial"/>
          <w:b/>
          <w:bCs/>
        </w:rPr>
        <w:t xml:space="preserve">de iniciativa de los </w:t>
      </w:r>
      <w:r w:rsidR="55E4A2C1" w:rsidRPr="00915BE1">
        <w:rPr>
          <w:rFonts w:ascii="Arial Narrow" w:hAnsi="Arial Narrow"/>
          <w:b/>
          <w:bCs/>
          <w:lang w:val="es-ES"/>
        </w:rPr>
        <w:t>PRST</w:t>
      </w:r>
      <w:r w:rsidR="683C7A61" w:rsidRPr="00915BE1">
        <w:rPr>
          <w:rFonts w:ascii="Arial Narrow" w:hAnsi="Arial Narrow" w:cs="Arial"/>
          <w:b/>
          <w:bCs/>
        </w:rPr>
        <w:t xml:space="preserve"> </w:t>
      </w:r>
      <w:r w:rsidR="30D68D55" w:rsidRPr="00915BE1">
        <w:rPr>
          <w:rFonts w:ascii="Arial Narrow" w:hAnsi="Arial Narrow" w:cs="Arial"/>
          <w:b/>
          <w:bCs/>
        </w:rPr>
        <w:t xml:space="preserve">o de los </w:t>
      </w:r>
      <w:r w:rsidR="683C7A61" w:rsidRPr="00915BE1">
        <w:rPr>
          <w:rFonts w:ascii="Arial Narrow" w:hAnsi="Arial Narrow" w:cs="Arial"/>
          <w:b/>
          <w:bCs/>
        </w:rPr>
        <w:t>operadores postales.</w:t>
      </w:r>
      <w:r w:rsidRPr="00915BE1">
        <w:rPr>
          <w:rFonts w:ascii="Arial Narrow" w:hAnsi="Arial Narrow" w:cs="Arial"/>
          <w:b/>
          <w:bCs/>
        </w:rPr>
        <w:t xml:space="preserve"> </w:t>
      </w:r>
      <w:r w:rsidR="47000339" w:rsidRPr="00915BE1">
        <w:rPr>
          <w:rFonts w:ascii="Arial Narrow" w:hAnsi="Arial Narrow" w:cs="Arial"/>
        </w:rPr>
        <w:t xml:space="preserve">Los </w:t>
      </w:r>
      <w:r w:rsidR="55E4A2C1" w:rsidRPr="00915BE1">
        <w:rPr>
          <w:rFonts w:ascii="Arial Narrow" w:hAnsi="Arial Narrow"/>
          <w:lang w:val="es-ES"/>
        </w:rPr>
        <w:t>PRST</w:t>
      </w:r>
      <w:r w:rsidR="47000339" w:rsidRPr="00915BE1">
        <w:rPr>
          <w:rFonts w:ascii="Arial Narrow" w:hAnsi="Arial Narrow" w:cs="Arial"/>
        </w:rPr>
        <w:t xml:space="preserve"> </w:t>
      </w:r>
      <w:r w:rsidR="0B1EA651" w:rsidRPr="00915BE1">
        <w:rPr>
          <w:rFonts w:ascii="Arial Narrow" w:hAnsi="Arial Narrow" w:cs="Arial"/>
        </w:rPr>
        <w:t xml:space="preserve">o </w:t>
      </w:r>
      <w:r w:rsidR="47000339" w:rsidRPr="00915BE1">
        <w:rPr>
          <w:rFonts w:ascii="Arial Narrow" w:hAnsi="Arial Narrow" w:cs="Arial"/>
        </w:rPr>
        <w:t>los operadores postales podrán presentar propuestas de proyectos a ser ejecutados mediante obligaciones de hacer</w:t>
      </w:r>
      <w:r w:rsidR="55CDF679" w:rsidRPr="00915BE1">
        <w:rPr>
          <w:rFonts w:ascii="Arial Narrow" w:hAnsi="Arial Narrow" w:cs="Arial"/>
        </w:rPr>
        <w:t xml:space="preserve"> para </w:t>
      </w:r>
      <w:r w:rsidR="24DA7351" w:rsidRPr="00915BE1">
        <w:rPr>
          <w:rFonts w:ascii="Arial Narrow" w:hAnsi="Arial Narrow" w:cs="Arial"/>
        </w:rPr>
        <w:t>satisfacer</w:t>
      </w:r>
      <w:r w:rsidR="4801ADB2" w:rsidRPr="00915BE1">
        <w:rPr>
          <w:rFonts w:ascii="Arial Narrow" w:hAnsi="Arial Narrow" w:cs="Arial"/>
        </w:rPr>
        <w:t xml:space="preserve"> </w:t>
      </w:r>
      <w:r w:rsidR="55CDF679" w:rsidRPr="00915BE1">
        <w:rPr>
          <w:rFonts w:ascii="Arial Narrow" w:hAnsi="Arial Narrow" w:cs="Arial"/>
        </w:rPr>
        <w:t xml:space="preserve">las necesidades de conectividad identificadas y publicadas por el </w:t>
      </w:r>
      <w:r w:rsidR="55CDF679" w:rsidRPr="00915BE1">
        <w:rPr>
          <w:rFonts w:ascii="Arial Narrow" w:hAnsi="Arial Narrow"/>
          <w:lang w:val="es-ES"/>
        </w:rPr>
        <w:t>Ministerio de Tecnologías de la Información y las Comunicaciones</w:t>
      </w:r>
      <w:r w:rsidR="55CDF679" w:rsidRPr="00915BE1">
        <w:rPr>
          <w:rFonts w:ascii="Arial Narrow" w:hAnsi="Arial Narrow" w:cs="Arial"/>
        </w:rPr>
        <w:t xml:space="preserve"> en el Banco de Proyectos</w:t>
      </w:r>
      <w:r w:rsidR="47000339" w:rsidRPr="00915BE1">
        <w:rPr>
          <w:rFonts w:ascii="Arial Narrow" w:hAnsi="Arial Narrow" w:cs="Arial"/>
        </w:rPr>
        <w:t xml:space="preserve">. La propuesta deberá </w:t>
      </w:r>
      <w:r w:rsidR="55CDF679" w:rsidRPr="00915BE1">
        <w:rPr>
          <w:rFonts w:ascii="Arial Narrow" w:hAnsi="Arial Narrow" w:cs="Arial"/>
        </w:rPr>
        <w:t xml:space="preserve">ser suscrita por el representante legal del </w:t>
      </w:r>
      <w:r w:rsidR="55E4A2C1" w:rsidRPr="00915BE1">
        <w:rPr>
          <w:rFonts w:ascii="Arial Narrow" w:hAnsi="Arial Narrow"/>
          <w:lang w:val="es-ES"/>
        </w:rPr>
        <w:t>PRST</w:t>
      </w:r>
      <w:r w:rsidR="55CDF679" w:rsidRPr="00915BE1">
        <w:rPr>
          <w:rFonts w:ascii="Arial Narrow" w:hAnsi="Arial Narrow" w:cs="Arial"/>
        </w:rPr>
        <w:t xml:space="preserve"> o del operador postal y </w:t>
      </w:r>
      <w:r w:rsidR="47000339" w:rsidRPr="00915BE1">
        <w:rPr>
          <w:rFonts w:ascii="Arial Narrow" w:hAnsi="Arial Narrow" w:cs="Arial"/>
        </w:rPr>
        <w:t>contener como mínimo:</w:t>
      </w:r>
    </w:p>
    <w:p w14:paraId="7E886B56" w14:textId="77777777" w:rsidR="001A25B8" w:rsidRPr="00915BE1" w:rsidRDefault="001A25B8" w:rsidP="001A25B8">
      <w:pPr>
        <w:spacing w:line="276" w:lineRule="auto"/>
        <w:jc w:val="both"/>
        <w:rPr>
          <w:rFonts w:ascii="Arial Narrow" w:hAnsi="Arial Narrow" w:cs="Arial"/>
        </w:rPr>
      </w:pPr>
    </w:p>
    <w:p w14:paraId="528AAFC9" w14:textId="3DC64EFB" w:rsidR="001A25B8" w:rsidRPr="00915BE1" w:rsidRDefault="001A25B8" w:rsidP="00646BEF">
      <w:pPr>
        <w:pStyle w:val="Prrafodelista"/>
        <w:numPr>
          <w:ilvl w:val="0"/>
          <w:numId w:val="6"/>
        </w:numPr>
        <w:spacing w:line="276" w:lineRule="auto"/>
        <w:ind w:left="426" w:hanging="284"/>
        <w:jc w:val="both"/>
        <w:rPr>
          <w:rFonts w:ascii="Arial Narrow" w:hAnsi="Arial Narrow" w:cs="Arial"/>
          <w:sz w:val="24"/>
          <w:szCs w:val="24"/>
        </w:rPr>
      </w:pPr>
      <w:r w:rsidRPr="00915BE1">
        <w:rPr>
          <w:rFonts w:ascii="Arial Narrow" w:hAnsi="Arial Narrow" w:cs="Arial"/>
          <w:sz w:val="24"/>
          <w:szCs w:val="24"/>
        </w:rPr>
        <w:t xml:space="preserve">Identificación de la </w:t>
      </w:r>
      <w:r w:rsidR="005C6D07" w:rsidRPr="00915BE1">
        <w:rPr>
          <w:rFonts w:ascii="Arial Narrow" w:hAnsi="Arial Narrow" w:cs="Arial"/>
          <w:sz w:val="24"/>
          <w:szCs w:val="24"/>
        </w:rPr>
        <w:t xml:space="preserve">población o localidad </w:t>
      </w:r>
      <w:r w:rsidRPr="00915BE1">
        <w:rPr>
          <w:rFonts w:ascii="Arial Narrow" w:hAnsi="Arial Narrow" w:cs="Arial"/>
          <w:sz w:val="24"/>
          <w:szCs w:val="24"/>
        </w:rPr>
        <w:t xml:space="preserve">a beneficiar </w:t>
      </w:r>
      <w:r w:rsidR="00C57689" w:rsidRPr="00915BE1">
        <w:rPr>
          <w:rFonts w:ascii="Arial Narrow" w:hAnsi="Arial Narrow" w:cs="Arial"/>
          <w:sz w:val="24"/>
          <w:szCs w:val="24"/>
        </w:rPr>
        <w:t>con las características socio demográficas</w:t>
      </w:r>
      <w:r w:rsidR="00C57689" w:rsidRPr="00915BE1">
        <w:rPr>
          <w:rFonts w:ascii="Arial Narrow" w:hAnsi="Arial Narrow" w:cs="Arial"/>
        </w:rPr>
        <w:t xml:space="preserve"> </w:t>
      </w:r>
      <w:r w:rsidRPr="00915BE1">
        <w:rPr>
          <w:rFonts w:ascii="Arial Narrow" w:hAnsi="Arial Narrow" w:cs="Arial"/>
          <w:sz w:val="24"/>
          <w:szCs w:val="24"/>
        </w:rPr>
        <w:t xml:space="preserve">y la necesidad pública </w:t>
      </w:r>
      <w:r w:rsidR="002B1089" w:rsidRPr="00915BE1">
        <w:rPr>
          <w:rFonts w:ascii="Arial Narrow" w:hAnsi="Arial Narrow" w:cs="Arial"/>
          <w:sz w:val="24"/>
          <w:szCs w:val="24"/>
        </w:rPr>
        <w:t xml:space="preserve">de telecomunicaciones </w:t>
      </w:r>
      <w:r w:rsidRPr="00915BE1">
        <w:rPr>
          <w:rFonts w:ascii="Arial Narrow" w:hAnsi="Arial Narrow" w:cs="Arial"/>
          <w:sz w:val="24"/>
          <w:szCs w:val="24"/>
        </w:rPr>
        <w:t>a satisfacer.</w:t>
      </w:r>
      <w:r w:rsidR="006F2718" w:rsidRPr="00915BE1">
        <w:rPr>
          <w:rFonts w:ascii="Arial Narrow" w:hAnsi="Arial Narrow" w:cs="Arial"/>
          <w:sz w:val="24"/>
          <w:szCs w:val="24"/>
        </w:rPr>
        <w:t xml:space="preserve"> </w:t>
      </w:r>
    </w:p>
    <w:p w14:paraId="20EC235A" w14:textId="181B08BF" w:rsidR="001A25B8" w:rsidRPr="00915BE1" w:rsidRDefault="001A25B8" w:rsidP="00646BEF">
      <w:pPr>
        <w:pStyle w:val="Prrafodelista"/>
        <w:numPr>
          <w:ilvl w:val="0"/>
          <w:numId w:val="6"/>
        </w:numPr>
        <w:spacing w:line="276" w:lineRule="auto"/>
        <w:ind w:left="426" w:hanging="284"/>
        <w:jc w:val="both"/>
        <w:rPr>
          <w:rFonts w:ascii="Arial Narrow" w:hAnsi="Arial Narrow" w:cs="Arial"/>
          <w:bCs/>
          <w:sz w:val="24"/>
          <w:szCs w:val="24"/>
        </w:rPr>
      </w:pPr>
      <w:r w:rsidRPr="00915BE1">
        <w:rPr>
          <w:rFonts w:ascii="Arial Narrow" w:hAnsi="Arial Narrow" w:cs="Arial"/>
          <w:sz w:val="24"/>
          <w:szCs w:val="24"/>
        </w:rPr>
        <w:t>Descripción de</w:t>
      </w:r>
      <w:r w:rsidRPr="00915BE1">
        <w:rPr>
          <w:rFonts w:ascii="Arial Narrow" w:hAnsi="Arial Narrow" w:cs="Arial"/>
          <w:bCs/>
          <w:sz w:val="24"/>
          <w:szCs w:val="24"/>
        </w:rPr>
        <w:t xml:space="preserve"> los servicios de telecomunicaciones a prestar para garantizar el acceso o el servicio universal. </w:t>
      </w:r>
    </w:p>
    <w:p w14:paraId="6BE44B93" w14:textId="5E268094" w:rsidR="001A25B8" w:rsidRPr="00915BE1" w:rsidRDefault="001A25B8" w:rsidP="00646BEF">
      <w:pPr>
        <w:pStyle w:val="Prrafodelista"/>
        <w:numPr>
          <w:ilvl w:val="0"/>
          <w:numId w:val="6"/>
        </w:numPr>
        <w:spacing w:line="276" w:lineRule="auto"/>
        <w:ind w:left="426" w:hanging="284"/>
        <w:jc w:val="both"/>
        <w:rPr>
          <w:rFonts w:ascii="Arial Narrow" w:hAnsi="Arial Narrow" w:cs="Arial"/>
          <w:sz w:val="24"/>
          <w:szCs w:val="24"/>
        </w:rPr>
      </w:pPr>
      <w:r w:rsidRPr="00915BE1">
        <w:rPr>
          <w:rFonts w:ascii="Arial Narrow" w:hAnsi="Arial Narrow" w:cs="Arial"/>
          <w:sz w:val="24"/>
          <w:szCs w:val="24"/>
        </w:rPr>
        <w:t>Manifestación de que la ejecución de la obligación de hacer no constituye, directa o indirectamente, un mecanismo para sustituir el cumplimiento de las obligaciones de inversión, de cobertura o de despliegue de red asociadas al permiso de uso del espectro radioeléctrico o las condiciones asociadas a la habilitación para la prestación de servicios postales.</w:t>
      </w:r>
      <w:r w:rsidR="00C57689" w:rsidRPr="00915BE1">
        <w:rPr>
          <w:rFonts w:ascii="Arial Narrow" w:hAnsi="Arial Narrow" w:cs="Arial"/>
          <w:sz w:val="24"/>
          <w:szCs w:val="24"/>
        </w:rPr>
        <w:t xml:space="preserve"> Lo anterior, será corroborado por el Ministerio de Tecnologías de la Información y las Comunicaciones.</w:t>
      </w:r>
    </w:p>
    <w:p w14:paraId="603D9D5D" w14:textId="39AB2200" w:rsidR="001A25B8" w:rsidRPr="00915BE1" w:rsidRDefault="70941D1B" w:rsidP="00646BEF">
      <w:pPr>
        <w:pStyle w:val="Prrafodelista"/>
        <w:numPr>
          <w:ilvl w:val="0"/>
          <w:numId w:val="6"/>
        </w:numPr>
        <w:spacing w:line="276" w:lineRule="auto"/>
        <w:ind w:left="426" w:hanging="284"/>
        <w:jc w:val="both"/>
        <w:rPr>
          <w:rFonts w:ascii="Arial Narrow" w:hAnsi="Arial Narrow" w:cs="Arial"/>
          <w:sz w:val="24"/>
          <w:szCs w:val="24"/>
        </w:rPr>
      </w:pPr>
      <w:r w:rsidRPr="00915BE1">
        <w:rPr>
          <w:rFonts w:ascii="Arial Narrow" w:hAnsi="Arial Narrow" w:cs="Arial"/>
          <w:sz w:val="24"/>
          <w:szCs w:val="24"/>
        </w:rPr>
        <w:t>Los antecedentes</w:t>
      </w:r>
      <w:r w:rsidR="004888F9" w:rsidRPr="00915BE1">
        <w:rPr>
          <w:rFonts w:ascii="Arial Narrow" w:hAnsi="Arial Narrow" w:cs="Arial"/>
          <w:sz w:val="24"/>
          <w:szCs w:val="24"/>
        </w:rPr>
        <w:t xml:space="preserve"> con la descripción de la necesidad a satisfacer</w:t>
      </w:r>
      <w:r w:rsidRPr="00915BE1">
        <w:rPr>
          <w:rFonts w:ascii="Arial Narrow" w:hAnsi="Arial Narrow" w:cs="Arial"/>
          <w:sz w:val="24"/>
          <w:szCs w:val="24"/>
        </w:rPr>
        <w:t xml:space="preserve">, </w:t>
      </w:r>
      <w:r w:rsidR="143ECA19" w:rsidRPr="00915BE1">
        <w:rPr>
          <w:rFonts w:ascii="Arial Narrow" w:hAnsi="Arial Narrow" w:cs="Arial"/>
          <w:sz w:val="24"/>
          <w:szCs w:val="24"/>
        </w:rPr>
        <w:t xml:space="preserve">información </w:t>
      </w:r>
      <w:r w:rsidRPr="00915BE1">
        <w:rPr>
          <w:rFonts w:ascii="Arial Narrow" w:hAnsi="Arial Narrow" w:cs="Arial"/>
          <w:sz w:val="24"/>
          <w:szCs w:val="24"/>
        </w:rPr>
        <w:t>técnic</w:t>
      </w:r>
      <w:r w:rsidR="143ECA19" w:rsidRPr="00915BE1">
        <w:rPr>
          <w:rFonts w:ascii="Arial Narrow" w:hAnsi="Arial Narrow" w:cs="Arial"/>
          <w:sz w:val="24"/>
          <w:szCs w:val="24"/>
        </w:rPr>
        <w:t>a</w:t>
      </w:r>
      <w:r w:rsidRPr="00915BE1">
        <w:rPr>
          <w:rFonts w:ascii="Arial Narrow" w:hAnsi="Arial Narrow" w:cs="Arial"/>
          <w:sz w:val="24"/>
          <w:szCs w:val="24"/>
        </w:rPr>
        <w:t>, económic</w:t>
      </w:r>
      <w:r w:rsidR="143ECA19" w:rsidRPr="00915BE1">
        <w:rPr>
          <w:rFonts w:ascii="Arial Narrow" w:hAnsi="Arial Narrow" w:cs="Arial"/>
          <w:sz w:val="24"/>
          <w:szCs w:val="24"/>
        </w:rPr>
        <w:t>a</w:t>
      </w:r>
      <w:r w:rsidRPr="00915BE1">
        <w:rPr>
          <w:rFonts w:ascii="Arial Narrow" w:hAnsi="Arial Narrow" w:cs="Arial"/>
          <w:sz w:val="24"/>
          <w:szCs w:val="24"/>
        </w:rPr>
        <w:t xml:space="preserve"> y ambiental</w:t>
      </w:r>
      <w:r w:rsidR="0A44A233" w:rsidRPr="00915BE1">
        <w:rPr>
          <w:rFonts w:ascii="Arial Narrow" w:hAnsi="Arial Narrow" w:cs="Arial"/>
          <w:sz w:val="24"/>
          <w:szCs w:val="24"/>
        </w:rPr>
        <w:t>,</w:t>
      </w:r>
      <w:r w:rsidR="433961D1" w:rsidRPr="00915BE1">
        <w:rPr>
          <w:rFonts w:ascii="Arial Narrow" w:hAnsi="Arial Narrow" w:cs="Arial"/>
          <w:sz w:val="24"/>
          <w:szCs w:val="24"/>
        </w:rPr>
        <w:t xml:space="preserve"> cuando ello aplique</w:t>
      </w:r>
      <w:r w:rsidRPr="00915BE1">
        <w:rPr>
          <w:rFonts w:ascii="Arial Narrow" w:hAnsi="Arial Narrow" w:cs="Arial"/>
          <w:sz w:val="24"/>
          <w:szCs w:val="24"/>
        </w:rPr>
        <w:t>, que soportan el proyecto. En este aspecto se debe incluir la población en número de habitantes a la que se espera dar cobertura</w:t>
      </w:r>
      <w:r w:rsidR="7DF3037B" w:rsidRPr="00915BE1">
        <w:rPr>
          <w:rFonts w:ascii="Arial Narrow" w:hAnsi="Arial Narrow" w:cs="Arial"/>
          <w:sz w:val="24"/>
          <w:szCs w:val="24"/>
        </w:rPr>
        <w:t xml:space="preserve"> para proyectos de </w:t>
      </w:r>
      <w:r w:rsidR="70DE704D" w:rsidRPr="00915BE1">
        <w:rPr>
          <w:rFonts w:ascii="Arial Narrow" w:hAnsi="Arial Narrow" w:cs="Arial"/>
          <w:sz w:val="24"/>
          <w:szCs w:val="24"/>
        </w:rPr>
        <w:t xml:space="preserve">servicios móviles </w:t>
      </w:r>
      <w:r w:rsidR="009F51B5" w:rsidRPr="00915BE1">
        <w:rPr>
          <w:rFonts w:ascii="Arial Narrow" w:hAnsi="Arial Narrow" w:cs="Arial"/>
          <w:sz w:val="24"/>
          <w:szCs w:val="24"/>
        </w:rPr>
        <w:t xml:space="preserve">terrestres IMT </w:t>
      </w:r>
      <w:r w:rsidR="7DF3037B" w:rsidRPr="00915BE1">
        <w:rPr>
          <w:rFonts w:ascii="Arial Narrow" w:hAnsi="Arial Narrow" w:cs="Arial"/>
          <w:sz w:val="24"/>
          <w:szCs w:val="24"/>
        </w:rPr>
        <w:t xml:space="preserve">o </w:t>
      </w:r>
      <w:r w:rsidR="61698325" w:rsidRPr="00915BE1">
        <w:rPr>
          <w:rFonts w:ascii="Arial Narrow" w:hAnsi="Arial Narrow" w:cs="Arial"/>
          <w:sz w:val="24"/>
          <w:szCs w:val="24"/>
        </w:rPr>
        <w:t>soluciones de acceso universal,</w:t>
      </w:r>
      <w:r w:rsidR="7DF3037B" w:rsidRPr="00915BE1">
        <w:rPr>
          <w:rFonts w:ascii="Arial Narrow" w:hAnsi="Arial Narrow" w:cs="Arial"/>
          <w:sz w:val="24"/>
          <w:szCs w:val="24"/>
        </w:rPr>
        <w:t xml:space="preserve"> </w:t>
      </w:r>
      <w:r w:rsidR="61698325" w:rsidRPr="00915BE1">
        <w:rPr>
          <w:rFonts w:ascii="Arial Narrow" w:hAnsi="Arial Narrow" w:cs="Arial"/>
          <w:sz w:val="24"/>
          <w:szCs w:val="24"/>
        </w:rPr>
        <w:t>y</w:t>
      </w:r>
      <w:r w:rsidR="7DF3037B" w:rsidRPr="00915BE1">
        <w:rPr>
          <w:rFonts w:ascii="Arial Narrow" w:hAnsi="Arial Narrow" w:cs="Arial"/>
          <w:sz w:val="24"/>
          <w:szCs w:val="24"/>
        </w:rPr>
        <w:t xml:space="preserve"> la cantidad de conexiones a </w:t>
      </w:r>
      <w:r w:rsidR="61698325" w:rsidRPr="00915BE1">
        <w:rPr>
          <w:rFonts w:ascii="Arial Narrow" w:hAnsi="Arial Narrow" w:cs="Arial"/>
          <w:sz w:val="24"/>
          <w:szCs w:val="24"/>
        </w:rPr>
        <w:t>I</w:t>
      </w:r>
      <w:r w:rsidR="7DF3037B" w:rsidRPr="00915BE1">
        <w:rPr>
          <w:rFonts w:ascii="Arial Narrow" w:hAnsi="Arial Narrow" w:cs="Arial"/>
          <w:sz w:val="24"/>
          <w:szCs w:val="24"/>
        </w:rPr>
        <w:t xml:space="preserve">nternet si el proyecto está asociado a llevar acceso fijo a </w:t>
      </w:r>
      <w:r w:rsidR="61698325" w:rsidRPr="00915BE1">
        <w:rPr>
          <w:rFonts w:ascii="Arial Narrow" w:hAnsi="Arial Narrow" w:cs="Arial"/>
          <w:sz w:val="24"/>
          <w:szCs w:val="24"/>
        </w:rPr>
        <w:t>I</w:t>
      </w:r>
      <w:r w:rsidR="7DF3037B" w:rsidRPr="00915BE1">
        <w:rPr>
          <w:rFonts w:ascii="Arial Narrow" w:hAnsi="Arial Narrow" w:cs="Arial"/>
          <w:sz w:val="24"/>
          <w:szCs w:val="24"/>
        </w:rPr>
        <w:t>nternet</w:t>
      </w:r>
      <w:r w:rsidR="78CFE57C" w:rsidRPr="00915BE1">
        <w:rPr>
          <w:rFonts w:ascii="Arial Narrow" w:hAnsi="Arial Narrow" w:cs="Arial"/>
          <w:sz w:val="24"/>
          <w:szCs w:val="24"/>
        </w:rPr>
        <w:t xml:space="preserve"> a hogares</w:t>
      </w:r>
      <w:r w:rsidRPr="00915BE1">
        <w:rPr>
          <w:rFonts w:ascii="Arial Narrow" w:hAnsi="Arial Narrow" w:cs="Arial"/>
          <w:sz w:val="24"/>
          <w:szCs w:val="24"/>
        </w:rPr>
        <w:t>, los estudios de simulación de cobertura y el cálculo de la capacidad que se va a proveer, según la tecnología a implementar</w:t>
      </w:r>
      <w:r w:rsidR="1DEE9A2A" w:rsidRPr="00915BE1">
        <w:rPr>
          <w:rFonts w:ascii="Arial Narrow" w:hAnsi="Arial Narrow" w:cs="Arial"/>
          <w:sz w:val="24"/>
          <w:szCs w:val="24"/>
        </w:rPr>
        <w:t>, en caso de ser necesario</w:t>
      </w:r>
      <w:r w:rsidRPr="00915BE1">
        <w:rPr>
          <w:rFonts w:ascii="Arial Narrow" w:hAnsi="Arial Narrow" w:cs="Arial"/>
          <w:sz w:val="24"/>
          <w:szCs w:val="24"/>
        </w:rPr>
        <w:t xml:space="preserve">. </w:t>
      </w:r>
    </w:p>
    <w:p w14:paraId="1E35B358" w14:textId="2D53F30F" w:rsidR="001A25B8" w:rsidRPr="00915BE1" w:rsidRDefault="433961D1" w:rsidP="00646BEF">
      <w:pPr>
        <w:pStyle w:val="Prrafodelista"/>
        <w:numPr>
          <w:ilvl w:val="0"/>
          <w:numId w:val="6"/>
        </w:numPr>
        <w:spacing w:line="276" w:lineRule="auto"/>
        <w:ind w:left="426" w:hanging="284"/>
        <w:jc w:val="both"/>
        <w:rPr>
          <w:rFonts w:ascii="Arial Narrow" w:hAnsi="Arial Narrow" w:cs="Arial"/>
          <w:sz w:val="24"/>
          <w:szCs w:val="24"/>
        </w:rPr>
      </w:pPr>
      <w:r w:rsidRPr="00915BE1">
        <w:rPr>
          <w:rFonts w:ascii="Arial Narrow" w:hAnsi="Arial Narrow" w:cs="Arial"/>
          <w:sz w:val="24"/>
          <w:szCs w:val="24"/>
        </w:rPr>
        <w:t xml:space="preserve">Los </w:t>
      </w:r>
      <w:r w:rsidR="004888F9" w:rsidRPr="00915BE1">
        <w:rPr>
          <w:rFonts w:ascii="Arial Narrow" w:hAnsi="Arial Narrow" w:cs="Arial"/>
          <w:sz w:val="24"/>
          <w:szCs w:val="24"/>
        </w:rPr>
        <w:t xml:space="preserve">objetivos generales y específicos, </w:t>
      </w:r>
      <w:r w:rsidR="70941D1B" w:rsidRPr="00915BE1">
        <w:rPr>
          <w:rFonts w:ascii="Arial Narrow" w:hAnsi="Arial Narrow" w:cs="Arial"/>
          <w:sz w:val="24"/>
          <w:szCs w:val="24"/>
        </w:rPr>
        <w:t xml:space="preserve">indicadores, metas y el servicio a proveer </w:t>
      </w:r>
      <w:r w:rsidR="62C8DEC9" w:rsidRPr="00915BE1">
        <w:rPr>
          <w:rFonts w:ascii="Arial Narrow" w:hAnsi="Arial Narrow" w:cs="Arial"/>
          <w:sz w:val="24"/>
          <w:szCs w:val="24"/>
        </w:rPr>
        <w:t xml:space="preserve">con los niveles de </w:t>
      </w:r>
      <w:proofErr w:type="gramStart"/>
      <w:r w:rsidR="62C8DEC9" w:rsidRPr="00915BE1">
        <w:rPr>
          <w:rFonts w:ascii="Arial Narrow" w:hAnsi="Arial Narrow" w:cs="Arial"/>
          <w:sz w:val="24"/>
          <w:szCs w:val="24"/>
        </w:rPr>
        <w:t>servicio</w:t>
      </w:r>
      <w:r w:rsidR="439B5A71" w:rsidRPr="00915BE1">
        <w:rPr>
          <w:rFonts w:ascii="Arial Narrow" w:hAnsi="Arial Narrow" w:cs="Arial"/>
          <w:sz w:val="24"/>
          <w:szCs w:val="24"/>
        </w:rPr>
        <w:t>.</w:t>
      </w:r>
      <w:r w:rsidR="08E2A2A2" w:rsidRPr="00915BE1">
        <w:rPr>
          <w:rFonts w:ascii="Arial Narrow" w:hAnsi="Arial Narrow" w:cs="Arial"/>
          <w:sz w:val="24"/>
          <w:szCs w:val="24"/>
        </w:rPr>
        <w:t>.</w:t>
      </w:r>
      <w:proofErr w:type="gramEnd"/>
      <w:r w:rsidR="08E2A2A2" w:rsidRPr="00915BE1">
        <w:rPr>
          <w:rFonts w:ascii="Arial Narrow" w:hAnsi="Arial Narrow" w:cs="Arial"/>
          <w:sz w:val="24"/>
          <w:szCs w:val="24"/>
        </w:rPr>
        <w:t xml:space="preserve"> </w:t>
      </w:r>
      <w:r w:rsidR="08E2A2A2" w:rsidRPr="00915BE1">
        <w:rPr>
          <w:rFonts w:ascii="Arial Narrow" w:hAnsi="Arial Narrow" w:cs="Arial"/>
          <w:sz w:val="24"/>
          <w:szCs w:val="24"/>
          <w:lang w:val="es-ES"/>
        </w:rPr>
        <w:t>Las metas están asociadas al tipo de proyecto</w:t>
      </w:r>
      <w:r w:rsidR="1CB27B56" w:rsidRPr="00915BE1">
        <w:rPr>
          <w:rFonts w:ascii="Arial Narrow" w:hAnsi="Arial Narrow" w:cs="Arial"/>
          <w:sz w:val="24"/>
          <w:szCs w:val="24"/>
          <w:lang w:val="es-ES"/>
        </w:rPr>
        <w:t xml:space="preserve">, </w:t>
      </w:r>
      <w:r w:rsidR="08E2A2A2" w:rsidRPr="00915BE1">
        <w:rPr>
          <w:rFonts w:ascii="Arial Narrow" w:hAnsi="Arial Narrow" w:cs="Arial"/>
          <w:sz w:val="24"/>
          <w:szCs w:val="24"/>
          <w:lang w:val="es-ES"/>
        </w:rPr>
        <w:t>a los hitos técnicos de ejecución (implementación y operación) y a los hitos financieros correspondientes</w:t>
      </w:r>
      <w:r w:rsidR="70941D1B" w:rsidRPr="00915BE1">
        <w:rPr>
          <w:rFonts w:ascii="Arial Narrow" w:hAnsi="Arial Narrow" w:cs="Arial"/>
          <w:sz w:val="24"/>
          <w:szCs w:val="24"/>
        </w:rPr>
        <w:t>.</w:t>
      </w:r>
      <w:r w:rsidR="2C4D2B04" w:rsidRPr="00915BE1">
        <w:rPr>
          <w:rFonts w:ascii="Arial Narrow" w:hAnsi="Arial Narrow" w:cs="Arial"/>
          <w:sz w:val="24"/>
          <w:szCs w:val="24"/>
        </w:rPr>
        <w:t xml:space="preserve"> En proyectos </w:t>
      </w:r>
      <w:r w:rsidR="1C64EEAB" w:rsidRPr="00915BE1">
        <w:rPr>
          <w:rFonts w:ascii="Arial Narrow" w:hAnsi="Arial Narrow" w:cs="Arial"/>
          <w:sz w:val="24"/>
          <w:szCs w:val="24"/>
        </w:rPr>
        <w:t xml:space="preserve">para </w:t>
      </w:r>
      <w:proofErr w:type="gramStart"/>
      <w:r w:rsidR="1C64EEAB" w:rsidRPr="00915BE1">
        <w:rPr>
          <w:rFonts w:ascii="Arial Narrow" w:hAnsi="Arial Narrow" w:cs="Arial"/>
          <w:sz w:val="24"/>
          <w:szCs w:val="24"/>
        </w:rPr>
        <w:t>proveer  acceso</w:t>
      </w:r>
      <w:proofErr w:type="gramEnd"/>
      <w:r w:rsidR="1C64EEAB" w:rsidRPr="00915BE1">
        <w:rPr>
          <w:rFonts w:ascii="Arial Narrow" w:hAnsi="Arial Narrow" w:cs="Arial"/>
          <w:sz w:val="24"/>
          <w:szCs w:val="24"/>
        </w:rPr>
        <w:t xml:space="preserve"> a</w:t>
      </w:r>
      <w:r w:rsidR="2C4D2B04" w:rsidRPr="00915BE1">
        <w:rPr>
          <w:rFonts w:ascii="Arial Narrow" w:hAnsi="Arial Narrow" w:cs="Arial"/>
          <w:sz w:val="24"/>
          <w:szCs w:val="24"/>
        </w:rPr>
        <w:t xml:space="preserve"> </w:t>
      </w:r>
      <w:r w:rsidR="1C64EEAB" w:rsidRPr="00915BE1">
        <w:rPr>
          <w:rFonts w:ascii="Arial Narrow" w:hAnsi="Arial Narrow" w:cs="Arial"/>
          <w:sz w:val="24"/>
          <w:szCs w:val="24"/>
        </w:rPr>
        <w:t>I</w:t>
      </w:r>
      <w:r w:rsidR="2C4D2B04" w:rsidRPr="00915BE1">
        <w:rPr>
          <w:rFonts w:ascii="Arial Narrow" w:hAnsi="Arial Narrow" w:cs="Arial"/>
          <w:sz w:val="24"/>
          <w:szCs w:val="24"/>
        </w:rPr>
        <w:t xml:space="preserve">nternet, </w:t>
      </w:r>
      <w:r w:rsidR="22CDD99F" w:rsidRPr="00915BE1">
        <w:rPr>
          <w:rFonts w:ascii="Arial Narrow" w:hAnsi="Arial Narrow" w:cs="Arial"/>
          <w:sz w:val="24"/>
          <w:szCs w:val="24"/>
        </w:rPr>
        <w:t xml:space="preserve">dependiendo del tiempo de ejecución del proyecto, </w:t>
      </w:r>
      <w:r w:rsidR="2C4D2B04" w:rsidRPr="00915BE1">
        <w:rPr>
          <w:rFonts w:ascii="Arial Narrow" w:hAnsi="Arial Narrow" w:cs="Arial"/>
          <w:sz w:val="24"/>
          <w:szCs w:val="24"/>
        </w:rPr>
        <w:t>se debe contemplar en las condiciones técnicas los aumentos de las velocidades.</w:t>
      </w:r>
    </w:p>
    <w:p w14:paraId="32256A5A" w14:textId="73F6E1E5" w:rsidR="001A25B8" w:rsidRPr="00915BE1" w:rsidRDefault="001A25B8" w:rsidP="00646BEF">
      <w:pPr>
        <w:pStyle w:val="Textocomentario"/>
        <w:numPr>
          <w:ilvl w:val="0"/>
          <w:numId w:val="6"/>
        </w:numPr>
        <w:spacing w:line="276" w:lineRule="auto"/>
        <w:ind w:left="426" w:hanging="284"/>
        <w:jc w:val="both"/>
        <w:rPr>
          <w:rFonts w:ascii="Arial Narrow" w:hAnsi="Arial Narrow" w:cs="Arial"/>
          <w:sz w:val="24"/>
          <w:szCs w:val="24"/>
          <w:lang w:val="es-MX"/>
        </w:rPr>
      </w:pPr>
      <w:r w:rsidRPr="00915BE1">
        <w:rPr>
          <w:rFonts w:ascii="Arial Narrow" w:hAnsi="Arial Narrow" w:cs="Arial"/>
          <w:sz w:val="24"/>
          <w:szCs w:val="24"/>
          <w:lang w:val="es-MX"/>
        </w:rPr>
        <w:t xml:space="preserve">Informe </w:t>
      </w:r>
      <w:r w:rsidR="00681A05" w:rsidRPr="00915BE1">
        <w:rPr>
          <w:rFonts w:ascii="Arial Narrow" w:hAnsi="Arial Narrow" w:cs="Arial"/>
          <w:sz w:val="24"/>
          <w:szCs w:val="24"/>
          <w:lang w:val="es-MX"/>
        </w:rPr>
        <w:t>d</w:t>
      </w:r>
      <w:r w:rsidRPr="00915BE1">
        <w:rPr>
          <w:rFonts w:ascii="Arial Narrow" w:hAnsi="Arial Narrow" w:cs="Arial"/>
          <w:sz w:val="24"/>
          <w:szCs w:val="24"/>
          <w:lang w:val="es-MX"/>
        </w:rPr>
        <w:t xml:space="preserve">etallado de </w:t>
      </w:r>
      <w:r w:rsidR="00681A05" w:rsidRPr="00915BE1">
        <w:rPr>
          <w:rFonts w:ascii="Arial Narrow" w:hAnsi="Arial Narrow" w:cs="Arial"/>
          <w:sz w:val="24"/>
          <w:szCs w:val="24"/>
          <w:lang w:val="es-MX"/>
        </w:rPr>
        <w:t>i</w:t>
      </w:r>
      <w:r w:rsidRPr="00915BE1">
        <w:rPr>
          <w:rFonts w:ascii="Arial Narrow" w:hAnsi="Arial Narrow" w:cs="Arial"/>
          <w:sz w:val="24"/>
          <w:szCs w:val="24"/>
          <w:lang w:val="es-MX"/>
        </w:rPr>
        <w:t xml:space="preserve">ngeniería y </w:t>
      </w:r>
      <w:r w:rsidR="00681A05" w:rsidRPr="00915BE1">
        <w:rPr>
          <w:rFonts w:ascii="Arial Narrow" w:hAnsi="Arial Narrow" w:cs="Arial"/>
          <w:sz w:val="24"/>
          <w:szCs w:val="24"/>
          <w:lang w:val="es-MX"/>
        </w:rPr>
        <w:t>o</w:t>
      </w:r>
      <w:r w:rsidRPr="00915BE1">
        <w:rPr>
          <w:rFonts w:ascii="Arial Narrow" w:hAnsi="Arial Narrow" w:cs="Arial"/>
          <w:sz w:val="24"/>
          <w:szCs w:val="24"/>
          <w:lang w:val="es-MX"/>
        </w:rPr>
        <w:t>peración</w:t>
      </w:r>
      <w:r w:rsidR="00FC3000" w:rsidRPr="00915BE1">
        <w:rPr>
          <w:rFonts w:ascii="Arial Narrow" w:hAnsi="Arial Narrow" w:cs="Arial"/>
          <w:sz w:val="24"/>
          <w:szCs w:val="24"/>
          <w:lang w:val="es-MX"/>
        </w:rPr>
        <w:t>.</w:t>
      </w:r>
    </w:p>
    <w:p w14:paraId="606DDCCE" w14:textId="6310F96E" w:rsidR="001A25B8" w:rsidRPr="00915BE1" w:rsidRDefault="001A25B8" w:rsidP="00646BEF">
      <w:pPr>
        <w:pStyle w:val="Textocomentario"/>
        <w:numPr>
          <w:ilvl w:val="0"/>
          <w:numId w:val="6"/>
        </w:numPr>
        <w:spacing w:line="276" w:lineRule="auto"/>
        <w:ind w:left="426" w:hanging="284"/>
        <w:jc w:val="both"/>
        <w:rPr>
          <w:rFonts w:ascii="Arial Narrow" w:hAnsi="Arial Narrow"/>
          <w:sz w:val="24"/>
          <w:szCs w:val="24"/>
          <w:lang w:val="es-MX"/>
        </w:rPr>
      </w:pPr>
      <w:r w:rsidRPr="00915BE1">
        <w:rPr>
          <w:rFonts w:ascii="Arial Narrow" w:hAnsi="Arial Narrow"/>
          <w:sz w:val="24"/>
          <w:szCs w:val="24"/>
          <w:lang w:val="es-MX"/>
        </w:rPr>
        <w:t xml:space="preserve">Plan de </w:t>
      </w:r>
      <w:r w:rsidR="00681A05" w:rsidRPr="00915BE1">
        <w:rPr>
          <w:rFonts w:ascii="Arial Narrow" w:hAnsi="Arial Narrow"/>
          <w:sz w:val="24"/>
          <w:szCs w:val="24"/>
          <w:lang w:val="es-MX"/>
        </w:rPr>
        <w:t>m</w:t>
      </w:r>
      <w:r w:rsidRPr="00915BE1">
        <w:rPr>
          <w:rFonts w:ascii="Arial Narrow" w:hAnsi="Arial Narrow"/>
          <w:sz w:val="24"/>
          <w:szCs w:val="24"/>
          <w:lang w:val="es-MX"/>
        </w:rPr>
        <w:t>antenimiento</w:t>
      </w:r>
      <w:r w:rsidR="00FC3000" w:rsidRPr="00915BE1">
        <w:rPr>
          <w:rFonts w:ascii="Arial Narrow" w:hAnsi="Arial Narrow"/>
          <w:sz w:val="24"/>
          <w:szCs w:val="24"/>
          <w:lang w:val="es-MX"/>
        </w:rPr>
        <w:t>.</w:t>
      </w:r>
    </w:p>
    <w:p w14:paraId="71BCAA11" w14:textId="324D80EC" w:rsidR="001A25B8" w:rsidRPr="00915BE1" w:rsidRDefault="001A25B8" w:rsidP="00646BEF">
      <w:pPr>
        <w:pStyle w:val="Textocomentario"/>
        <w:numPr>
          <w:ilvl w:val="0"/>
          <w:numId w:val="6"/>
        </w:numPr>
        <w:spacing w:line="276" w:lineRule="auto"/>
        <w:ind w:left="426" w:hanging="284"/>
        <w:jc w:val="both"/>
        <w:rPr>
          <w:rFonts w:ascii="Arial Narrow" w:hAnsi="Arial Narrow" w:cs="Arial"/>
          <w:sz w:val="24"/>
          <w:szCs w:val="24"/>
          <w:lang w:val="es-MX"/>
        </w:rPr>
      </w:pPr>
      <w:r w:rsidRPr="00915BE1">
        <w:rPr>
          <w:rFonts w:ascii="Arial Narrow" w:hAnsi="Arial Narrow" w:cs="Arial"/>
          <w:sz w:val="24"/>
          <w:szCs w:val="24"/>
          <w:lang w:val="es-MX"/>
        </w:rPr>
        <w:t xml:space="preserve">Plan de </w:t>
      </w:r>
      <w:r w:rsidR="00681A05" w:rsidRPr="00915BE1">
        <w:rPr>
          <w:rFonts w:ascii="Arial Narrow" w:hAnsi="Arial Narrow" w:cs="Arial"/>
          <w:sz w:val="24"/>
          <w:szCs w:val="24"/>
          <w:lang w:val="es-MX"/>
        </w:rPr>
        <w:t>i</w:t>
      </w:r>
      <w:r w:rsidRPr="00915BE1">
        <w:rPr>
          <w:rFonts w:ascii="Arial Narrow" w:hAnsi="Arial Narrow" w:cs="Arial"/>
          <w:sz w:val="24"/>
          <w:szCs w:val="24"/>
          <w:lang w:val="es-MX"/>
        </w:rPr>
        <w:t>nstalación</w:t>
      </w:r>
      <w:r w:rsidR="00FC3000" w:rsidRPr="00915BE1">
        <w:rPr>
          <w:rFonts w:ascii="Arial Narrow" w:hAnsi="Arial Narrow" w:cs="Arial"/>
          <w:sz w:val="24"/>
          <w:szCs w:val="24"/>
          <w:lang w:val="es-MX"/>
        </w:rPr>
        <w:t>.</w:t>
      </w:r>
    </w:p>
    <w:p w14:paraId="2A6659FC" w14:textId="77777777" w:rsidR="001A25B8" w:rsidRPr="00915BE1" w:rsidRDefault="001A25B8" w:rsidP="00646BEF">
      <w:pPr>
        <w:pStyle w:val="Textocomentario"/>
        <w:numPr>
          <w:ilvl w:val="0"/>
          <w:numId w:val="6"/>
        </w:numPr>
        <w:spacing w:line="276" w:lineRule="auto"/>
        <w:ind w:left="426" w:hanging="284"/>
        <w:jc w:val="both"/>
        <w:rPr>
          <w:rFonts w:ascii="Arial Narrow" w:hAnsi="Arial Narrow" w:cs="Arial"/>
          <w:sz w:val="24"/>
          <w:szCs w:val="24"/>
          <w:lang w:val="es-MX"/>
        </w:rPr>
      </w:pPr>
      <w:r w:rsidRPr="00915BE1">
        <w:rPr>
          <w:rFonts w:ascii="Arial Narrow" w:hAnsi="Arial Narrow" w:cs="Arial"/>
          <w:sz w:val="24"/>
          <w:szCs w:val="24"/>
          <w:lang w:val="es-MX"/>
        </w:rPr>
        <w:t>Instalación y puesta en servicio</w:t>
      </w:r>
      <w:r w:rsidR="00FC3000" w:rsidRPr="00915BE1">
        <w:rPr>
          <w:rFonts w:ascii="Arial Narrow" w:hAnsi="Arial Narrow" w:cs="Arial"/>
          <w:sz w:val="24"/>
          <w:szCs w:val="24"/>
          <w:lang w:val="es-MX"/>
        </w:rPr>
        <w:t>.</w:t>
      </w:r>
      <w:r w:rsidRPr="00915BE1">
        <w:rPr>
          <w:rFonts w:ascii="Arial Narrow" w:hAnsi="Arial Narrow" w:cs="Arial"/>
          <w:sz w:val="24"/>
          <w:szCs w:val="24"/>
          <w:lang w:val="es-MX"/>
        </w:rPr>
        <w:t xml:space="preserve"> </w:t>
      </w:r>
    </w:p>
    <w:p w14:paraId="2491123F" w14:textId="08A05D38" w:rsidR="001A25B8" w:rsidRPr="00915BE1" w:rsidRDefault="001A25B8" w:rsidP="00646BEF">
      <w:pPr>
        <w:pStyle w:val="Prrafodelista"/>
        <w:numPr>
          <w:ilvl w:val="0"/>
          <w:numId w:val="6"/>
        </w:numPr>
        <w:spacing w:line="276" w:lineRule="auto"/>
        <w:ind w:left="426" w:hanging="284"/>
        <w:jc w:val="both"/>
        <w:rPr>
          <w:rFonts w:ascii="Arial Narrow" w:hAnsi="Arial Narrow" w:cs="Arial"/>
          <w:sz w:val="24"/>
          <w:szCs w:val="24"/>
        </w:rPr>
      </w:pPr>
      <w:r w:rsidRPr="00915BE1">
        <w:rPr>
          <w:rFonts w:ascii="Arial Narrow" w:hAnsi="Arial Narrow" w:cs="Arial"/>
          <w:sz w:val="24"/>
          <w:szCs w:val="24"/>
        </w:rPr>
        <w:t xml:space="preserve">El cronograma de ejecución </w:t>
      </w:r>
      <w:r w:rsidR="007E5F81" w:rsidRPr="00915BE1">
        <w:rPr>
          <w:rFonts w:ascii="Arial Narrow" w:hAnsi="Arial Narrow" w:cs="Arial"/>
          <w:sz w:val="24"/>
          <w:szCs w:val="24"/>
        </w:rPr>
        <w:t xml:space="preserve">con las actividades </w:t>
      </w:r>
      <w:r w:rsidRPr="00915BE1">
        <w:rPr>
          <w:rFonts w:ascii="Arial Narrow" w:hAnsi="Arial Narrow" w:cs="Arial"/>
          <w:sz w:val="24"/>
          <w:szCs w:val="24"/>
        </w:rPr>
        <w:t xml:space="preserve">del proyecto, para cada una de las fases en que se desarrollará. En todo caso, </w:t>
      </w:r>
      <w:r w:rsidR="00032E0F" w:rsidRPr="00915BE1">
        <w:rPr>
          <w:rFonts w:ascii="Arial Narrow" w:hAnsi="Arial Narrow" w:cs="Arial"/>
          <w:sz w:val="24"/>
          <w:szCs w:val="24"/>
        </w:rPr>
        <w:t>el Ministerio podrá realizar observaciones al cronograma y al plazo de ejecución. E</w:t>
      </w:r>
      <w:r w:rsidRPr="00915BE1">
        <w:rPr>
          <w:rFonts w:ascii="Arial Narrow" w:hAnsi="Arial Narrow" w:cs="Arial"/>
          <w:sz w:val="24"/>
          <w:szCs w:val="24"/>
        </w:rPr>
        <w:t xml:space="preserve">l plazo </w:t>
      </w:r>
      <w:r w:rsidR="00032E0F" w:rsidRPr="00915BE1">
        <w:rPr>
          <w:rFonts w:ascii="Arial Narrow" w:hAnsi="Arial Narrow" w:cs="Arial"/>
          <w:sz w:val="24"/>
          <w:szCs w:val="24"/>
        </w:rPr>
        <w:t xml:space="preserve">de ejecución </w:t>
      </w:r>
      <w:r w:rsidRPr="00915BE1">
        <w:rPr>
          <w:rFonts w:ascii="Arial Narrow" w:hAnsi="Arial Narrow" w:cs="Arial"/>
          <w:sz w:val="24"/>
          <w:szCs w:val="24"/>
        </w:rPr>
        <w:t xml:space="preserve">total del proyecto será indicado por el Ministerio de Tecnologías de la Información y las Comunicaciones en el acto administrativo particular que autoriza la ejecución de la obligación de hacer. </w:t>
      </w:r>
    </w:p>
    <w:p w14:paraId="7A361160" w14:textId="22C5D376" w:rsidR="001A25B8" w:rsidRPr="00915BE1" w:rsidRDefault="7CC7AE49" w:rsidP="00646BEF">
      <w:pPr>
        <w:pStyle w:val="Prrafodelista"/>
        <w:numPr>
          <w:ilvl w:val="0"/>
          <w:numId w:val="6"/>
        </w:numPr>
        <w:spacing w:line="276" w:lineRule="auto"/>
        <w:ind w:left="426" w:hanging="284"/>
        <w:jc w:val="both"/>
        <w:rPr>
          <w:rFonts w:ascii="Arial Narrow" w:hAnsi="Arial Narrow" w:cs="Arial"/>
          <w:sz w:val="24"/>
          <w:szCs w:val="24"/>
        </w:rPr>
      </w:pPr>
      <w:r w:rsidRPr="00915BE1">
        <w:rPr>
          <w:rFonts w:ascii="Arial Narrow" w:hAnsi="Arial Narrow" w:cs="Arial"/>
          <w:sz w:val="24"/>
          <w:szCs w:val="24"/>
        </w:rPr>
        <w:t>L</w:t>
      </w:r>
      <w:r w:rsidR="70941D1B" w:rsidRPr="00915BE1">
        <w:rPr>
          <w:rFonts w:ascii="Arial Narrow" w:hAnsi="Arial Narrow" w:cs="Arial"/>
          <w:sz w:val="24"/>
          <w:szCs w:val="24"/>
        </w:rPr>
        <w:t xml:space="preserve">a manifestación de la aceptación de la lista de precios máximos publicada por el Ministerio de Tecnologías de la Información y las Comunicaciones para la ejecución de la obligación de hacer que figura en el Anexo </w:t>
      </w:r>
      <w:r w:rsidR="08E2A2A2" w:rsidRPr="00915BE1">
        <w:rPr>
          <w:rFonts w:ascii="Arial Narrow" w:hAnsi="Arial Narrow" w:cs="Arial"/>
          <w:sz w:val="24"/>
          <w:szCs w:val="24"/>
        </w:rPr>
        <w:t>2</w:t>
      </w:r>
      <w:r w:rsidR="70941D1B" w:rsidRPr="00915BE1">
        <w:rPr>
          <w:rFonts w:ascii="Arial Narrow" w:hAnsi="Arial Narrow" w:cs="Arial"/>
          <w:sz w:val="24"/>
          <w:szCs w:val="24"/>
        </w:rPr>
        <w:t xml:space="preserve"> de esta </w:t>
      </w:r>
      <w:r w:rsidR="32292653" w:rsidRPr="00915BE1">
        <w:rPr>
          <w:rFonts w:ascii="Arial Narrow" w:hAnsi="Arial Narrow" w:cs="Arial"/>
          <w:sz w:val="24"/>
          <w:szCs w:val="24"/>
        </w:rPr>
        <w:t>R</w:t>
      </w:r>
      <w:r w:rsidR="70941D1B" w:rsidRPr="00915BE1">
        <w:rPr>
          <w:rFonts w:ascii="Arial Narrow" w:hAnsi="Arial Narrow" w:cs="Arial"/>
          <w:sz w:val="24"/>
          <w:szCs w:val="24"/>
        </w:rPr>
        <w:t xml:space="preserve">esolución, </w:t>
      </w:r>
      <w:r w:rsidR="46BE3EBD" w:rsidRPr="00915BE1">
        <w:rPr>
          <w:rFonts w:ascii="Arial Narrow" w:hAnsi="Arial Narrow" w:cs="Arial"/>
          <w:sz w:val="24"/>
          <w:szCs w:val="24"/>
        </w:rPr>
        <w:t xml:space="preserve">para </w:t>
      </w:r>
      <w:r w:rsidR="08E2A2A2" w:rsidRPr="00915BE1">
        <w:rPr>
          <w:rFonts w:ascii="Arial Narrow" w:hAnsi="Arial Narrow" w:cs="Arial"/>
          <w:sz w:val="24"/>
          <w:szCs w:val="24"/>
        </w:rPr>
        <w:t>servicio</w:t>
      </w:r>
      <w:r w:rsidR="063EFD9C" w:rsidRPr="00915BE1">
        <w:rPr>
          <w:rFonts w:ascii="Arial Narrow" w:hAnsi="Arial Narrow" w:cs="Arial"/>
          <w:sz w:val="24"/>
          <w:szCs w:val="24"/>
        </w:rPr>
        <w:t xml:space="preserve">s móviles </w:t>
      </w:r>
      <w:r w:rsidR="009F51B5" w:rsidRPr="00915BE1">
        <w:rPr>
          <w:rFonts w:ascii="Arial Narrow" w:hAnsi="Arial Narrow" w:cs="Arial"/>
          <w:sz w:val="24"/>
          <w:szCs w:val="24"/>
        </w:rPr>
        <w:t xml:space="preserve">terrestres </w:t>
      </w:r>
      <w:r w:rsidR="00681A05" w:rsidRPr="00915BE1">
        <w:rPr>
          <w:rFonts w:ascii="Arial Narrow" w:hAnsi="Arial Narrow" w:cs="Arial"/>
          <w:sz w:val="24"/>
          <w:szCs w:val="24"/>
        </w:rPr>
        <w:t>IMT</w:t>
      </w:r>
      <w:r w:rsidR="08E2A2A2" w:rsidRPr="00915BE1">
        <w:rPr>
          <w:rFonts w:ascii="Arial Narrow" w:hAnsi="Arial Narrow" w:cs="Arial"/>
          <w:sz w:val="24"/>
          <w:szCs w:val="24"/>
        </w:rPr>
        <w:t xml:space="preserve"> </w:t>
      </w:r>
      <w:r w:rsidR="46BE3EBD" w:rsidRPr="00915BE1">
        <w:rPr>
          <w:rFonts w:ascii="Arial Narrow" w:hAnsi="Arial Narrow" w:cs="Arial"/>
          <w:sz w:val="24"/>
          <w:szCs w:val="24"/>
        </w:rPr>
        <w:t>4G</w:t>
      </w:r>
      <w:r w:rsidR="40190B13" w:rsidRPr="00915BE1">
        <w:rPr>
          <w:rFonts w:ascii="Arial Narrow" w:hAnsi="Arial Narrow" w:cs="Arial"/>
          <w:sz w:val="24"/>
          <w:szCs w:val="24"/>
        </w:rPr>
        <w:t xml:space="preserve"> </w:t>
      </w:r>
      <w:r w:rsidR="6C655803" w:rsidRPr="00915BE1">
        <w:rPr>
          <w:rFonts w:ascii="Arial Narrow" w:hAnsi="Arial Narrow" w:cs="Arial"/>
          <w:sz w:val="24"/>
          <w:szCs w:val="24"/>
        </w:rPr>
        <w:t xml:space="preserve">o superior </w:t>
      </w:r>
      <w:r w:rsidR="40190B13" w:rsidRPr="00915BE1">
        <w:rPr>
          <w:rFonts w:ascii="Arial Narrow" w:hAnsi="Arial Narrow" w:cs="Arial"/>
          <w:sz w:val="24"/>
          <w:szCs w:val="24"/>
        </w:rPr>
        <w:t>si el proyecto conlleva el uso de esa tecnología</w:t>
      </w:r>
      <w:r w:rsidR="70941D1B" w:rsidRPr="00915BE1">
        <w:rPr>
          <w:rFonts w:ascii="Arial Narrow" w:hAnsi="Arial Narrow" w:cs="Arial"/>
          <w:sz w:val="24"/>
          <w:szCs w:val="24"/>
        </w:rPr>
        <w:t>.</w:t>
      </w:r>
    </w:p>
    <w:p w14:paraId="4FC8911B" w14:textId="4476BA59" w:rsidR="008167ED" w:rsidRPr="00915BE1" w:rsidRDefault="08E2A2A2" w:rsidP="00646BEF">
      <w:pPr>
        <w:pStyle w:val="Prrafodelista"/>
        <w:numPr>
          <w:ilvl w:val="0"/>
          <w:numId w:val="6"/>
        </w:numPr>
        <w:spacing w:line="276" w:lineRule="auto"/>
        <w:ind w:left="426" w:hanging="284"/>
        <w:jc w:val="both"/>
        <w:rPr>
          <w:rFonts w:ascii="Arial Narrow" w:hAnsi="Arial Narrow" w:cs="Arial"/>
          <w:sz w:val="24"/>
          <w:szCs w:val="24"/>
        </w:rPr>
      </w:pPr>
      <w:r w:rsidRPr="00915BE1">
        <w:rPr>
          <w:rFonts w:ascii="Arial Narrow" w:hAnsi="Arial Narrow" w:cs="Arial"/>
          <w:sz w:val="24"/>
          <w:szCs w:val="24"/>
        </w:rPr>
        <w:lastRenderedPageBreak/>
        <w:t>La d</w:t>
      </w:r>
      <w:r w:rsidR="70941D1B" w:rsidRPr="00915BE1">
        <w:rPr>
          <w:rFonts w:ascii="Arial Narrow" w:hAnsi="Arial Narrow" w:cs="Arial"/>
          <w:sz w:val="24"/>
          <w:szCs w:val="24"/>
        </w:rPr>
        <w:t xml:space="preserve">escripción del valor del proyecto con </w:t>
      </w:r>
      <w:r w:rsidR="2EAF2108" w:rsidRPr="00915BE1">
        <w:rPr>
          <w:rFonts w:ascii="Arial Narrow" w:hAnsi="Arial Narrow" w:cs="Arial"/>
          <w:sz w:val="24"/>
          <w:szCs w:val="24"/>
        </w:rPr>
        <w:t>el modelo financiero</w:t>
      </w:r>
      <w:r w:rsidR="1994ED31" w:rsidRPr="00915BE1">
        <w:rPr>
          <w:rFonts w:ascii="Arial Narrow" w:hAnsi="Arial Narrow" w:cs="Arial"/>
          <w:sz w:val="24"/>
          <w:szCs w:val="24"/>
        </w:rPr>
        <w:t>,</w:t>
      </w:r>
      <w:r w:rsidR="2EAF2108" w:rsidRPr="00915BE1">
        <w:rPr>
          <w:rFonts w:ascii="Arial Narrow" w:hAnsi="Arial Narrow" w:cs="Arial"/>
          <w:sz w:val="24"/>
          <w:szCs w:val="24"/>
        </w:rPr>
        <w:t xml:space="preserve"> el flujo de inversión y </w:t>
      </w:r>
      <w:r w:rsidR="70941D1B" w:rsidRPr="00915BE1">
        <w:rPr>
          <w:rFonts w:ascii="Arial Narrow" w:hAnsi="Arial Narrow" w:cs="Arial"/>
          <w:sz w:val="24"/>
          <w:szCs w:val="24"/>
        </w:rPr>
        <w:t>la desagregación de tod</w:t>
      </w:r>
      <w:r w:rsidR="297C83FC" w:rsidRPr="00915BE1">
        <w:rPr>
          <w:rFonts w:ascii="Arial Narrow" w:hAnsi="Arial Narrow" w:cs="Arial"/>
          <w:sz w:val="24"/>
          <w:szCs w:val="24"/>
        </w:rPr>
        <w:t>os los costos</w:t>
      </w:r>
      <w:r w:rsidR="70941D1B" w:rsidRPr="00915BE1">
        <w:rPr>
          <w:rFonts w:ascii="Arial Narrow" w:hAnsi="Arial Narrow" w:cs="Arial"/>
          <w:sz w:val="24"/>
          <w:szCs w:val="24"/>
        </w:rPr>
        <w:t>, incluyendo</w:t>
      </w:r>
      <w:r w:rsidR="1FF9DBE7" w:rsidRPr="00915BE1">
        <w:rPr>
          <w:rFonts w:ascii="Arial Narrow" w:hAnsi="Arial Narrow" w:cs="Arial"/>
          <w:sz w:val="24"/>
          <w:szCs w:val="24"/>
        </w:rPr>
        <w:t xml:space="preserve"> </w:t>
      </w:r>
      <w:r w:rsidR="70941D1B" w:rsidRPr="00915BE1">
        <w:rPr>
          <w:rFonts w:ascii="Arial Narrow" w:hAnsi="Arial Narrow" w:cs="Arial"/>
          <w:sz w:val="24"/>
          <w:szCs w:val="24"/>
        </w:rPr>
        <w:t xml:space="preserve">costos de inversión, operación y mantenimiento en que incurrirá </w:t>
      </w:r>
      <w:r w:rsidR="29EBB19F" w:rsidRPr="00915BE1">
        <w:rPr>
          <w:rFonts w:ascii="Arial Narrow" w:hAnsi="Arial Narrow" w:cs="Arial"/>
          <w:sz w:val="24"/>
          <w:szCs w:val="24"/>
        </w:rPr>
        <w:t xml:space="preserve">el solicitante, </w:t>
      </w:r>
      <w:r w:rsidR="70941D1B" w:rsidRPr="00915BE1">
        <w:rPr>
          <w:rFonts w:ascii="Arial Narrow" w:hAnsi="Arial Narrow" w:cs="Arial"/>
          <w:sz w:val="24"/>
          <w:szCs w:val="24"/>
        </w:rPr>
        <w:t>y que estén asociados específicamente a la ejecución del proyecto; con la indicación de la fuente de financiación de cada uno de esos valores</w:t>
      </w:r>
      <w:r w:rsidR="00EB336D" w:rsidRPr="00915BE1">
        <w:rPr>
          <w:rFonts w:ascii="Arial Narrow" w:hAnsi="Arial Narrow" w:cs="Arial"/>
          <w:sz w:val="24"/>
          <w:szCs w:val="24"/>
        </w:rPr>
        <w:t xml:space="preserve"> </w:t>
      </w:r>
      <w:r w:rsidR="00472C41" w:rsidRPr="00915BE1">
        <w:rPr>
          <w:rFonts w:ascii="Arial Narrow" w:hAnsi="Arial Narrow" w:cs="Arial"/>
          <w:sz w:val="24"/>
          <w:szCs w:val="24"/>
        </w:rPr>
        <w:t>con el correspondiente flujo de pagos asociados a los hitos del proyecto</w:t>
      </w:r>
      <w:r w:rsidR="70941D1B" w:rsidRPr="00915BE1">
        <w:rPr>
          <w:rFonts w:ascii="Arial Narrow" w:hAnsi="Arial Narrow" w:cs="Arial"/>
          <w:sz w:val="24"/>
          <w:szCs w:val="24"/>
        </w:rPr>
        <w:t xml:space="preserve">. </w:t>
      </w:r>
      <w:r w:rsidR="146DD6ED" w:rsidRPr="00915BE1">
        <w:rPr>
          <w:rFonts w:ascii="Arial Narrow" w:hAnsi="Arial Narrow" w:cs="Arial"/>
          <w:sz w:val="24"/>
          <w:szCs w:val="24"/>
        </w:rPr>
        <w:t xml:space="preserve">Si se utilizan varias </w:t>
      </w:r>
      <w:r w:rsidR="00472C41" w:rsidRPr="00915BE1">
        <w:rPr>
          <w:rFonts w:ascii="Arial Narrow" w:hAnsi="Arial Narrow" w:cs="Arial"/>
          <w:sz w:val="24"/>
          <w:szCs w:val="24"/>
        </w:rPr>
        <w:t>resoluciones</w:t>
      </w:r>
      <w:r w:rsidR="146DD6ED" w:rsidRPr="00915BE1">
        <w:rPr>
          <w:rFonts w:ascii="Arial Narrow" w:hAnsi="Arial Narrow" w:cs="Arial"/>
          <w:sz w:val="24"/>
          <w:szCs w:val="24"/>
        </w:rPr>
        <w:t xml:space="preserve"> se debe verificar que el tiempo de ejecución de los hitos técnicos en cada una de ellas no excedan el tiempo del permiso</w:t>
      </w:r>
      <w:r w:rsidR="00472C41" w:rsidRPr="00915BE1">
        <w:rPr>
          <w:rFonts w:ascii="Arial Narrow" w:hAnsi="Arial Narrow" w:cs="Arial"/>
          <w:sz w:val="24"/>
          <w:szCs w:val="24"/>
        </w:rPr>
        <w:t xml:space="preserve"> de uso del espectro</w:t>
      </w:r>
      <w:r w:rsidR="00CE12F5" w:rsidRPr="00915BE1">
        <w:rPr>
          <w:rFonts w:ascii="Arial Narrow" w:hAnsi="Arial Narrow" w:cs="Arial"/>
          <w:sz w:val="24"/>
          <w:szCs w:val="24"/>
        </w:rPr>
        <w:t xml:space="preserve"> o </w:t>
      </w:r>
      <w:r w:rsidR="00EB336D" w:rsidRPr="00915BE1">
        <w:rPr>
          <w:rFonts w:ascii="Arial Narrow" w:hAnsi="Arial Narrow" w:cs="Arial"/>
          <w:sz w:val="24"/>
          <w:szCs w:val="24"/>
        </w:rPr>
        <w:t xml:space="preserve">de </w:t>
      </w:r>
      <w:r w:rsidR="00CE12F5" w:rsidRPr="00915BE1">
        <w:rPr>
          <w:rFonts w:ascii="Arial Narrow" w:hAnsi="Arial Narrow" w:cs="Arial"/>
          <w:sz w:val="24"/>
          <w:szCs w:val="24"/>
        </w:rPr>
        <w:t>la habilitación para la prestación de servicios postales</w:t>
      </w:r>
      <w:r w:rsidR="146DD6ED" w:rsidRPr="00915BE1">
        <w:rPr>
          <w:rFonts w:ascii="Arial Narrow" w:hAnsi="Arial Narrow" w:cs="Arial"/>
          <w:sz w:val="24"/>
          <w:szCs w:val="24"/>
        </w:rPr>
        <w:t xml:space="preserve">.  </w:t>
      </w:r>
    </w:p>
    <w:p w14:paraId="0A7D4EE7" w14:textId="75C40BAD" w:rsidR="008167ED" w:rsidRPr="00915BE1" w:rsidRDefault="08E2A2A2" w:rsidP="00646BEF">
      <w:pPr>
        <w:pStyle w:val="Prrafodelista"/>
        <w:numPr>
          <w:ilvl w:val="0"/>
          <w:numId w:val="6"/>
        </w:numPr>
        <w:spacing w:line="276" w:lineRule="auto"/>
        <w:ind w:left="426" w:hanging="284"/>
        <w:jc w:val="both"/>
        <w:rPr>
          <w:rFonts w:ascii="Arial Narrow" w:hAnsi="Arial Narrow" w:cs="Arial"/>
          <w:sz w:val="24"/>
          <w:szCs w:val="24"/>
        </w:rPr>
      </w:pPr>
      <w:r w:rsidRPr="00915BE1">
        <w:rPr>
          <w:rFonts w:ascii="Arial Narrow" w:hAnsi="Arial Narrow" w:cs="Arial"/>
          <w:sz w:val="24"/>
          <w:szCs w:val="24"/>
        </w:rPr>
        <w:t>Todos los soportes que permitan al Ministerio de Tecnologías de la Información y las Comunicaciones determinar la razonabilidad del proyecto a precios de mercado</w:t>
      </w:r>
      <w:r w:rsidR="4B1AFF01" w:rsidRPr="00915BE1">
        <w:rPr>
          <w:rFonts w:ascii="Arial Narrow" w:hAnsi="Arial Narrow" w:cs="Arial"/>
          <w:sz w:val="24"/>
          <w:szCs w:val="24"/>
        </w:rPr>
        <w:t>.</w:t>
      </w:r>
    </w:p>
    <w:p w14:paraId="6721CBF2" w14:textId="055C6A13" w:rsidR="004C2340" w:rsidRPr="00915BE1" w:rsidRDefault="034FEC86" w:rsidP="00646BEF">
      <w:pPr>
        <w:pStyle w:val="Prrafodelista"/>
        <w:numPr>
          <w:ilvl w:val="0"/>
          <w:numId w:val="6"/>
        </w:numPr>
        <w:spacing w:line="276" w:lineRule="auto"/>
        <w:ind w:left="426" w:hanging="284"/>
        <w:jc w:val="both"/>
        <w:rPr>
          <w:rFonts w:ascii="Arial Narrow" w:hAnsi="Arial Narrow" w:cs="Arial"/>
          <w:sz w:val="24"/>
          <w:szCs w:val="24"/>
        </w:rPr>
      </w:pPr>
      <w:r w:rsidRPr="00915BE1">
        <w:rPr>
          <w:rFonts w:ascii="Arial Narrow" w:hAnsi="Arial Narrow" w:cs="Arial"/>
          <w:sz w:val="24"/>
          <w:szCs w:val="24"/>
        </w:rPr>
        <w:t>Lo</w:t>
      </w:r>
      <w:r w:rsidR="7F94B0B4" w:rsidRPr="00915BE1">
        <w:rPr>
          <w:rFonts w:ascii="Arial Narrow" w:hAnsi="Arial Narrow" w:cs="Arial"/>
          <w:sz w:val="24"/>
          <w:szCs w:val="24"/>
        </w:rPr>
        <w:t xml:space="preserve">s hitos </w:t>
      </w:r>
      <w:r w:rsidRPr="00915BE1">
        <w:rPr>
          <w:rFonts w:ascii="Arial Narrow" w:hAnsi="Arial Narrow" w:cs="Arial"/>
          <w:sz w:val="24"/>
          <w:szCs w:val="24"/>
        </w:rPr>
        <w:t>parciales</w:t>
      </w:r>
      <w:r w:rsidR="790B1A3C" w:rsidRPr="00915BE1">
        <w:rPr>
          <w:rFonts w:ascii="Arial Narrow" w:hAnsi="Arial Narrow" w:cs="Arial"/>
          <w:sz w:val="24"/>
          <w:szCs w:val="24"/>
        </w:rPr>
        <w:t xml:space="preserve">, </w:t>
      </w:r>
      <w:r w:rsidRPr="00915BE1">
        <w:rPr>
          <w:rFonts w:ascii="Arial Narrow" w:hAnsi="Arial Narrow" w:cs="Arial"/>
          <w:sz w:val="24"/>
          <w:szCs w:val="24"/>
        </w:rPr>
        <w:t xml:space="preserve">el hito final </w:t>
      </w:r>
      <w:r w:rsidR="2C954615" w:rsidRPr="00915BE1">
        <w:rPr>
          <w:rFonts w:ascii="Arial Narrow" w:hAnsi="Arial Narrow" w:cs="Arial"/>
          <w:sz w:val="24"/>
          <w:szCs w:val="24"/>
        </w:rPr>
        <w:t xml:space="preserve">y las condiciones técnicas y de calidad </w:t>
      </w:r>
      <w:r w:rsidR="5BB33533" w:rsidRPr="00915BE1">
        <w:rPr>
          <w:rFonts w:ascii="Arial Narrow" w:hAnsi="Arial Narrow" w:cs="Arial"/>
          <w:sz w:val="24"/>
          <w:szCs w:val="24"/>
        </w:rPr>
        <w:t xml:space="preserve">del servicio </w:t>
      </w:r>
      <w:r w:rsidR="2C954615" w:rsidRPr="00915BE1">
        <w:rPr>
          <w:rFonts w:ascii="Arial Narrow" w:hAnsi="Arial Narrow" w:cs="Arial"/>
          <w:sz w:val="24"/>
          <w:szCs w:val="24"/>
        </w:rPr>
        <w:t>asociados a cada hito.</w:t>
      </w:r>
      <w:r w:rsidR="5BB33533" w:rsidRPr="00915BE1">
        <w:rPr>
          <w:rFonts w:ascii="Arial Narrow" w:hAnsi="Arial Narrow" w:cs="Arial"/>
          <w:sz w:val="24"/>
          <w:szCs w:val="24"/>
        </w:rPr>
        <w:t xml:space="preserve"> Los hitos técnicos parciales o finales del proyecto deben estar relacionados con los hitos financieros.</w:t>
      </w:r>
    </w:p>
    <w:p w14:paraId="0FD57924" w14:textId="2FC1560A" w:rsidR="00985A87" w:rsidRPr="00915BE1" w:rsidRDefault="3248EA4D" w:rsidP="00646BEF">
      <w:pPr>
        <w:pStyle w:val="Prrafodelista"/>
        <w:numPr>
          <w:ilvl w:val="0"/>
          <w:numId w:val="6"/>
        </w:numPr>
        <w:spacing w:line="276" w:lineRule="auto"/>
        <w:ind w:left="426" w:hanging="284"/>
        <w:jc w:val="both"/>
        <w:rPr>
          <w:rFonts w:ascii="Arial Narrow" w:hAnsi="Arial Narrow" w:cs="Arial"/>
          <w:sz w:val="24"/>
          <w:szCs w:val="24"/>
        </w:rPr>
      </w:pPr>
      <w:r w:rsidRPr="00915BE1">
        <w:rPr>
          <w:rFonts w:ascii="Arial Narrow" w:hAnsi="Arial Narrow" w:cs="Arial"/>
          <w:sz w:val="24"/>
          <w:szCs w:val="24"/>
        </w:rPr>
        <w:t xml:space="preserve"> </w:t>
      </w:r>
      <w:r w:rsidR="730BA4B3" w:rsidRPr="00915BE1">
        <w:rPr>
          <w:rFonts w:ascii="Arial Narrow" w:hAnsi="Arial Narrow" w:cs="Arial"/>
          <w:sz w:val="24"/>
          <w:szCs w:val="24"/>
        </w:rPr>
        <w:t>El valor</w:t>
      </w:r>
      <w:r w:rsidR="70941D1B" w:rsidRPr="00915BE1">
        <w:rPr>
          <w:rFonts w:ascii="Arial Narrow" w:hAnsi="Arial Narrow" w:cs="Arial"/>
          <w:sz w:val="24"/>
          <w:szCs w:val="24"/>
        </w:rPr>
        <w:t xml:space="preserve"> </w:t>
      </w:r>
      <w:r w:rsidR="08E2A2A2" w:rsidRPr="00915BE1">
        <w:rPr>
          <w:rFonts w:ascii="Arial Narrow" w:hAnsi="Arial Narrow" w:cs="Arial"/>
          <w:sz w:val="24"/>
          <w:szCs w:val="24"/>
        </w:rPr>
        <w:t xml:space="preserve">en pesos colombianos </w:t>
      </w:r>
      <w:r w:rsidR="054FD423" w:rsidRPr="00915BE1">
        <w:rPr>
          <w:rFonts w:ascii="Arial Narrow" w:hAnsi="Arial Narrow" w:cs="Arial"/>
          <w:sz w:val="24"/>
          <w:szCs w:val="24"/>
        </w:rPr>
        <w:t xml:space="preserve">con el modelo de costos detallado </w:t>
      </w:r>
      <w:r w:rsidR="70941D1B" w:rsidRPr="00915BE1">
        <w:rPr>
          <w:rFonts w:ascii="Arial Narrow" w:hAnsi="Arial Narrow" w:cs="Arial"/>
          <w:sz w:val="24"/>
          <w:szCs w:val="24"/>
        </w:rPr>
        <w:t>que se propone sea reconocido como pago de la contraprestación económica por el uso del espectro radioeléctrico o como pago de la contraprestación periódica a cargo de los operadores de servicios postales o pago del valor para su inscripción o renovación en el Registro de Operadores Postales</w:t>
      </w:r>
      <w:r w:rsidR="730BA4B3" w:rsidRPr="00915BE1">
        <w:rPr>
          <w:rFonts w:ascii="Arial Narrow" w:hAnsi="Arial Narrow" w:cs="Arial"/>
          <w:sz w:val="24"/>
          <w:szCs w:val="24"/>
        </w:rPr>
        <w:t>, desagregado por cada hito</w:t>
      </w:r>
      <w:r w:rsidR="054FD423" w:rsidRPr="00915BE1">
        <w:rPr>
          <w:rFonts w:ascii="Arial Narrow" w:hAnsi="Arial Narrow" w:cs="Arial"/>
          <w:sz w:val="24"/>
          <w:szCs w:val="24"/>
        </w:rPr>
        <w:t xml:space="preserve"> y con el flujo de inversión de cada periodo</w:t>
      </w:r>
      <w:r w:rsidR="730BA4B3" w:rsidRPr="00915BE1">
        <w:rPr>
          <w:rFonts w:ascii="Arial Narrow" w:hAnsi="Arial Narrow" w:cs="Arial"/>
          <w:sz w:val="24"/>
          <w:szCs w:val="24"/>
        </w:rPr>
        <w:t>.</w:t>
      </w:r>
      <w:r w:rsidR="70941D1B" w:rsidRPr="00915BE1">
        <w:rPr>
          <w:rFonts w:ascii="Arial Narrow" w:hAnsi="Arial Narrow" w:cs="Arial"/>
          <w:sz w:val="24"/>
          <w:szCs w:val="24"/>
        </w:rPr>
        <w:t xml:space="preserve"> Cada uno de los ítems que componen la determinación del valor a reconocer mediante la ejecución de la obligación de hacer deberá contar con soportes documentales que permitan determinar su razonabilidad y precio de mercado, </w:t>
      </w:r>
      <w:r w:rsidR="7357CAEE" w:rsidRPr="00915BE1">
        <w:rPr>
          <w:rFonts w:ascii="Arial Narrow" w:hAnsi="Arial Narrow" w:cs="Arial"/>
          <w:sz w:val="24"/>
          <w:szCs w:val="24"/>
        </w:rPr>
        <w:t>o la manifestación expresa de acogerse</w:t>
      </w:r>
      <w:r w:rsidR="70941D1B" w:rsidRPr="00915BE1">
        <w:rPr>
          <w:rFonts w:ascii="Arial Narrow" w:hAnsi="Arial Narrow" w:cs="Arial"/>
          <w:sz w:val="24"/>
          <w:szCs w:val="24"/>
        </w:rPr>
        <w:t xml:space="preserve"> </w:t>
      </w:r>
      <w:r w:rsidR="7357CAEE" w:rsidRPr="00915BE1">
        <w:rPr>
          <w:rFonts w:ascii="Arial Narrow" w:hAnsi="Arial Narrow" w:cs="Arial"/>
          <w:sz w:val="24"/>
          <w:szCs w:val="24"/>
        </w:rPr>
        <w:t>a</w:t>
      </w:r>
      <w:r w:rsidR="70941D1B" w:rsidRPr="00915BE1">
        <w:rPr>
          <w:rFonts w:ascii="Arial Narrow" w:hAnsi="Arial Narrow" w:cs="Arial"/>
          <w:sz w:val="24"/>
          <w:szCs w:val="24"/>
        </w:rPr>
        <w:t xml:space="preserve">l listado de precios que figura en el </w:t>
      </w:r>
      <w:r w:rsidR="382C5458" w:rsidRPr="00915BE1">
        <w:rPr>
          <w:rFonts w:ascii="Arial Narrow" w:hAnsi="Arial Narrow" w:cs="Arial"/>
          <w:sz w:val="24"/>
          <w:szCs w:val="24"/>
        </w:rPr>
        <w:t>a</w:t>
      </w:r>
      <w:r w:rsidR="70941D1B" w:rsidRPr="00915BE1">
        <w:rPr>
          <w:rFonts w:ascii="Arial Narrow" w:hAnsi="Arial Narrow" w:cs="Arial"/>
          <w:sz w:val="24"/>
          <w:szCs w:val="24"/>
        </w:rPr>
        <w:t xml:space="preserve">nexo </w:t>
      </w:r>
      <w:r w:rsidR="08E2A2A2" w:rsidRPr="00915BE1">
        <w:rPr>
          <w:rFonts w:ascii="Arial Narrow" w:hAnsi="Arial Narrow" w:cs="Arial"/>
          <w:sz w:val="24"/>
          <w:szCs w:val="24"/>
        </w:rPr>
        <w:t>2</w:t>
      </w:r>
      <w:r w:rsidR="70941D1B" w:rsidRPr="00915BE1">
        <w:rPr>
          <w:rFonts w:ascii="Arial Narrow" w:hAnsi="Arial Narrow" w:cs="Arial"/>
          <w:sz w:val="24"/>
          <w:szCs w:val="24"/>
        </w:rPr>
        <w:t xml:space="preserve"> de esta </w:t>
      </w:r>
      <w:r w:rsidR="7357CAEE" w:rsidRPr="00915BE1">
        <w:rPr>
          <w:rFonts w:ascii="Arial Narrow" w:hAnsi="Arial Narrow" w:cs="Arial"/>
          <w:sz w:val="24"/>
          <w:szCs w:val="24"/>
        </w:rPr>
        <w:t>R</w:t>
      </w:r>
      <w:r w:rsidR="07644474" w:rsidRPr="00915BE1">
        <w:rPr>
          <w:rFonts w:ascii="Arial Narrow" w:hAnsi="Arial Narrow" w:cs="Arial"/>
          <w:sz w:val="24"/>
          <w:szCs w:val="24"/>
        </w:rPr>
        <w:t>esolución</w:t>
      </w:r>
      <w:r w:rsidR="08E2A2A2" w:rsidRPr="00915BE1">
        <w:rPr>
          <w:rFonts w:ascii="Arial Narrow" w:hAnsi="Arial Narrow" w:cs="Arial"/>
          <w:sz w:val="24"/>
          <w:szCs w:val="24"/>
        </w:rPr>
        <w:t xml:space="preserve">, en el caso de proyectos de cobertura de </w:t>
      </w:r>
      <w:r w:rsidR="719CB790" w:rsidRPr="00915BE1">
        <w:rPr>
          <w:rFonts w:ascii="Arial Narrow" w:hAnsi="Arial Narrow" w:cs="Arial"/>
          <w:sz w:val="24"/>
          <w:szCs w:val="24"/>
        </w:rPr>
        <w:t>servicios móviles</w:t>
      </w:r>
      <w:r w:rsidR="009F51B5" w:rsidRPr="00915BE1">
        <w:rPr>
          <w:rFonts w:ascii="Arial Narrow" w:hAnsi="Arial Narrow" w:cs="Arial"/>
          <w:sz w:val="24"/>
          <w:szCs w:val="24"/>
        </w:rPr>
        <w:t xml:space="preserve"> terrestres IMT</w:t>
      </w:r>
      <w:r w:rsidR="08E2A2A2" w:rsidRPr="00915BE1">
        <w:rPr>
          <w:rFonts w:ascii="Arial Narrow" w:hAnsi="Arial Narrow" w:cs="Arial"/>
          <w:sz w:val="24"/>
          <w:szCs w:val="24"/>
        </w:rPr>
        <w:t xml:space="preserve">. </w:t>
      </w:r>
    </w:p>
    <w:p w14:paraId="3ACE07B2" w14:textId="061C1E1B" w:rsidR="001A25B8" w:rsidRPr="00915BE1" w:rsidRDefault="48E4C1D0" w:rsidP="00646BEF">
      <w:pPr>
        <w:pStyle w:val="Prrafodelista"/>
        <w:numPr>
          <w:ilvl w:val="0"/>
          <w:numId w:val="6"/>
        </w:numPr>
        <w:spacing w:line="276" w:lineRule="auto"/>
        <w:ind w:left="426" w:hanging="284"/>
        <w:jc w:val="both"/>
        <w:rPr>
          <w:rFonts w:ascii="Arial Narrow" w:hAnsi="Arial Narrow" w:cs="Arial"/>
          <w:sz w:val="24"/>
          <w:szCs w:val="24"/>
        </w:rPr>
      </w:pPr>
      <w:r w:rsidRPr="00915BE1">
        <w:rPr>
          <w:rFonts w:ascii="Arial Narrow" w:hAnsi="Arial Narrow" w:cs="Arial"/>
          <w:sz w:val="24"/>
          <w:szCs w:val="24"/>
        </w:rPr>
        <w:t xml:space="preserve"> El PRST u operador postal deberá autorizar el acceso a los sistemas de gestión para realizar consultas y garantizar el acompañamiento en el desarrollo de las visitas de campo, así como permitir el desarrollo de los mecanismos de verificación del cumplimiento de las condiciones técnicas del proyecto. Autorización que se entiende otorgada con la presentación del proyecto o la participación en el proceso de selección público objetivo. </w:t>
      </w:r>
    </w:p>
    <w:p w14:paraId="257BFFFE" w14:textId="77777777" w:rsidR="001A25B8" w:rsidRPr="00915BE1" w:rsidRDefault="001A25B8" w:rsidP="001A25B8">
      <w:pPr>
        <w:spacing w:line="276" w:lineRule="auto"/>
        <w:jc w:val="both"/>
        <w:rPr>
          <w:rFonts w:ascii="Arial Narrow" w:hAnsi="Arial Narrow" w:cs="Arial"/>
          <w:b/>
        </w:rPr>
      </w:pPr>
      <w:r w:rsidRPr="00915BE1">
        <w:rPr>
          <w:rFonts w:ascii="Arial Narrow" w:hAnsi="Arial Narrow" w:cs="Arial"/>
          <w:b/>
        </w:rPr>
        <w:t> </w:t>
      </w:r>
    </w:p>
    <w:p w14:paraId="21187DFB" w14:textId="4F214439" w:rsidR="001A25B8" w:rsidRPr="00915BE1" w:rsidRDefault="001A25B8" w:rsidP="001A25B8">
      <w:pPr>
        <w:spacing w:line="276" w:lineRule="auto"/>
        <w:jc w:val="both"/>
        <w:rPr>
          <w:rFonts w:ascii="Arial Narrow" w:hAnsi="Arial Narrow" w:cs="Arial"/>
        </w:rPr>
      </w:pPr>
      <w:r w:rsidRPr="00915BE1">
        <w:rPr>
          <w:rFonts w:ascii="Arial Narrow" w:hAnsi="Arial Narrow" w:cs="Arial"/>
          <w:b/>
          <w:bCs/>
        </w:rPr>
        <w:t>Parágrafo 1.</w:t>
      </w:r>
      <w:r w:rsidRPr="00915BE1">
        <w:rPr>
          <w:rFonts w:ascii="Arial Narrow" w:hAnsi="Arial Narrow" w:cs="Arial"/>
          <w:b/>
        </w:rPr>
        <w:t> </w:t>
      </w:r>
      <w:r w:rsidRPr="00915BE1">
        <w:rPr>
          <w:rFonts w:ascii="Arial Narrow" w:hAnsi="Arial Narrow" w:cs="Arial"/>
        </w:rPr>
        <w:t xml:space="preserve">El Ministerio de Tecnologías de la Información y las Comunicaciones podrá solicitar la información adicional que </w:t>
      </w:r>
      <w:r w:rsidR="00631A90" w:rsidRPr="00915BE1">
        <w:rPr>
          <w:rFonts w:ascii="Arial Narrow" w:hAnsi="Arial Narrow" w:cs="Arial"/>
        </w:rPr>
        <w:t>considere necesaria</w:t>
      </w:r>
      <w:r w:rsidRPr="00915BE1">
        <w:rPr>
          <w:rFonts w:ascii="Arial Narrow" w:hAnsi="Arial Narrow" w:cs="Arial"/>
        </w:rPr>
        <w:t xml:space="preserve"> para soportar el análisis del proyecto que permita determinar la procedencia de la obligación de hacer.</w:t>
      </w:r>
    </w:p>
    <w:p w14:paraId="4A4322F6" w14:textId="0CA1128F" w:rsidR="00681A05" w:rsidRPr="00915BE1" w:rsidRDefault="00681A05" w:rsidP="001A25B8">
      <w:pPr>
        <w:spacing w:line="276" w:lineRule="auto"/>
        <w:jc w:val="both"/>
        <w:rPr>
          <w:rFonts w:ascii="Arial Narrow" w:hAnsi="Arial Narrow" w:cs="Arial"/>
        </w:rPr>
      </w:pPr>
    </w:p>
    <w:p w14:paraId="1A51AD9A" w14:textId="053A4688" w:rsidR="00681A05" w:rsidRPr="00915BE1" w:rsidRDefault="7CC7AE49" w:rsidP="001A25B8">
      <w:pPr>
        <w:spacing w:line="276" w:lineRule="auto"/>
        <w:jc w:val="both"/>
        <w:rPr>
          <w:rFonts w:ascii="Arial Narrow" w:hAnsi="Arial Narrow" w:cs="Arial"/>
        </w:rPr>
      </w:pPr>
      <w:r w:rsidRPr="00915BE1">
        <w:rPr>
          <w:rFonts w:ascii="Arial Narrow" w:hAnsi="Arial Narrow" w:cs="Arial"/>
          <w:b/>
          <w:bCs/>
        </w:rPr>
        <w:t>Parágrafo 2</w:t>
      </w:r>
      <w:r w:rsidR="6EBFB0B1" w:rsidRPr="00915BE1">
        <w:rPr>
          <w:rFonts w:ascii="Arial Narrow" w:hAnsi="Arial Narrow" w:cs="Arial"/>
          <w:b/>
          <w:bCs/>
        </w:rPr>
        <w:t>.</w:t>
      </w:r>
      <w:r w:rsidRPr="00915BE1">
        <w:rPr>
          <w:rFonts w:ascii="Arial Narrow" w:hAnsi="Arial Narrow" w:cs="Arial"/>
          <w:b/>
          <w:bCs/>
        </w:rPr>
        <w:t xml:space="preserve"> </w:t>
      </w:r>
      <w:r w:rsidR="6BCB8B1B" w:rsidRPr="00915BE1">
        <w:rPr>
          <w:rFonts w:ascii="Arial Narrow" w:hAnsi="Arial Narrow" w:cs="Arial"/>
        </w:rPr>
        <w:t>D</w:t>
      </w:r>
      <w:r w:rsidR="434A13E2" w:rsidRPr="00915BE1">
        <w:rPr>
          <w:rFonts w:ascii="Arial Narrow" w:hAnsi="Arial Narrow" w:cs="Arial"/>
        </w:rPr>
        <w:t xml:space="preserve">entro de los quince (15) días hábiles </w:t>
      </w:r>
      <w:r w:rsidR="6BCB8B1B" w:rsidRPr="00915BE1">
        <w:rPr>
          <w:rFonts w:ascii="Arial Narrow" w:hAnsi="Arial Narrow" w:cs="Arial"/>
        </w:rPr>
        <w:t>siguientes a la</w:t>
      </w:r>
      <w:r w:rsidR="434A13E2" w:rsidRPr="00915BE1">
        <w:rPr>
          <w:rFonts w:ascii="Arial Narrow" w:hAnsi="Arial Narrow" w:cs="Arial"/>
        </w:rPr>
        <w:t xml:space="preserve"> recepción</w:t>
      </w:r>
      <w:r w:rsidR="6BCB8B1B" w:rsidRPr="00915BE1">
        <w:rPr>
          <w:rFonts w:ascii="Arial Narrow" w:hAnsi="Arial Narrow" w:cs="Arial"/>
        </w:rPr>
        <w:t xml:space="preserve"> del proyecto</w:t>
      </w:r>
      <w:r w:rsidR="6F451072" w:rsidRPr="00915BE1">
        <w:rPr>
          <w:rFonts w:ascii="Arial Narrow" w:hAnsi="Arial Narrow" w:cs="Arial"/>
        </w:rPr>
        <w:t xml:space="preserve"> de ampliación del servicio móvil</w:t>
      </w:r>
      <w:r w:rsidR="009F51B5" w:rsidRPr="00915BE1">
        <w:rPr>
          <w:rFonts w:ascii="Arial Narrow" w:hAnsi="Arial Narrow" w:cs="Arial"/>
        </w:rPr>
        <w:t xml:space="preserve"> terrestre</w:t>
      </w:r>
      <w:r w:rsidR="6F451072" w:rsidRPr="00915BE1">
        <w:rPr>
          <w:rFonts w:ascii="Arial Narrow" w:hAnsi="Arial Narrow" w:cs="Arial"/>
        </w:rPr>
        <w:t xml:space="preserve"> </w:t>
      </w:r>
      <w:r w:rsidR="00681A05" w:rsidRPr="00915BE1">
        <w:rPr>
          <w:rFonts w:ascii="Arial Narrow" w:hAnsi="Arial Narrow" w:cs="Arial"/>
        </w:rPr>
        <w:t>IMT 4G</w:t>
      </w:r>
      <w:r w:rsidR="6F451072" w:rsidRPr="00915BE1">
        <w:rPr>
          <w:rFonts w:ascii="Arial Narrow" w:hAnsi="Arial Narrow" w:cs="Arial"/>
        </w:rPr>
        <w:t xml:space="preserve"> </w:t>
      </w:r>
      <w:r w:rsidR="009F51B5" w:rsidRPr="00915BE1">
        <w:rPr>
          <w:rFonts w:ascii="Arial Narrow" w:hAnsi="Arial Narrow" w:cs="Arial"/>
        </w:rPr>
        <w:t xml:space="preserve">o superior </w:t>
      </w:r>
      <w:r w:rsidR="6F451072" w:rsidRPr="00915BE1">
        <w:rPr>
          <w:rFonts w:ascii="Arial Narrow" w:hAnsi="Arial Narrow" w:cs="Arial"/>
        </w:rPr>
        <w:t>y dentro de los treinta (30) días hábiles siguiente</w:t>
      </w:r>
      <w:r w:rsidR="7013B2B0" w:rsidRPr="00915BE1">
        <w:rPr>
          <w:rFonts w:ascii="Arial Narrow" w:hAnsi="Arial Narrow" w:cs="Arial"/>
        </w:rPr>
        <w:t>s</w:t>
      </w:r>
      <w:r w:rsidR="6F451072" w:rsidRPr="00915BE1">
        <w:rPr>
          <w:rFonts w:ascii="Arial Narrow" w:hAnsi="Arial Narrow" w:cs="Arial"/>
        </w:rPr>
        <w:t xml:space="preserve"> para otro tipo de proyectos</w:t>
      </w:r>
      <w:r w:rsidR="6BCB8B1B" w:rsidRPr="00915BE1">
        <w:rPr>
          <w:rFonts w:ascii="Arial Narrow" w:hAnsi="Arial Narrow" w:cs="Arial"/>
        </w:rPr>
        <w:t>, la Dirección de Infraestructura</w:t>
      </w:r>
      <w:r w:rsidR="00CE12F5" w:rsidRPr="00915BE1">
        <w:rPr>
          <w:rFonts w:ascii="Arial Narrow" w:hAnsi="Arial Narrow" w:cs="Arial"/>
        </w:rPr>
        <w:t xml:space="preserve"> del Ministerio</w:t>
      </w:r>
      <w:r w:rsidR="00EB336D" w:rsidRPr="00915BE1">
        <w:rPr>
          <w:rFonts w:ascii="Arial Narrow" w:hAnsi="Arial Narrow" w:cs="Arial"/>
        </w:rPr>
        <w:t xml:space="preserve"> de Tecnologías de la Información y las Comunicaciones</w:t>
      </w:r>
      <w:r w:rsidR="6BCB8B1B" w:rsidRPr="00915BE1">
        <w:rPr>
          <w:rFonts w:ascii="Arial Narrow" w:hAnsi="Arial Narrow" w:cs="Arial"/>
        </w:rPr>
        <w:t xml:space="preserve"> verificará que </w:t>
      </w:r>
      <w:r w:rsidR="77EFFC05" w:rsidRPr="00915BE1">
        <w:rPr>
          <w:rFonts w:ascii="Arial Narrow" w:hAnsi="Arial Narrow" w:cs="Arial"/>
        </w:rPr>
        <w:t xml:space="preserve">el proyecto cumple </w:t>
      </w:r>
      <w:r w:rsidR="6BCB8B1B" w:rsidRPr="00915BE1">
        <w:rPr>
          <w:rFonts w:ascii="Arial Narrow" w:hAnsi="Arial Narrow" w:cs="Arial"/>
        </w:rPr>
        <w:t>con las condiciones descritas</w:t>
      </w:r>
      <w:r w:rsidR="60A51D6D" w:rsidRPr="00915BE1">
        <w:rPr>
          <w:rFonts w:ascii="Arial Narrow" w:hAnsi="Arial Narrow" w:cs="Arial"/>
        </w:rPr>
        <w:t xml:space="preserve"> o procederá a solicitar las aclaraciones y complementos del caso</w:t>
      </w:r>
      <w:r w:rsidR="00AF2344" w:rsidRPr="00915BE1">
        <w:rPr>
          <w:rFonts w:ascii="Arial Narrow" w:hAnsi="Arial Narrow" w:cs="Arial"/>
        </w:rPr>
        <w:t>, que deberán ser presentados por el interesado dentro de los diez (10) días siguientes. En caso de que no se atienda la solicitud, se entenderá que desiste</w:t>
      </w:r>
      <w:r w:rsidR="60A51D6D" w:rsidRPr="00915BE1">
        <w:rPr>
          <w:rFonts w:ascii="Arial Narrow" w:hAnsi="Arial Narrow" w:cs="Arial"/>
        </w:rPr>
        <w:t>. Posteriormente</w:t>
      </w:r>
      <w:r w:rsidR="5B7FF368" w:rsidRPr="00915BE1">
        <w:rPr>
          <w:rFonts w:ascii="Arial Narrow" w:hAnsi="Arial Narrow" w:cs="Arial"/>
        </w:rPr>
        <w:t>,</w:t>
      </w:r>
      <w:r w:rsidR="60A51D6D" w:rsidRPr="00915BE1">
        <w:rPr>
          <w:rFonts w:ascii="Arial Narrow" w:hAnsi="Arial Narrow" w:cs="Arial"/>
        </w:rPr>
        <w:t xml:space="preserve"> será presentado al Comité de </w:t>
      </w:r>
      <w:r w:rsidR="76AC13BC" w:rsidRPr="00915BE1">
        <w:rPr>
          <w:rFonts w:ascii="Arial Narrow" w:hAnsi="Arial Narrow" w:cs="Arial"/>
        </w:rPr>
        <w:t>o</w:t>
      </w:r>
      <w:r w:rsidR="60A51D6D" w:rsidRPr="00915BE1">
        <w:rPr>
          <w:rFonts w:ascii="Arial Narrow" w:hAnsi="Arial Narrow" w:cs="Arial"/>
        </w:rPr>
        <w:t xml:space="preserve">bligaciones de </w:t>
      </w:r>
      <w:r w:rsidR="76AC13BC" w:rsidRPr="00915BE1">
        <w:rPr>
          <w:rFonts w:ascii="Arial Narrow" w:hAnsi="Arial Narrow" w:cs="Arial"/>
        </w:rPr>
        <w:t>h</w:t>
      </w:r>
      <w:r w:rsidR="60A51D6D" w:rsidRPr="00915BE1">
        <w:rPr>
          <w:rFonts w:ascii="Arial Narrow" w:hAnsi="Arial Narrow" w:cs="Arial"/>
        </w:rPr>
        <w:t xml:space="preserve">acer para su </w:t>
      </w:r>
      <w:proofErr w:type="gramStart"/>
      <w:r w:rsidR="60A51D6D" w:rsidRPr="00915BE1">
        <w:rPr>
          <w:rFonts w:ascii="Arial Narrow" w:hAnsi="Arial Narrow" w:cs="Arial"/>
        </w:rPr>
        <w:t xml:space="preserve">aprobación </w:t>
      </w:r>
      <w:r w:rsidR="6BCB8B1B" w:rsidRPr="00915BE1">
        <w:rPr>
          <w:rFonts w:ascii="Arial Narrow" w:hAnsi="Arial Narrow" w:cs="Arial"/>
        </w:rPr>
        <w:t xml:space="preserve"> y</w:t>
      </w:r>
      <w:proofErr w:type="gramEnd"/>
      <w:r w:rsidR="6BCB8B1B" w:rsidRPr="00915BE1">
        <w:rPr>
          <w:rFonts w:ascii="Arial Narrow" w:hAnsi="Arial Narrow" w:cs="Arial"/>
        </w:rPr>
        <w:t xml:space="preserve"> </w:t>
      </w:r>
      <w:r w:rsidR="60A51D6D" w:rsidRPr="00915BE1">
        <w:rPr>
          <w:rFonts w:ascii="Arial Narrow" w:hAnsi="Arial Narrow" w:cs="Arial"/>
        </w:rPr>
        <w:t xml:space="preserve">publicación </w:t>
      </w:r>
      <w:r w:rsidR="6BCB8B1B" w:rsidRPr="00915BE1">
        <w:rPr>
          <w:rFonts w:ascii="Arial Narrow" w:hAnsi="Arial Narrow" w:cs="Arial"/>
        </w:rPr>
        <w:t>en el Banco de Proyectos</w:t>
      </w:r>
      <w:r w:rsidR="23EB0C26" w:rsidRPr="00915BE1">
        <w:rPr>
          <w:rFonts w:ascii="Arial Narrow" w:hAnsi="Arial Narrow" w:cs="Arial"/>
        </w:rPr>
        <w:t xml:space="preserve"> </w:t>
      </w:r>
      <w:r w:rsidR="7E70EB19" w:rsidRPr="00915BE1">
        <w:rPr>
          <w:rFonts w:ascii="Arial Narrow" w:hAnsi="Arial Narrow" w:cs="Arial"/>
        </w:rPr>
        <w:t xml:space="preserve">de acuerdo </w:t>
      </w:r>
      <w:r w:rsidR="6F451072" w:rsidRPr="00915BE1">
        <w:rPr>
          <w:rFonts w:ascii="Arial Narrow" w:hAnsi="Arial Narrow" w:cs="Arial"/>
        </w:rPr>
        <w:t>con el procedimiento definido en el Anexo 1 de la presente resolución</w:t>
      </w:r>
      <w:r w:rsidR="7E70EB19" w:rsidRPr="00915BE1">
        <w:rPr>
          <w:rFonts w:ascii="Arial Narrow" w:hAnsi="Arial Narrow" w:cs="Arial"/>
        </w:rPr>
        <w:t xml:space="preserve">. </w:t>
      </w:r>
    </w:p>
    <w:p w14:paraId="376AF7AF" w14:textId="77777777" w:rsidR="00D46414" w:rsidRPr="00915BE1" w:rsidRDefault="00D46414" w:rsidP="001A25B8">
      <w:pPr>
        <w:spacing w:line="276" w:lineRule="auto"/>
        <w:jc w:val="both"/>
        <w:rPr>
          <w:rFonts w:ascii="Arial Narrow" w:hAnsi="Arial Narrow" w:cs="Arial"/>
        </w:rPr>
      </w:pPr>
    </w:p>
    <w:p w14:paraId="50B39552" w14:textId="27B09039" w:rsidR="006B0AEE" w:rsidRPr="00915BE1" w:rsidRDefault="00D46414" w:rsidP="006045AE">
      <w:pPr>
        <w:spacing w:line="276" w:lineRule="auto"/>
        <w:jc w:val="both"/>
        <w:rPr>
          <w:rFonts w:ascii="Arial Narrow" w:hAnsi="Arial Narrow" w:cs="Arial"/>
        </w:rPr>
      </w:pPr>
      <w:r w:rsidRPr="00915BE1">
        <w:rPr>
          <w:rFonts w:ascii="Arial Narrow" w:hAnsi="Arial Narrow" w:cs="Arial"/>
          <w:b/>
          <w:bCs/>
        </w:rPr>
        <w:t>Parágrafo 3.</w:t>
      </w:r>
      <w:r w:rsidRPr="00915BE1">
        <w:rPr>
          <w:rFonts w:ascii="Arial Narrow" w:hAnsi="Arial Narrow" w:cs="Arial"/>
        </w:rPr>
        <w:t xml:space="preserve"> </w:t>
      </w:r>
      <w:r w:rsidR="006045AE" w:rsidRPr="00915BE1">
        <w:rPr>
          <w:rFonts w:ascii="Arial Narrow" w:hAnsi="Arial Narrow" w:cs="Arial"/>
        </w:rPr>
        <w:t>Una vez incluido en el Banco de Proyectos</w:t>
      </w:r>
      <w:r w:rsidR="006B0AEE" w:rsidRPr="00915BE1">
        <w:rPr>
          <w:rFonts w:ascii="Arial Narrow" w:hAnsi="Arial Narrow" w:cs="Arial"/>
        </w:rPr>
        <w:t xml:space="preserve"> se seguirán las siguientes reglas</w:t>
      </w:r>
      <w:r w:rsidR="00BA656D" w:rsidRPr="00915BE1">
        <w:rPr>
          <w:rFonts w:ascii="Arial Narrow" w:hAnsi="Arial Narrow" w:cs="Arial"/>
        </w:rPr>
        <w:t xml:space="preserve"> </w:t>
      </w:r>
      <w:r w:rsidR="00957B90" w:rsidRPr="00915BE1">
        <w:rPr>
          <w:rFonts w:ascii="Arial Narrow" w:hAnsi="Arial Narrow" w:cs="Arial"/>
        </w:rPr>
        <w:t xml:space="preserve">y las establecidas en </w:t>
      </w:r>
      <w:r w:rsidR="00201342" w:rsidRPr="00915BE1">
        <w:rPr>
          <w:rFonts w:ascii="Arial Narrow" w:hAnsi="Arial Narrow" w:cs="Arial"/>
        </w:rPr>
        <w:t>el</w:t>
      </w:r>
      <w:r w:rsidR="00957B90" w:rsidRPr="00915BE1">
        <w:rPr>
          <w:rFonts w:ascii="Arial Narrow" w:hAnsi="Arial Narrow" w:cs="Arial"/>
        </w:rPr>
        <w:t xml:space="preserve"> numeral </w:t>
      </w:r>
      <w:r w:rsidR="00201342" w:rsidRPr="00915BE1">
        <w:rPr>
          <w:rFonts w:ascii="Arial Narrow" w:hAnsi="Arial Narrow" w:cs="Arial"/>
        </w:rPr>
        <w:t>2</w:t>
      </w:r>
      <w:r w:rsidR="00957B90" w:rsidRPr="00915BE1">
        <w:rPr>
          <w:rFonts w:ascii="Arial Narrow" w:hAnsi="Arial Narrow" w:cs="Arial"/>
        </w:rPr>
        <w:t xml:space="preserve">.2 del Anexo 1 de la presente </w:t>
      </w:r>
      <w:r w:rsidR="00101738" w:rsidRPr="00915BE1">
        <w:rPr>
          <w:rFonts w:ascii="Arial Narrow" w:hAnsi="Arial Narrow" w:cs="Arial"/>
        </w:rPr>
        <w:t>R</w:t>
      </w:r>
      <w:r w:rsidR="00957B90" w:rsidRPr="00915BE1">
        <w:rPr>
          <w:rFonts w:ascii="Arial Narrow" w:hAnsi="Arial Narrow" w:cs="Arial"/>
        </w:rPr>
        <w:t xml:space="preserve">esolución </w:t>
      </w:r>
      <w:r w:rsidR="00BA656D" w:rsidRPr="00915BE1">
        <w:rPr>
          <w:rFonts w:ascii="Arial Narrow" w:hAnsi="Arial Narrow" w:cs="Arial"/>
        </w:rPr>
        <w:t>para llevar a cabo el proceso de selección público objetivo</w:t>
      </w:r>
      <w:r w:rsidR="006B0AEE" w:rsidRPr="00915BE1">
        <w:rPr>
          <w:rFonts w:ascii="Arial Narrow" w:hAnsi="Arial Narrow" w:cs="Arial"/>
        </w:rPr>
        <w:t>:</w:t>
      </w:r>
    </w:p>
    <w:p w14:paraId="45453CC5" w14:textId="0C3922DF" w:rsidR="006B0AEE" w:rsidRPr="00915BE1" w:rsidRDefault="006B0AEE" w:rsidP="006045AE">
      <w:pPr>
        <w:spacing w:line="276" w:lineRule="auto"/>
        <w:jc w:val="both"/>
        <w:rPr>
          <w:rFonts w:ascii="Arial Narrow" w:hAnsi="Arial Narrow" w:cs="Arial"/>
        </w:rPr>
      </w:pPr>
    </w:p>
    <w:p w14:paraId="589E4D18" w14:textId="00E029D8" w:rsidR="002129A6" w:rsidRPr="00915BE1" w:rsidRDefault="005023DD" w:rsidP="00646BEF">
      <w:pPr>
        <w:pStyle w:val="Prrafodelista"/>
        <w:numPr>
          <w:ilvl w:val="0"/>
          <w:numId w:val="9"/>
        </w:numPr>
        <w:spacing w:line="276" w:lineRule="auto"/>
        <w:jc w:val="both"/>
        <w:rPr>
          <w:rFonts w:ascii="Arial Narrow" w:hAnsi="Arial Narrow"/>
          <w:sz w:val="24"/>
        </w:rPr>
      </w:pPr>
      <w:r w:rsidRPr="00915BE1">
        <w:rPr>
          <w:rFonts w:ascii="Arial Narrow" w:hAnsi="Arial Narrow"/>
          <w:sz w:val="24"/>
        </w:rPr>
        <w:t>D</w:t>
      </w:r>
      <w:r w:rsidR="006045AE" w:rsidRPr="00915BE1">
        <w:rPr>
          <w:rFonts w:ascii="Arial Narrow" w:hAnsi="Arial Narrow"/>
          <w:sz w:val="24"/>
        </w:rPr>
        <w:t xml:space="preserve">urante </w:t>
      </w:r>
      <w:r w:rsidR="001F7777" w:rsidRPr="00915BE1">
        <w:rPr>
          <w:rFonts w:ascii="Arial Narrow" w:hAnsi="Arial Narrow"/>
          <w:sz w:val="24"/>
        </w:rPr>
        <w:t xml:space="preserve">diez </w:t>
      </w:r>
      <w:r w:rsidR="006045AE" w:rsidRPr="00915BE1">
        <w:rPr>
          <w:rFonts w:ascii="Arial Narrow" w:hAnsi="Arial Narrow"/>
          <w:sz w:val="24"/>
        </w:rPr>
        <w:t>(</w:t>
      </w:r>
      <w:r w:rsidR="001F7777" w:rsidRPr="00915BE1">
        <w:rPr>
          <w:rFonts w:ascii="Arial Narrow" w:hAnsi="Arial Narrow"/>
          <w:sz w:val="24"/>
        </w:rPr>
        <w:t>10</w:t>
      </w:r>
      <w:r w:rsidR="006045AE" w:rsidRPr="00915BE1">
        <w:rPr>
          <w:rFonts w:ascii="Arial Narrow" w:hAnsi="Arial Narrow"/>
          <w:sz w:val="24"/>
        </w:rPr>
        <w:t xml:space="preserve">) días </w:t>
      </w:r>
      <w:r w:rsidRPr="00915BE1">
        <w:rPr>
          <w:rFonts w:ascii="Arial Narrow" w:hAnsi="Arial Narrow"/>
          <w:sz w:val="24"/>
        </w:rPr>
        <w:t xml:space="preserve">hábiles </w:t>
      </w:r>
      <w:r w:rsidR="00EB5471" w:rsidRPr="00915BE1">
        <w:rPr>
          <w:rFonts w:ascii="Arial Narrow" w:hAnsi="Arial Narrow"/>
          <w:sz w:val="24"/>
        </w:rPr>
        <w:t xml:space="preserve">contados a partir de la publicación en el Banco de Proyectos, </w:t>
      </w:r>
      <w:r w:rsidR="006045AE" w:rsidRPr="00915BE1">
        <w:rPr>
          <w:rFonts w:ascii="Arial Narrow" w:hAnsi="Arial Narrow"/>
          <w:sz w:val="24"/>
        </w:rPr>
        <w:t>se recibirán ofertas para la ejecución del proyecto</w:t>
      </w:r>
      <w:r w:rsidRPr="00915BE1">
        <w:rPr>
          <w:rFonts w:ascii="Arial Narrow" w:hAnsi="Arial Narrow" w:cs="Arial"/>
          <w:sz w:val="24"/>
          <w:szCs w:val="24"/>
        </w:rPr>
        <w:t xml:space="preserve"> que mejoren la oferta original</w:t>
      </w:r>
      <w:r w:rsidR="00957B90" w:rsidRPr="00915BE1">
        <w:rPr>
          <w:rFonts w:ascii="Arial Narrow" w:hAnsi="Arial Narrow" w:cs="Arial"/>
          <w:sz w:val="24"/>
          <w:szCs w:val="24"/>
        </w:rPr>
        <w:t>.</w:t>
      </w:r>
      <w:r w:rsidR="00957B90" w:rsidRPr="00915BE1" w:rsidDel="00957B90">
        <w:rPr>
          <w:rFonts w:ascii="Arial Narrow" w:hAnsi="Arial Narrow" w:cs="Arial"/>
          <w:sz w:val="24"/>
          <w:szCs w:val="24"/>
        </w:rPr>
        <w:t xml:space="preserve"> </w:t>
      </w:r>
    </w:p>
    <w:p w14:paraId="4C007A3E" w14:textId="6DE0302A" w:rsidR="002129A6" w:rsidRPr="00915BE1" w:rsidRDefault="7356913D" w:rsidP="00646BEF">
      <w:pPr>
        <w:pStyle w:val="Prrafodelista"/>
        <w:numPr>
          <w:ilvl w:val="0"/>
          <w:numId w:val="9"/>
        </w:numPr>
        <w:spacing w:line="276" w:lineRule="auto"/>
        <w:jc w:val="both"/>
        <w:rPr>
          <w:rFonts w:ascii="Arial Narrow" w:hAnsi="Arial Narrow" w:cs="Arial"/>
          <w:sz w:val="24"/>
          <w:szCs w:val="24"/>
        </w:rPr>
      </w:pPr>
      <w:r w:rsidRPr="00915BE1">
        <w:rPr>
          <w:rFonts w:ascii="Arial Narrow" w:hAnsi="Arial Narrow" w:cs="Arial"/>
          <w:sz w:val="24"/>
          <w:szCs w:val="24"/>
        </w:rPr>
        <w:t>Cuando</w:t>
      </w:r>
      <w:r w:rsidR="529B7890" w:rsidRPr="00915BE1">
        <w:rPr>
          <w:rFonts w:ascii="Arial Narrow" w:hAnsi="Arial Narrow" w:cs="Arial"/>
          <w:sz w:val="24"/>
          <w:szCs w:val="24"/>
        </w:rPr>
        <w:t xml:space="preserve"> se </w:t>
      </w:r>
      <w:r w:rsidRPr="00915BE1">
        <w:rPr>
          <w:rFonts w:ascii="Arial Narrow" w:hAnsi="Arial Narrow" w:cs="Arial"/>
          <w:sz w:val="24"/>
          <w:szCs w:val="24"/>
        </w:rPr>
        <w:t xml:space="preserve">reciba otra </w:t>
      </w:r>
      <w:r w:rsidR="529B7890" w:rsidRPr="00915BE1">
        <w:rPr>
          <w:rFonts w:ascii="Arial Narrow" w:hAnsi="Arial Narrow" w:cs="Arial"/>
          <w:sz w:val="24"/>
          <w:szCs w:val="24"/>
        </w:rPr>
        <w:t>oferta e</w:t>
      </w:r>
      <w:r w:rsidR="737C2220" w:rsidRPr="00915BE1">
        <w:rPr>
          <w:rFonts w:ascii="Arial Narrow" w:hAnsi="Arial Narrow" w:cs="Arial"/>
          <w:sz w:val="24"/>
          <w:szCs w:val="24"/>
        </w:rPr>
        <w:t xml:space="preserve">l </w:t>
      </w:r>
      <w:r w:rsidR="621B3333" w:rsidRPr="00915BE1">
        <w:rPr>
          <w:rFonts w:ascii="Arial Narrow" w:hAnsi="Arial Narrow" w:cs="Arial"/>
          <w:sz w:val="24"/>
          <w:szCs w:val="24"/>
        </w:rPr>
        <w:t>PRST</w:t>
      </w:r>
      <w:r w:rsidR="737C2220" w:rsidRPr="00915BE1">
        <w:rPr>
          <w:rFonts w:ascii="Arial Narrow" w:hAnsi="Arial Narrow" w:cs="Arial"/>
          <w:sz w:val="24"/>
          <w:szCs w:val="24"/>
        </w:rPr>
        <w:t xml:space="preserve"> o el operador postal que presentó el proyecto, podrá optar</w:t>
      </w:r>
      <w:r w:rsidR="5A66D946" w:rsidRPr="00915BE1">
        <w:rPr>
          <w:rFonts w:ascii="Arial Narrow" w:hAnsi="Arial Narrow" w:cs="Arial"/>
          <w:sz w:val="24"/>
          <w:szCs w:val="24"/>
        </w:rPr>
        <w:t>, dentro de los siguientes diez (10) días hábiles,</w:t>
      </w:r>
      <w:r w:rsidR="737C2220" w:rsidRPr="00915BE1">
        <w:rPr>
          <w:rFonts w:ascii="Arial Narrow" w:hAnsi="Arial Narrow" w:cs="Arial"/>
          <w:sz w:val="24"/>
          <w:szCs w:val="24"/>
        </w:rPr>
        <w:t xml:space="preserve"> por mejorar la </w:t>
      </w:r>
      <w:proofErr w:type="gramStart"/>
      <w:r w:rsidR="737C2220" w:rsidRPr="00915BE1">
        <w:rPr>
          <w:rFonts w:ascii="Arial Narrow" w:hAnsi="Arial Narrow" w:cs="Arial"/>
          <w:sz w:val="24"/>
          <w:szCs w:val="24"/>
        </w:rPr>
        <w:t>oferta ,</w:t>
      </w:r>
      <w:proofErr w:type="gramEnd"/>
      <w:r w:rsidR="737C2220" w:rsidRPr="00915BE1">
        <w:rPr>
          <w:rFonts w:ascii="Arial Narrow" w:hAnsi="Arial Narrow" w:cs="Arial"/>
          <w:sz w:val="24"/>
          <w:szCs w:val="24"/>
        </w:rPr>
        <w:t xml:space="preserve"> caso en el que se autorizará la ejecución de la obligación de hacer en los términos de la mejor oferta.</w:t>
      </w:r>
    </w:p>
    <w:p w14:paraId="495E8546" w14:textId="04BF952B" w:rsidR="002129A6" w:rsidRPr="00915BE1" w:rsidRDefault="737C2220" w:rsidP="00646BEF">
      <w:pPr>
        <w:pStyle w:val="Prrafodelista"/>
        <w:numPr>
          <w:ilvl w:val="0"/>
          <w:numId w:val="9"/>
        </w:numPr>
        <w:spacing w:line="276" w:lineRule="auto"/>
        <w:jc w:val="both"/>
        <w:rPr>
          <w:rFonts w:ascii="Arial Narrow" w:hAnsi="Arial Narrow" w:cs="Arial"/>
          <w:sz w:val="24"/>
          <w:szCs w:val="24"/>
        </w:rPr>
      </w:pPr>
      <w:r w:rsidRPr="00915BE1">
        <w:rPr>
          <w:rFonts w:ascii="Arial Narrow" w:hAnsi="Arial Narrow" w:cs="Arial"/>
          <w:sz w:val="24"/>
          <w:szCs w:val="24"/>
        </w:rPr>
        <w:lastRenderedPageBreak/>
        <w:t xml:space="preserve">El </w:t>
      </w:r>
      <w:r w:rsidR="621B3333" w:rsidRPr="00915BE1">
        <w:rPr>
          <w:rFonts w:ascii="Arial Narrow" w:hAnsi="Arial Narrow" w:cs="Arial"/>
          <w:sz w:val="24"/>
          <w:szCs w:val="24"/>
        </w:rPr>
        <w:t>PRST</w:t>
      </w:r>
      <w:r w:rsidRPr="00915BE1">
        <w:rPr>
          <w:rFonts w:ascii="Arial Narrow" w:hAnsi="Arial Narrow" w:cs="Arial"/>
          <w:sz w:val="24"/>
          <w:szCs w:val="24"/>
        </w:rPr>
        <w:t xml:space="preserve"> o el operador postal que presentó el proyecto, podrá optar por desistir de la ejecución del proyecto, en este caso, se autorizará la ejecución del proyecto a quien haya presentado la mejor oferta.</w:t>
      </w:r>
    </w:p>
    <w:p w14:paraId="22727ED5" w14:textId="3910D4CB" w:rsidR="008346EA" w:rsidRPr="00915BE1" w:rsidRDefault="737C2220" w:rsidP="00646BEF">
      <w:pPr>
        <w:pStyle w:val="Prrafodelista"/>
        <w:numPr>
          <w:ilvl w:val="0"/>
          <w:numId w:val="9"/>
        </w:numPr>
        <w:spacing w:line="276" w:lineRule="auto"/>
        <w:jc w:val="both"/>
        <w:rPr>
          <w:rFonts w:ascii="Arial Narrow" w:hAnsi="Arial Narrow" w:cs="Arial"/>
          <w:b/>
          <w:bCs/>
        </w:rPr>
      </w:pPr>
      <w:r w:rsidRPr="00915BE1">
        <w:rPr>
          <w:rFonts w:ascii="Arial Narrow" w:hAnsi="Arial Narrow" w:cs="Arial"/>
          <w:sz w:val="24"/>
          <w:szCs w:val="24"/>
        </w:rPr>
        <w:t xml:space="preserve">En caso de que el </w:t>
      </w:r>
      <w:r w:rsidR="52A4F957" w:rsidRPr="00915BE1">
        <w:rPr>
          <w:rFonts w:ascii="Arial Narrow" w:hAnsi="Arial Narrow"/>
          <w:lang w:val="es-ES"/>
        </w:rPr>
        <w:t>PRST</w:t>
      </w:r>
      <w:r w:rsidRPr="00915BE1">
        <w:rPr>
          <w:rFonts w:ascii="Arial Narrow" w:hAnsi="Arial Narrow" w:cs="Arial"/>
          <w:sz w:val="24"/>
          <w:szCs w:val="24"/>
        </w:rPr>
        <w:t xml:space="preserve"> o el operador postal </w:t>
      </w:r>
      <w:r w:rsidR="3A2E06D6" w:rsidRPr="00915BE1">
        <w:rPr>
          <w:rFonts w:ascii="Arial Narrow" w:hAnsi="Arial Narrow" w:cs="Arial"/>
          <w:sz w:val="24"/>
          <w:szCs w:val="24"/>
        </w:rPr>
        <w:t xml:space="preserve">que haya presentado la mejor oferta </w:t>
      </w:r>
      <w:r w:rsidRPr="00915BE1">
        <w:rPr>
          <w:rFonts w:ascii="Arial Narrow" w:hAnsi="Arial Narrow" w:cs="Arial"/>
          <w:sz w:val="24"/>
          <w:szCs w:val="24"/>
        </w:rPr>
        <w:t xml:space="preserve">no acepte la ejecución del proyecto a ser autorizado mediante las reglas descritas en el presente artículo, </w:t>
      </w:r>
      <w:r w:rsidR="32FDC4E8" w:rsidRPr="00915BE1">
        <w:rPr>
          <w:rFonts w:ascii="Arial Narrow" w:hAnsi="Arial Narrow" w:cs="Arial"/>
          <w:sz w:val="24"/>
          <w:szCs w:val="24"/>
        </w:rPr>
        <w:t xml:space="preserve">el Ministerio </w:t>
      </w:r>
      <w:r w:rsidRPr="00915BE1">
        <w:rPr>
          <w:rFonts w:ascii="Arial Narrow" w:hAnsi="Arial Narrow" w:cs="Arial"/>
          <w:sz w:val="24"/>
          <w:szCs w:val="24"/>
        </w:rPr>
        <w:t xml:space="preserve">no podrá </w:t>
      </w:r>
      <w:r w:rsidR="32FDC4E8" w:rsidRPr="00915BE1">
        <w:rPr>
          <w:rFonts w:ascii="Arial Narrow" w:hAnsi="Arial Narrow" w:cs="Arial"/>
          <w:sz w:val="24"/>
          <w:szCs w:val="24"/>
        </w:rPr>
        <w:t xml:space="preserve">autorizar a dicho PRST u operador postal, la ejecución </w:t>
      </w:r>
      <w:r w:rsidRPr="00915BE1">
        <w:rPr>
          <w:rFonts w:ascii="Arial Narrow" w:hAnsi="Arial Narrow" w:cs="Arial"/>
          <w:sz w:val="24"/>
          <w:szCs w:val="24"/>
        </w:rPr>
        <w:t>de proyectos mediante obligaciones de hacer durante los cuatro (4) años siguientes</w:t>
      </w:r>
      <w:r w:rsidR="3A2E06D6" w:rsidRPr="00915BE1">
        <w:rPr>
          <w:rFonts w:ascii="Arial Narrow" w:hAnsi="Arial Narrow" w:cs="Arial"/>
          <w:sz w:val="24"/>
          <w:szCs w:val="24"/>
        </w:rPr>
        <w:t xml:space="preserve"> contados a partir de la fecha en que el Ministerio notifique el acto administrativo</w:t>
      </w:r>
      <w:r w:rsidR="03B6A8C3" w:rsidRPr="00915BE1">
        <w:rPr>
          <w:rFonts w:ascii="Arial Narrow" w:hAnsi="Arial Narrow" w:cs="Arial"/>
          <w:sz w:val="24"/>
          <w:szCs w:val="24"/>
        </w:rPr>
        <w:t xml:space="preserve"> que autoriza la ejecución de la obligación de hacer</w:t>
      </w:r>
      <w:r w:rsidR="7AA8814E" w:rsidRPr="00915BE1">
        <w:rPr>
          <w:rFonts w:ascii="Arial Narrow" w:hAnsi="Arial Narrow" w:cs="Arial"/>
          <w:sz w:val="24"/>
          <w:szCs w:val="24"/>
        </w:rPr>
        <w:t xml:space="preserve"> </w:t>
      </w:r>
      <w:r w:rsidR="10B9A2CF" w:rsidRPr="00915BE1">
        <w:rPr>
          <w:rFonts w:ascii="Arial Narrow" w:hAnsi="Arial Narrow" w:cs="Arial"/>
        </w:rPr>
        <w:t xml:space="preserve"> </w:t>
      </w:r>
      <w:r w:rsidR="10B9A2CF" w:rsidRPr="00915BE1">
        <w:rPr>
          <w:rFonts w:ascii="Arial Narrow" w:hAnsi="Arial Narrow" w:cs="Arial"/>
          <w:sz w:val="24"/>
          <w:szCs w:val="24"/>
        </w:rPr>
        <w:t>Lo anterior también aplica en el caso que el PRST u operador postal que presentó el proyecto o contraoferta se retire del proceso.</w:t>
      </w:r>
      <w:r w:rsidR="10B9A2CF" w:rsidRPr="00915BE1">
        <w:rPr>
          <w:rFonts w:ascii="Arial Narrow" w:hAnsi="Arial Narrow" w:cs="Arial"/>
        </w:rPr>
        <w:t xml:space="preserve"> </w:t>
      </w:r>
    </w:p>
    <w:p w14:paraId="25EA22D8" w14:textId="77777777" w:rsidR="00983C16" w:rsidRPr="00915BE1" w:rsidRDefault="00983C16" w:rsidP="008346EA">
      <w:pPr>
        <w:spacing w:line="276" w:lineRule="auto"/>
        <w:jc w:val="center"/>
        <w:rPr>
          <w:rFonts w:ascii="Arial Narrow" w:hAnsi="Arial Narrow" w:cs="Arial"/>
          <w:b/>
          <w:bCs/>
        </w:rPr>
      </w:pPr>
    </w:p>
    <w:p w14:paraId="3EB3DB3E" w14:textId="52FF4440" w:rsidR="008346EA" w:rsidRPr="00915BE1" w:rsidRDefault="008346EA" w:rsidP="008346EA">
      <w:pPr>
        <w:spacing w:line="276" w:lineRule="auto"/>
        <w:jc w:val="center"/>
        <w:rPr>
          <w:rFonts w:ascii="Arial Narrow" w:hAnsi="Arial Narrow" w:cs="Arial"/>
          <w:b/>
          <w:bCs/>
        </w:rPr>
      </w:pPr>
      <w:r w:rsidRPr="00915BE1">
        <w:rPr>
          <w:rFonts w:ascii="Arial Narrow" w:hAnsi="Arial Narrow" w:cs="Arial"/>
          <w:b/>
          <w:bCs/>
        </w:rPr>
        <w:t>CAPITULO 4</w:t>
      </w:r>
    </w:p>
    <w:p w14:paraId="78BA870F" w14:textId="77777777" w:rsidR="00C3783C" w:rsidRPr="00915BE1" w:rsidRDefault="00C3783C" w:rsidP="00C3783C">
      <w:pPr>
        <w:spacing w:line="276" w:lineRule="auto"/>
        <w:jc w:val="center"/>
        <w:rPr>
          <w:rFonts w:ascii="Arial Narrow" w:hAnsi="Arial Narrow" w:cs="Arial"/>
          <w:b/>
          <w:bCs/>
        </w:rPr>
      </w:pPr>
      <w:r w:rsidRPr="00915BE1">
        <w:rPr>
          <w:rFonts w:ascii="Arial Narrow" w:hAnsi="Arial Narrow" w:cs="Arial"/>
          <w:b/>
          <w:bCs/>
        </w:rPr>
        <w:t>ASPECTOS COMUNES A LAS OBLIGACIONES DE HACER</w:t>
      </w:r>
    </w:p>
    <w:p w14:paraId="1F9F5398" w14:textId="26DC35C0" w:rsidR="008346EA" w:rsidRPr="00915BE1" w:rsidRDefault="008346EA" w:rsidP="001A25B8">
      <w:pPr>
        <w:spacing w:line="276" w:lineRule="auto"/>
        <w:jc w:val="both"/>
        <w:rPr>
          <w:rFonts w:ascii="Arial Narrow" w:hAnsi="Arial Narrow" w:cs="Arial"/>
        </w:rPr>
      </w:pPr>
    </w:p>
    <w:p w14:paraId="535B777D" w14:textId="3827C239" w:rsidR="001A25B8" w:rsidRPr="00915BE1" w:rsidRDefault="70941D1B" w:rsidP="001A25B8">
      <w:pPr>
        <w:spacing w:line="276" w:lineRule="auto"/>
        <w:jc w:val="both"/>
        <w:rPr>
          <w:rFonts w:ascii="Arial Narrow" w:hAnsi="Arial Narrow" w:cs="Arial"/>
        </w:rPr>
      </w:pPr>
      <w:r w:rsidRPr="00915BE1">
        <w:rPr>
          <w:rFonts w:ascii="Arial Narrow" w:hAnsi="Arial Narrow" w:cs="Arial"/>
          <w:b/>
          <w:bCs/>
        </w:rPr>
        <w:t>Artículo 1</w:t>
      </w:r>
      <w:r w:rsidR="4D0153C1" w:rsidRPr="00915BE1">
        <w:rPr>
          <w:rFonts w:ascii="Arial Narrow" w:hAnsi="Arial Narrow" w:cs="Arial"/>
          <w:b/>
          <w:bCs/>
        </w:rPr>
        <w:t>3</w:t>
      </w:r>
      <w:r w:rsidR="51F3C915" w:rsidRPr="00915BE1">
        <w:rPr>
          <w:rFonts w:ascii="Arial Narrow" w:hAnsi="Arial Narrow" w:cs="Arial"/>
          <w:b/>
          <w:bCs/>
        </w:rPr>
        <w:t xml:space="preserve">. </w:t>
      </w:r>
      <w:r w:rsidR="0041512E" w:rsidRPr="00915BE1">
        <w:rPr>
          <w:rFonts w:ascii="Arial Narrow" w:hAnsi="Arial Narrow" w:cs="Arial"/>
          <w:b/>
          <w:bCs/>
        </w:rPr>
        <w:t>C</w:t>
      </w:r>
      <w:r w:rsidR="00395196" w:rsidRPr="00915BE1">
        <w:rPr>
          <w:rFonts w:ascii="Arial Narrow" w:hAnsi="Arial Narrow" w:cs="Arial"/>
          <w:b/>
          <w:bCs/>
        </w:rPr>
        <w:t xml:space="preserve">ontratación de la interventoría </w:t>
      </w:r>
      <w:r w:rsidRPr="00915BE1">
        <w:rPr>
          <w:rFonts w:ascii="Arial Narrow" w:hAnsi="Arial Narrow" w:cs="Arial"/>
          <w:b/>
          <w:bCs/>
        </w:rPr>
        <w:t xml:space="preserve">para el seguimiento y la </w:t>
      </w:r>
      <w:r w:rsidR="2032C1D4" w:rsidRPr="00915BE1">
        <w:rPr>
          <w:rFonts w:ascii="Arial Narrow" w:hAnsi="Arial Narrow" w:cs="Arial"/>
          <w:b/>
          <w:bCs/>
        </w:rPr>
        <w:t xml:space="preserve">revisión </w:t>
      </w:r>
      <w:r w:rsidRPr="00915BE1">
        <w:rPr>
          <w:rFonts w:ascii="Arial Narrow" w:hAnsi="Arial Narrow" w:cs="Arial"/>
          <w:b/>
          <w:bCs/>
        </w:rPr>
        <w:t>de las obligaciones de hacer</w:t>
      </w:r>
      <w:r w:rsidR="51F3C915" w:rsidRPr="00915BE1">
        <w:rPr>
          <w:rFonts w:ascii="Arial Narrow" w:hAnsi="Arial Narrow" w:cs="Arial"/>
          <w:b/>
          <w:bCs/>
        </w:rPr>
        <w:t xml:space="preserve">. </w:t>
      </w:r>
      <w:r w:rsidR="63FE3BDC" w:rsidRPr="00915BE1">
        <w:rPr>
          <w:rFonts w:ascii="Arial Narrow" w:hAnsi="Arial Narrow" w:cs="Arial"/>
        </w:rPr>
        <w:t>E</w:t>
      </w:r>
      <w:r w:rsidRPr="00915BE1">
        <w:rPr>
          <w:rFonts w:ascii="Arial Narrow" w:hAnsi="Arial Narrow" w:cs="Arial"/>
        </w:rPr>
        <w:t xml:space="preserve">l Ministerio de Tecnologías de la Información y las </w:t>
      </w:r>
      <w:proofErr w:type="gramStart"/>
      <w:r w:rsidRPr="00915BE1">
        <w:rPr>
          <w:rFonts w:ascii="Arial Narrow" w:hAnsi="Arial Narrow" w:cs="Arial"/>
        </w:rPr>
        <w:t>Comunicaciones</w:t>
      </w:r>
      <w:r w:rsidR="2354A710" w:rsidRPr="00915BE1">
        <w:rPr>
          <w:rFonts w:ascii="Arial Narrow" w:hAnsi="Arial Narrow" w:cs="Arial"/>
        </w:rPr>
        <w:t xml:space="preserve"> </w:t>
      </w:r>
      <w:r w:rsidRPr="00915BE1">
        <w:rPr>
          <w:rFonts w:ascii="Arial Narrow" w:hAnsi="Arial Narrow" w:cs="Arial"/>
        </w:rPr>
        <w:t xml:space="preserve"> </w:t>
      </w:r>
      <w:r w:rsidR="4E6AC31E" w:rsidRPr="00915BE1">
        <w:rPr>
          <w:rFonts w:ascii="Arial Narrow" w:hAnsi="Arial Narrow" w:cs="Arial"/>
        </w:rPr>
        <w:t>seleccionará</w:t>
      </w:r>
      <w:proofErr w:type="gramEnd"/>
      <w:r w:rsidR="4E6AC31E" w:rsidRPr="00915BE1">
        <w:rPr>
          <w:rFonts w:ascii="Arial Narrow" w:hAnsi="Arial Narrow" w:cs="Arial"/>
        </w:rPr>
        <w:t xml:space="preserve"> </w:t>
      </w:r>
      <w:r w:rsidR="00272D09" w:rsidRPr="00915BE1">
        <w:rPr>
          <w:rFonts w:ascii="Arial Narrow" w:hAnsi="Arial Narrow" w:cs="Arial"/>
        </w:rPr>
        <w:t xml:space="preserve">y contratará </w:t>
      </w:r>
      <w:r w:rsidRPr="00915BE1">
        <w:rPr>
          <w:rFonts w:ascii="Arial Narrow" w:hAnsi="Arial Narrow" w:cs="Arial"/>
        </w:rPr>
        <w:t>un interventor</w:t>
      </w:r>
      <w:r w:rsidR="63FE3BDC" w:rsidRPr="00915BE1">
        <w:rPr>
          <w:rFonts w:ascii="Arial Narrow" w:hAnsi="Arial Narrow" w:cs="Arial"/>
        </w:rPr>
        <w:t xml:space="preserve"> que se encargue del seguimiento técnico, </w:t>
      </w:r>
      <w:r w:rsidRPr="00915BE1">
        <w:rPr>
          <w:rFonts w:ascii="Arial Narrow" w:hAnsi="Arial Narrow" w:cs="Arial"/>
        </w:rPr>
        <w:t>administrativ</w:t>
      </w:r>
      <w:r w:rsidR="63FE3BDC" w:rsidRPr="00915BE1">
        <w:rPr>
          <w:rFonts w:ascii="Arial Narrow" w:hAnsi="Arial Narrow" w:cs="Arial"/>
        </w:rPr>
        <w:t>o</w:t>
      </w:r>
      <w:r w:rsidR="5B4B1092" w:rsidRPr="00915BE1">
        <w:rPr>
          <w:rFonts w:ascii="Arial Narrow" w:hAnsi="Arial Narrow" w:cs="Arial"/>
        </w:rPr>
        <w:t xml:space="preserve">, </w:t>
      </w:r>
      <w:r w:rsidRPr="00915BE1">
        <w:rPr>
          <w:rFonts w:ascii="Arial Narrow" w:hAnsi="Arial Narrow" w:cs="Arial"/>
        </w:rPr>
        <w:t>financier</w:t>
      </w:r>
      <w:r w:rsidR="63FE3BDC" w:rsidRPr="00915BE1">
        <w:rPr>
          <w:rFonts w:ascii="Arial Narrow" w:hAnsi="Arial Narrow" w:cs="Arial"/>
        </w:rPr>
        <w:t>o</w:t>
      </w:r>
      <w:r w:rsidR="5B4B1092" w:rsidRPr="00915BE1">
        <w:rPr>
          <w:rFonts w:ascii="Arial Narrow" w:hAnsi="Arial Narrow" w:cs="Arial"/>
        </w:rPr>
        <w:t xml:space="preserve"> y jurídico</w:t>
      </w:r>
      <w:r w:rsidRPr="00915BE1">
        <w:rPr>
          <w:rFonts w:ascii="Arial Narrow" w:hAnsi="Arial Narrow" w:cs="Arial"/>
        </w:rPr>
        <w:t>,</w:t>
      </w:r>
      <w:r w:rsidR="63FE3BDC" w:rsidRPr="00915BE1">
        <w:rPr>
          <w:rFonts w:ascii="Arial Narrow" w:hAnsi="Arial Narrow" w:cs="Arial"/>
        </w:rPr>
        <w:t xml:space="preserve"> del proyecto</w:t>
      </w:r>
      <w:r w:rsidR="5A5A4122" w:rsidRPr="00915BE1">
        <w:rPr>
          <w:rFonts w:ascii="Arial Narrow" w:hAnsi="Arial Narrow" w:cs="Arial"/>
        </w:rPr>
        <w:t xml:space="preserve"> a ejecutar mediante el mecanismo de obligaciones de hacer</w:t>
      </w:r>
      <w:r w:rsidR="63FE3BDC" w:rsidRPr="00915BE1">
        <w:rPr>
          <w:rFonts w:ascii="Arial Narrow" w:hAnsi="Arial Narrow" w:cs="Arial"/>
        </w:rPr>
        <w:t xml:space="preserve">, de acuerdo </w:t>
      </w:r>
      <w:r w:rsidR="4154E56C" w:rsidRPr="00915BE1">
        <w:rPr>
          <w:rFonts w:ascii="Arial Narrow" w:hAnsi="Arial Narrow" w:cs="Arial"/>
        </w:rPr>
        <w:t>con la</w:t>
      </w:r>
      <w:r w:rsidRPr="00915BE1">
        <w:rPr>
          <w:rFonts w:ascii="Arial Narrow" w:hAnsi="Arial Narrow" w:cs="Arial"/>
        </w:rPr>
        <w:t xml:space="preserve"> complejidad del proyecto </w:t>
      </w:r>
      <w:r w:rsidR="63FE3BDC" w:rsidRPr="00915BE1">
        <w:rPr>
          <w:rFonts w:ascii="Arial Narrow" w:hAnsi="Arial Narrow" w:cs="Arial"/>
        </w:rPr>
        <w:t xml:space="preserve">y </w:t>
      </w:r>
      <w:r w:rsidRPr="00915BE1">
        <w:rPr>
          <w:rFonts w:ascii="Arial Narrow" w:hAnsi="Arial Narrow" w:cs="Arial"/>
        </w:rPr>
        <w:t xml:space="preserve">la </w:t>
      </w:r>
      <w:r w:rsidR="63FE3BDC" w:rsidRPr="00915BE1">
        <w:rPr>
          <w:rFonts w:ascii="Arial Narrow" w:hAnsi="Arial Narrow" w:cs="Arial"/>
        </w:rPr>
        <w:t xml:space="preserve">especialización técnica requerida para </w:t>
      </w:r>
      <w:r w:rsidR="626E4CE4" w:rsidRPr="00915BE1">
        <w:rPr>
          <w:rFonts w:ascii="Arial Narrow" w:hAnsi="Arial Narrow" w:cs="Arial"/>
        </w:rPr>
        <w:t>realizar el seguimiento</w:t>
      </w:r>
      <w:r w:rsidRPr="00915BE1">
        <w:rPr>
          <w:rFonts w:ascii="Arial Narrow" w:hAnsi="Arial Narrow" w:cs="Arial"/>
        </w:rPr>
        <w:t xml:space="preserve">. </w:t>
      </w:r>
    </w:p>
    <w:p w14:paraId="7703E587" w14:textId="77777777" w:rsidR="001A25B8" w:rsidRPr="00915BE1" w:rsidRDefault="001A25B8" w:rsidP="001A25B8">
      <w:pPr>
        <w:spacing w:line="276" w:lineRule="auto"/>
        <w:jc w:val="both"/>
        <w:rPr>
          <w:rFonts w:ascii="Arial Narrow" w:hAnsi="Arial Narrow" w:cs="Arial"/>
        </w:rPr>
      </w:pPr>
    </w:p>
    <w:p w14:paraId="6B895431" w14:textId="6427F9C1" w:rsidR="001A25B8" w:rsidRPr="00915BE1" w:rsidRDefault="4FB4F007" w:rsidP="001A25B8">
      <w:pPr>
        <w:spacing w:line="276" w:lineRule="auto"/>
        <w:jc w:val="both"/>
        <w:rPr>
          <w:rFonts w:ascii="Arial Narrow" w:hAnsi="Arial Narrow" w:cs="Arial"/>
        </w:rPr>
      </w:pPr>
      <w:r w:rsidRPr="00915BE1">
        <w:rPr>
          <w:rFonts w:ascii="Arial Narrow" w:hAnsi="Arial Narrow" w:cs="Arial"/>
        </w:rPr>
        <w:t xml:space="preserve">El </w:t>
      </w:r>
      <w:r w:rsidR="22AC7849" w:rsidRPr="00915BE1">
        <w:rPr>
          <w:rFonts w:ascii="Arial Narrow" w:hAnsi="Arial Narrow" w:cs="Arial"/>
        </w:rPr>
        <w:t>i</w:t>
      </w:r>
      <w:r w:rsidR="001A25B8" w:rsidRPr="00915BE1">
        <w:rPr>
          <w:rFonts w:ascii="Arial Narrow" w:hAnsi="Arial Narrow" w:cs="Arial"/>
        </w:rPr>
        <w:t xml:space="preserve">nterventor iniciará sus actividades </w:t>
      </w:r>
      <w:r w:rsidR="00C006EB" w:rsidRPr="00915BE1">
        <w:rPr>
          <w:rFonts w:ascii="Arial Narrow" w:hAnsi="Arial Narrow" w:cs="Arial"/>
        </w:rPr>
        <w:t xml:space="preserve">desde la firmeza del acto administrativo que autoriza la ejecución de la obligación de hacer </w:t>
      </w:r>
      <w:r w:rsidR="00D85E83" w:rsidRPr="00915BE1">
        <w:rPr>
          <w:rFonts w:ascii="Arial Narrow" w:hAnsi="Arial Narrow" w:cs="Arial"/>
        </w:rPr>
        <w:t xml:space="preserve">y </w:t>
      </w:r>
      <w:r w:rsidR="005F581E" w:rsidRPr="00915BE1">
        <w:rPr>
          <w:rFonts w:ascii="Arial Narrow" w:hAnsi="Arial Narrow" w:cs="Arial"/>
        </w:rPr>
        <w:t>finalizará luego de verificad</w:t>
      </w:r>
      <w:r w:rsidR="00424A07" w:rsidRPr="00915BE1">
        <w:rPr>
          <w:rFonts w:ascii="Arial Narrow" w:hAnsi="Arial Narrow" w:cs="Arial"/>
        </w:rPr>
        <w:t>o</w:t>
      </w:r>
      <w:r w:rsidR="005F581E" w:rsidRPr="00915BE1">
        <w:rPr>
          <w:rFonts w:ascii="Arial Narrow" w:hAnsi="Arial Narrow" w:cs="Arial"/>
        </w:rPr>
        <w:t xml:space="preserve"> y cuantificad</w:t>
      </w:r>
      <w:r w:rsidR="00424A07" w:rsidRPr="00915BE1">
        <w:rPr>
          <w:rFonts w:ascii="Arial Narrow" w:hAnsi="Arial Narrow" w:cs="Arial"/>
        </w:rPr>
        <w:t>o el hito final del proyecto</w:t>
      </w:r>
      <w:r w:rsidR="00631A90" w:rsidRPr="00915BE1">
        <w:rPr>
          <w:rFonts w:ascii="Arial Narrow" w:hAnsi="Arial Narrow" w:cs="Arial"/>
        </w:rPr>
        <w:t>.</w:t>
      </w:r>
      <w:r w:rsidR="001A25B8" w:rsidRPr="00915BE1">
        <w:rPr>
          <w:rFonts w:ascii="Arial Narrow" w:hAnsi="Arial Narrow" w:cs="Arial"/>
        </w:rPr>
        <w:t xml:space="preserve"> </w:t>
      </w:r>
      <w:r w:rsidR="00111951" w:rsidRPr="00915BE1">
        <w:rPr>
          <w:rFonts w:ascii="Arial Narrow" w:hAnsi="Arial Narrow" w:cs="Arial"/>
        </w:rPr>
        <w:t>En caso de ser necesario</w:t>
      </w:r>
      <w:r w:rsidR="009E3975" w:rsidRPr="00915BE1">
        <w:rPr>
          <w:rFonts w:ascii="Arial Narrow" w:hAnsi="Arial Narrow" w:cs="Arial"/>
        </w:rPr>
        <w:t>,</w:t>
      </w:r>
      <w:r w:rsidR="00335FF7" w:rsidRPr="00915BE1">
        <w:rPr>
          <w:rFonts w:ascii="Arial Narrow" w:hAnsi="Arial Narrow" w:cs="Arial"/>
        </w:rPr>
        <w:t xml:space="preserve"> </w:t>
      </w:r>
      <w:r w:rsidR="009E3975" w:rsidRPr="00915BE1">
        <w:rPr>
          <w:rFonts w:ascii="Arial Narrow" w:hAnsi="Arial Narrow" w:cs="Arial"/>
        </w:rPr>
        <w:t xml:space="preserve">estrictamente por el término requerido </w:t>
      </w:r>
      <w:r w:rsidR="00111951" w:rsidRPr="00915BE1">
        <w:rPr>
          <w:rFonts w:ascii="Arial Narrow" w:hAnsi="Arial Narrow" w:cs="Arial"/>
        </w:rPr>
        <w:t>m</w:t>
      </w:r>
      <w:r w:rsidR="00CB48B4" w:rsidRPr="00915BE1">
        <w:rPr>
          <w:rFonts w:ascii="Arial Narrow" w:hAnsi="Arial Narrow" w:cs="Arial"/>
        </w:rPr>
        <w:t>ientras se surte el proceso para la contratación de la interventoría, al proyecto le será designado un supervisor.</w:t>
      </w:r>
      <w:r w:rsidR="006047D1" w:rsidRPr="00915BE1">
        <w:rPr>
          <w:rFonts w:ascii="Arial Narrow" w:hAnsi="Arial Narrow" w:cs="Arial"/>
        </w:rPr>
        <w:t xml:space="preserve"> Una vez seleccionada la </w:t>
      </w:r>
      <w:r w:rsidR="00272D09" w:rsidRPr="00915BE1">
        <w:rPr>
          <w:rFonts w:ascii="Arial Narrow" w:hAnsi="Arial Narrow" w:cs="Arial"/>
        </w:rPr>
        <w:t>i</w:t>
      </w:r>
      <w:r w:rsidR="006047D1" w:rsidRPr="00915BE1">
        <w:rPr>
          <w:rFonts w:ascii="Arial Narrow" w:hAnsi="Arial Narrow" w:cs="Arial"/>
        </w:rPr>
        <w:t>nterventoría y suscrita el acta de inicio</w:t>
      </w:r>
      <w:r w:rsidR="00DF5784" w:rsidRPr="00915BE1">
        <w:rPr>
          <w:rFonts w:ascii="Arial Narrow" w:hAnsi="Arial Narrow" w:cs="Arial"/>
        </w:rPr>
        <w:t>,</w:t>
      </w:r>
      <w:r w:rsidR="006047D1" w:rsidRPr="00915BE1">
        <w:rPr>
          <w:rFonts w:ascii="Arial Narrow" w:hAnsi="Arial Narrow" w:cs="Arial"/>
        </w:rPr>
        <w:t xml:space="preserve"> podrá realizar las actividades descritas en el </w:t>
      </w:r>
      <w:r w:rsidR="00DF5784" w:rsidRPr="00915BE1">
        <w:rPr>
          <w:rFonts w:ascii="Arial Narrow" w:hAnsi="Arial Narrow" w:cs="Arial"/>
        </w:rPr>
        <w:t>a</w:t>
      </w:r>
      <w:r w:rsidR="006047D1" w:rsidRPr="00915BE1">
        <w:rPr>
          <w:rFonts w:ascii="Arial Narrow" w:hAnsi="Arial Narrow" w:cs="Arial"/>
        </w:rPr>
        <w:t>rtículo 1</w:t>
      </w:r>
      <w:r w:rsidR="00D02ACF" w:rsidRPr="00915BE1">
        <w:rPr>
          <w:rFonts w:ascii="Arial Narrow" w:hAnsi="Arial Narrow" w:cs="Arial"/>
        </w:rPr>
        <w:t>4</w:t>
      </w:r>
      <w:r w:rsidR="006047D1" w:rsidRPr="00915BE1">
        <w:rPr>
          <w:rFonts w:ascii="Arial Narrow" w:hAnsi="Arial Narrow" w:cs="Arial"/>
        </w:rPr>
        <w:t xml:space="preserve"> de la presente </w:t>
      </w:r>
      <w:r w:rsidR="00DF5784" w:rsidRPr="00915BE1">
        <w:rPr>
          <w:rFonts w:ascii="Arial Narrow" w:hAnsi="Arial Narrow" w:cs="Arial"/>
        </w:rPr>
        <w:t>R</w:t>
      </w:r>
      <w:r w:rsidR="006047D1" w:rsidRPr="00915BE1">
        <w:rPr>
          <w:rFonts w:ascii="Arial Narrow" w:hAnsi="Arial Narrow" w:cs="Arial"/>
        </w:rPr>
        <w:t xml:space="preserve">esolución. </w:t>
      </w:r>
    </w:p>
    <w:p w14:paraId="0E6FC83A" w14:textId="77777777" w:rsidR="001A25B8" w:rsidRPr="00915BE1" w:rsidRDefault="001A25B8" w:rsidP="001A25B8">
      <w:pPr>
        <w:spacing w:line="276" w:lineRule="auto"/>
        <w:jc w:val="both"/>
        <w:rPr>
          <w:rFonts w:ascii="Arial Narrow" w:hAnsi="Arial Narrow" w:cs="Arial"/>
        </w:rPr>
      </w:pPr>
    </w:p>
    <w:p w14:paraId="71610640" w14:textId="0549A6C8" w:rsidR="001A25B8" w:rsidRPr="00915BE1" w:rsidRDefault="70941D1B" w:rsidP="001A25B8">
      <w:pPr>
        <w:spacing w:line="276" w:lineRule="auto"/>
        <w:jc w:val="both"/>
        <w:rPr>
          <w:rFonts w:ascii="Arial Narrow" w:hAnsi="Arial Narrow" w:cs="Arial"/>
        </w:rPr>
      </w:pPr>
      <w:r w:rsidRPr="00915BE1">
        <w:rPr>
          <w:rFonts w:ascii="Arial Narrow" w:hAnsi="Arial Narrow" w:cs="Arial"/>
        </w:rPr>
        <w:t xml:space="preserve">El interventor </w:t>
      </w:r>
      <w:r w:rsidR="4E6AC31E" w:rsidRPr="00915BE1">
        <w:rPr>
          <w:rFonts w:ascii="Arial Narrow" w:hAnsi="Arial Narrow" w:cs="Arial"/>
        </w:rPr>
        <w:t xml:space="preserve">seleccionado </w:t>
      </w:r>
      <w:r w:rsidRPr="00915BE1">
        <w:rPr>
          <w:rFonts w:ascii="Arial Narrow" w:hAnsi="Arial Narrow" w:cs="Arial"/>
        </w:rPr>
        <w:t xml:space="preserve">o supervisor designado por el Ministerio de Tecnologías de la Información y las Comunicaciones </w:t>
      </w:r>
      <w:r w:rsidR="07644474" w:rsidRPr="00915BE1">
        <w:rPr>
          <w:rFonts w:ascii="Arial Narrow" w:hAnsi="Arial Narrow" w:cs="Arial"/>
        </w:rPr>
        <w:t>estará facultado</w:t>
      </w:r>
      <w:r w:rsidRPr="00915BE1">
        <w:rPr>
          <w:rFonts w:ascii="Arial Narrow" w:hAnsi="Arial Narrow" w:cs="Arial"/>
        </w:rPr>
        <w:t xml:space="preserve"> para emitir </w:t>
      </w:r>
      <w:r w:rsidR="28ACD35C" w:rsidRPr="00915BE1">
        <w:rPr>
          <w:rFonts w:ascii="Arial Narrow" w:hAnsi="Arial Narrow" w:cs="Arial"/>
        </w:rPr>
        <w:t>solicitudes,</w:t>
      </w:r>
      <w:r w:rsidRPr="00915BE1">
        <w:rPr>
          <w:rFonts w:ascii="Arial Narrow" w:hAnsi="Arial Narrow" w:cs="Arial"/>
        </w:rPr>
        <w:t xml:space="preserve"> </w:t>
      </w:r>
      <w:r w:rsidR="55A48727" w:rsidRPr="00915BE1">
        <w:rPr>
          <w:rFonts w:ascii="Arial Narrow" w:hAnsi="Arial Narrow" w:cs="Arial"/>
        </w:rPr>
        <w:t xml:space="preserve">requerimientos, </w:t>
      </w:r>
      <w:r w:rsidRPr="00915BE1">
        <w:rPr>
          <w:rFonts w:ascii="Arial Narrow" w:hAnsi="Arial Narrow" w:cs="Arial"/>
        </w:rPr>
        <w:t xml:space="preserve">conceptos e informes acerca de la ejecución de la obligación de hacer y el cumplimiento de las obligaciones establecidas a cargo del </w:t>
      </w:r>
      <w:r w:rsidR="3158FCE7" w:rsidRPr="00915BE1">
        <w:rPr>
          <w:rFonts w:ascii="Arial Narrow" w:hAnsi="Arial Narrow" w:cs="Arial"/>
        </w:rPr>
        <w:t>ejecutor de la obligación de hacer, así como para c</w:t>
      </w:r>
      <w:r w:rsidR="2FB809E2" w:rsidRPr="00915BE1">
        <w:rPr>
          <w:rFonts w:ascii="Arial Narrow" w:hAnsi="Arial Narrow" w:cs="Arial"/>
        </w:rPr>
        <w:t>uantifica</w:t>
      </w:r>
      <w:r w:rsidR="3158FCE7" w:rsidRPr="00915BE1">
        <w:rPr>
          <w:rFonts w:ascii="Arial Narrow" w:hAnsi="Arial Narrow" w:cs="Arial"/>
        </w:rPr>
        <w:t xml:space="preserve">r </w:t>
      </w:r>
      <w:r w:rsidR="2FB809E2" w:rsidRPr="00915BE1">
        <w:rPr>
          <w:rFonts w:ascii="Arial Narrow" w:hAnsi="Arial Narrow" w:cs="Arial"/>
        </w:rPr>
        <w:t>las inversiones</w:t>
      </w:r>
      <w:r w:rsidR="3158FCE7" w:rsidRPr="00915BE1">
        <w:rPr>
          <w:rFonts w:ascii="Arial Narrow" w:hAnsi="Arial Narrow" w:cs="Arial"/>
        </w:rPr>
        <w:t xml:space="preserve"> respectivas</w:t>
      </w:r>
      <w:r w:rsidR="00395196" w:rsidRPr="00915BE1">
        <w:rPr>
          <w:rFonts w:ascii="Arial Narrow" w:hAnsi="Arial Narrow" w:cs="Arial"/>
        </w:rPr>
        <w:t xml:space="preserve"> y recomendar el reconocimiento al Director de Infraestructura</w:t>
      </w:r>
      <w:r w:rsidR="3158FCE7" w:rsidRPr="00915BE1">
        <w:rPr>
          <w:rFonts w:ascii="Arial Narrow" w:hAnsi="Arial Narrow" w:cs="Arial"/>
        </w:rPr>
        <w:t>, en los términos del acto administrativo que autoriza la obligación de hacer</w:t>
      </w:r>
      <w:r w:rsidRPr="00915BE1">
        <w:rPr>
          <w:rFonts w:ascii="Arial Narrow" w:hAnsi="Arial Narrow" w:cs="Arial"/>
        </w:rPr>
        <w:t>.</w:t>
      </w:r>
      <w:r w:rsidR="525B461D" w:rsidRPr="00915BE1">
        <w:rPr>
          <w:rFonts w:ascii="Arial Narrow" w:hAnsi="Arial Narrow" w:cs="Arial"/>
        </w:rPr>
        <w:t xml:space="preserve"> </w:t>
      </w:r>
    </w:p>
    <w:p w14:paraId="184E7C4F" w14:textId="48E9B525" w:rsidR="00BD06CA" w:rsidRPr="00915BE1" w:rsidRDefault="00BD06CA" w:rsidP="001A25B8">
      <w:pPr>
        <w:spacing w:line="276" w:lineRule="auto"/>
        <w:jc w:val="both"/>
        <w:rPr>
          <w:rFonts w:ascii="Arial Narrow" w:hAnsi="Arial Narrow" w:cs="Arial"/>
        </w:rPr>
      </w:pPr>
    </w:p>
    <w:p w14:paraId="6AA40421" w14:textId="6CA540DF" w:rsidR="001A25B8" w:rsidRPr="00915BE1" w:rsidRDefault="70941D1B" w:rsidP="001A25B8">
      <w:pPr>
        <w:spacing w:line="276" w:lineRule="auto"/>
        <w:jc w:val="both"/>
        <w:rPr>
          <w:rFonts w:ascii="Arial Narrow" w:hAnsi="Arial Narrow" w:cs="Arial"/>
        </w:rPr>
      </w:pPr>
      <w:r w:rsidRPr="00915BE1">
        <w:rPr>
          <w:rFonts w:ascii="Arial Narrow" w:hAnsi="Arial Narrow" w:cs="Arial"/>
          <w:b/>
          <w:bCs/>
        </w:rPr>
        <w:t xml:space="preserve">Artículo </w:t>
      </w:r>
      <w:r w:rsidR="4B5B3A2C" w:rsidRPr="00915BE1">
        <w:rPr>
          <w:rFonts w:ascii="Arial Narrow" w:hAnsi="Arial Narrow" w:cs="Arial"/>
          <w:b/>
          <w:bCs/>
        </w:rPr>
        <w:t>1</w:t>
      </w:r>
      <w:r w:rsidR="4D0153C1" w:rsidRPr="00915BE1">
        <w:rPr>
          <w:rFonts w:ascii="Arial Narrow" w:hAnsi="Arial Narrow" w:cs="Arial"/>
          <w:b/>
          <w:bCs/>
        </w:rPr>
        <w:t>4</w:t>
      </w:r>
      <w:r w:rsidR="4B5B3A2C" w:rsidRPr="00915BE1">
        <w:rPr>
          <w:rFonts w:ascii="Arial Narrow" w:hAnsi="Arial Narrow" w:cs="Arial"/>
          <w:b/>
          <w:bCs/>
        </w:rPr>
        <w:t xml:space="preserve">. </w:t>
      </w:r>
      <w:r w:rsidR="268DAC78" w:rsidRPr="00915BE1">
        <w:rPr>
          <w:rFonts w:ascii="Arial Narrow" w:hAnsi="Arial Narrow" w:cs="Arial"/>
          <w:b/>
          <w:bCs/>
        </w:rPr>
        <w:t xml:space="preserve">Obligaciones a cargo del supervisor </w:t>
      </w:r>
      <w:r w:rsidR="1FF9DBE7" w:rsidRPr="00915BE1">
        <w:rPr>
          <w:rFonts w:ascii="Arial Narrow" w:hAnsi="Arial Narrow" w:cs="Arial"/>
          <w:b/>
          <w:bCs/>
        </w:rPr>
        <w:t xml:space="preserve">o </w:t>
      </w:r>
      <w:r w:rsidR="268DAC78" w:rsidRPr="00915BE1">
        <w:rPr>
          <w:rFonts w:ascii="Arial Narrow" w:hAnsi="Arial Narrow" w:cs="Arial"/>
          <w:b/>
          <w:bCs/>
        </w:rPr>
        <w:t xml:space="preserve">del interventor de las obligaciones de hacer. </w:t>
      </w:r>
      <w:r w:rsidR="50448044" w:rsidRPr="00915BE1">
        <w:rPr>
          <w:rFonts w:ascii="Arial Narrow" w:hAnsi="Arial Narrow" w:cs="Arial"/>
        </w:rPr>
        <w:t xml:space="preserve">El supervisor </w:t>
      </w:r>
      <w:r w:rsidR="1FF9DBE7" w:rsidRPr="00915BE1">
        <w:rPr>
          <w:rFonts w:ascii="Arial Narrow" w:hAnsi="Arial Narrow" w:cs="Arial"/>
        </w:rPr>
        <w:t xml:space="preserve">o </w:t>
      </w:r>
      <w:r w:rsidR="50448044" w:rsidRPr="00915BE1">
        <w:rPr>
          <w:rFonts w:ascii="Arial Narrow" w:hAnsi="Arial Narrow" w:cs="Arial"/>
        </w:rPr>
        <w:t xml:space="preserve">el interventor tendrán a su cargo </w:t>
      </w:r>
      <w:r w:rsidR="32563C86" w:rsidRPr="00915BE1">
        <w:rPr>
          <w:rFonts w:ascii="Arial Narrow" w:hAnsi="Arial Narrow" w:cs="Arial"/>
        </w:rPr>
        <w:t xml:space="preserve">el seguimiento de las obligaciones de hacer, para lo cual, desarrollarán, entre otras, </w:t>
      </w:r>
      <w:r w:rsidR="50448044" w:rsidRPr="00915BE1">
        <w:rPr>
          <w:rFonts w:ascii="Arial Narrow" w:hAnsi="Arial Narrow" w:cs="Arial"/>
        </w:rPr>
        <w:t>las siguientes obligaciones</w:t>
      </w:r>
      <w:r w:rsidRPr="00915BE1">
        <w:rPr>
          <w:rFonts w:ascii="Arial Narrow" w:hAnsi="Arial Narrow" w:cs="Arial"/>
        </w:rPr>
        <w:t>:</w:t>
      </w:r>
    </w:p>
    <w:p w14:paraId="313F490B" w14:textId="77777777" w:rsidR="001A25B8" w:rsidRPr="00915BE1" w:rsidRDefault="001A25B8" w:rsidP="001A25B8">
      <w:pPr>
        <w:spacing w:line="276" w:lineRule="auto"/>
        <w:jc w:val="both"/>
        <w:rPr>
          <w:rFonts w:ascii="Arial Narrow" w:hAnsi="Arial Narrow" w:cs="Arial"/>
        </w:rPr>
      </w:pPr>
    </w:p>
    <w:p w14:paraId="63E209C7" w14:textId="29F6B839" w:rsidR="001A25B8" w:rsidRPr="00915BE1" w:rsidRDefault="007B23D4" w:rsidP="00646BEF">
      <w:pPr>
        <w:pStyle w:val="Prrafodelista"/>
        <w:numPr>
          <w:ilvl w:val="0"/>
          <w:numId w:val="7"/>
        </w:numPr>
        <w:spacing w:line="276" w:lineRule="auto"/>
        <w:ind w:left="426"/>
        <w:jc w:val="both"/>
        <w:rPr>
          <w:rFonts w:ascii="Arial Narrow" w:hAnsi="Arial Narrow" w:cs="Arial"/>
          <w:sz w:val="24"/>
          <w:szCs w:val="24"/>
        </w:rPr>
      </w:pPr>
      <w:r w:rsidRPr="00915BE1">
        <w:rPr>
          <w:rFonts w:ascii="Arial Narrow" w:hAnsi="Arial Narrow" w:cs="Arial"/>
          <w:sz w:val="24"/>
          <w:szCs w:val="24"/>
        </w:rPr>
        <w:t xml:space="preserve">Hacer seguimiento </w:t>
      </w:r>
      <w:r w:rsidR="009D088C" w:rsidRPr="00915BE1">
        <w:rPr>
          <w:rFonts w:ascii="Arial Narrow" w:hAnsi="Arial Narrow" w:cs="Arial"/>
          <w:sz w:val="24"/>
          <w:szCs w:val="24"/>
        </w:rPr>
        <w:t xml:space="preserve">y control </w:t>
      </w:r>
      <w:r w:rsidRPr="00915BE1">
        <w:rPr>
          <w:rFonts w:ascii="Arial Narrow" w:hAnsi="Arial Narrow" w:cs="Arial"/>
          <w:sz w:val="24"/>
          <w:szCs w:val="24"/>
        </w:rPr>
        <w:t>a</w:t>
      </w:r>
      <w:r w:rsidR="001A25B8" w:rsidRPr="00915BE1">
        <w:rPr>
          <w:rFonts w:ascii="Arial Narrow" w:hAnsi="Arial Narrow" w:cs="Arial"/>
          <w:sz w:val="24"/>
          <w:szCs w:val="24"/>
        </w:rPr>
        <w:t xml:space="preserve">l </w:t>
      </w:r>
      <w:r w:rsidRPr="00915BE1">
        <w:rPr>
          <w:rFonts w:ascii="Arial Narrow" w:hAnsi="Arial Narrow" w:cs="Arial"/>
          <w:sz w:val="24"/>
          <w:szCs w:val="24"/>
        </w:rPr>
        <w:t xml:space="preserve">avance del </w:t>
      </w:r>
      <w:r w:rsidR="001A25B8" w:rsidRPr="00915BE1">
        <w:rPr>
          <w:rFonts w:ascii="Arial Narrow" w:hAnsi="Arial Narrow" w:cs="Arial"/>
          <w:sz w:val="24"/>
          <w:szCs w:val="24"/>
        </w:rPr>
        <w:t>cronograma de ejecución de la obligación de hacer</w:t>
      </w:r>
      <w:r w:rsidR="001B0278" w:rsidRPr="00915BE1">
        <w:rPr>
          <w:rFonts w:ascii="Arial Narrow" w:hAnsi="Arial Narrow" w:cs="Arial"/>
          <w:sz w:val="24"/>
          <w:szCs w:val="24"/>
        </w:rPr>
        <w:t xml:space="preserve"> de acuerdo con las condiciones y plazos definidos en el acto administrativo que la autoriza.</w:t>
      </w:r>
    </w:p>
    <w:p w14:paraId="159D777F" w14:textId="77777777" w:rsidR="000932A4" w:rsidRPr="00915BE1" w:rsidRDefault="000932A4" w:rsidP="00311A1A">
      <w:pPr>
        <w:pStyle w:val="Prrafodelista"/>
        <w:spacing w:line="276" w:lineRule="auto"/>
        <w:ind w:left="426"/>
        <w:jc w:val="both"/>
        <w:rPr>
          <w:rFonts w:ascii="Arial Narrow" w:hAnsi="Arial Narrow" w:cs="Arial"/>
          <w:sz w:val="24"/>
          <w:szCs w:val="24"/>
        </w:rPr>
      </w:pPr>
    </w:p>
    <w:p w14:paraId="5AEAA813" w14:textId="7AC14547" w:rsidR="00AD3538" w:rsidRPr="00915BE1" w:rsidRDefault="001A25B8" w:rsidP="00646BEF">
      <w:pPr>
        <w:pStyle w:val="Prrafodelista"/>
        <w:numPr>
          <w:ilvl w:val="0"/>
          <w:numId w:val="7"/>
        </w:numPr>
        <w:spacing w:line="276" w:lineRule="auto"/>
        <w:ind w:left="426"/>
        <w:jc w:val="both"/>
        <w:rPr>
          <w:rFonts w:ascii="Arial Narrow" w:hAnsi="Arial Narrow" w:cs="Arial"/>
          <w:sz w:val="24"/>
          <w:szCs w:val="24"/>
        </w:rPr>
      </w:pPr>
      <w:r w:rsidRPr="00915BE1">
        <w:rPr>
          <w:rFonts w:ascii="Arial Narrow" w:hAnsi="Arial Narrow" w:cs="Arial"/>
          <w:sz w:val="24"/>
          <w:szCs w:val="24"/>
        </w:rPr>
        <w:t xml:space="preserve">Hacer un estricto seguimiento a las obligaciones contenidas en el acto administrativo </w:t>
      </w:r>
      <w:r w:rsidR="00314F88" w:rsidRPr="00915BE1">
        <w:rPr>
          <w:rFonts w:ascii="Arial Narrow" w:hAnsi="Arial Narrow" w:cs="Arial"/>
          <w:sz w:val="24"/>
          <w:szCs w:val="24"/>
        </w:rPr>
        <w:t>que autoriza la obligación de hacer</w:t>
      </w:r>
      <w:r w:rsidRPr="00915BE1">
        <w:rPr>
          <w:rFonts w:ascii="Arial Narrow" w:hAnsi="Arial Narrow" w:cs="Arial"/>
          <w:sz w:val="24"/>
          <w:szCs w:val="24"/>
        </w:rPr>
        <w:t xml:space="preserve">. </w:t>
      </w:r>
    </w:p>
    <w:p w14:paraId="638B9E37" w14:textId="77777777" w:rsidR="00192CC2" w:rsidRPr="00915BE1" w:rsidRDefault="00192CC2" w:rsidP="008C0920">
      <w:pPr>
        <w:pStyle w:val="Prrafodelista"/>
        <w:spacing w:line="276" w:lineRule="auto"/>
        <w:ind w:left="426" w:hanging="360"/>
        <w:jc w:val="both"/>
        <w:rPr>
          <w:rFonts w:ascii="Arial Narrow" w:hAnsi="Arial Narrow" w:cs="Arial"/>
          <w:sz w:val="24"/>
          <w:szCs w:val="24"/>
        </w:rPr>
      </w:pPr>
    </w:p>
    <w:p w14:paraId="6706C1A2" w14:textId="4FE19C09" w:rsidR="001A25B8" w:rsidRPr="00915BE1" w:rsidRDefault="001A25B8" w:rsidP="00646BEF">
      <w:pPr>
        <w:pStyle w:val="Prrafodelista"/>
        <w:numPr>
          <w:ilvl w:val="0"/>
          <w:numId w:val="7"/>
        </w:numPr>
        <w:spacing w:line="276" w:lineRule="auto"/>
        <w:ind w:left="426"/>
        <w:jc w:val="both"/>
        <w:rPr>
          <w:rFonts w:ascii="Arial Narrow" w:hAnsi="Arial Narrow" w:cs="Arial"/>
          <w:sz w:val="24"/>
          <w:szCs w:val="24"/>
        </w:rPr>
      </w:pPr>
      <w:r w:rsidRPr="00915BE1">
        <w:rPr>
          <w:rFonts w:ascii="Arial Narrow" w:hAnsi="Arial Narrow" w:cs="Arial"/>
          <w:sz w:val="24"/>
          <w:szCs w:val="24"/>
        </w:rPr>
        <w:t>Aprobar los avances parciales en la implementación de las obligaciones de hacer frente a los</w:t>
      </w:r>
      <w:r w:rsidR="00314F88" w:rsidRPr="00915BE1">
        <w:rPr>
          <w:rFonts w:ascii="Arial Narrow" w:hAnsi="Arial Narrow" w:cs="Arial"/>
          <w:sz w:val="24"/>
          <w:szCs w:val="24"/>
        </w:rPr>
        <w:t xml:space="preserve"> </w:t>
      </w:r>
      <w:r w:rsidRPr="00915BE1">
        <w:rPr>
          <w:rFonts w:ascii="Arial Narrow" w:hAnsi="Arial Narrow" w:cs="Arial"/>
          <w:sz w:val="24"/>
          <w:szCs w:val="24"/>
        </w:rPr>
        <w:t>hitos establecidos por el Ministerio de Tecnologías de la Información y las Comunicaciones.</w:t>
      </w:r>
    </w:p>
    <w:p w14:paraId="093F40D7" w14:textId="77777777" w:rsidR="001A25B8" w:rsidRPr="00915BE1" w:rsidRDefault="001A25B8" w:rsidP="008C0920">
      <w:pPr>
        <w:spacing w:line="276" w:lineRule="auto"/>
        <w:ind w:left="426" w:hanging="360"/>
        <w:jc w:val="both"/>
        <w:rPr>
          <w:rFonts w:ascii="Arial Narrow" w:hAnsi="Arial Narrow" w:cs="Arial"/>
        </w:rPr>
      </w:pPr>
    </w:p>
    <w:p w14:paraId="4B5A9BFA" w14:textId="6BC51C39" w:rsidR="00FB028A" w:rsidRPr="00915BE1" w:rsidRDefault="008C57C6" w:rsidP="00646BEF">
      <w:pPr>
        <w:pStyle w:val="Prrafodelista"/>
        <w:numPr>
          <w:ilvl w:val="0"/>
          <w:numId w:val="7"/>
        </w:numPr>
        <w:ind w:left="426"/>
        <w:jc w:val="both"/>
        <w:rPr>
          <w:rFonts w:ascii="Arial Narrow" w:hAnsi="Arial Narrow" w:cs="Arial"/>
          <w:sz w:val="24"/>
          <w:szCs w:val="24"/>
        </w:rPr>
      </w:pPr>
      <w:r w:rsidRPr="00915BE1">
        <w:rPr>
          <w:rFonts w:ascii="Arial Narrow" w:hAnsi="Arial Narrow" w:cs="Arial"/>
          <w:sz w:val="24"/>
          <w:szCs w:val="24"/>
        </w:rPr>
        <w:t>Revisar los hitos técnicos del proyecto, relacionados con la cobertura, calidad o capacidad del servicio</w:t>
      </w:r>
      <w:r w:rsidR="00FB028A" w:rsidRPr="00915BE1">
        <w:rPr>
          <w:rFonts w:ascii="Arial Narrow" w:hAnsi="Arial Narrow" w:cs="Arial"/>
          <w:sz w:val="24"/>
          <w:szCs w:val="24"/>
        </w:rPr>
        <w:t xml:space="preserve">, de acuerdo con </w:t>
      </w:r>
      <w:r w:rsidR="00FB028A" w:rsidRPr="00915BE1">
        <w:rPr>
          <w:rFonts w:ascii="Arial Narrow" w:hAnsi="Arial Narrow" w:cs="Arial"/>
          <w:sz w:val="24"/>
          <w:szCs w:val="24"/>
          <w:lang w:val="es-ES"/>
        </w:rPr>
        <w:t xml:space="preserve">el procedimiento establecido en el anexo </w:t>
      </w:r>
      <w:r w:rsidR="007B23D4" w:rsidRPr="00915BE1">
        <w:rPr>
          <w:rFonts w:ascii="Arial Narrow" w:hAnsi="Arial Narrow" w:cs="Arial"/>
          <w:sz w:val="24"/>
          <w:szCs w:val="24"/>
          <w:lang w:val="es-ES"/>
        </w:rPr>
        <w:t>1</w:t>
      </w:r>
      <w:r w:rsidR="00FB028A" w:rsidRPr="00915BE1">
        <w:rPr>
          <w:rFonts w:ascii="Arial Narrow" w:hAnsi="Arial Narrow" w:cs="Arial"/>
          <w:sz w:val="24"/>
          <w:szCs w:val="24"/>
          <w:lang w:val="es-ES"/>
        </w:rPr>
        <w:t xml:space="preserve"> de esta Resolución</w:t>
      </w:r>
      <w:r w:rsidR="009D088C" w:rsidRPr="00915BE1">
        <w:rPr>
          <w:rFonts w:ascii="Arial Narrow" w:hAnsi="Arial Narrow" w:cs="Arial"/>
          <w:sz w:val="24"/>
          <w:szCs w:val="24"/>
          <w:lang w:val="es-ES"/>
        </w:rPr>
        <w:t xml:space="preserve"> y revisar los hitos financieros asociados</w:t>
      </w:r>
      <w:r w:rsidR="00FB028A" w:rsidRPr="00915BE1">
        <w:rPr>
          <w:rFonts w:ascii="Arial Narrow" w:hAnsi="Arial Narrow" w:cs="Arial"/>
          <w:sz w:val="24"/>
          <w:szCs w:val="24"/>
          <w:lang w:val="es-ES"/>
        </w:rPr>
        <w:t>.</w:t>
      </w:r>
    </w:p>
    <w:p w14:paraId="132328FC" w14:textId="77777777" w:rsidR="00192CC2" w:rsidRPr="00915BE1" w:rsidRDefault="00192CC2" w:rsidP="008C0920">
      <w:pPr>
        <w:pStyle w:val="Prrafodelista"/>
        <w:ind w:left="426" w:hanging="360"/>
        <w:rPr>
          <w:rFonts w:ascii="Arial Narrow" w:hAnsi="Arial Narrow" w:cs="Arial"/>
          <w:sz w:val="24"/>
          <w:szCs w:val="24"/>
        </w:rPr>
      </w:pPr>
    </w:p>
    <w:p w14:paraId="1E79A82E" w14:textId="770BE331" w:rsidR="00FB028A" w:rsidRPr="00915BE1" w:rsidRDefault="78ECCB13" w:rsidP="00646BEF">
      <w:pPr>
        <w:pStyle w:val="Prrafodelista"/>
        <w:numPr>
          <w:ilvl w:val="0"/>
          <w:numId w:val="7"/>
        </w:numPr>
        <w:spacing w:line="276" w:lineRule="auto"/>
        <w:ind w:left="426"/>
        <w:jc w:val="both"/>
        <w:rPr>
          <w:rFonts w:ascii="Arial Narrow" w:hAnsi="Arial Narrow" w:cs="Arial"/>
          <w:sz w:val="24"/>
          <w:szCs w:val="24"/>
        </w:rPr>
      </w:pPr>
      <w:r w:rsidRPr="00915BE1">
        <w:rPr>
          <w:rFonts w:ascii="Arial Narrow" w:hAnsi="Arial Narrow" w:cs="Arial"/>
          <w:sz w:val="24"/>
          <w:szCs w:val="24"/>
        </w:rPr>
        <w:lastRenderedPageBreak/>
        <w:t xml:space="preserve">Cuantificar las inversiones realizadas y verificar los soportes </w:t>
      </w:r>
      <w:r w:rsidR="4154E56C" w:rsidRPr="00915BE1">
        <w:rPr>
          <w:rFonts w:ascii="Arial Narrow" w:hAnsi="Arial Narrow" w:cs="Arial"/>
          <w:sz w:val="24"/>
          <w:szCs w:val="24"/>
        </w:rPr>
        <w:t>de estas</w:t>
      </w:r>
      <w:r w:rsidRPr="00915BE1">
        <w:rPr>
          <w:rFonts w:ascii="Arial Narrow" w:hAnsi="Arial Narrow" w:cs="Arial"/>
          <w:sz w:val="24"/>
          <w:szCs w:val="24"/>
        </w:rPr>
        <w:t xml:space="preserve"> que aporte el ejecutor de la obligación de hacer.</w:t>
      </w:r>
      <w:r w:rsidR="6766B906" w:rsidRPr="00915BE1">
        <w:rPr>
          <w:rFonts w:ascii="Arial Narrow" w:hAnsi="Arial Narrow" w:cs="Arial"/>
          <w:sz w:val="24"/>
          <w:szCs w:val="24"/>
        </w:rPr>
        <w:t xml:space="preserve"> </w:t>
      </w:r>
      <w:r w:rsidR="68612AED" w:rsidRPr="00915BE1">
        <w:rPr>
          <w:rFonts w:ascii="Arial Narrow" w:hAnsi="Arial Narrow" w:cs="Arial"/>
          <w:sz w:val="24"/>
          <w:szCs w:val="24"/>
        </w:rPr>
        <w:t xml:space="preserve">Para el caso de la lista de precios máximos del anexo </w:t>
      </w:r>
      <w:r w:rsidR="55603567" w:rsidRPr="00915BE1">
        <w:rPr>
          <w:rFonts w:ascii="Arial Narrow" w:hAnsi="Arial Narrow" w:cs="Arial"/>
          <w:sz w:val="24"/>
          <w:szCs w:val="24"/>
        </w:rPr>
        <w:t>2</w:t>
      </w:r>
      <w:r w:rsidR="68612AED" w:rsidRPr="00915BE1">
        <w:rPr>
          <w:rFonts w:ascii="Arial Narrow" w:hAnsi="Arial Narrow" w:cs="Arial"/>
          <w:sz w:val="24"/>
          <w:szCs w:val="24"/>
        </w:rPr>
        <w:t xml:space="preserve"> de esta resolución</w:t>
      </w:r>
      <w:r w:rsidR="4819D612" w:rsidRPr="00915BE1">
        <w:rPr>
          <w:rFonts w:ascii="Arial Narrow" w:hAnsi="Arial Narrow" w:cs="Arial"/>
          <w:sz w:val="24"/>
          <w:szCs w:val="24"/>
        </w:rPr>
        <w:t>, o la que establezca el Ministerio</w:t>
      </w:r>
      <w:r w:rsidR="68612AED" w:rsidRPr="00915BE1">
        <w:rPr>
          <w:rFonts w:ascii="Arial Narrow" w:hAnsi="Arial Narrow" w:cs="Arial"/>
          <w:sz w:val="24"/>
          <w:szCs w:val="24"/>
        </w:rPr>
        <w:t xml:space="preserve">, </w:t>
      </w:r>
      <w:r w:rsidR="46B5F6FF" w:rsidRPr="00915BE1">
        <w:rPr>
          <w:rFonts w:ascii="Arial Narrow" w:hAnsi="Arial Narrow" w:cs="Arial"/>
          <w:sz w:val="24"/>
          <w:szCs w:val="24"/>
        </w:rPr>
        <w:t xml:space="preserve">el </w:t>
      </w:r>
      <w:r w:rsidR="3BCE5823" w:rsidRPr="00915BE1">
        <w:rPr>
          <w:rFonts w:ascii="Arial Narrow" w:hAnsi="Arial Narrow" w:cs="Arial"/>
          <w:sz w:val="24"/>
          <w:szCs w:val="24"/>
        </w:rPr>
        <w:t>interventor verificará los soportes</w:t>
      </w:r>
      <w:r w:rsidR="3FC8002D" w:rsidRPr="00915BE1">
        <w:rPr>
          <w:rFonts w:ascii="Arial Narrow" w:hAnsi="Arial Narrow" w:cs="Arial"/>
          <w:sz w:val="24"/>
          <w:szCs w:val="24"/>
        </w:rPr>
        <w:t>, facturas o documentos equivalentes, previstos en el artículo 771-2 del Estatuto Tributario,</w:t>
      </w:r>
      <w:r w:rsidR="3BCE5823" w:rsidRPr="00915BE1">
        <w:rPr>
          <w:rFonts w:ascii="Arial Narrow" w:hAnsi="Arial Narrow" w:cs="Arial"/>
          <w:sz w:val="24"/>
          <w:szCs w:val="24"/>
        </w:rPr>
        <w:t xml:space="preserve"> que presente el </w:t>
      </w:r>
      <w:r w:rsidR="46B5F6FF" w:rsidRPr="00915BE1">
        <w:rPr>
          <w:rFonts w:ascii="Arial Narrow" w:hAnsi="Arial Narrow" w:cs="Arial"/>
          <w:sz w:val="24"/>
          <w:szCs w:val="24"/>
        </w:rPr>
        <w:t xml:space="preserve">PRST u operador </w:t>
      </w:r>
      <w:r w:rsidR="4154E56C" w:rsidRPr="00915BE1">
        <w:rPr>
          <w:rFonts w:ascii="Arial Narrow" w:hAnsi="Arial Narrow" w:cs="Arial"/>
          <w:sz w:val="24"/>
          <w:szCs w:val="24"/>
        </w:rPr>
        <w:t>postal correspondientes</w:t>
      </w:r>
      <w:r w:rsidR="46B5F6FF" w:rsidRPr="00915BE1">
        <w:rPr>
          <w:rFonts w:ascii="Arial Narrow" w:hAnsi="Arial Narrow" w:cs="Arial"/>
          <w:sz w:val="24"/>
          <w:szCs w:val="24"/>
        </w:rPr>
        <w:t xml:space="preserve"> a cada uno de los ítems y se verificará tanto que corresponda al ítem establecido en el acto administrativo, como que su precio no supere el precio máximo establecido.</w:t>
      </w:r>
    </w:p>
    <w:p w14:paraId="3C35B9AA" w14:textId="77777777" w:rsidR="00FB028A" w:rsidRPr="00915BE1" w:rsidRDefault="00FB028A" w:rsidP="008C0920">
      <w:pPr>
        <w:pStyle w:val="Prrafodelista"/>
        <w:ind w:left="426" w:hanging="360"/>
        <w:rPr>
          <w:rFonts w:ascii="Arial Narrow" w:hAnsi="Arial Narrow" w:cs="Arial"/>
          <w:sz w:val="24"/>
          <w:szCs w:val="24"/>
        </w:rPr>
      </w:pPr>
    </w:p>
    <w:p w14:paraId="37642040" w14:textId="10B5BF34" w:rsidR="00D2136B" w:rsidRPr="00915BE1" w:rsidRDefault="70941D1B" w:rsidP="00646BEF">
      <w:pPr>
        <w:pStyle w:val="Prrafodelista"/>
        <w:numPr>
          <w:ilvl w:val="0"/>
          <w:numId w:val="7"/>
        </w:numPr>
        <w:spacing w:line="276" w:lineRule="auto"/>
        <w:ind w:left="426"/>
        <w:jc w:val="both"/>
        <w:rPr>
          <w:rFonts w:ascii="Arial Narrow" w:hAnsi="Arial Narrow" w:cs="Arial"/>
          <w:sz w:val="24"/>
          <w:szCs w:val="24"/>
        </w:rPr>
      </w:pPr>
      <w:r w:rsidRPr="00915BE1">
        <w:rPr>
          <w:rFonts w:ascii="Arial Narrow" w:hAnsi="Arial Narrow" w:cs="Arial"/>
          <w:sz w:val="24"/>
          <w:szCs w:val="24"/>
        </w:rPr>
        <w:t xml:space="preserve">Informar a la Dirección de Infraestructura y </w:t>
      </w:r>
      <w:r w:rsidR="22A8EB62" w:rsidRPr="00915BE1">
        <w:rPr>
          <w:rFonts w:ascii="Arial Narrow" w:hAnsi="Arial Narrow" w:cs="Arial"/>
          <w:sz w:val="24"/>
          <w:szCs w:val="24"/>
        </w:rPr>
        <w:t xml:space="preserve">al </w:t>
      </w:r>
      <w:r w:rsidR="0422D168" w:rsidRPr="00915BE1">
        <w:rPr>
          <w:rFonts w:ascii="Arial Narrow" w:hAnsi="Arial Narrow" w:cs="Arial"/>
          <w:sz w:val="24"/>
          <w:szCs w:val="24"/>
        </w:rPr>
        <w:t>ejecutor de la obligación de hacer</w:t>
      </w:r>
      <w:r w:rsidRPr="00915BE1">
        <w:rPr>
          <w:rFonts w:ascii="Arial Narrow" w:hAnsi="Arial Narrow" w:cs="Arial"/>
          <w:sz w:val="24"/>
          <w:szCs w:val="24"/>
        </w:rPr>
        <w:t xml:space="preserve"> </w:t>
      </w:r>
      <w:r w:rsidR="4C545A15" w:rsidRPr="00915BE1">
        <w:rPr>
          <w:rFonts w:ascii="Arial Narrow" w:hAnsi="Arial Narrow" w:cs="Arial"/>
          <w:sz w:val="24"/>
          <w:szCs w:val="24"/>
        </w:rPr>
        <w:t xml:space="preserve">cualquier </w:t>
      </w:r>
      <w:r w:rsidRPr="00915BE1">
        <w:rPr>
          <w:rFonts w:ascii="Arial Narrow" w:hAnsi="Arial Narrow" w:cs="Arial"/>
          <w:sz w:val="24"/>
          <w:szCs w:val="24"/>
        </w:rPr>
        <w:t xml:space="preserve">incumplimiento </w:t>
      </w:r>
      <w:r w:rsidR="0422D168" w:rsidRPr="00915BE1">
        <w:rPr>
          <w:rFonts w:ascii="Arial Narrow" w:hAnsi="Arial Narrow" w:cs="Arial"/>
          <w:sz w:val="24"/>
          <w:szCs w:val="24"/>
        </w:rPr>
        <w:t xml:space="preserve">de </w:t>
      </w:r>
      <w:r w:rsidRPr="00915BE1">
        <w:rPr>
          <w:rFonts w:ascii="Arial Narrow" w:hAnsi="Arial Narrow" w:cs="Arial"/>
          <w:sz w:val="24"/>
          <w:szCs w:val="24"/>
        </w:rPr>
        <w:t xml:space="preserve">la implementación </w:t>
      </w:r>
      <w:r w:rsidR="375D6CE2" w:rsidRPr="00915BE1">
        <w:rPr>
          <w:rFonts w:ascii="Arial Narrow" w:hAnsi="Arial Narrow" w:cs="Arial"/>
          <w:sz w:val="24"/>
          <w:szCs w:val="24"/>
        </w:rPr>
        <w:t xml:space="preserve">u operación </w:t>
      </w:r>
      <w:r w:rsidRPr="00915BE1">
        <w:rPr>
          <w:rFonts w:ascii="Arial Narrow" w:hAnsi="Arial Narrow" w:cs="Arial"/>
          <w:sz w:val="24"/>
          <w:szCs w:val="24"/>
        </w:rPr>
        <w:t>de la obligación de hacer</w:t>
      </w:r>
      <w:r w:rsidR="0422D168" w:rsidRPr="00915BE1">
        <w:rPr>
          <w:rFonts w:ascii="Arial Narrow" w:hAnsi="Arial Narrow" w:cs="Arial"/>
          <w:sz w:val="24"/>
          <w:szCs w:val="24"/>
        </w:rPr>
        <w:t xml:space="preserve"> de acuerdo con las condiciones previstas en el acto administrativo que autoriza la obligación de hacer.</w:t>
      </w:r>
    </w:p>
    <w:p w14:paraId="17361B95" w14:textId="77777777" w:rsidR="00D2136B" w:rsidRPr="00915BE1" w:rsidRDefault="00D2136B" w:rsidP="008C0920">
      <w:pPr>
        <w:pStyle w:val="Prrafodelista"/>
        <w:ind w:left="426" w:hanging="360"/>
        <w:rPr>
          <w:rFonts w:ascii="Arial Narrow" w:hAnsi="Arial Narrow" w:cs="Arial"/>
          <w:sz w:val="24"/>
          <w:szCs w:val="24"/>
        </w:rPr>
      </w:pPr>
    </w:p>
    <w:p w14:paraId="0F2D94D9" w14:textId="2741A9CA" w:rsidR="001A25B8" w:rsidRPr="00915BE1" w:rsidRDefault="70941D1B" w:rsidP="00646BEF">
      <w:pPr>
        <w:pStyle w:val="Prrafodelista"/>
        <w:numPr>
          <w:ilvl w:val="0"/>
          <w:numId w:val="7"/>
        </w:numPr>
        <w:spacing w:line="276" w:lineRule="auto"/>
        <w:ind w:left="426"/>
        <w:jc w:val="both"/>
        <w:rPr>
          <w:rFonts w:ascii="Arial Narrow" w:hAnsi="Arial Narrow" w:cs="Arial"/>
          <w:sz w:val="24"/>
          <w:szCs w:val="24"/>
        </w:rPr>
      </w:pPr>
      <w:r w:rsidRPr="00915BE1">
        <w:rPr>
          <w:rFonts w:ascii="Arial Narrow" w:hAnsi="Arial Narrow" w:cs="Arial"/>
          <w:sz w:val="24"/>
          <w:szCs w:val="24"/>
        </w:rPr>
        <w:t>Presentar los informes que le sean requeridos por la Dirección de Infraestructura o por la Dirección de Vigilancia</w:t>
      </w:r>
      <w:r w:rsidR="55603567" w:rsidRPr="00915BE1">
        <w:rPr>
          <w:rFonts w:ascii="Arial Narrow" w:hAnsi="Arial Narrow" w:cs="Arial"/>
          <w:sz w:val="24"/>
          <w:szCs w:val="24"/>
        </w:rPr>
        <w:t>, Inspección</w:t>
      </w:r>
      <w:r w:rsidRPr="00915BE1">
        <w:rPr>
          <w:rFonts w:ascii="Arial Narrow" w:hAnsi="Arial Narrow" w:cs="Arial"/>
          <w:sz w:val="24"/>
          <w:szCs w:val="24"/>
        </w:rPr>
        <w:t xml:space="preserve"> y Control de este Ministerio. </w:t>
      </w:r>
    </w:p>
    <w:p w14:paraId="62B3FC62" w14:textId="77777777" w:rsidR="001A25B8" w:rsidRPr="00915BE1" w:rsidRDefault="001A25B8" w:rsidP="008C0920">
      <w:pPr>
        <w:spacing w:line="276" w:lineRule="auto"/>
        <w:ind w:left="426" w:hanging="360"/>
        <w:jc w:val="both"/>
        <w:rPr>
          <w:rFonts w:ascii="Arial Narrow" w:hAnsi="Arial Narrow" w:cs="Arial"/>
        </w:rPr>
      </w:pPr>
    </w:p>
    <w:p w14:paraId="2DE6143E" w14:textId="41D9927A" w:rsidR="001A25B8" w:rsidRPr="00915BE1" w:rsidRDefault="001A25B8" w:rsidP="00646BEF">
      <w:pPr>
        <w:pStyle w:val="Prrafodelista"/>
        <w:numPr>
          <w:ilvl w:val="0"/>
          <w:numId w:val="7"/>
        </w:numPr>
        <w:spacing w:line="276" w:lineRule="auto"/>
        <w:ind w:left="426"/>
        <w:jc w:val="both"/>
        <w:rPr>
          <w:rFonts w:ascii="Arial Narrow" w:hAnsi="Arial Narrow" w:cs="Arial"/>
          <w:sz w:val="24"/>
          <w:szCs w:val="24"/>
        </w:rPr>
      </w:pPr>
      <w:r w:rsidRPr="00915BE1">
        <w:rPr>
          <w:rFonts w:ascii="Arial Narrow" w:hAnsi="Arial Narrow" w:cs="Arial"/>
          <w:sz w:val="24"/>
          <w:szCs w:val="24"/>
        </w:rPr>
        <w:t xml:space="preserve">Verificar que las garantías de cumplimiento otorgadas por el </w:t>
      </w:r>
      <w:r w:rsidR="00B765E7" w:rsidRPr="00915BE1">
        <w:rPr>
          <w:rFonts w:ascii="Arial Narrow" w:hAnsi="Arial Narrow" w:cs="Arial"/>
          <w:sz w:val="24"/>
          <w:szCs w:val="24"/>
        </w:rPr>
        <w:t>ejecutor de la obligación de hacer</w:t>
      </w:r>
      <w:r w:rsidRPr="00915BE1">
        <w:rPr>
          <w:rFonts w:ascii="Arial Narrow" w:hAnsi="Arial Narrow" w:cs="Arial"/>
          <w:sz w:val="24"/>
          <w:szCs w:val="24"/>
        </w:rPr>
        <w:t xml:space="preserve"> se encuentren siempre vigentes durante la ejecución de la obligación de hacer y hasta su finalización. </w:t>
      </w:r>
    </w:p>
    <w:p w14:paraId="3FC9EBA3" w14:textId="77777777" w:rsidR="001A25B8" w:rsidRPr="00915BE1" w:rsidRDefault="001A25B8" w:rsidP="008C0920">
      <w:pPr>
        <w:spacing w:line="276" w:lineRule="auto"/>
        <w:ind w:left="426" w:hanging="360"/>
        <w:jc w:val="both"/>
        <w:rPr>
          <w:rFonts w:ascii="Arial Narrow" w:hAnsi="Arial Narrow" w:cs="Arial"/>
        </w:rPr>
      </w:pPr>
    </w:p>
    <w:p w14:paraId="4061B0EB" w14:textId="1AB68A19" w:rsidR="001A25B8" w:rsidRPr="00915BE1" w:rsidRDefault="70941D1B" w:rsidP="00646BEF">
      <w:pPr>
        <w:pStyle w:val="Prrafodelista"/>
        <w:numPr>
          <w:ilvl w:val="0"/>
          <w:numId w:val="7"/>
        </w:numPr>
        <w:spacing w:line="276" w:lineRule="auto"/>
        <w:ind w:left="426"/>
        <w:jc w:val="both"/>
        <w:rPr>
          <w:rFonts w:ascii="Arial Narrow" w:hAnsi="Arial Narrow" w:cs="Arial"/>
          <w:sz w:val="24"/>
          <w:szCs w:val="24"/>
        </w:rPr>
      </w:pPr>
      <w:bookmarkStart w:id="9" w:name="_Toc199924340"/>
      <w:bookmarkStart w:id="10" w:name="_Toc199924160"/>
      <w:r w:rsidRPr="00915BE1">
        <w:rPr>
          <w:rFonts w:ascii="Arial Narrow" w:hAnsi="Arial Narrow" w:cs="Arial"/>
          <w:sz w:val="24"/>
          <w:szCs w:val="24"/>
        </w:rPr>
        <w:t xml:space="preserve">Emitir concepto escrito de cumplimiento o </w:t>
      </w:r>
      <w:r w:rsidR="73792F7B" w:rsidRPr="00915BE1">
        <w:rPr>
          <w:rFonts w:ascii="Arial Narrow" w:hAnsi="Arial Narrow" w:cs="Arial"/>
          <w:sz w:val="24"/>
          <w:szCs w:val="24"/>
        </w:rPr>
        <w:t>presunto</w:t>
      </w:r>
      <w:r w:rsidRPr="00915BE1">
        <w:rPr>
          <w:rFonts w:ascii="Arial Narrow" w:hAnsi="Arial Narrow" w:cs="Arial"/>
          <w:sz w:val="24"/>
          <w:szCs w:val="24"/>
        </w:rPr>
        <w:t xml:space="preserve"> incumplimiento de las obligaciones a cargo del </w:t>
      </w:r>
      <w:r w:rsidR="0957E5C2" w:rsidRPr="00915BE1">
        <w:rPr>
          <w:rFonts w:ascii="Arial Narrow" w:hAnsi="Arial Narrow" w:cs="Arial"/>
          <w:sz w:val="24"/>
          <w:szCs w:val="24"/>
        </w:rPr>
        <w:t>ejecutor de la obligación de hacer</w:t>
      </w:r>
      <w:r w:rsidR="7B25F809" w:rsidRPr="00915BE1">
        <w:rPr>
          <w:rFonts w:ascii="Arial Narrow" w:hAnsi="Arial Narrow" w:cs="Arial"/>
          <w:sz w:val="24"/>
          <w:szCs w:val="24"/>
        </w:rPr>
        <w:t>,</w:t>
      </w:r>
      <w:r w:rsidRPr="00915BE1">
        <w:rPr>
          <w:rFonts w:ascii="Arial Narrow" w:hAnsi="Arial Narrow" w:cs="Arial"/>
          <w:sz w:val="24"/>
          <w:szCs w:val="24"/>
        </w:rPr>
        <w:t xml:space="preserve"> de acuerdo con la realidad de la ejecución del proyecto, y de cada un</w:t>
      </w:r>
      <w:r w:rsidR="09FC757B" w:rsidRPr="00915BE1">
        <w:rPr>
          <w:rFonts w:ascii="Arial Narrow" w:hAnsi="Arial Narrow" w:cs="Arial"/>
          <w:sz w:val="24"/>
          <w:szCs w:val="24"/>
        </w:rPr>
        <w:t>o</w:t>
      </w:r>
      <w:r w:rsidRPr="00915BE1">
        <w:rPr>
          <w:rFonts w:ascii="Arial Narrow" w:hAnsi="Arial Narrow" w:cs="Arial"/>
          <w:sz w:val="24"/>
          <w:szCs w:val="24"/>
        </w:rPr>
        <w:t xml:space="preserve"> de </w:t>
      </w:r>
      <w:r w:rsidR="07644474" w:rsidRPr="00915BE1">
        <w:rPr>
          <w:rFonts w:ascii="Arial Narrow" w:hAnsi="Arial Narrow" w:cs="Arial"/>
          <w:sz w:val="24"/>
          <w:szCs w:val="24"/>
        </w:rPr>
        <w:t>l</w:t>
      </w:r>
      <w:r w:rsidR="375D6CE2" w:rsidRPr="00915BE1">
        <w:rPr>
          <w:rFonts w:ascii="Arial Narrow" w:hAnsi="Arial Narrow" w:cs="Arial"/>
          <w:sz w:val="24"/>
          <w:szCs w:val="24"/>
        </w:rPr>
        <w:t>o</w:t>
      </w:r>
      <w:r w:rsidR="07644474" w:rsidRPr="00915BE1">
        <w:rPr>
          <w:rFonts w:ascii="Arial Narrow" w:hAnsi="Arial Narrow" w:cs="Arial"/>
          <w:sz w:val="24"/>
          <w:szCs w:val="24"/>
        </w:rPr>
        <w:t>s</w:t>
      </w:r>
      <w:r w:rsidRPr="00915BE1">
        <w:rPr>
          <w:rFonts w:ascii="Arial Narrow" w:hAnsi="Arial Narrow" w:cs="Arial"/>
          <w:sz w:val="24"/>
          <w:szCs w:val="24"/>
        </w:rPr>
        <w:t xml:space="preserve"> </w:t>
      </w:r>
      <w:r w:rsidR="375D6CE2" w:rsidRPr="00915BE1">
        <w:rPr>
          <w:rFonts w:ascii="Arial Narrow" w:hAnsi="Arial Narrow" w:cs="Arial"/>
          <w:sz w:val="24"/>
          <w:szCs w:val="24"/>
        </w:rPr>
        <w:t xml:space="preserve">hitos </w:t>
      </w:r>
      <w:r w:rsidRPr="00915BE1">
        <w:rPr>
          <w:rFonts w:ascii="Arial Narrow" w:hAnsi="Arial Narrow" w:cs="Arial"/>
          <w:sz w:val="24"/>
          <w:szCs w:val="24"/>
        </w:rPr>
        <w:t xml:space="preserve">y obligaciones establecidas en el cronograma del proyecto. </w:t>
      </w:r>
      <w:bookmarkEnd w:id="9"/>
      <w:bookmarkEnd w:id="10"/>
    </w:p>
    <w:p w14:paraId="7ECD0601" w14:textId="77777777" w:rsidR="001A25B8" w:rsidRPr="00915BE1" w:rsidRDefault="001A25B8" w:rsidP="008C0920">
      <w:pPr>
        <w:spacing w:line="276" w:lineRule="auto"/>
        <w:ind w:left="426" w:hanging="360"/>
        <w:jc w:val="both"/>
        <w:rPr>
          <w:rFonts w:ascii="Arial Narrow" w:hAnsi="Arial Narrow" w:cs="Arial"/>
        </w:rPr>
      </w:pPr>
    </w:p>
    <w:p w14:paraId="1A6C3E04" w14:textId="0F448A8A" w:rsidR="001A25B8" w:rsidRPr="00915BE1" w:rsidRDefault="001A25B8" w:rsidP="00646BEF">
      <w:pPr>
        <w:pStyle w:val="Textoindependiente3"/>
        <w:numPr>
          <w:ilvl w:val="0"/>
          <w:numId w:val="7"/>
        </w:numPr>
        <w:pBdr>
          <w:top w:val="none" w:sz="0" w:space="0" w:color="auto"/>
          <w:left w:val="none" w:sz="0" w:space="0" w:color="auto"/>
          <w:bottom w:val="none" w:sz="0" w:space="0" w:color="auto"/>
          <w:right w:val="none" w:sz="0" w:space="0" w:color="auto"/>
        </w:pBdr>
        <w:spacing w:line="276" w:lineRule="auto"/>
        <w:ind w:left="426"/>
        <w:jc w:val="both"/>
        <w:rPr>
          <w:rFonts w:ascii="Arial Narrow" w:hAnsi="Arial Narrow" w:cs="Arial"/>
          <w:sz w:val="24"/>
          <w:szCs w:val="24"/>
        </w:rPr>
      </w:pPr>
      <w:r w:rsidRPr="00915BE1">
        <w:rPr>
          <w:rFonts w:ascii="Arial Narrow" w:hAnsi="Arial Narrow" w:cs="Arial"/>
          <w:sz w:val="24"/>
          <w:szCs w:val="24"/>
        </w:rPr>
        <w:t>Colaborar con</w:t>
      </w:r>
      <w:r w:rsidR="00B14AE4" w:rsidRPr="00915BE1">
        <w:rPr>
          <w:rFonts w:ascii="Arial Narrow" w:hAnsi="Arial Narrow" w:cs="Arial"/>
          <w:sz w:val="24"/>
          <w:szCs w:val="24"/>
        </w:rPr>
        <w:t xml:space="preserve"> el Ministerio de Tecnologías de la Información y las Comunicaciones </w:t>
      </w:r>
      <w:r w:rsidRPr="00915BE1">
        <w:rPr>
          <w:rFonts w:ascii="Arial Narrow" w:hAnsi="Arial Narrow" w:cs="Arial"/>
          <w:sz w:val="24"/>
          <w:szCs w:val="24"/>
        </w:rPr>
        <w:t>y el ejecutor del proyecto, con el fin de garantizar su correcta y oportuna implementación.</w:t>
      </w:r>
    </w:p>
    <w:p w14:paraId="4593D76D" w14:textId="77777777" w:rsidR="001A25B8" w:rsidRPr="00915BE1" w:rsidRDefault="001A25B8" w:rsidP="008C0920">
      <w:pPr>
        <w:pStyle w:val="Textoindependiente3"/>
        <w:pBdr>
          <w:top w:val="none" w:sz="0" w:space="0" w:color="auto"/>
          <w:left w:val="none" w:sz="0" w:space="0" w:color="auto"/>
          <w:bottom w:val="none" w:sz="0" w:space="0" w:color="auto"/>
          <w:right w:val="none" w:sz="0" w:space="0" w:color="auto"/>
        </w:pBdr>
        <w:spacing w:line="276" w:lineRule="auto"/>
        <w:ind w:left="426" w:hanging="360"/>
        <w:jc w:val="both"/>
        <w:rPr>
          <w:rFonts w:ascii="Arial Narrow" w:hAnsi="Arial Narrow" w:cs="Arial"/>
          <w:sz w:val="24"/>
          <w:szCs w:val="24"/>
        </w:rPr>
      </w:pPr>
    </w:p>
    <w:p w14:paraId="53BC3E5F" w14:textId="0C9AFD84" w:rsidR="001A25B8" w:rsidRPr="00915BE1" w:rsidRDefault="001A25B8" w:rsidP="00646BEF">
      <w:pPr>
        <w:pStyle w:val="Textoindependiente3"/>
        <w:numPr>
          <w:ilvl w:val="0"/>
          <w:numId w:val="7"/>
        </w:numPr>
        <w:pBdr>
          <w:top w:val="none" w:sz="0" w:space="0" w:color="auto"/>
          <w:left w:val="none" w:sz="0" w:space="0" w:color="auto"/>
          <w:bottom w:val="none" w:sz="0" w:space="0" w:color="auto"/>
          <w:right w:val="none" w:sz="0" w:space="0" w:color="auto"/>
        </w:pBdr>
        <w:spacing w:line="276" w:lineRule="auto"/>
        <w:ind w:left="426"/>
        <w:jc w:val="both"/>
        <w:rPr>
          <w:rFonts w:ascii="Arial Narrow" w:hAnsi="Arial Narrow" w:cs="Arial"/>
          <w:sz w:val="24"/>
          <w:szCs w:val="24"/>
        </w:rPr>
      </w:pPr>
      <w:r w:rsidRPr="00915BE1">
        <w:rPr>
          <w:rFonts w:ascii="Arial Narrow" w:hAnsi="Arial Narrow" w:cs="Arial"/>
          <w:sz w:val="24"/>
          <w:szCs w:val="24"/>
        </w:rPr>
        <w:t xml:space="preserve">Salvaguardar la información </w:t>
      </w:r>
      <w:r w:rsidR="00C33394" w:rsidRPr="00915BE1">
        <w:rPr>
          <w:rFonts w:ascii="Arial Narrow" w:hAnsi="Arial Narrow" w:cs="Arial"/>
          <w:sz w:val="24"/>
          <w:szCs w:val="24"/>
        </w:rPr>
        <w:t xml:space="preserve">clasificada, reservada, privada y categorizada como </w:t>
      </w:r>
      <w:r w:rsidRPr="00915BE1">
        <w:rPr>
          <w:rFonts w:ascii="Arial Narrow" w:hAnsi="Arial Narrow" w:cs="Arial"/>
          <w:sz w:val="24"/>
          <w:szCs w:val="24"/>
        </w:rPr>
        <w:t>confidencial</w:t>
      </w:r>
      <w:r w:rsidR="00C33394" w:rsidRPr="00915BE1">
        <w:rPr>
          <w:rFonts w:ascii="Arial Narrow" w:hAnsi="Arial Narrow" w:cs="Arial"/>
          <w:sz w:val="24"/>
          <w:szCs w:val="24"/>
        </w:rPr>
        <w:t>,</w:t>
      </w:r>
      <w:r w:rsidRPr="00915BE1">
        <w:rPr>
          <w:rFonts w:ascii="Arial Narrow" w:hAnsi="Arial Narrow" w:cs="Arial"/>
          <w:sz w:val="24"/>
          <w:szCs w:val="24"/>
        </w:rPr>
        <w:t xml:space="preserve"> que obtenga o conozca en el desarrollo de sus actividades, salvo requerimiento expreso de autoridad competente.</w:t>
      </w:r>
    </w:p>
    <w:p w14:paraId="77B1B12D" w14:textId="77777777" w:rsidR="001A25B8" w:rsidRPr="00915BE1" w:rsidRDefault="001A25B8" w:rsidP="00B84E21">
      <w:pPr>
        <w:spacing w:line="276" w:lineRule="auto"/>
        <w:ind w:left="426" w:hanging="360"/>
        <w:jc w:val="center"/>
        <w:rPr>
          <w:rFonts w:ascii="Arial Narrow" w:hAnsi="Arial Narrow" w:cs="Arial"/>
        </w:rPr>
      </w:pPr>
    </w:p>
    <w:p w14:paraId="76E71669" w14:textId="67DCA7E3" w:rsidR="001A25B8" w:rsidRPr="00915BE1" w:rsidRDefault="70941D1B" w:rsidP="00646BEF">
      <w:pPr>
        <w:pStyle w:val="Prrafodelista"/>
        <w:numPr>
          <w:ilvl w:val="0"/>
          <w:numId w:val="7"/>
        </w:numPr>
        <w:spacing w:line="276" w:lineRule="auto"/>
        <w:ind w:left="426"/>
        <w:jc w:val="both"/>
        <w:rPr>
          <w:rFonts w:ascii="Arial Narrow" w:hAnsi="Arial Narrow" w:cs="Arial"/>
          <w:sz w:val="24"/>
          <w:szCs w:val="24"/>
        </w:rPr>
      </w:pPr>
      <w:r w:rsidRPr="00915BE1">
        <w:rPr>
          <w:rFonts w:ascii="Arial Narrow" w:hAnsi="Arial Narrow" w:cs="Arial"/>
          <w:sz w:val="24"/>
          <w:szCs w:val="24"/>
        </w:rPr>
        <w:t xml:space="preserve">Apoyar </w:t>
      </w:r>
      <w:r w:rsidR="42103FBC" w:rsidRPr="00915BE1">
        <w:rPr>
          <w:rFonts w:ascii="Arial Narrow" w:hAnsi="Arial Narrow" w:cs="Arial"/>
          <w:sz w:val="24"/>
          <w:szCs w:val="24"/>
        </w:rPr>
        <w:t xml:space="preserve">en la entrega de informes e información que sea requerida por </w:t>
      </w:r>
      <w:r w:rsidRPr="00915BE1">
        <w:rPr>
          <w:rFonts w:ascii="Arial Narrow" w:hAnsi="Arial Narrow" w:cs="Arial"/>
          <w:sz w:val="24"/>
          <w:szCs w:val="24"/>
        </w:rPr>
        <w:t>la Dirección de Vigilancia</w:t>
      </w:r>
      <w:r w:rsidR="26D4C541" w:rsidRPr="00915BE1">
        <w:rPr>
          <w:rFonts w:ascii="Arial Narrow" w:hAnsi="Arial Narrow" w:cs="Arial"/>
          <w:sz w:val="24"/>
          <w:szCs w:val="24"/>
        </w:rPr>
        <w:t>,</w:t>
      </w:r>
      <w:r w:rsidR="55603567" w:rsidRPr="00915BE1">
        <w:rPr>
          <w:rFonts w:ascii="Arial Narrow" w:hAnsi="Arial Narrow" w:cs="Arial"/>
          <w:sz w:val="24"/>
          <w:szCs w:val="24"/>
        </w:rPr>
        <w:t xml:space="preserve"> Inspección</w:t>
      </w:r>
      <w:r w:rsidRPr="00915BE1">
        <w:rPr>
          <w:rFonts w:ascii="Arial Narrow" w:hAnsi="Arial Narrow" w:cs="Arial"/>
          <w:sz w:val="24"/>
          <w:szCs w:val="24"/>
        </w:rPr>
        <w:t xml:space="preserve"> y Control cuando adelante investigaciones en contra del </w:t>
      </w:r>
      <w:r w:rsidR="4BEC432C" w:rsidRPr="00915BE1">
        <w:rPr>
          <w:rFonts w:ascii="Arial Narrow" w:hAnsi="Arial Narrow" w:cs="Arial"/>
          <w:sz w:val="24"/>
          <w:szCs w:val="24"/>
        </w:rPr>
        <w:t>ejecutor de la obligación de hacer</w:t>
      </w:r>
      <w:r w:rsidRPr="00915BE1">
        <w:rPr>
          <w:rFonts w:ascii="Arial Narrow" w:hAnsi="Arial Narrow" w:cs="Arial"/>
          <w:sz w:val="24"/>
          <w:szCs w:val="24"/>
        </w:rPr>
        <w:t xml:space="preserve"> por </w:t>
      </w:r>
      <w:r w:rsidR="77BC86EB" w:rsidRPr="00915BE1">
        <w:rPr>
          <w:rFonts w:ascii="Arial Narrow" w:hAnsi="Arial Narrow" w:cs="Arial"/>
          <w:sz w:val="24"/>
          <w:szCs w:val="24"/>
        </w:rPr>
        <w:t xml:space="preserve">presuntos </w:t>
      </w:r>
      <w:r w:rsidRPr="00915BE1">
        <w:rPr>
          <w:rFonts w:ascii="Arial Narrow" w:hAnsi="Arial Narrow" w:cs="Arial"/>
          <w:sz w:val="24"/>
          <w:szCs w:val="24"/>
        </w:rPr>
        <w:t>incumplimiento</w:t>
      </w:r>
      <w:r w:rsidR="025F9AE4" w:rsidRPr="00915BE1">
        <w:rPr>
          <w:rFonts w:ascii="Arial Narrow" w:hAnsi="Arial Narrow" w:cs="Arial"/>
          <w:sz w:val="24"/>
          <w:szCs w:val="24"/>
        </w:rPr>
        <w:t>s</w:t>
      </w:r>
      <w:r w:rsidRPr="00915BE1">
        <w:rPr>
          <w:rFonts w:ascii="Arial Narrow" w:hAnsi="Arial Narrow" w:cs="Arial"/>
          <w:sz w:val="24"/>
          <w:szCs w:val="24"/>
        </w:rPr>
        <w:t xml:space="preserve"> a sus obligaciones.</w:t>
      </w:r>
    </w:p>
    <w:p w14:paraId="068B5B5E" w14:textId="77777777" w:rsidR="008E07C1" w:rsidRPr="00915BE1" w:rsidRDefault="008E07C1" w:rsidP="008E07C1">
      <w:pPr>
        <w:pStyle w:val="Prrafodelista"/>
        <w:rPr>
          <w:rFonts w:ascii="Arial Narrow" w:hAnsi="Arial Narrow" w:cs="Arial"/>
          <w:sz w:val="24"/>
          <w:szCs w:val="24"/>
        </w:rPr>
      </w:pPr>
    </w:p>
    <w:p w14:paraId="520A0B27" w14:textId="7F5B3C04" w:rsidR="00DB34E7" w:rsidRPr="00915BE1" w:rsidRDefault="70941D1B" w:rsidP="00646BEF">
      <w:pPr>
        <w:pStyle w:val="Prrafodelista"/>
        <w:numPr>
          <w:ilvl w:val="0"/>
          <w:numId w:val="7"/>
        </w:numPr>
        <w:spacing w:line="276" w:lineRule="auto"/>
        <w:ind w:left="426"/>
        <w:jc w:val="both"/>
        <w:rPr>
          <w:rFonts w:ascii="Arial Narrow" w:hAnsi="Arial Narrow" w:cs="Arial"/>
          <w:sz w:val="24"/>
          <w:szCs w:val="24"/>
        </w:rPr>
      </w:pPr>
      <w:r w:rsidRPr="00915BE1">
        <w:rPr>
          <w:rFonts w:ascii="Arial Narrow" w:hAnsi="Arial Narrow" w:cs="Arial"/>
          <w:sz w:val="24"/>
          <w:szCs w:val="24"/>
        </w:rPr>
        <w:t xml:space="preserve">Las demás que se establezcan en el </w:t>
      </w:r>
      <w:r w:rsidR="11C148DA" w:rsidRPr="00915BE1">
        <w:rPr>
          <w:rFonts w:ascii="Arial Narrow" w:hAnsi="Arial Narrow" w:cs="Arial"/>
          <w:sz w:val="24"/>
          <w:szCs w:val="24"/>
        </w:rPr>
        <w:t>acto administrativo de autorización de la obligación de hacer, el contrato para el desarrollo de la interventoría y</w:t>
      </w:r>
      <w:r w:rsidR="3BCA82DD" w:rsidRPr="00915BE1">
        <w:rPr>
          <w:rFonts w:ascii="Arial Narrow" w:hAnsi="Arial Narrow" w:cs="Arial"/>
          <w:sz w:val="24"/>
          <w:szCs w:val="24"/>
        </w:rPr>
        <w:t>/o</w:t>
      </w:r>
      <w:r w:rsidR="11C148DA" w:rsidRPr="00915BE1">
        <w:rPr>
          <w:rFonts w:ascii="Arial Narrow" w:hAnsi="Arial Narrow" w:cs="Arial"/>
          <w:sz w:val="24"/>
          <w:szCs w:val="24"/>
        </w:rPr>
        <w:t xml:space="preserve"> en la designación de supervisión</w:t>
      </w:r>
      <w:r w:rsidR="2DA5A96C" w:rsidRPr="00915BE1">
        <w:rPr>
          <w:rFonts w:ascii="Arial Narrow" w:hAnsi="Arial Narrow" w:cs="Arial"/>
          <w:sz w:val="24"/>
          <w:szCs w:val="24"/>
        </w:rPr>
        <w:t xml:space="preserve"> cuando éste último aplique</w:t>
      </w:r>
      <w:r w:rsidRPr="00915BE1">
        <w:rPr>
          <w:rFonts w:ascii="Arial Narrow" w:hAnsi="Arial Narrow" w:cs="Arial"/>
          <w:sz w:val="24"/>
          <w:szCs w:val="24"/>
        </w:rPr>
        <w:t>.</w:t>
      </w:r>
    </w:p>
    <w:p w14:paraId="093F67DD" w14:textId="77777777" w:rsidR="008346EA" w:rsidRPr="00915BE1" w:rsidRDefault="008346EA" w:rsidP="001A25B8">
      <w:pPr>
        <w:spacing w:line="276" w:lineRule="auto"/>
        <w:jc w:val="both"/>
        <w:rPr>
          <w:rFonts w:ascii="Arial Narrow" w:hAnsi="Arial Narrow" w:cs="Arial"/>
          <w:b/>
          <w:bCs/>
        </w:rPr>
      </w:pPr>
    </w:p>
    <w:p w14:paraId="481ADE35" w14:textId="47B074A9" w:rsidR="001A25B8" w:rsidRPr="00915BE1" w:rsidRDefault="00DB34E7" w:rsidP="001A25B8">
      <w:pPr>
        <w:spacing w:line="276" w:lineRule="auto"/>
        <w:jc w:val="both"/>
        <w:rPr>
          <w:rFonts w:ascii="Arial Narrow" w:hAnsi="Arial Narrow" w:cs="Arial"/>
        </w:rPr>
      </w:pPr>
      <w:r w:rsidRPr="00915BE1">
        <w:rPr>
          <w:rFonts w:ascii="Arial Narrow" w:hAnsi="Arial Narrow" w:cs="Arial"/>
          <w:b/>
          <w:bCs/>
        </w:rPr>
        <w:t>Parágrafo</w:t>
      </w:r>
      <w:r w:rsidR="008C0920" w:rsidRPr="00915BE1">
        <w:rPr>
          <w:rFonts w:ascii="Arial Narrow" w:hAnsi="Arial Narrow" w:cs="Arial"/>
          <w:b/>
          <w:bCs/>
        </w:rPr>
        <w:t>.</w:t>
      </w:r>
      <w:r w:rsidRPr="00915BE1">
        <w:rPr>
          <w:rFonts w:ascii="Arial Narrow" w:hAnsi="Arial Narrow" w:cs="Arial"/>
          <w:b/>
          <w:bCs/>
        </w:rPr>
        <w:t xml:space="preserve"> </w:t>
      </w:r>
      <w:r w:rsidR="0010134C" w:rsidRPr="00915BE1">
        <w:rPr>
          <w:rFonts w:ascii="Arial Narrow" w:hAnsi="Arial Narrow" w:cs="Arial"/>
        </w:rPr>
        <w:t xml:space="preserve">La revisión de los hitos técnicos y financieros </w:t>
      </w:r>
      <w:r w:rsidR="001376DC" w:rsidRPr="00915BE1">
        <w:rPr>
          <w:rFonts w:ascii="Arial Narrow" w:hAnsi="Arial Narrow" w:cs="Arial"/>
        </w:rPr>
        <w:t xml:space="preserve">generales </w:t>
      </w:r>
      <w:r w:rsidR="0010134C" w:rsidRPr="00915BE1">
        <w:rPr>
          <w:rFonts w:ascii="Arial Narrow" w:hAnsi="Arial Narrow" w:cs="Arial"/>
        </w:rPr>
        <w:t xml:space="preserve">que llevará a cabo el interventor o supervisor se detallan en el anexo </w:t>
      </w:r>
      <w:r w:rsidR="00315CBA" w:rsidRPr="00915BE1">
        <w:rPr>
          <w:rFonts w:ascii="Arial Narrow" w:hAnsi="Arial Narrow" w:cs="Arial"/>
        </w:rPr>
        <w:t>1</w:t>
      </w:r>
      <w:r w:rsidR="0010134C" w:rsidRPr="00915BE1">
        <w:rPr>
          <w:rFonts w:ascii="Arial Narrow" w:hAnsi="Arial Narrow" w:cs="Arial"/>
        </w:rPr>
        <w:t xml:space="preserve"> de esta </w:t>
      </w:r>
      <w:r w:rsidR="008C0920" w:rsidRPr="00915BE1">
        <w:rPr>
          <w:rFonts w:ascii="Arial Narrow" w:hAnsi="Arial Narrow" w:cs="Arial"/>
        </w:rPr>
        <w:t>R</w:t>
      </w:r>
      <w:r w:rsidR="0010134C" w:rsidRPr="00915BE1">
        <w:rPr>
          <w:rFonts w:ascii="Arial Narrow" w:hAnsi="Arial Narrow" w:cs="Arial"/>
        </w:rPr>
        <w:t>esolución.</w:t>
      </w:r>
      <w:r w:rsidR="001376DC" w:rsidRPr="00915BE1">
        <w:rPr>
          <w:rFonts w:ascii="Arial Narrow" w:hAnsi="Arial Narrow" w:cs="Arial"/>
        </w:rPr>
        <w:t xml:space="preserve"> En todo caso, cada acto administrativo particular de </w:t>
      </w:r>
      <w:r w:rsidR="008C0920" w:rsidRPr="00915BE1">
        <w:rPr>
          <w:rFonts w:ascii="Arial Narrow" w:hAnsi="Arial Narrow" w:cs="Arial"/>
        </w:rPr>
        <w:t>autorización</w:t>
      </w:r>
      <w:r w:rsidR="001376DC" w:rsidRPr="00915BE1">
        <w:rPr>
          <w:rFonts w:ascii="Arial Narrow" w:hAnsi="Arial Narrow" w:cs="Arial"/>
        </w:rPr>
        <w:t xml:space="preserve"> de las obligaciones de hacer detallará el alcance y contenido de cada hito del proyecto objeto de revisión por la interventoría o supervisión.</w:t>
      </w:r>
    </w:p>
    <w:p w14:paraId="49CB682D" w14:textId="77777777" w:rsidR="001A25B8" w:rsidRPr="00915BE1" w:rsidRDefault="001A25B8" w:rsidP="001A25B8">
      <w:pPr>
        <w:spacing w:line="276" w:lineRule="auto"/>
        <w:jc w:val="both"/>
        <w:rPr>
          <w:rFonts w:ascii="Arial Narrow" w:hAnsi="Arial Narrow" w:cs="Arial"/>
          <w:b/>
          <w:bCs/>
        </w:rPr>
      </w:pPr>
    </w:p>
    <w:p w14:paraId="1B6866C8" w14:textId="1721A242" w:rsidR="001A25B8" w:rsidRPr="00915BE1" w:rsidRDefault="70941D1B" w:rsidP="001A25B8">
      <w:pPr>
        <w:spacing w:line="276" w:lineRule="auto"/>
        <w:jc w:val="both"/>
        <w:rPr>
          <w:rFonts w:ascii="Arial Narrow" w:hAnsi="Arial Narrow" w:cs="Arial"/>
        </w:rPr>
      </w:pPr>
      <w:r w:rsidRPr="00915BE1">
        <w:rPr>
          <w:rFonts w:ascii="Arial Narrow" w:hAnsi="Arial Narrow" w:cs="Arial"/>
          <w:b/>
          <w:bCs/>
        </w:rPr>
        <w:t xml:space="preserve">Artículo </w:t>
      </w:r>
      <w:r w:rsidR="7238011F" w:rsidRPr="00915BE1">
        <w:rPr>
          <w:rFonts w:ascii="Arial Narrow" w:hAnsi="Arial Narrow" w:cs="Arial"/>
          <w:b/>
          <w:bCs/>
        </w:rPr>
        <w:t>1</w:t>
      </w:r>
      <w:r w:rsidR="4D0153C1" w:rsidRPr="00915BE1">
        <w:rPr>
          <w:rFonts w:ascii="Arial Narrow" w:hAnsi="Arial Narrow" w:cs="Arial"/>
          <w:b/>
          <w:bCs/>
        </w:rPr>
        <w:t>5</w:t>
      </w:r>
      <w:r w:rsidR="4BEC432C" w:rsidRPr="00915BE1">
        <w:rPr>
          <w:rFonts w:ascii="Arial Narrow" w:hAnsi="Arial Narrow" w:cs="Arial"/>
          <w:b/>
          <w:bCs/>
        </w:rPr>
        <w:t xml:space="preserve">. </w:t>
      </w:r>
      <w:r w:rsidRPr="00915BE1">
        <w:rPr>
          <w:rFonts w:ascii="Arial Narrow" w:hAnsi="Arial Narrow" w:cs="Arial"/>
          <w:b/>
          <w:bCs/>
        </w:rPr>
        <w:t>Traslado de los informes de la interventoría o supervisión a la Dirección de Vigilancia</w:t>
      </w:r>
      <w:r w:rsidR="2571CF6A" w:rsidRPr="00915BE1">
        <w:rPr>
          <w:rFonts w:ascii="Arial Narrow" w:hAnsi="Arial Narrow" w:cs="Arial"/>
          <w:b/>
          <w:bCs/>
        </w:rPr>
        <w:t>,</w:t>
      </w:r>
      <w:r w:rsidRPr="00915BE1">
        <w:rPr>
          <w:rFonts w:ascii="Arial Narrow" w:hAnsi="Arial Narrow" w:cs="Arial"/>
          <w:b/>
          <w:bCs/>
        </w:rPr>
        <w:t xml:space="preserve"> </w:t>
      </w:r>
      <w:r w:rsidR="55603567" w:rsidRPr="00915BE1">
        <w:rPr>
          <w:rFonts w:ascii="Arial Narrow" w:hAnsi="Arial Narrow" w:cs="Arial"/>
          <w:b/>
          <w:bCs/>
        </w:rPr>
        <w:t xml:space="preserve">Inspección </w:t>
      </w:r>
      <w:r w:rsidRPr="00915BE1">
        <w:rPr>
          <w:rFonts w:ascii="Arial Narrow" w:hAnsi="Arial Narrow" w:cs="Arial"/>
          <w:b/>
          <w:bCs/>
        </w:rPr>
        <w:t>y Control</w:t>
      </w:r>
      <w:r w:rsidR="4BEC432C" w:rsidRPr="00915BE1">
        <w:rPr>
          <w:rFonts w:ascii="Arial Narrow" w:hAnsi="Arial Narrow" w:cs="Arial"/>
          <w:b/>
          <w:bCs/>
        </w:rPr>
        <w:t>.</w:t>
      </w:r>
      <w:r w:rsidRPr="00915BE1">
        <w:rPr>
          <w:rFonts w:ascii="Arial Narrow" w:hAnsi="Arial Narrow" w:cs="Arial"/>
          <w:b/>
          <w:bCs/>
        </w:rPr>
        <w:t xml:space="preserve"> </w:t>
      </w:r>
      <w:r w:rsidRPr="00915BE1">
        <w:rPr>
          <w:rFonts w:ascii="Arial Narrow" w:hAnsi="Arial Narrow" w:cs="Arial"/>
        </w:rPr>
        <w:t xml:space="preserve">Tan pronto como el interventor o supervisor </w:t>
      </w:r>
      <w:r w:rsidR="0AA0ED55" w:rsidRPr="00915BE1">
        <w:rPr>
          <w:rFonts w:ascii="Arial Narrow" w:hAnsi="Arial Narrow" w:cs="Arial"/>
        </w:rPr>
        <w:t xml:space="preserve">consideren </w:t>
      </w:r>
      <w:r w:rsidRPr="00915BE1">
        <w:rPr>
          <w:rFonts w:ascii="Arial Narrow" w:hAnsi="Arial Narrow" w:cs="Arial"/>
        </w:rPr>
        <w:t xml:space="preserve">que se </w:t>
      </w:r>
      <w:r w:rsidR="07644474" w:rsidRPr="00915BE1">
        <w:rPr>
          <w:rFonts w:ascii="Arial Narrow" w:hAnsi="Arial Narrow" w:cs="Arial"/>
        </w:rPr>
        <w:t>configura algún</w:t>
      </w:r>
      <w:r w:rsidRPr="00915BE1">
        <w:rPr>
          <w:rFonts w:ascii="Arial Narrow" w:hAnsi="Arial Narrow" w:cs="Arial"/>
        </w:rPr>
        <w:t xml:space="preserve"> presunto incumplimiento </w:t>
      </w:r>
      <w:r w:rsidR="179F688C" w:rsidRPr="00915BE1">
        <w:rPr>
          <w:rFonts w:ascii="Arial Narrow" w:hAnsi="Arial Narrow" w:cs="Arial"/>
        </w:rPr>
        <w:t>del ejecutor de la obligación de hacer</w:t>
      </w:r>
      <w:r w:rsidR="4AF63D80" w:rsidRPr="00915BE1">
        <w:rPr>
          <w:rFonts w:ascii="Arial Narrow" w:hAnsi="Arial Narrow" w:cs="Arial"/>
        </w:rPr>
        <w:t>,</w:t>
      </w:r>
      <w:r w:rsidR="7D1097D2" w:rsidRPr="00915BE1">
        <w:rPr>
          <w:rFonts w:ascii="Arial Narrow" w:hAnsi="Arial Narrow" w:cs="Arial"/>
        </w:rPr>
        <w:t xml:space="preserve"> </w:t>
      </w:r>
      <w:r w:rsidRPr="00915BE1">
        <w:rPr>
          <w:rFonts w:ascii="Arial Narrow" w:hAnsi="Arial Narrow" w:cs="Arial"/>
        </w:rPr>
        <w:t>emitirá</w:t>
      </w:r>
      <w:r w:rsidR="4AF63D80" w:rsidRPr="00915BE1">
        <w:rPr>
          <w:rFonts w:ascii="Arial Narrow" w:hAnsi="Arial Narrow" w:cs="Arial"/>
        </w:rPr>
        <w:t>n</w:t>
      </w:r>
      <w:r w:rsidRPr="00915BE1">
        <w:rPr>
          <w:rFonts w:ascii="Arial Narrow" w:hAnsi="Arial Narrow" w:cs="Arial"/>
        </w:rPr>
        <w:t xml:space="preserve"> el respectivo informe, debidamente sustentando en </w:t>
      </w:r>
      <w:r w:rsidR="07644474" w:rsidRPr="00915BE1">
        <w:rPr>
          <w:rFonts w:ascii="Arial Narrow" w:hAnsi="Arial Narrow" w:cs="Arial"/>
        </w:rPr>
        <w:t>lo técnico</w:t>
      </w:r>
      <w:r w:rsidRPr="00915BE1">
        <w:rPr>
          <w:rFonts w:ascii="Arial Narrow" w:hAnsi="Arial Narrow" w:cs="Arial"/>
        </w:rPr>
        <w:t>,</w:t>
      </w:r>
      <w:r w:rsidR="3BCE5823" w:rsidRPr="00915BE1">
        <w:rPr>
          <w:rFonts w:ascii="Arial Narrow" w:hAnsi="Arial Narrow" w:cs="Arial"/>
        </w:rPr>
        <w:t xml:space="preserve"> jurídico,</w:t>
      </w:r>
      <w:r w:rsidRPr="00915BE1">
        <w:rPr>
          <w:rFonts w:ascii="Arial Narrow" w:hAnsi="Arial Narrow" w:cs="Arial"/>
        </w:rPr>
        <w:t xml:space="preserve"> administrativo </w:t>
      </w:r>
      <w:r w:rsidR="07644474" w:rsidRPr="00915BE1">
        <w:rPr>
          <w:rFonts w:ascii="Arial Narrow" w:hAnsi="Arial Narrow" w:cs="Arial"/>
        </w:rPr>
        <w:t xml:space="preserve">y financiero, </w:t>
      </w:r>
      <w:r w:rsidR="60A6CBFD" w:rsidRPr="00915BE1">
        <w:rPr>
          <w:rFonts w:ascii="Arial Narrow" w:hAnsi="Arial Narrow" w:cs="Arial"/>
        </w:rPr>
        <w:t>y lo remitirá a</w:t>
      </w:r>
      <w:r w:rsidRPr="00915BE1">
        <w:rPr>
          <w:rFonts w:ascii="Arial Narrow" w:hAnsi="Arial Narrow" w:cs="Arial"/>
        </w:rPr>
        <w:t xml:space="preserve"> la Dirección de Infraestructura</w:t>
      </w:r>
      <w:r w:rsidR="320FBF3A" w:rsidRPr="00915BE1">
        <w:rPr>
          <w:rFonts w:ascii="Arial Narrow" w:hAnsi="Arial Narrow" w:cs="Arial"/>
        </w:rPr>
        <w:t xml:space="preserve"> para su revisión</w:t>
      </w:r>
      <w:r w:rsidRPr="00915BE1">
        <w:rPr>
          <w:rFonts w:ascii="Arial Narrow" w:hAnsi="Arial Narrow" w:cs="Arial"/>
        </w:rPr>
        <w:t>.</w:t>
      </w:r>
      <w:bookmarkStart w:id="11" w:name="_Hlk41052753"/>
      <w:bookmarkEnd w:id="11"/>
    </w:p>
    <w:p w14:paraId="0F3BD7BB" w14:textId="77777777" w:rsidR="001A25B8" w:rsidRPr="00915BE1" w:rsidRDefault="001A25B8" w:rsidP="001A25B8">
      <w:pPr>
        <w:spacing w:line="276" w:lineRule="auto"/>
        <w:jc w:val="both"/>
        <w:rPr>
          <w:rFonts w:ascii="Arial Narrow" w:hAnsi="Arial Narrow" w:cs="Arial"/>
        </w:rPr>
      </w:pPr>
    </w:p>
    <w:p w14:paraId="05CFE8F2" w14:textId="2A51AEB5" w:rsidR="001A25B8" w:rsidRPr="00915BE1" w:rsidRDefault="6B46E081" w:rsidP="001A25B8">
      <w:pPr>
        <w:spacing w:line="276" w:lineRule="auto"/>
        <w:jc w:val="both"/>
        <w:rPr>
          <w:rFonts w:ascii="Arial Narrow" w:hAnsi="Arial Narrow" w:cs="Arial"/>
        </w:rPr>
      </w:pPr>
      <w:r w:rsidRPr="00915BE1">
        <w:rPr>
          <w:rFonts w:ascii="Arial Narrow" w:hAnsi="Arial Narrow" w:cs="Arial"/>
        </w:rPr>
        <w:t>La</w:t>
      </w:r>
      <w:r w:rsidR="70941D1B" w:rsidRPr="00915BE1">
        <w:rPr>
          <w:rFonts w:ascii="Arial Narrow" w:hAnsi="Arial Narrow" w:cs="Arial"/>
        </w:rPr>
        <w:t xml:space="preserve"> Dirección de </w:t>
      </w:r>
      <w:r w:rsidR="07644474" w:rsidRPr="00915BE1">
        <w:rPr>
          <w:rFonts w:ascii="Arial Narrow" w:hAnsi="Arial Narrow" w:cs="Arial"/>
        </w:rPr>
        <w:t>Infraestructura deberá</w:t>
      </w:r>
      <w:r w:rsidR="70941D1B" w:rsidRPr="00915BE1">
        <w:rPr>
          <w:rFonts w:ascii="Arial Narrow" w:hAnsi="Arial Narrow" w:cs="Arial"/>
        </w:rPr>
        <w:t xml:space="preserve"> dar traslado de</w:t>
      </w:r>
      <w:r w:rsidR="005E14E6" w:rsidRPr="00915BE1">
        <w:rPr>
          <w:rFonts w:ascii="Arial Narrow" w:hAnsi="Arial Narrow" w:cs="Arial"/>
        </w:rPr>
        <w:t xml:space="preserve">ntro de los cinco </w:t>
      </w:r>
      <w:r w:rsidR="0041759C" w:rsidRPr="00915BE1">
        <w:rPr>
          <w:rFonts w:ascii="Arial Narrow" w:hAnsi="Arial Narrow" w:cs="Arial"/>
        </w:rPr>
        <w:t xml:space="preserve">(5) </w:t>
      </w:r>
      <w:r w:rsidR="005E14E6" w:rsidRPr="00915BE1">
        <w:rPr>
          <w:rFonts w:ascii="Arial Narrow" w:hAnsi="Arial Narrow" w:cs="Arial"/>
        </w:rPr>
        <w:t>días hábiles siguientes a su recibo</w:t>
      </w:r>
      <w:r w:rsidR="70941D1B" w:rsidRPr="00915BE1">
        <w:rPr>
          <w:rFonts w:ascii="Arial Narrow" w:hAnsi="Arial Narrow" w:cs="Arial"/>
        </w:rPr>
        <w:t xml:space="preserve"> a la Dirección de Vigilancia</w:t>
      </w:r>
      <w:r w:rsidR="55603567" w:rsidRPr="00915BE1">
        <w:rPr>
          <w:rFonts w:ascii="Arial Narrow" w:hAnsi="Arial Narrow" w:cs="Arial"/>
        </w:rPr>
        <w:t xml:space="preserve"> Inspección</w:t>
      </w:r>
      <w:r w:rsidR="70941D1B" w:rsidRPr="00915BE1">
        <w:rPr>
          <w:rFonts w:ascii="Arial Narrow" w:hAnsi="Arial Narrow" w:cs="Arial"/>
        </w:rPr>
        <w:t xml:space="preserve"> y Control para que esta inicie las investigaciones a que haya lugar</w:t>
      </w:r>
      <w:r w:rsidR="60651D0C" w:rsidRPr="00915BE1">
        <w:rPr>
          <w:rFonts w:ascii="Arial Narrow" w:hAnsi="Arial Narrow" w:cs="Arial"/>
        </w:rPr>
        <w:t>,</w:t>
      </w:r>
      <w:r w:rsidR="70941D1B" w:rsidRPr="00915BE1">
        <w:rPr>
          <w:rFonts w:ascii="Arial Narrow" w:hAnsi="Arial Narrow" w:cs="Arial"/>
        </w:rPr>
        <w:t xml:space="preserve"> e </w:t>
      </w:r>
      <w:r w:rsidR="70941D1B" w:rsidRPr="00915BE1">
        <w:rPr>
          <w:rFonts w:ascii="Arial Narrow" w:hAnsi="Arial Narrow" w:cs="Arial"/>
        </w:rPr>
        <w:lastRenderedPageBreak/>
        <w:t>imponga las sanciones del caso</w:t>
      </w:r>
      <w:r w:rsidR="2C30589E" w:rsidRPr="00915BE1">
        <w:rPr>
          <w:rFonts w:ascii="Arial Narrow" w:hAnsi="Arial Narrow" w:cs="Arial"/>
        </w:rPr>
        <w:t>,</w:t>
      </w:r>
      <w:r w:rsidR="70941D1B" w:rsidRPr="00915BE1">
        <w:rPr>
          <w:rFonts w:ascii="Arial Narrow" w:hAnsi="Arial Narrow" w:cs="Arial"/>
        </w:rPr>
        <w:t xml:space="preserve"> si así procede. Durante la fase de investigación, la Dirección de Vigilancia </w:t>
      </w:r>
      <w:r w:rsidR="55603567" w:rsidRPr="00915BE1">
        <w:rPr>
          <w:rFonts w:ascii="Arial Narrow" w:hAnsi="Arial Narrow" w:cs="Arial"/>
        </w:rPr>
        <w:t xml:space="preserve">Inspección </w:t>
      </w:r>
      <w:r w:rsidR="70941D1B" w:rsidRPr="00915BE1">
        <w:rPr>
          <w:rFonts w:ascii="Arial Narrow" w:hAnsi="Arial Narrow" w:cs="Arial"/>
        </w:rPr>
        <w:t xml:space="preserve">y Control se podrá </w:t>
      </w:r>
      <w:r w:rsidR="07644474" w:rsidRPr="00915BE1">
        <w:rPr>
          <w:rFonts w:ascii="Arial Narrow" w:hAnsi="Arial Narrow" w:cs="Arial"/>
        </w:rPr>
        <w:t>apoyar en</w:t>
      </w:r>
      <w:r w:rsidR="70941D1B" w:rsidRPr="00915BE1">
        <w:rPr>
          <w:rFonts w:ascii="Arial Narrow" w:hAnsi="Arial Narrow" w:cs="Arial"/>
        </w:rPr>
        <w:t xml:space="preserve"> el interventor o supervisor, cuyos informes serán incluidos en el expediente de la investigación.</w:t>
      </w:r>
    </w:p>
    <w:p w14:paraId="14282E62" w14:textId="77777777" w:rsidR="001A25B8" w:rsidRPr="00915BE1" w:rsidRDefault="001A25B8" w:rsidP="001A25B8">
      <w:pPr>
        <w:spacing w:line="276" w:lineRule="auto"/>
        <w:jc w:val="both"/>
        <w:rPr>
          <w:rFonts w:ascii="Arial Narrow" w:hAnsi="Arial Narrow" w:cs="Arial"/>
        </w:rPr>
      </w:pPr>
    </w:p>
    <w:p w14:paraId="64882E5B" w14:textId="7A002829" w:rsidR="001A25B8" w:rsidRPr="00915BE1" w:rsidRDefault="001A25B8" w:rsidP="001A25B8">
      <w:pPr>
        <w:spacing w:line="276" w:lineRule="auto"/>
        <w:jc w:val="both"/>
        <w:rPr>
          <w:rFonts w:ascii="Arial Narrow" w:hAnsi="Arial Narrow" w:cs="Arial"/>
        </w:rPr>
      </w:pPr>
      <w:r w:rsidRPr="00915BE1">
        <w:rPr>
          <w:rFonts w:ascii="Arial Narrow" w:hAnsi="Arial Narrow" w:cs="Arial"/>
        </w:rPr>
        <w:t>En todo caso, para las investigaciones que adelante la Dirección de Vigilancia</w:t>
      </w:r>
      <w:r w:rsidR="4C35E12B" w:rsidRPr="00915BE1">
        <w:rPr>
          <w:rFonts w:ascii="Arial Narrow" w:hAnsi="Arial Narrow" w:cs="Arial"/>
        </w:rPr>
        <w:t>,</w:t>
      </w:r>
      <w:r w:rsidRPr="00915BE1">
        <w:rPr>
          <w:rFonts w:ascii="Arial Narrow" w:hAnsi="Arial Narrow" w:cs="Arial"/>
        </w:rPr>
        <w:t xml:space="preserve"> </w:t>
      </w:r>
      <w:r w:rsidR="00315CBA" w:rsidRPr="00915BE1">
        <w:rPr>
          <w:rFonts w:ascii="Arial Narrow" w:hAnsi="Arial Narrow" w:cs="Arial"/>
        </w:rPr>
        <w:t xml:space="preserve">Inspección </w:t>
      </w:r>
      <w:r w:rsidRPr="00915BE1">
        <w:rPr>
          <w:rFonts w:ascii="Arial Narrow" w:hAnsi="Arial Narrow" w:cs="Arial"/>
        </w:rPr>
        <w:t>y Control por presuntos incumplimientos durante la ejecución de la obligación de hacer, se aplicará el régimen de infracciones y de sanciones previsto en la Ley 1341 de 2009</w:t>
      </w:r>
      <w:r w:rsidR="00E82093" w:rsidRPr="00915BE1">
        <w:rPr>
          <w:rFonts w:ascii="Arial Narrow" w:hAnsi="Arial Narrow" w:cs="Arial"/>
        </w:rPr>
        <w:t xml:space="preserve"> para los PRST y en la </w:t>
      </w:r>
      <w:r w:rsidR="00201F11" w:rsidRPr="00915BE1">
        <w:rPr>
          <w:rFonts w:ascii="Arial Narrow" w:hAnsi="Arial Narrow" w:cs="Arial"/>
        </w:rPr>
        <w:t xml:space="preserve">Ley </w:t>
      </w:r>
      <w:r w:rsidR="00E82093" w:rsidRPr="00915BE1">
        <w:rPr>
          <w:rFonts w:ascii="Arial Narrow" w:hAnsi="Arial Narrow" w:cs="Arial"/>
        </w:rPr>
        <w:t>1369 de 2009 para los operadores postales</w:t>
      </w:r>
      <w:r w:rsidRPr="00915BE1">
        <w:rPr>
          <w:rFonts w:ascii="Arial Narrow" w:hAnsi="Arial Narrow" w:cs="Arial"/>
        </w:rPr>
        <w:t xml:space="preserve">, o las normas que lo sustituyan, complementen o adicionen. </w:t>
      </w:r>
      <w:r w:rsidR="00E82250" w:rsidRPr="00915BE1">
        <w:rPr>
          <w:rFonts w:ascii="Arial Narrow" w:hAnsi="Arial Narrow" w:cs="Arial"/>
        </w:rPr>
        <w:t xml:space="preserve">Estas investigaciones se soportarán en los medios de prueba legalmente admisibles, incluyendo </w:t>
      </w:r>
      <w:r w:rsidR="00B96470" w:rsidRPr="00915BE1">
        <w:rPr>
          <w:rFonts w:ascii="Arial Narrow" w:hAnsi="Arial Narrow" w:cs="Arial"/>
        </w:rPr>
        <w:t>los informes del interventor o supervisor de la obligación de hacer.</w:t>
      </w:r>
      <w:r w:rsidRPr="00915BE1">
        <w:rPr>
          <w:rFonts w:ascii="Arial Narrow" w:hAnsi="Arial Narrow" w:cs="Arial"/>
        </w:rPr>
        <w:t xml:space="preserve"> </w:t>
      </w:r>
    </w:p>
    <w:p w14:paraId="36E1FECB" w14:textId="77777777" w:rsidR="00E82250" w:rsidRPr="00915BE1" w:rsidRDefault="00E82250" w:rsidP="001A25B8">
      <w:pPr>
        <w:spacing w:line="276" w:lineRule="auto"/>
        <w:jc w:val="both"/>
        <w:rPr>
          <w:rFonts w:ascii="Arial Narrow" w:hAnsi="Arial Narrow" w:cs="Arial"/>
        </w:rPr>
      </w:pPr>
    </w:p>
    <w:p w14:paraId="07746510" w14:textId="6D1F3B67" w:rsidR="00ED2C75" w:rsidRPr="00915BE1" w:rsidRDefault="00B26903" w:rsidP="001A25B8">
      <w:pPr>
        <w:spacing w:line="276" w:lineRule="auto"/>
        <w:jc w:val="both"/>
        <w:rPr>
          <w:rFonts w:ascii="Arial Narrow" w:hAnsi="Arial Narrow" w:cs="Arial"/>
        </w:rPr>
      </w:pPr>
      <w:r w:rsidRPr="00915BE1">
        <w:rPr>
          <w:rFonts w:ascii="Arial Narrow" w:hAnsi="Arial Narrow" w:cs="Arial"/>
        </w:rPr>
        <w:t>Así mismo, l</w:t>
      </w:r>
      <w:r w:rsidR="00ED2C75" w:rsidRPr="00915BE1">
        <w:rPr>
          <w:rFonts w:ascii="Arial Narrow" w:hAnsi="Arial Narrow" w:cs="Arial"/>
        </w:rPr>
        <w:t xml:space="preserve">os incumplimientos </w:t>
      </w:r>
      <w:r w:rsidR="008949C9" w:rsidRPr="00915BE1">
        <w:rPr>
          <w:rFonts w:ascii="Arial Narrow" w:hAnsi="Arial Narrow" w:cs="Arial"/>
        </w:rPr>
        <w:t>de</w:t>
      </w:r>
      <w:r w:rsidR="00ED2C75" w:rsidRPr="00915BE1">
        <w:rPr>
          <w:rFonts w:ascii="Arial Narrow" w:hAnsi="Arial Narrow" w:cs="Arial"/>
        </w:rPr>
        <w:t xml:space="preserve"> los niveles de servicio </w:t>
      </w:r>
      <w:r w:rsidR="4D567BB7" w:rsidRPr="00915BE1">
        <w:rPr>
          <w:rFonts w:ascii="Arial Narrow" w:hAnsi="Arial Narrow" w:cs="Arial"/>
        </w:rPr>
        <w:t>establecidos</w:t>
      </w:r>
      <w:r w:rsidR="00ED2C75" w:rsidRPr="00915BE1">
        <w:rPr>
          <w:rFonts w:ascii="Arial Narrow" w:hAnsi="Arial Narrow" w:cs="Arial"/>
        </w:rPr>
        <w:t xml:space="preserve"> en el acto administrativo de </w:t>
      </w:r>
      <w:r w:rsidR="00B96470" w:rsidRPr="00915BE1">
        <w:rPr>
          <w:rFonts w:ascii="Arial Narrow" w:hAnsi="Arial Narrow" w:cs="Arial"/>
        </w:rPr>
        <w:t xml:space="preserve">autorización </w:t>
      </w:r>
      <w:r w:rsidR="00ED2C75" w:rsidRPr="00915BE1">
        <w:rPr>
          <w:rFonts w:ascii="Arial Narrow" w:hAnsi="Arial Narrow" w:cs="Arial"/>
        </w:rPr>
        <w:t>de la obligación de hacer darán lugar a la imposición de l</w:t>
      </w:r>
      <w:r w:rsidR="00197A9B" w:rsidRPr="00915BE1">
        <w:rPr>
          <w:rFonts w:ascii="Arial Narrow" w:hAnsi="Arial Narrow" w:cs="Arial"/>
        </w:rPr>
        <w:t>o</w:t>
      </w:r>
      <w:r w:rsidR="00ED2C75" w:rsidRPr="00915BE1">
        <w:rPr>
          <w:rFonts w:ascii="Arial Narrow" w:hAnsi="Arial Narrow" w:cs="Arial"/>
        </w:rPr>
        <w:t xml:space="preserve">s </w:t>
      </w:r>
      <w:r w:rsidR="00197A9B" w:rsidRPr="00915BE1">
        <w:rPr>
          <w:rFonts w:ascii="Arial Narrow" w:hAnsi="Arial Narrow" w:cs="Arial"/>
        </w:rPr>
        <w:t xml:space="preserve">descuentos </w:t>
      </w:r>
      <w:r w:rsidR="00ED2C75" w:rsidRPr="00915BE1">
        <w:rPr>
          <w:rFonts w:ascii="Arial Narrow" w:hAnsi="Arial Narrow" w:cs="Arial"/>
        </w:rPr>
        <w:t>previst</w:t>
      </w:r>
      <w:r w:rsidR="00197A9B" w:rsidRPr="00915BE1">
        <w:rPr>
          <w:rFonts w:ascii="Arial Narrow" w:hAnsi="Arial Narrow" w:cs="Arial"/>
        </w:rPr>
        <w:t>o</w:t>
      </w:r>
      <w:r w:rsidR="00ED2C75" w:rsidRPr="00915BE1">
        <w:rPr>
          <w:rFonts w:ascii="Arial Narrow" w:hAnsi="Arial Narrow" w:cs="Arial"/>
        </w:rPr>
        <w:t xml:space="preserve">s </w:t>
      </w:r>
      <w:r w:rsidR="00855BBE" w:rsidRPr="00915BE1">
        <w:rPr>
          <w:rFonts w:ascii="Arial Narrow" w:hAnsi="Arial Narrow" w:cs="Arial"/>
        </w:rPr>
        <w:t xml:space="preserve">en </w:t>
      </w:r>
      <w:r w:rsidR="00EA41E6" w:rsidRPr="00915BE1">
        <w:rPr>
          <w:rFonts w:ascii="Arial Narrow" w:hAnsi="Arial Narrow" w:cs="Arial"/>
        </w:rPr>
        <w:t xml:space="preserve">el respectivo </w:t>
      </w:r>
      <w:r w:rsidR="00855BBE" w:rsidRPr="00915BE1">
        <w:rPr>
          <w:rFonts w:ascii="Arial Narrow" w:hAnsi="Arial Narrow" w:cs="Arial"/>
        </w:rPr>
        <w:t xml:space="preserve">acto administrativo </w:t>
      </w:r>
      <w:r w:rsidR="00EA41E6" w:rsidRPr="00915BE1">
        <w:rPr>
          <w:rFonts w:ascii="Arial Narrow" w:hAnsi="Arial Narrow" w:cs="Arial"/>
        </w:rPr>
        <w:t xml:space="preserve">que </w:t>
      </w:r>
      <w:r w:rsidR="00855BBE" w:rsidRPr="00915BE1">
        <w:rPr>
          <w:rFonts w:ascii="Arial Narrow" w:hAnsi="Arial Narrow" w:cs="Arial"/>
        </w:rPr>
        <w:t>autoriza la obligación de hacer</w:t>
      </w:r>
      <w:r w:rsidR="00197A9B" w:rsidRPr="00915BE1">
        <w:rPr>
          <w:rFonts w:ascii="Arial Narrow" w:hAnsi="Arial Narrow" w:cs="Arial"/>
        </w:rPr>
        <w:t xml:space="preserve"> que</w:t>
      </w:r>
      <w:r w:rsidR="00EA41E6" w:rsidRPr="00915BE1">
        <w:rPr>
          <w:rFonts w:ascii="Arial Narrow" w:hAnsi="Arial Narrow" w:cs="Arial"/>
        </w:rPr>
        <w:t xml:space="preserve"> parte integral del acto administrativo en mención</w:t>
      </w:r>
      <w:r w:rsidR="00ED2C75" w:rsidRPr="00915BE1">
        <w:rPr>
          <w:rFonts w:ascii="Arial Narrow" w:hAnsi="Arial Narrow" w:cs="Arial"/>
        </w:rPr>
        <w:t xml:space="preserve"> </w:t>
      </w:r>
    </w:p>
    <w:p w14:paraId="0E50C4CD" w14:textId="77777777" w:rsidR="001A25B8" w:rsidRPr="00915BE1" w:rsidRDefault="001A25B8" w:rsidP="001A25B8">
      <w:pPr>
        <w:spacing w:line="276" w:lineRule="auto"/>
        <w:jc w:val="both"/>
        <w:rPr>
          <w:rFonts w:ascii="Arial Narrow" w:hAnsi="Arial Narrow" w:cs="Arial"/>
        </w:rPr>
      </w:pPr>
    </w:p>
    <w:p w14:paraId="403D1150" w14:textId="6236C990" w:rsidR="00872B34" w:rsidRPr="00915BE1" w:rsidRDefault="39764001" w:rsidP="001A25B8">
      <w:pPr>
        <w:spacing w:line="276" w:lineRule="auto"/>
        <w:jc w:val="both"/>
        <w:rPr>
          <w:rFonts w:ascii="Arial Narrow" w:hAnsi="Arial Narrow" w:cs="Arial"/>
        </w:rPr>
      </w:pPr>
      <w:r w:rsidRPr="00915BE1">
        <w:rPr>
          <w:rFonts w:ascii="Arial Narrow" w:hAnsi="Arial Narrow"/>
          <w:b/>
          <w:bCs/>
        </w:rPr>
        <w:t xml:space="preserve">Artículo </w:t>
      </w:r>
      <w:r w:rsidR="7A322925" w:rsidRPr="00915BE1">
        <w:rPr>
          <w:rFonts w:ascii="Arial Narrow" w:hAnsi="Arial Narrow"/>
          <w:b/>
          <w:bCs/>
        </w:rPr>
        <w:t>1</w:t>
      </w:r>
      <w:r w:rsidR="79DC08E7" w:rsidRPr="00915BE1">
        <w:rPr>
          <w:rFonts w:ascii="Arial Narrow" w:hAnsi="Arial Narrow"/>
          <w:b/>
          <w:bCs/>
        </w:rPr>
        <w:t>6</w:t>
      </w:r>
      <w:r w:rsidR="6B02ACCB" w:rsidRPr="00915BE1">
        <w:rPr>
          <w:rFonts w:ascii="Arial Narrow" w:hAnsi="Arial Narrow"/>
          <w:b/>
          <w:bCs/>
        </w:rPr>
        <w:t xml:space="preserve">. </w:t>
      </w:r>
      <w:r w:rsidRPr="00915BE1">
        <w:rPr>
          <w:rFonts w:ascii="Arial Narrow" w:hAnsi="Arial Narrow"/>
          <w:b/>
          <w:bCs/>
        </w:rPr>
        <w:t xml:space="preserve"> </w:t>
      </w:r>
      <w:r w:rsidR="2873C02B" w:rsidRPr="00915BE1">
        <w:rPr>
          <w:rFonts w:ascii="Arial Narrow" w:hAnsi="Arial Narrow"/>
          <w:b/>
          <w:bCs/>
        </w:rPr>
        <w:t xml:space="preserve">Verificación </w:t>
      </w:r>
      <w:r w:rsidRPr="00915BE1">
        <w:rPr>
          <w:rFonts w:ascii="Arial Narrow" w:hAnsi="Arial Narrow"/>
          <w:b/>
          <w:bCs/>
        </w:rPr>
        <w:t>por parte de la Dirección de Vigilancia</w:t>
      </w:r>
      <w:r w:rsidR="0315B118" w:rsidRPr="00915BE1">
        <w:rPr>
          <w:rFonts w:ascii="Arial Narrow" w:hAnsi="Arial Narrow"/>
          <w:b/>
          <w:bCs/>
        </w:rPr>
        <w:t>,</w:t>
      </w:r>
      <w:r w:rsidRPr="00915BE1">
        <w:rPr>
          <w:rFonts w:ascii="Arial Narrow" w:hAnsi="Arial Narrow"/>
          <w:b/>
          <w:bCs/>
        </w:rPr>
        <w:t xml:space="preserve"> </w:t>
      </w:r>
      <w:r w:rsidR="620FA78E" w:rsidRPr="00915BE1">
        <w:rPr>
          <w:rFonts w:ascii="Arial Narrow" w:hAnsi="Arial Narrow"/>
          <w:b/>
          <w:bCs/>
        </w:rPr>
        <w:t xml:space="preserve">Inspección </w:t>
      </w:r>
      <w:r w:rsidRPr="00915BE1">
        <w:rPr>
          <w:rFonts w:ascii="Arial Narrow" w:hAnsi="Arial Narrow"/>
          <w:b/>
          <w:bCs/>
        </w:rPr>
        <w:t>y Control</w:t>
      </w:r>
      <w:r w:rsidR="16CBCB66" w:rsidRPr="00915BE1">
        <w:rPr>
          <w:rFonts w:ascii="Arial Narrow" w:hAnsi="Arial Narrow"/>
          <w:b/>
          <w:bCs/>
        </w:rPr>
        <w:t>.</w:t>
      </w:r>
      <w:r w:rsidRPr="00915BE1">
        <w:rPr>
          <w:rFonts w:ascii="Arial Narrow" w:hAnsi="Arial Narrow" w:cs="Arial"/>
          <w:b/>
          <w:bCs/>
        </w:rPr>
        <w:t xml:space="preserve"> </w:t>
      </w:r>
      <w:r w:rsidRPr="00915BE1">
        <w:rPr>
          <w:rFonts w:ascii="Arial Narrow" w:hAnsi="Arial Narrow" w:cs="Arial"/>
        </w:rPr>
        <w:t xml:space="preserve">La verificación del cumplimiento y ejecución de las obligaciones de </w:t>
      </w:r>
      <w:proofErr w:type="gramStart"/>
      <w:r w:rsidRPr="00915BE1">
        <w:rPr>
          <w:rFonts w:ascii="Arial Narrow" w:hAnsi="Arial Narrow" w:cs="Arial"/>
        </w:rPr>
        <w:t>hacer</w:t>
      </w:r>
      <w:r w:rsidR="426A3442" w:rsidRPr="00915BE1">
        <w:rPr>
          <w:rFonts w:ascii="Arial Narrow" w:hAnsi="Arial Narrow" w:cs="Arial"/>
        </w:rPr>
        <w:t>,</w:t>
      </w:r>
      <w:proofErr w:type="gramEnd"/>
      <w:r w:rsidR="426A3442" w:rsidRPr="00915BE1">
        <w:rPr>
          <w:rFonts w:ascii="Arial Narrow" w:hAnsi="Arial Narrow" w:cs="Arial"/>
        </w:rPr>
        <w:t xml:space="preserve"> estará a cargo</w:t>
      </w:r>
      <w:r w:rsidRPr="00915BE1">
        <w:rPr>
          <w:rFonts w:ascii="Arial Narrow" w:hAnsi="Arial Narrow" w:cs="Arial"/>
        </w:rPr>
        <w:t xml:space="preserve"> </w:t>
      </w:r>
      <w:r w:rsidR="59C58406" w:rsidRPr="00915BE1">
        <w:rPr>
          <w:rFonts w:ascii="Arial Narrow" w:hAnsi="Arial Narrow" w:cs="Arial"/>
        </w:rPr>
        <w:t>de</w:t>
      </w:r>
      <w:r w:rsidRPr="00915BE1">
        <w:rPr>
          <w:rFonts w:ascii="Arial Narrow" w:hAnsi="Arial Narrow" w:cs="Arial"/>
        </w:rPr>
        <w:t xml:space="preserve"> la Dirección de Vigilancia</w:t>
      </w:r>
      <w:r w:rsidR="5554149E" w:rsidRPr="00915BE1">
        <w:rPr>
          <w:rFonts w:ascii="Arial Narrow" w:hAnsi="Arial Narrow" w:cs="Arial"/>
        </w:rPr>
        <w:t>,</w:t>
      </w:r>
      <w:r w:rsidR="28CFE963" w:rsidRPr="00915BE1">
        <w:rPr>
          <w:rFonts w:ascii="Arial Narrow" w:hAnsi="Arial Narrow" w:cs="Arial"/>
        </w:rPr>
        <w:t xml:space="preserve"> </w:t>
      </w:r>
      <w:r w:rsidR="620FA78E" w:rsidRPr="00915BE1">
        <w:rPr>
          <w:rFonts w:ascii="Arial Narrow" w:hAnsi="Arial Narrow" w:cs="Arial"/>
        </w:rPr>
        <w:t>Inspección</w:t>
      </w:r>
      <w:r w:rsidRPr="00915BE1">
        <w:rPr>
          <w:rFonts w:ascii="Arial Narrow" w:hAnsi="Arial Narrow" w:cs="Arial"/>
        </w:rPr>
        <w:t xml:space="preserve"> y Control,</w:t>
      </w:r>
      <w:r w:rsidR="2DCFCC58" w:rsidRPr="00915BE1">
        <w:rPr>
          <w:rFonts w:ascii="Arial Narrow" w:hAnsi="Arial Narrow" w:cs="Arial"/>
        </w:rPr>
        <w:t xml:space="preserve"> en el marco de sus competencias</w:t>
      </w:r>
      <w:r w:rsidR="620FA78E" w:rsidRPr="00915BE1">
        <w:rPr>
          <w:rFonts w:ascii="Arial Narrow" w:hAnsi="Arial Narrow" w:cs="Arial"/>
        </w:rPr>
        <w:t xml:space="preserve"> y podrá ser llevada a cabo de manera parcial en cualquier momento o de manera total una vez finalizado el plazo para el cumplimiento de la obligación de hacer</w:t>
      </w:r>
      <w:r w:rsidR="2DCFCC58" w:rsidRPr="00915BE1">
        <w:rPr>
          <w:rFonts w:ascii="Arial Narrow" w:hAnsi="Arial Narrow" w:cs="Arial"/>
        </w:rPr>
        <w:t>.</w:t>
      </w:r>
      <w:r w:rsidRPr="00915BE1">
        <w:rPr>
          <w:rFonts w:ascii="Arial Narrow" w:hAnsi="Arial Narrow" w:cs="Arial"/>
        </w:rPr>
        <w:t xml:space="preserve"> </w:t>
      </w:r>
      <w:r w:rsidR="11FD622B" w:rsidRPr="00915BE1">
        <w:rPr>
          <w:rFonts w:ascii="Arial Narrow" w:hAnsi="Arial Narrow" w:cs="Arial"/>
        </w:rPr>
        <w:t xml:space="preserve"> En todo caso, las actividades de la cuantificación y reconocimiento de las inversiones serán realizadas por la Dirección de Infraestructura</w:t>
      </w:r>
      <w:r w:rsidR="2D0F78DD" w:rsidRPr="00915BE1">
        <w:rPr>
          <w:rFonts w:ascii="Arial Narrow" w:hAnsi="Arial Narrow" w:cs="Arial"/>
        </w:rPr>
        <w:t xml:space="preserve"> a través de acto administrativo de carácter particular y concreto</w:t>
      </w:r>
      <w:r w:rsidR="135297B3" w:rsidRPr="00915BE1">
        <w:rPr>
          <w:rFonts w:ascii="Arial Narrow" w:hAnsi="Arial Narrow" w:cs="Arial"/>
        </w:rPr>
        <w:t>.</w:t>
      </w:r>
      <w:r w:rsidR="11FD622B" w:rsidRPr="00915BE1">
        <w:rPr>
          <w:rFonts w:ascii="Arial Narrow" w:hAnsi="Arial Narrow" w:cs="Arial"/>
        </w:rPr>
        <w:t xml:space="preserve"> </w:t>
      </w:r>
    </w:p>
    <w:p w14:paraId="3E7EE469" w14:textId="78CD8DE3" w:rsidR="00B60B1F" w:rsidRPr="00915BE1" w:rsidRDefault="00B60B1F" w:rsidP="001A25B8">
      <w:pPr>
        <w:spacing w:line="276" w:lineRule="auto"/>
        <w:jc w:val="both"/>
        <w:rPr>
          <w:rFonts w:ascii="Arial Narrow" w:hAnsi="Arial Narrow" w:cs="Arial"/>
        </w:rPr>
      </w:pPr>
    </w:p>
    <w:p w14:paraId="4CE5ADBC" w14:textId="1DA13F2E" w:rsidR="001A25B8" w:rsidRPr="00915BE1" w:rsidRDefault="001A25B8" w:rsidP="001A25B8">
      <w:pPr>
        <w:spacing w:line="276" w:lineRule="auto"/>
        <w:jc w:val="both"/>
        <w:rPr>
          <w:rFonts w:ascii="Arial Narrow" w:hAnsi="Arial Narrow" w:cs="Arial"/>
        </w:rPr>
      </w:pPr>
      <w:r w:rsidRPr="00915BE1">
        <w:rPr>
          <w:rFonts w:ascii="Arial Narrow" w:hAnsi="Arial Narrow" w:cs="Arial"/>
          <w:b/>
          <w:bCs/>
        </w:rPr>
        <w:t xml:space="preserve">Artículo </w:t>
      </w:r>
      <w:r w:rsidR="227C05EA" w:rsidRPr="00915BE1">
        <w:rPr>
          <w:rFonts w:ascii="Arial Narrow" w:hAnsi="Arial Narrow" w:cs="Arial"/>
          <w:b/>
          <w:bCs/>
        </w:rPr>
        <w:t>1</w:t>
      </w:r>
      <w:r w:rsidR="009B758B" w:rsidRPr="00915BE1">
        <w:rPr>
          <w:rFonts w:ascii="Arial Narrow" w:hAnsi="Arial Narrow" w:cs="Arial"/>
          <w:b/>
          <w:bCs/>
        </w:rPr>
        <w:t>7</w:t>
      </w:r>
      <w:r w:rsidR="0048667B" w:rsidRPr="00915BE1">
        <w:rPr>
          <w:rFonts w:ascii="Arial Narrow" w:hAnsi="Arial Narrow" w:cs="Arial"/>
          <w:b/>
          <w:bCs/>
        </w:rPr>
        <w:t>.</w:t>
      </w:r>
      <w:r w:rsidRPr="00915BE1">
        <w:rPr>
          <w:rFonts w:ascii="Arial Narrow" w:hAnsi="Arial Narrow" w:cs="Arial"/>
          <w:b/>
          <w:bCs/>
        </w:rPr>
        <w:t xml:space="preserve"> Extinción de las obligaciones de hacer</w:t>
      </w:r>
      <w:r w:rsidR="00DE1F0F" w:rsidRPr="00915BE1">
        <w:rPr>
          <w:rFonts w:ascii="Arial Narrow" w:hAnsi="Arial Narrow" w:cs="Arial"/>
          <w:b/>
          <w:bCs/>
        </w:rPr>
        <w:t>.</w:t>
      </w:r>
      <w:r w:rsidRPr="00915BE1">
        <w:rPr>
          <w:rFonts w:ascii="Arial Narrow" w:hAnsi="Arial Narrow" w:cs="Arial"/>
          <w:b/>
          <w:bCs/>
        </w:rPr>
        <w:t xml:space="preserve">  </w:t>
      </w:r>
      <w:r w:rsidR="002E6269" w:rsidRPr="00915BE1">
        <w:rPr>
          <w:rFonts w:ascii="Arial Narrow" w:hAnsi="Arial Narrow" w:cs="Arial"/>
        </w:rPr>
        <w:t>L</w:t>
      </w:r>
      <w:r w:rsidRPr="00915BE1">
        <w:rPr>
          <w:rFonts w:ascii="Arial Narrow" w:hAnsi="Arial Narrow" w:cs="Arial"/>
        </w:rPr>
        <w:t xml:space="preserve">as obligaciones de hacer se extinguirán </w:t>
      </w:r>
      <w:r w:rsidR="00E80810" w:rsidRPr="00915BE1">
        <w:rPr>
          <w:rFonts w:ascii="Arial Narrow" w:hAnsi="Arial Narrow" w:cs="Arial"/>
        </w:rPr>
        <w:t>cuando finalice su ejecución y se certifique el cumplimiento de todos los hitos y condiciones fijadas, de acuerdo con el concepto que emita el supervisor o interventor y el informe que rinda la Dirección de Infraestructura</w:t>
      </w:r>
      <w:r w:rsidR="0094612A" w:rsidRPr="00915BE1">
        <w:rPr>
          <w:rFonts w:ascii="Arial Narrow" w:hAnsi="Arial Narrow" w:cs="Arial"/>
        </w:rPr>
        <w:t>. Adicionalmente, podrán extinguirse por el pago en dinero del valor correspondiente a las inversiones a reconocer, en los términos del acto administrativo que autoriza la obligación de hacer, incluyendo el valor correspondiente a la indexación fijada en el citado acto.</w:t>
      </w:r>
    </w:p>
    <w:p w14:paraId="5A79815E" w14:textId="0264CAE5" w:rsidR="00F63216" w:rsidRPr="00915BE1" w:rsidRDefault="00F63216" w:rsidP="001A25B8">
      <w:pPr>
        <w:spacing w:line="276" w:lineRule="auto"/>
        <w:jc w:val="both"/>
        <w:rPr>
          <w:rFonts w:ascii="Arial Narrow" w:hAnsi="Arial Narrow" w:cs="Arial"/>
        </w:rPr>
      </w:pPr>
    </w:p>
    <w:p w14:paraId="745FB394" w14:textId="667EEFEB" w:rsidR="00F63216" w:rsidRPr="00915BE1" w:rsidRDefault="00F63216" w:rsidP="00F63216">
      <w:pPr>
        <w:spacing w:after="160" w:line="276" w:lineRule="auto"/>
        <w:jc w:val="both"/>
        <w:rPr>
          <w:rFonts w:ascii="Arial Narrow" w:eastAsia="Calibri" w:hAnsi="Arial Narrow" w:cs="Arial"/>
        </w:rPr>
      </w:pPr>
      <w:r w:rsidRPr="00915BE1">
        <w:rPr>
          <w:rFonts w:ascii="Arial Narrow" w:eastAsia="Calibri" w:hAnsi="Arial Narrow" w:cs="Arial"/>
        </w:rPr>
        <w:t xml:space="preserve">El Ministerio no podrá considerar extinguida la obligación de hacer </w:t>
      </w:r>
      <w:proofErr w:type="gramStart"/>
      <w:r w:rsidRPr="00915BE1">
        <w:rPr>
          <w:rFonts w:ascii="Arial Narrow" w:eastAsia="Calibri" w:hAnsi="Arial Narrow" w:cs="Arial"/>
        </w:rPr>
        <w:t>mientras  existan</w:t>
      </w:r>
      <w:proofErr w:type="gramEnd"/>
      <w:r w:rsidRPr="00915BE1">
        <w:rPr>
          <w:rFonts w:ascii="Arial Narrow" w:eastAsia="Calibri" w:hAnsi="Arial Narrow" w:cs="Arial"/>
        </w:rPr>
        <w:t xml:space="preserve"> actuaciones administrativas sancionatorias en curso o si existe incumplimiento del ejecutor. En este caso, el operador deberá ampliar la vigencia de la garantía otorgada. </w:t>
      </w:r>
    </w:p>
    <w:p w14:paraId="2246EF3F" w14:textId="77777777" w:rsidR="001A25B8" w:rsidRPr="00915BE1" w:rsidRDefault="001A25B8" w:rsidP="001A25B8">
      <w:pPr>
        <w:spacing w:line="276" w:lineRule="auto"/>
        <w:jc w:val="both"/>
        <w:rPr>
          <w:rFonts w:ascii="Arial Narrow" w:hAnsi="Arial Narrow" w:cs="Arial"/>
        </w:rPr>
      </w:pPr>
    </w:p>
    <w:p w14:paraId="7F826D4A" w14:textId="171F60BD" w:rsidR="001A25B8" w:rsidRPr="00915BE1" w:rsidRDefault="001A25B8" w:rsidP="00F46DC5">
      <w:pPr>
        <w:jc w:val="both"/>
        <w:rPr>
          <w:rFonts w:ascii="Arial Narrow" w:hAnsi="Arial Narrow" w:cs="Arial"/>
        </w:rPr>
      </w:pPr>
      <w:r w:rsidRPr="00915BE1">
        <w:rPr>
          <w:rFonts w:ascii="Arial Narrow" w:hAnsi="Arial Narrow" w:cs="Arial"/>
          <w:b/>
          <w:bCs/>
        </w:rPr>
        <w:t xml:space="preserve">Artículo </w:t>
      </w:r>
      <w:r w:rsidR="0D5282A6" w:rsidRPr="00915BE1">
        <w:rPr>
          <w:rFonts w:ascii="Arial Narrow" w:hAnsi="Arial Narrow" w:cs="Arial"/>
          <w:b/>
          <w:bCs/>
        </w:rPr>
        <w:t>1</w:t>
      </w:r>
      <w:r w:rsidR="009B758B" w:rsidRPr="00915BE1">
        <w:rPr>
          <w:rFonts w:ascii="Arial Narrow" w:hAnsi="Arial Narrow" w:cs="Arial"/>
          <w:b/>
          <w:bCs/>
        </w:rPr>
        <w:t>8</w:t>
      </w:r>
      <w:r w:rsidR="00B56A82" w:rsidRPr="00915BE1">
        <w:rPr>
          <w:rFonts w:ascii="Arial Narrow" w:hAnsi="Arial Narrow" w:cs="Arial"/>
          <w:b/>
          <w:bCs/>
        </w:rPr>
        <w:t>.</w:t>
      </w:r>
      <w:r w:rsidR="002E6269" w:rsidRPr="00915BE1">
        <w:rPr>
          <w:rFonts w:ascii="Arial Narrow" w:hAnsi="Arial Narrow" w:cs="Arial"/>
          <w:b/>
          <w:bCs/>
        </w:rPr>
        <w:t xml:space="preserve"> </w:t>
      </w:r>
      <w:r w:rsidR="006750E7" w:rsidRPr="00915BE1">
        <w:rPr>
          <w:rFonts w:ascii="Arial Narrow" w:hAnsi="Arial Narrow" w:cs="Arial"/>
          <w:b/>
          <w:bCs/>
        </w:rPr>
        <w:t>Imposibilidad en la Ejecución</w:t>
      </w:r>
      <w:r w:rsidR="0051130F" w:rsidRPr="00915BE1">
        <w:rPr>
          <w:rFonts w:ascii="Arial Narrow" w:hAnsi="Arial Narrow" w:cs="Arial"/>
          <w:b/>
          <w:bCs/>
        </w:rPr>
        <w:t>.</w:t>
      </w:r>
      <w:r w:rsidRPr="00915BE1">
        <w:rPr>
          <w:rFonts w:ascii="Arial Narrow" w:hAnsi="Arial Narrow" w:cs="Arial"/>
        </w:rPr>
        <w:t xml:space="preserve"> </w:t>
      </w:r>
      <w:r w:rsidR="00D770CC" w:rsidRPr="00915BE1">
        <w:rPr>
          <w:rFonts w:ascii="Arial Narrow" w:hAnsi="Arial Narrow"/>
        </w:rPr>
        <w:t>Las obligaciones de hacer son de obligatorio cumplimiento por parte del ejecutor salvo por razones de fuerza mayor o caso fortuito y bajo las reglas de la legislación y la jurisprudencia colombiana</w:t>
      </w:r>
    </w:p>
    <w:p w14:paraId="49A7A3F2" w14:textId="77777777" w:rsidR="001A25B8" w:rsidRPr="00915BE1" w:rsidRDefault="001A25B8" w:rsidP="001A25B8">
      <w:pPr>
        <w:spacing w:line="276" w:lineRule="auto"/>
        <w:jc w:val="both"/>
        <w:rPr>
          <w:rFonts w:ascii="Arial Narrow" w:hAnsi="Arial Narrow" w:cs="Arial"/>
        </w:rPr>
      </w:pPr>
    </w:p>
    <w:p w14:paraId="569CEF09" w14:textId="1277BF27" w:rsidR="0085117B" w:rsidRPr="00915BE1" w:rsidRDefault="70941D1B" w:rsidP="289D75BF">
      <w:pPr>
        <w:spacing w:line="276" w:lineRule="auto"/>
        <w:jc w:val="both"/>
        <w:rPr>
          <w:rFonts w:ascii="Arial Narrow" w:hAnsi="Arial Narrow" w:cs="Arial"/>
        </w:rPr>
      </w:pPr>
      <w:r w:rsidRPr="00915BE1">
        <w:rPr>
          <w:rFonts w:ascii="Arial Narrow" w:hAnsi="Arial Narrow" w:cs="Arial"/>
        </w:rPr>
        <w:t>En el evento en que sea imposible continuar con la ejecución de la obligación de hacer, el Ministerio de Tecnologías de la Información</w:t>
      </w:r>
      <w:r w:rsidR="324CE2E1" w:rsidRPr="00915BE1">
        <w:rPr>
          <w:rFonts w:ascii="Arial Narrow" w:hAnsi="Arial Narrow" w:cs="Arial"/>
        </w:rPr>
        <w:t xml:space="preserve"> y las Comunicaciones</w:t>
      </w:r>
      <w:r w:rsidRPr="00915BE1">
        <w:rPr>
          <w:rFonts w:ascii="Arial Narrow" w:hAnsi="Arial Narrow" w:cs="Arial"/>
        </w:rPr>
        <w:t xml:space="preserve"> </w:t>
      </w:r>
      <w:r w:rsidR="05A0E252" w:rsidRPr="00915BE1">
        <w:rPr>
          <w:rFonts w:ascii="Arial Narrow" w:hAnsi="Arial Narrow" w:cs="Arial"/>
        </w:rPr>
        <w:t xml:space="preserve">indicará </w:t>
      </w:r>
      <w:r w:rsidR="2E6ADC52" w:rsidRPr="00915BE1">
        <w:rPr>
          <w:rFonts w:ascii="Arial Narrow" w:hAnsi="Arial Narrow" w:cs="Arial"/>
        </w:rPr>
        <w:t xml:space="preserve">mediante </w:t>
      </w:r>
      <w:r w:rsidR="2101AF4A" w:rsidRPr="00915BE1">
        <w:rPr>
          <w:rFonts w:ascii="Arial Narrow" w:hAnsi="Arial Narrow" w:cs="Arial"/>
        </w:rPr>
        <w:t>acto administrativo</w:t>
      </w:r>
      <w:r w:rsidR="0A587F5D" w:rsidRPr="00915BE1">
        <w:rPr>
          <w:rFonts w:ascii="Arial Narrow" w:hAnsi="Arial Narrow" w:cs="Arial"/>
        </w:rPr>
        <w:t xml:space="preserve"> firmado por el </w:t>
      </w:r>
      <w:r w:rsidR="005E14E6" w:rsidRPr="00915BE1">
        <w:rPr>
          <w:rFonts w:ascii="Arial Narrow" w:hAnsi="Arial Narrow" w:cs="Arial"/>
        </w:rPr>
        <w:t>Secretario General</w:t>
      </w:r>
      <w:r w:rsidR="7D708D02" w:rsidRPr="00915BE1">
        <w:rPr>
          <w:rFonts w:ascii="Arial Narrow" w:hAnsi="Arial Narrow" w:cs="Arial"/>
        </w:rPr>
        <w:t>,</w:t>
      </w:r>
      <w:r w:rsidR="0A587F5D" w:rsidRPr="00915BE1">
        <w:rPr>
          <w:rFonts w:ascii="Arial Narrow" w:hAnsi="Arial Narrow" w:cs="Arial"/>
        </w:rPr>
        <w:t xml:space="preserve"> </w:t>
      </w:r>
      <w:r w:rsidR="09EDCCC9" w:rsidRPr="00915BE1">
        <w:rPr>
          <w:rFonts w:ascii="Arial Narrow" w:hAnsi="Arial Narrow" w:cs="Arial"/>
        </w:rPr>
        <w:t>previa aprobación del comité de obligaciones de hacer</w:t>
      </w:r>
      <w:r w:rsidR="7D708D02" w:rsidRPr="00915BE1">
        <w:rPr>
          <w:rFonts w:ascii="Arial Narrow" w:hAnsi="Arial Narrow" w:cs="Arial"/>
        </w:rPr>
        <w:t>,</w:t>
      </w:r>
      <w:r w:rsidR="09EDCCC9" w:rsidRPr="00915BE1">
        <w:rPr>
          <w:rFonts w:ascii="Arial Narrow" w:hAnsi="Arial Narrow" w:cs="Arial"/>
        </w:rPr>
        <w:t xml:space="preserve"> </w:t>
      </w:r>
      <w:r w:rsidR="05A0E252" w:rsidRPr="00915BE1">
        <w:rPr>
          <w:rFonts w:ascii="Arial Narrow" w:hAnsi="Arial Narrow" w:cs="Arial"/>
        </w:rPr>
        <w:t xml:space="preserve">al </w:t>
      </w:r>
      <w:r w:rsidR="6C09C18E" w:rsidRPr="00915BE1">
        <w:rPr>
          <w:rFonts w:ascii="Arial Narrow" w:hAnsi="Arial Narrow" w:cs="Arial"/>
        </w:rPr>
        <w:t>ejecutor</w:t>
      </w:r>
      <w:r w:rsidR="05A0E252" w:rsidRPr="00915BE1">
        <w:rPr>
          <w:rFonts w:ascii="Arial Narrow" w:hAnsi="Arial Narrow" w:cs="Arial"/>
        </w:rPr>
        <w:t xml:space="preserve"> de la obligación de hacer</w:t>
      </w:r>
      <w:r w:rsidR="34F4DF64" w:rsidRPr="00915BE1">
        <w:rPr>
          <w:rFonts w:ascii="Arial Narrow" w:hAnsi="Arial Narrow" w:cs="Arial"/>
        </w:rPr>
        <w:t>,</w:t>
      </w:r>
      <w:r w:rsidR="05A0E252" w:rsidRPr="00915BE1">
        <w:rPr>
          <w:rFonts w:ascii="Arial Narrow" w:hAnsi="Arial Narrow" w:cs="Arial"/>
        </w:rPr>
        <w:t xml:space="preserve"> </w:t>
      </w:r>
      <w:r w:rsidR="2D0B3FF4" w:rsidRPr="00915BE1">
        <w:rPr>
          <w:rFonts w:ascii="Arial Narrow" w:hAnsi="Arial Narrow" w:cs="Arial"/>
        </w:rPr>
        <w:t xml:space="preserve">la nueva </w:t>
      </w:r>
      <w:r w:rsidRPr="00915BE1">
        <w:rPr>
          <w:rFonts w:ascii="Arial Narrow" w:hAnsi="Arial Narrow" w:cs="Arial"/>
        </w:rPr>
        <w:t>población, zona</w:t>
      </w:r>
      <w:r w:rsidR="7E1289DF" w:rsidRPr="00915BE1">
        <w:rPr>
          <w:rFonts w:ascii="Arial Narrow" w:hAnsi="Arial Narrow" w:cs="Arial"/>
        </w:rPr>
        <w:t>,</w:t>
      </w:r>
      <w:r w:rsidRPr="00915BE1">
        <w:rPr>
          <w:rFonts w:ascii="Arial Narrow" w:hAnsi="Arial Narrow" w:cs="Arial"/>
        </w:rPr>
        <w:t xml:space="preserve"> institución</w:t>
      </w:r>
      <w:r w:rsidR="7E1289DF" w:rsidRPr="00915BE1">
        <w:rPr>
          <w:rFonts w:ascii="Arial Narrow" w:hAnsi="Arial Narrow" w:cs="Arial"/>
        </w:rPr>
        <w:t xml:space="preserve"> o lugar geográfico</w:t>
      </w:r>
      <w:r w:rsidRPr="00915BE1">
        <w:rPr>
          <w:rFonts w:ascii="Arial Narrow" w:hAnsi="Arial Narrow" w:cs="Arial"/>
        </w:rPr>
        <w:t xml:space="preserve"> </w:t>
      </w:r>
      <w:r w:rsidR="2D0B3FF4" w:rsidRPr="00915BE1">
        <w:rPr>
          <w:rFonts w:ascii="Arial Narrow" w:hAnsi="Arial Narrow" w:cs="Arial"/>
        </w:rPr>
        <w:t xml:space="preserve">donde se deberá </w:t>
      </w:r>
      <w:r w:rsidR="005E14E6" w:rsidRPr="00915BE1">
        <w:rPr>
          <w:rFonts w:ascii="Arial Narrow" w:hAnsi="Arial Narrow" w:cs="Arial"/>
        </w:rPr>
        <w:t>ejecutar la obligación de hacer</w:t>
      </w:r>
      <w:r w:rsidR="2CAFD216" w:rsidRPr="00915BE1">
        <w:rPr>
          <w:rFonts w:ascii="Arial Narrow" w:hAnsi="Arial Narrow" w:cs="Arial"/>
        </w:rPr>
        <w:t xml:space="preserve">, </w:t>
      </w:r>
      <w:r w:rsidR="370F1F9D" w:rsidRPr="00915BE1">
        <w:rPr>
          <w:rFonts w:ascii="Arial Narrow" w:hAnsi="Arial Narrow" w:cs="Arial"/>
        </w:rPr>
        <w:t xml:space="preserve">sin superar los valores </w:t>
      </w:r>
      <w:r w:rsidR="2CAFD216" w:rsidRPr="00915BE1">
        <w:rPr>
          <w:rFonts w:ascii="Arial Narrow" w:hAnsi="Arial Narrow" w:cs="Arial"/>
        </w:rPr>
        <w:t>máximos a reconocer de acuerdo con el acto administrativo que autoriza la ejecución de la obligación de hacer.</w:t>
      </w:r>
      <w:r w:rsidR="682B74B1" w:rsidRPr="00915BE1">
        <w:rPr>
          <w:rFonts w:ascii="Arial Narrow" w:hAnsi="Arial Narrow" w:cs="Arial"/>
        </w:rPr>
        <w:t xml:space="preserve"> </w:t>
      </w:r>
    </w:p>
    <w:p w14:paraId="3D7118A7" w14:textId="77777777" w:rsidR="0085117B" w:rsidRPr="00915BE1" w:rsidRDefault="0085117B" w:rsidP="001A25B8">
      <w:pPr>
        <w:spacing w:line="276" w:lineRule="auto"/>
        <w:jc w:val="both"/>
        <w:rPr>
          <w:rFonts w:ascii="Arial Narrow" w:hAnsi="Arial Narrow" w:cs="Arial"/>
        </w:rPr>
      </w:pPr>
    </w:p>
    <w:p w14:paraId="4A228512" w14:textId="16ED008E" w:rsidR="001A25B8" w:rsidRPr="00915BE1" w:rsidRDefault="68E53CE1" w:rsidP="001A25B8">
      <w:pPr>
        <w:spacing w:line="276" w:lineRule="auto"/>
        <w:jc w:val="both"/>
        <w:rPr>
          <w:rFonts w:ascii="Arial Narrow" w:hAnsi="Arial Narrow" w:cs="Arial"/>
        </w:rPr>
      </w:pPr>
      <w:r w:rsidRPr="00915BE1">
        <w:rPr>
          <w:rFonts w:ascii="Arial Narrow" w:hAnsi="Arial Narrow" w:cs="Arial"/>
        </w:rPr>
        <w:t xml:space="preserve">En este caso, </w:t>
      </w:r>
      <w:r w:rsidR="404A10C0" w:rsidRPr="00915BE1">
        <w:rPr>
          <w:rFonts w:ascii="Arial Narrow" w:hAnsi="Arial Narrow" w:cs="Arial"/>
        </w:rPr>
        <w:t>e</w:t>
      </w:r>
      <w:r w:rsidR="682B74B1" w:rsidRPr="00915BE1">
        <w:rPr>
          <w:rFonts w:ascii="Arial Narrow" w:hAnsi="Arial Narrow" w:cs="Arial"/>
        </w:rPr>
        <w:t xml:space="preserve">l ejecutor de la obligación de hacer podrá optar por </w:t>
      </w:r>
      <w:r w:rsidR="70941D1B" w:rsidRPr="00915BE1">
        <w:rPr>
          <w:rFonts w:ascii="Arial Narrow" w:hAnsi="Arial Narrow" w:cs="Arial"/>
        </w:rPr>
        <w:t>pagar en dinero el valor de la obligación de hacer,</w:t>
      </w:r>
      <w:r w:rsidR="282028DB" w:rsidRPr="00915BE1">
        <w:rPr>
          <w:rFonts w:ascii="Arial Narrow" w:hAnsi="Arial Narrow" w:cs="Arial"/>
        </w:rPr>
        <w:t xml:space="preserve"> debidamente indexada</w:t>
      </w:r>
      <w:r w:rsidR="4DEE93A1" w:rsidRPr="00915BE1">
        <w:rPr>
          <w:rFonts w:ascii="Arial Narrow" w:hAnsi="Arial Narrow" w:cs="Arial"/>
        </w:rPr>
        <w:t xml:space="preserve"> con el IPC</w:t>
      </w:r>
      <w:r w:rsidR="282028DB" w:rsidRPr="00915BE1">
        <w:rPr>
          <w:rFonts w:ascii="Arial Narrow" w:hAnsi="Arial Narrow" w:cs="Arial"/>
        </w:rPr>
        <w:t>,</w:t>
      </w:r>
      <w:r w:rsidR="70941D1B" w:rsidRPr="00915BE1">
        <w:rPr>
          <w:rFonts w:ascii="Arial Narrow" w:hAnsi="Arial Narrow" w:cs="Arial"/>
        </w:rPr>
        <w:t xml:space="preserve"> </w:t>
      </w:r>
      <w:r w:rsidR="70941D1B" w:rsidRPr="00915BE1">
        <w:rPr>
          <w:rFonts w:ascii="Arial Narrow" w:hAnsi="Arial Narrow"/>
        </w:rPr>
        <w:t xml:space="preserve">descontando las inversiones </w:t>
      </w:r>
      <w:r w:rsidR="19D34100" w:rsidRPr="00915BE1">
        <w:rPr>
          <w:rFonts w:ascii="Arial Narrow" w:hAnsi="Arial Narrow"/>
        </w:rPr>
        <w:t xml:space="preserve">que hayan sido </w:t>
      </w:r>
      <w:r w:rsidR="70941D1B" w:rsidRPr="00915BE1">
        <w:rPr>
          <w:rFonts w:ascii="Arial Narrow" w:hAnsi="Arial Narrow"/>
        </w:rPr>
        <w:t>previamente reconocidas</w:t>
      </w:r>
      <w:r w:rsidR="70941D1B" w:rsidRPr="00915BE1">
        <w:rPr>
          <w:rFonts w:ascii="Arial Narrow" w:hAnsi="Arial Narrow" w:cs="Arial"/>
        </w:rPr>
        <w:t xml:space="preserve"> por </w:t>
      </w:r>
      <w:r w:rsidR="682B74B1" w:rsidRPr="00915BE1">
        <w:rPr>
          <w:rFonts w:ascii="Arial Narrow" w:hAnsi="Arial Narrow" w:cs="Arial"/>
        </w:rPr>
        <w:t>el Ministerio de Tecnologías de la Información y las Comunicaciones</w:t>
      </w:r>
      <w:r w:rsidR="70941D1B" w:rsidRPr="00915BE1">
        <w:rPr>
          <w:rFonts w:ascii="Arial Narrow" w:hAnsi="Arial Narrow" w:cs="Arial"/>
        </w:rPr>
        <w:t>.</w:t>
      </w:r>
      <w:r w:rsidR="5E6909FC" w:rsidRPr="00915BE1">
        <w:rPr>
          <w:rFonts w:ascii="Arial Narrow" w:hAnsi="Arial Narrow" w:cs="Arial"/>
        </w:rPr>
        <w:t xml:space="preserve"> Las inversiones en que haya incurrido </w:t>
      </w:r>
      <w:r w:rsidR="5E6909FC" w:rsidRPr="00915BE1">
        <w:rPr>
          <w:rFonts w:ascii="Arial Narrow" w:hAnsi="Arial Narrow" w:cs="Arial"/>
        </w:rPr>
        <w:lastRenderedPageBreak/>
        <w:t xml:space="preserve">el PRST u operador postal hasta el momento que notifique la imposibilidad de continuar con la ejecución serán objeto de reconocimiento </w:t>
      </w:r>
      <w:r w:rsidR="42FB865E" w:rsidRPr="00915BE1">
        <w:rPr>
          <w:rFonts w:ascii="Arial Narrow" w:hAnsi="Arial Narrow" w:cs="Arial"/>
        </w:rPr>
        <w:t>siempre</w:t>
      </w:r>
      <w:r w:rsidR="22499C5D" w:rsidRPr="00915BE1">
        <w:rPr>
          <w:rFonts w:ascii="Arial Narrow" w:hAnsi="Arial Narrow" w:cs="Arial"/>
        </w:rPr>
        <w:t xml:space="preserve"> y</w:t>
      </w:r>
      <w:r w:rsidR="42FB865E" w:rsidRPr="00915BE1">
        <w:rPr>
          <w:rFonts w:ascii="Arial Narrow" w:hAnsi="Arial Narrow" w:cs="Arial"/>
        </w:rPr>
        <w:t xml:space="preserve"> cuando </w:t>
      </w:r>
      <w:r w:rsidR="2FFB756A" w:rsidRPr="00915BE1">
        <w:rPr>
          <w:rFonts w:ascii="Arial Narrow" w:hAnsi="Arial Narrow" w:cs="Arial"/>
        </w:rPr>
        <w:t xml:space="preserve">se haya cumplido el hito técnico </w:t>
      </w:r>
      <w:r w:rsidR="713708CD" w:rsidRPr="00915BE1">
        <w:rPr>
          <w:rFonts w:ascii="Arial Narrow" w:hAnsi="Arial Narrow" w:cs="Arial"/>
        </w:rPr>
        <w:t xml:space="preserve">de prestación del servicio </w:t>
      </w:r>
      <w:r w:rsidR="2FFB756A" w:rsidRPr="00915BE1">
        <w:rPr>
          <w:rFonts w:ascii="Arial Narrow" w:hAnsi="Arial Narrow" w:cs="Arial"/>
        </w:rPr>
        <w:t>y</w:t>
      </w:r>
      <w:r w:rsidR="42FB865E" w:rsidRPr="00915BE1">
        <w:rPr>
          <w:rFonts w:ascii="Arial Narrow" w:hAnsi="Arial Narrow" w:cs="Arial"/>
        </w:rPr>
        <w:t xml:space="preserve"> </w:t>
      </w:r>
      <w:r w:rsidR="5E6909FC" w:rsidRPr="00915BE1">
        <w:rPr>
          <w:rFonts w:ascii="Arial Narrow" w:hAnsi="Arial Narrow" w:cs="Arial"/>
        </w:rPr>
        <w:t xml:space="preserve">previa verificación del cumplimiento por </w:t>
      </w:r>
      <w:r w:rsidR="580C791E" w:rsidRPr="00915BE1">
        <w:rPr>
          <w:rFonts w:ascii="Arial Narrow" w:hAnsi="Arial Narrow" w:cs="Arial"/>
        </w:rPr>
        <w:t xml:space="preserve">parte de </w:t>
      </w:r>
      <w:r w:rsidR="5E6909FC" w:rsidRPr="00915BE1">
        <w:rPr>
          <w:rFonts w:ascii="Arial Narrow" w:hAnsi="Arial Narrow" w:cs="Arial"/>
        </w:rPr>
        <w:t xml:space="preserve">la supervisión o interventoría. </w:t>
      </w:r>
      <w:bookmarkStart w:id="12" w:name="_Hlk41053414"/>
    </w:p>
    <w:bookmarkEnd w:id="12"/>
    <w:p w14:paraId="0F86E1E7" w14:textId="1E709EE0" w:rsidR="008378B8" w:rsidRPr="00915BE1" w:rsidRDefault="008378B8" w:rsidP="001A25B8">
      <w:pPr>
        <w:spacing w:line="276" w:lineRule="auto"/>
        <w:jc w:val="both"/>
        <w:rPr>
          <w:rFonts w:ascii="Arial Narrow" w:hAnsi="Arial Narrow" w:cs="Arial"/>
          <w:b/>
          <w:bCs/>
        </w:rPr>
      </w:pPr>
    </w:p>
    <w:p w14:paraId="03F8142C" w14:textId="77777777" w:rsidR="008378B8" w:rsidRPr="00915BE1" w:rsidRDefault="008378B8" w:rsidP="001A25B8">
      <w:pPr>
        <w:spacing w:line="276" w:lineRule="auto"/>
        <w:jc w:val="both"/>
        <w:rPr>
          <w:rFonts w:ascii="Arial Narrow" w:hAnsi="Arial Narrow" w:cs="Arial"/>
          <w:b/>
          <w:bCs/>
        </w:rPr>
      </w:pPr>
    </w:p>
    <w:p w14:paraId="2CBCD407" w14:textId="46976645" w:rsidR="00672E99" w:rsidRPr="00915BE1" w:rsidRDefault="7F94B0B4" w:rsidP="004542AC">
      <w:pPr>
        <w:spacing w:line="276" w:lineRule="auto"/>
        <w:jc w:val="both"/>
        <w:rPr>
          <w:rFonts w:ascii="Arial Narrow" w:hAnsi="Arial Narrow" w:cs="Arial"/>
        </w:rPr>
      </w:pPr>
      <w:r w:rsidRPr="00915BE1">
        <w:rPr>
          <w:rFonts w:ascii="Arial Narrow" w:hAnsi="Arial Narrow" w:cs="Arial"/>
          <w:b/>
          <w:bCs/>
        </w:rPr>
        <w:t xml:space="preserve">Artículo </w:t>
      </w:r>
      <w:r w:rsidR="4D527014" w:rsidRPr="00915BE1">
        <w:rPr>
          <w:rFonts w:ascii="Arial Narrow" w:hAnsi="Arial Narrow" w:cs="Arial"/>
          <w:b/>
          <w:bCs/>
        </w:rPr>
        <w:t>1</w:t>
      </w:r>
      <w:r w:rsidR="73C5AFC7" w:rsidRPr="00915BE1">
        <w:rPr>
          <w:rFonts w:ascii="Arial Narrow" w:hAnsi="Arial Narrow" w:cs="Arial"/>
          <w:b/>
          <w:bCs/>
        </w:rPr>
        <w:t>9</w:t>
      </w:r>
      <w:r w:rsidR="49FD6D41" w:rsidRPr="00915BE1">
        <w:rPr>
          <w:rFonts w:ascii="Arial Narrow" w:hAnsi="Arial Narrow" w:cs="Arial"/>
          <w:b/>
          <w:bCs/>
        </w:rPr>
        <w:t>.</w:t>
      </w:r>
      <w:r w:rsidRPr="00915BE1">
        <w:rPr>
          <w:rFonts w:ascii="Arial Narrow" w:hAnsi="Arial Narrow" w:cs="Arial"/>
          <w:b/>
          <w:bCs/>
        </w:rPr>
        <w:t xml:space="preserve"> Incumplimiento de las obligaciones de hacer</w:t>
      </w:r>
      <w:r w:rsidR="2EA076B6" w:rsidRPr="00915BE1">
        <w:rPr>
          <w:rFonts w:ascii="Arial Narrow" w:hAnsi="Arial Narrow" w:cs="Arial"/>
          <w:b/>
          <w:bCs/>
        </w:rPr>
        <w:t>.</w:t>
      </w:r>
      <w:r w:rsidRPr="00915BE1">
        <w:rPr>
          <w:rFonts w:ascii="Arial Narrow" w:hAnsi="Arial Narrow" w:cs="Arial"/>
          <w:b/>
          <w:bCs/>
        </w:rPr>
        <w:t xml:space="preserve"> </w:t>
      </w:r>
      <w:r w:rsidR="22DB4395" w:rsidRPr="00915BE1">
        <w:rPr>
          <w:rFonts w:ascii="Arial Narrow" w:hAnsi="Arial Narrow" w:cs="Arial"/>
        </w:rPr>
        <w:t>Sin perjuicio de las sanciones adicionales a que haya lugar, de acuerdo con las condiciones fijadas en el acto administrativo que autoriza la ejecución de la obligación de hacer, así como las previstas en el régimen de infracciones y sanciones</w:t>
      </w:r>
      <w:r w:rsidR="0A8F72D4" w:rsidRPr="00915BE1">
        <w:rPr>
          <w:rFonts w:ascii="Arial Narrow" w:hAnsi="Arial Narrow" w:cs="Arial"/>
        </w:rPr>
        <w:t xml:space="preserve"> de la Ley 1341 de 2009 para los PRST y en la </w:t>
      </w:r>
      <w:r w:rsidR="493CEE8C" w:rsidRPr="00915BE1">
        <w:rPr>
          <w:rFonts w:ascii="Arial Narrow" w:hAnsi="Arial Narrow" w:cs="Arial"/>
        </w:rPr>
        <w:t xml:space="preserve">Ley </w:t>
      </w:r>
      <w:r w:rsidR="0A8F72D4" w:rsidRPr="00915BE1">
        <w:rPr>
          <w:rFonts w:ascii="Arial Narrow" w:hAnsi="Arial Narrow" w:cs="Arial"/>
        </w:rPr>
        <w:t>1369 de 2009 para los operadores postales</w:t>
      </w:r>
      <w:r w:rsidR="22DB4395" w:rsidRPr="00915BE1">
        <w:rPr>
          <w:rFonts w:ascii="Arial Narrow" w:hAnsi="Arial Narrow" w:cs="Arial"/>
        </w:rPr>
        <w:t xml:space="preserve">, </w:t>
      </w:r>
      <w:r w:rsidR="7E0F3543" w:rsidRPr="00915BE1">
        <w:rPr>
          <w:rFonts w:ascii="Arial Narrow" w:hAnsi="Arial Narrow" w:cs="Arial"/>
        </w:rPr>
        <w:t>e</w:t>
      </w:r>
      <w:r w:rsidR="3191D06C" w:rsidRPr="00915BE1">
        <w:rPr>
          <w:rFonts w:ascii="Arial Narrow" w:hAnsi="Arial Narrow" w:cs="Arial"/>
        </w:rPr>
        <w:t>l</w:t>
      </w:r>
      <w:r w:rsidR="2EA076B6" w:rsidRPr="00915BE1">
        <w:rPr>
          <w:rFonts w:ascii="Arial Narrow" w:hAnsi="Arial Narrow" w:cs="Arial"/>
        </w:rPr>
        <w:t xml:space="preserve"> ejecutor que</w:t>
      </w:r>
      <w:r w:rsidRPr="00915BE1">
        <w:rPr>
          <w:rFonts w:ascii="Arial Narrow" w:hAnsi="Arial Narrow" w:cs="Arial"/>
        </w:rPr>
        <w:t xml:space="preserve"> incumpla </w:t>
      </w:r>
      <w:r w:rsidR="4CF0F076" w:rsidRPr="00915BE1">
        <w:rPr>
          <w:rFonts w:ascii="Arial Narrow" w:hAnsi="Arial Narrow" w:cs="Arial"/>
        </w:rPr>
        <w:t xml:space="preserve">de forma parcial o total </w:t>
      </w:r>
      <w:r w:rsidRPr="00915BE1">
        <w:rPr>
          <w:rFonts w:ascii="Arial Narrow" w:hAnsi="Arial Narrow" w:cs="Arial"/>
        </w:rPr>
        <w:t>la ejecución de la obligación de hacer</w:t>
      </w:r>
      <w:r w:rsidR="4CF0F076" w:rsidRPr="00915BE1">
        <w:rPr>
          <w:rFonts w:ascii="Arial Narrow" w:hAnsi="Arial Narrow" w:cs="Arial"/>
        </w:rPr>
        <w:t xml:space="preserve"> en sus hitos, condiciones o </w:t>
      </w:r>
      <w:r w:rsidRPr="00915BE1">
        <w:rPr>
          <w:rFonts w:ascii="Arial Narrow" w:hAnsi="Arial Narrow" w:cs="Arial"/>
        </w:rPr>
        <w:t>plazo</w:t>
      </w:r>
      <w:r w:rsidR="4CF0F076" w:rsidRPr="00915BE1">
        <w:rPr>
          <w:rFonts w:ascii="Arial Narrow" w:hAnsi="Arial Narrow" w:cs="Arial"/>
        </w:rPr>
        <w:t>s</w:t>
      </w:r>
      <w:r w:rsidRPr="00915BE1">
        <w:rPr>
          <w:rFonts w:ascii="Arial Narrow" w:hAnsi="Arial Narrow" w:cs="Arial"/>
        </w:rPr>
        <w:t xml:space="preserve"> establecido</w:t>
      </w:r>
      <w:r w:rsidR="4CF0F076" w:rsidRPr="00915BE1">
        <w:rPr>
          <w:rFonts w:ascii="Arial Narrow" w:hAnsi="Arial Narrow" w:cs="Arial"/>
        </w:rPr>
        <w:t>s</w:t>
      </w:r>
      <w:r w:rsidR="2B4BDA1F" w:rsidRPr="00915BE1">
        <w:rPr>
          <w:rFonts w:ascii="Arial Narrow" w:hAnsi="Arial Narrow" w:cs="Arial"/>
        </w:rPr>
        <w:t xml:space="preserve"> en el acto administrativo de </w:t>
      </w:r>
      <w:r w:rsidR="2EA076B6" w:rsidRPr="00915BE1">
        <w:rPr>
          <w:rFonts w:ascii="Arial Narrow" w:hAnsi="Arial Narrow" w:cs="Arial"/>
        </w:rPr>
        <w:t>autorización respectivo</w:t>
      </w:r>
      <w:r w:rsidRPr="00915BE1">
        <w:rPr>
          <w:rFonts w:ascii="Arial Narrow" w:hAnsi="Arial Narrow" w:cs="Arial"/>
        </w:rPr>
        <w:t xml:space="preserve">, deberá pagar en dinero al Fondo Único de Tecnologías de la Información y las Comunicaciones </w:t>
      </w:r>
      <w:r w:rsidR="2EA076B6" w:rsidRPr="00915BE1">
        <w:rPr>
          <w:rFonts w:ascii="Arial Narrow" w:hAnsi="Arial Narrow" w:cs="Arial"/>
        </w:rPr>
        <w:t>el valor fijado en el acto administrativo que autoriza la ejecución de la obligación de hacer</w:t>
      </w:r>
      <w:r w:rsidR="3EE5A119" w:rsidRPr="00915BE1">
        <w:rPr>
          <w:rFonts w:ascii="Arial Narrow" w:hAnsi="Arial Narrow" w:cs="Arial"/>
        </w:rPr>
        <w:t xml:space="preserve">, indexado de acuerdo con el </w:t>
      </w:r>
      <w:r w:rsidR="0133C23D" w:rsidRPr="00915BE1">
        <w:rPr>
          <w:rFonts w:ascii="Arial Narrow" w:hAnsi="Arial Narrow" w:cs="Arial"/>
        </w:rPr>
        <w:t>IPC</w:t>
      </w:r>
      <w:r w:rsidR="3EE5A119" w:rsidRPr="00915BE1">
        <w:rPr>
          <w:rFonts w:ascii="Arial Narrow" w:hAnsi="Arial Narrow" w:cs="Arial"/>
        </w:rPr>
        <w:t xml:space="preserve"> y </w:t>
      </w:r>
      <w:r w:rsidRPr="00915BE1">
        <w:rPr>
          <w:rFonts w:ascii="Arial Narrow" w:hAnsi="Arial Narrow" w:cs="Arial"/>
        </w:rPr>
        <w:t xml:space="preserve">los intereses de mora a la tasa máxima autorizada por la ley, desde el momento en que quedó en firme el acto administrativo </w:t>
      </w:r>
      <w:r w:rsidR="3EE5A119" w:rsidRPr="00915BE1">
        <w:rPr>
          <w:rFonts w:ascii="Arial Narrow" w:hAnsi="Arial Narrow" w:cs="Arial"/>
        </w:rPr>
        <w:t xml:space="preserve">que autoriza la obligación de hacer y hasta el día en que se haga efectivo el pago, </w:t>
      </w:r>
      <w:r w:rsidR="37F67B65" w:rsidRPr="00915BE1">
        <w:rPr>
          <w:rFonts w:ascii="Arial Narrow" w:hAnsi="Arial Narrow" w:cs="Arial"/>
        </w:rPr>
        <w:t xml:space="preserve">de acuerdo con el cronograma de pagos que sea expedido para el efecto por la Subdirección Financiera del </w:t>
      </w:r>
      <w:r w:rsidR="2B4BDA1F" w:rsidRPr="00915BE1">
        <w:rPr>
          <w:rFonts w:ascii="Arial Narrow" w:hAnsi="Arial Narrow" w:cs="Arial"/>
        </w:rPr>
        <w:t>Ministerio de Tecnologías de la Información y las Comunicaciones</w:t>
      </w:r>
      <w:r w:rsidR="47F99E88" w:rsidRPr="00915BE1">
        <w:rPr>
          <w:rFonts w:ascii="Arial Narrow" w:hAnsi="Arial Narrow" w:cs="Arial"/>
        </w:rPr>
        <w:t xml:space="preserve"> en el acto administrativo de constitución de deudor</w:t>
      </w:r>
      <w:r w:rsidR="4268EF69" w:rsidRPr="00915BE1">
        <w:rPr>
          <w:rFonts w:ascii="Arial Narrow" w:hAnsi="Arial Narrow" w:cs="Arial"/>
        </w:rPr>
        <w:t xml:space="preserve">, que será proferido dentro de los quince (15) días siguientes a la firmeza del acto administrativo expedido </w:t>
      </w:r>
      <w:r w:rsidR="2B4BDA1F" w:rsidRPr="00915BE1">
        <w:rPr>
          <w:rFonts w:ascii="Arial Narrow" w:hAnsi="Arial Narrow" w:cs="Arial"/>
        </w:rPr>
        <w:t>por la Dirección de Vigilancia</w:t>
      </w:r>
      <w:r w:rsidR="78661DAA" w:rsidRPr="00915BE1">
        <w:rPr>
          <w:rFonts w:ascii="Arial Narrow" w:hAnsi="Arial Narrow" w:cs="Arial"/>
        </w:rPr>
        <w:t xml:space="preserve">, </w:t>
      </w:r>
      <w:r w:rsidR="35E11AFF" w:rsidRPr="00915BE1">
        <w:rPr>
          <w:rFonts w:ascii="Arial Narrow" w:hAnsi="Arial Narrow" w:cs="Arial"/>
        </w:rPr>
        <w:t>Inspección</w:t>
      </w:r>
      <w:r w:rsidR="2B4BDA1F" w:rsidRPr="00915BE1">
        <w:rPr>
          <w:rFonts w:ascii="Arial Narrow" w:hAnsi="Arial Narrow" w:cs="Arial"/>
        </w:rPr>
        <w:t xml:space="preserve"> y Control, bajo el marco de sus competencias legales y reglamentarias. </w:t>
      </w:r>
      <w:bookmarkStart w:id="13" w:name="_Hlk41054082"/>
      <w:bookmarkEnd w:id="13"/>
    </w:p>
    <w:p w14:paraId="65B53D04" w14:textId="77777777" w:rsidR="00ED31F3" w:rsidRPr="00915BE1" w:rsidRDefault="00ED31F3" w:rsidP="001A25B8">
      <w:pPr>
        <w:spacing w:line="276" w:lineRule="auto"/>
        <w:jc w:val="both"/>
        <w:rPr>
          <w:rFonts w:ascii="Arial Narrow" w:hAnsi="Arial Narrow" w:cs="Arial"/>
        </w:rPr>
      </w:pPr>
    </w:p>
    <w:p w14:paraId="5F56A87F" w14:textId="508A9C2D" w:rsidR="001A25B8" w:rsidRPr="00915BE1" w:rsidRDefault="002711E9" w:rsidP="005928CF">
      <w:pPr>
        <w:spacing w:line="276" w:lineRule="auto"/>
        <w:jc w:val="both"/>
        <w:rPr>
          <w:rFonts w:ascii="Arial Narrow" w:hAnsi="Arial Narrow" w:cs="Arial"/>
        </w:rPr>
      </w:pPr>
      <w:r w:rsidRPr="00915BE1">
        <w:rPr>
          <w:rFonts w:ascii="Arial Narrow" w:hAnsi="Arial Narrow" w:cs="Arial"/>
          <w:b/>
          <w:bCs/>
        </w:rPr>
        <w:t xml:space="preserve">Artículo </w:t>
      </w:r>
      <w:r w:rsidR="009B758B" w:rsidRPr="00915BE1">
        <w:rPr>
          <w:rFonts w:ascii="Arial Narrow" w:hAnsi="Arial Narrow" w:cs="Arial"/>
          <w:b/>
          <w:bCs/>
        </w:rPr>
        <w:t>20</w:t>
      </w:r>
      <w:r w:rsidRPr="00915BE1">
        <w:rPr>
          <w:rFonts w:ascii="Arial Narrow" w:hAnsi="Arial Narrow" w:cs="Arial"/>
          <w:b/>
          <w:bCs/>
        </w:rPr>
        <w:t xml:space="preserve">. Garantía de cumplimiento y seguro de responsabilidad civil extracontractual: </w:t>
      </w:r>
      <w:r w:rsidR="001A25B8" w:rsidRPr="00915BE1">
        <w:rPr>
          <w:rFonts w:ascii="Arial Narrow" w:hAnsi="Arial Narrow" w:cs="Arial"/>
        </w:rPr>
        <w:t xml:space="preserve">Dentro de los </w:t>
      </w:r>
      <w:r w:rsidR="00BA6F5E" w:rsidRPr="00915BE1">
        <w:rPr>
          <w:rFonts w:ascii="Arial Narrow" w:hAnsi="Arial Narrow" w:cs="Arial"/>
        </w:rPr>
        <w:t xml:space="preserve">diez </w:t>
      </w:r>
      <w:r w:rsidR="001A25B8" w:rsidRPr="00915BE1">
        <w:rPr>
          <w:rFonts w:ascii="Arial Narrow" w:hAnsi="Arial Narrow" w:cs="Arial"/>
        </w:rPr>
        <w:t>(</w:t>
      </w:r>
      <w:r w:rsidR="00BA6F5E" w:rsidRPr="00915BE1">
        <w:rPr>
          <w:rFonts w:ascii="Arial Narrow" w:hAnsi="Arial Narrow" w:cs="Arial"/>
        </w:rPr>
        <w:t>10</w:t>
      </w:r>
      <w:r w:rsidR="001A25B8" w:rsidRPr="00915BE1">
        <w:rPr>
          <w:rFonts w:ascii="Arial Narrow" w:hAnsi="Arial Narrow" w:cs="Arial"/>
        </w:rPr>
        <w:t xml:space="preserve">) días hábiles siguientes a la firmeza del acto administrativo </w:t>
      </w:r>
      <w:r w:rsidR="00F7675E" w:rsidRPr="00915BE1">
        <w:rPr>
          <w:rFonts w:ascii="Arial Narrow" w:hAnsi="Arial Narrow" w:cs="Arial"/>
        </w:rPr>
        <w:t xml:space="preserve">que autoriza la obligación de hacer, el ejecutor deberá </w:t>
      </w:r>
      <w:r w:rsidR="001A25B8" w:rsidRPr="00915BE1">
        <w:rPr>
          <w:rFonts w:ascii="Arial Narrow" w:hAnsi="Arial Narrow" w:cs="Arial"/>
        </w:rPr>
        <w:t xml:space="preserve">constituir una garantía de cumplimiento a favor </w:t>
      </w:r>
      <w:r w:rsidR="00F168F0" w:rsidRPr="00915BE1">
        <w:rPr>
          <w:rFonts w:ascii="Arial Narrow" w:hAnsi="Arial Narrow" w:cs="Arial"/>
        </w:rPr>
        <w:t>del Ministerio</w:t>
      </w:r>
      <w:r w:rsidR="001A25B8" w:rsidRPr="00915BE1">
        <w:rPr>
          <w:rFonts w:ascii="Arial Narrow" w:hAnsi="Arial Narrow" w:cs="Arial"/>
        </w:rPr>
        <w:t xml:space="preserve"> de Tecnologías de la Información y las Comunicaciones y del Fondo Único de Tecnologías de la Información y las </w:t>
      </w:r>
      <w:r w:rsidR="00B10F24" w:rsidRPr="00915BE1">
        <w:rPr>
          <w:rFonts w:ascii="Arial Narrow" w:hAnsi="Arial Narrow" w:cs="Arial"/>
        </w:rPr>
        <w:t>C</w:t>
      </w:r>
      <w:r w:rsidR="001A25B8" w:rsidRPr="00915BE1">
        <w:rPr>
          <w:rFonts w:ascii="Arial Narrow" w:hAnsi="Arial Narrow" w:cs="Arial"/>
        </w:rPr>
        <w:t>omunicacione</w:t>
      </w:r>
      <w:r w:rsidR="00B10F24" w:rsidRPr="00915BE1">
        <w:rPr>
          <w:rFonts w:ascii="Arial Narrow" w:hAnsi="Arial Narrow" w:cs="Arial"/>
        </w:rPr>
        <w:t xml:space="preserve">s </w:t>
      </w:r>
      <w:r w:rsidR="001A25B8" w:rsidRPr="00915BE1">
        <w:rPr>
          <w:rFonts w:ascii="Arial Narrow" w:hAnsi="Arial Narrow" w:cs="Arial"/>
        </w:rPr>
        <w:t>que ampare sanciones, perjuicios e incumplimientos</w:t>
      </w:r>
      <w:r w:rsidR="00AC6B28" w:rsidRPr="00915BE1">
        <w:rPr>
          <w:rFonts w:ascii="Arial Narrow" w:hAnsi="Arial Narrow" w:cs="Arial"/>
        </w:rPr>
        <w:t xml:space="preserve"> </w:t>
      </w:r>
      <w:r w:rsidR="001A25B8" w:rsidRPr="00915BE1">
        <w:rPr>
          <w:rFonts w:ascii="Arial Narrow" w:hAnsi="Arial Narrow" w:cs="Arial"/>
        </w:rPr>
        <w:t>de las obligaciones</w:t>
      </w:r>
      <w:r w:rsidR="00AC6B28" w:rsidRPr="00915BE1">
        <w:rPr>
          <w:rFonts w:ascii="Arial Narrow" w:hAnsi="Arial Narrow" w:cs="Arial"/>
        </w:rPr>
        <w:t>.</w:t>
      </w:r>
      <w:r w:rsidR="001A25B8" w:rsidRPr="00915BE1">
        <w:rPr>
          <w:rFonts w:ascii="Arial Narrow" w:hAnsi="Arial Narrow" w:cs="Arial"/>
        </w:rPr>
        <w:t xml:space="preserve"> </w:t>
      </w:r>
      <w:r w:rsidR="00AC6B28" w:rsidRPr="00915BE1">
        <w:rPr>
          <w:rFonts w:ascii="Arial Narrow" w:hAnsi="Arial Narrow" w:cs="Arial"/>
        </w:rPr>
        <w:t xml:space="preserve">Para ello, podrá aportar </w:t>
      </w:r>
      <w:r w:rsidR="001A25B8" w:rsidRPr="00915BE1">
        <w:rPr>
          <w:rFonts w:ascii="Arial Narrow" w:hAnsi="Arial Narrow" w:cs="Arial"/>
        </w:rPr>
        <w:t>una garantía bancaria</w:t>
      </w:r>
      <w:r w:rsidR="00241902" w:rsidRPr="00915BE1">
        <w:rPr>
          <w:rFonts w:ascii="Arial Narrow" w:hAnsi="Arial Narrow" w:cs="Arial"/>
        </w:rPr>
        <w:t>,</w:t>
      </w:r>
      <w:r w:rsidR="001A25B8" w:rsidRPr="00915BE1">
        <w:rPr>
          <w:rFonts w:ascii="Arial Narrow" w:hAnsi="Arial Narrow" w:cs="Arial"/>
        </w:rPr>
        <w:t xml:space="preserve"> un contrato de seguro contenido en una póliza de cumplimiento de disposiciones legales</w:t>
      </w:r>
      <w:r w:rsidR="00241902" w:rsidRPr="00915BE1">
        <w:rPr>
          <w:rFonts w:ascii="Arial Narrow" w:hAnsi="Arial Narrow" w:cs="Arial"/>
        </w:rPr>
        <w:t>, o una combinación de ambos mecanismos de cobertura</w:t>
      </w:r>
      <w:r w:rsidR="00667E97" w:rsidRPr="00915BE1">
        <w:rPr>
          <w:rFonts w:ascii="Arial Narrow" w:hAnsi="Arial Narrow" w:cs="Arial"/>
        </w:rPr>
        <w:t xml:space="preserve"> que ampare el 100 % del valor máximo a reconocer por la obligación de hacer, </w:t>
      </w:r>
      <w:r w:rsidR="006F7077" w:rsidRPr="00915BE1">
        <w:rPr>
          <w:rFonts w:ascii="Arial Narrow" w:hAnsi="Arial Narrow" w:cs="Arial"/>
        </w:rPr>
        <w:t xml:space="preserve">con una vigencia </w:t>
      </w:r>
      <w:r w:rsidR="00667E97" w:rsidRPr="00915BE1">
        <w:rPr>
          <w:rFonts w:ascii="Arial Narrow" w:hAnsi="Arial Narrow" w:cs="Arial"/>
        </w:rPr>
        <w:t xml:space="preserve">desde la expedición del acto administrativo </w:t>
      </w:r>
      <w:r w:rsidR="005928CF" w:rsidRPr="00915BE1">
        <w:rPr>
          <w:rFonts w:ascii="Arial Narrow" w:hAnsi="Arial Narrow" w:cs="Arial"/>
        </w:rPr>
        <w:t>y hasta los doce (12) meses siguientes al plazo máximo de ejecución de la obligación de hacer</w:t>
      </w:r>
      <w:r w:rsidR="001A25B8" w:rsidRPr="00915BE1">
        <w:rPr>
          <w:rFonts w:ascii="Arial Narrow" w:hAnsi="Arial Narrow" w:cs="Arial"/>
        </w:rPr>
        <w:t xml:space="preserve">. </w:t>
      </w:r>
    </w:p>
    <w:p w14:paraId="1A8AFD4F" w14:textId="77777777" w:rsidR="001A25B8" w:rsidRPr="00915BE1" w:rsidRDefault="001A25B8" w:rsidP="001A25B8">
      <w:pPr>
        <w:spacing w:line="276" w:lineRule="auto"/>
        <w:jc w:val="both"/>
        <w:rPr>
          <w:rFonts w:ascii="Arial Narrow" w:hAnsi="Arial Narrow" w:cs="Arial"/>
        </w:rPr>
      </w:pPr>
    </w:p>
    <w:p w14:paraId="61248C20" w14:textId="51F61DC3" w:rsidR="001A25B8" w:rsidRPr="00915BE1" w:rsidRDefault="00395AB2" w:rsidP="001A25B8">
      <w:pPr>
        <w:spacing w:line="276" w:lineRule="auto"/>
        <w:jc w:val="both"/>
        <w:rPr>
          <w:rFonts w:ascii="Arial Narrow" w:hAnsi="Arial Narrow" w:cs="Arial"/>
        </w:rPr>
      </w:pPr>
      <w:r w:rsidRPr="00915BE1">
        <w:rPr>
          <w:rFonts w:ascii="Arial Narrow" w:hAnsi="Arial Narrow" w:cs="Arial"/>
        </w:rPr>
        <w:t xml:space="preserve">Dentro de los </w:t>
      </w:r>
      <w:r w:rsidR="00BA6F5E" w:rsidRPr="00915BE1">
        <w:rPr>
          <w:rFonts w:ascii="Arial Narrow" w:hAnsi="Arial Narrow" w:cs="Arial"/>
        </w:rPr>
        <w:t>diez</w:t>
      </w:r>
      <w:r w:rsidRPr="00915BE1">
        <w:rPr>
          <w:rFonts w:ascii="Arial Narrow" w:hAnsi="Arial Narrow" w:cs="Arial"/>
        </w:rPr>
        <w:t xml:space="preserve"> (</w:t>
      </w:r>
      <w:r w:rsidR="00BA6F5E" w:rsidRPr="00915BE1">
        <w:rPr>
          <w:rFonts w:ascii="Arial Narrow" w:hAnsi="Arial Narrow" w:cs="Arial"/>
        </w:rPr>
        <w:t>10</w:t>
      </w:r>
      <w:r w:rsidRPr="00915BE1">
        <w:rPr>
          <w:rFonts w:ascii="Arial Narrow" w:hAnsi="Arial Narrow" w:cs="Arial"/>
        </w:rPr>
        <w:t xml:space="preserve">) días hábiles siguientes a la firmeza del acto administrativo que autoriza la obligación de hacer, el ejecutor deberá </w:t>
      </w:r>
      <w:r w:rsidR="001A25B8" w:rsidRPr="00915BE1">
        <w:rPr>
          <w:rFonts w:ascii="Arial Narrow" w:hAnsi="Arial Narrow" w:cs="Arial"/>
        </w:rPr>
        <w:t>constituir un seguro de responsabilidad civil extracontractual, a favor del Ministerio de Tecnologías de la Información y las Comunicaciones y del Fondo Único de Tecnologías de la Información y las Comunicaciones, por el 100</w:t>
      </w:r>
      <w:r w:rsidRPr="00915BE1">
        <w:rPr>
          <w:rFonts w:ascii="Arial Narrow" w:hAnsi="Arial Narrow" w:cs="Arial"/>
        </w:rPr>
        <w:t xml:space="preserve"> </w:t>
      </w:r>
      <w:r w:rsidR="001A25B8" w:rsidRPr="00915BE1">
        <w:rPr>
          <w:rFonts w:ascii="Arial Narrow" w:hAnsi="Arial Narrow" w:cs="Arial"/>
        </w:rPr>
        <w:t xml:space="preserve">% </w:t>
      </w:r>
      <w:r w:rsidR="005928CF" w:rsidRPr="00915BE1">
        <w:rPr>
          <w:rFonts w:ascii="Arial Narrow" w:hAnsi="Arial Narrow" w:cs="Arial"/>
        </w:rPr>
        <w:t xml:space="preserve">del valor máximo a reconocer por la obligación de hacer, desde la expedición del acto administrativo y hasta el plazo máximo de ejecución de la obligación de hacer. </w:t>
      </w:r>
      <w:r w:rsidR="001A25B8" w:rsidRPr="00915BE1">
        <w:rPr>
          <w:rFonts w:ascii="Arial Narrow" w:hAnsi="Arial Narrow" w:cs="Arial"/>
        </w:rPr>
        <w:t xml:space="preserve">Este seguro deberá garantizar la indemnización por eventuales daños y perjuicios que en el desarrollo de las labores relacionadas con la ejecución de las obligaciones de hacer se causen a terceros o en sus bienes, incluyendo además de la cobertura básica de labores, predios y operaciones los amparos extra patrimoniales, la responsabilidad civil causada por contratistas y sub contratistas, responsabilidad patronal, responsabilidad por vehículos propios y no propios y perjuicios por daño emergente y lucro cesante, sin sublímite alguno más que la suma asegurada. </w:t>
      </w:r>
    </w:p>
    <w:p w14:paraId="52208BF4" w14:textId="77777777" w:rsidR="001A25B8" w:rsidRPr="00915BE1" w:rsidRDefault="001A25B8" w:rsidP="001A25B8">
      <w:pPr>
        <w:spacing w:line="276" w:lineRule="auto"/>
        <w:jc w:val="both"/>
        <w:rPr>
          <w:rFonts w:ascii="Arial Narrow" w:hAnsi="Arial Narrow" w:cs="Arial"/>
          <w:b/>
          <w:bCs/>
        </w:rPr>
      </w:pPr>
    </w:p>
    <w:p w14:paraId="45A5F1CC" w14:textId="2ECFFCB6" w:rsidR="001A25B8" w:rsidRPr="00915BE1" w:rsidRDefault="001A25B8" w:rsidP="001A25B8">
      <w:pPr>
        <w:spacing w:line="276" w:lineRule="auto"/>
        <w:jc w:val="both"/>
        <w:rPr>
          <w:rFonts w:ascii="Arial Narrow" w:hAnsi="Arial Narrow" w:cs="Arial"/>
        </w:rPr>
      </w:pPr>
      <w:r w:rsidRPr="00915BE1">
        <w:rPr>
          <w:rFonts w:ascii="Arial Narrow" w:hAnsi="Arial Narrow" w:cs="Arial"/>
        </w:rPr>
        <w:t>Los asegurados serán el Ministerio</w:t>
      </w:r>
      <w:r w:rsidR="002C364E" w:rsidRPr="00915BE1">
        <w:rPr>
          <w:rFonts w:ascii="Arial Narrow" w:hAnsi="Arial Narrow" w:cs="Arial"/>
        </w:rPr>
        <w:t xml:space="preserve"> </w:t>
      </w:r>
      <w:r w:rsidRPr="00915BE1">
        <w:rPr>
          <w:rFonts w:ascii="Arial Narrow" w:hAnsi="Arial Narrow" w:cs="Arial"/>
        </w:rPr>
        <w:t xml:space="preserve">de Tecnologías de la Información y las Comunicaciones, el Fondo Único de Tecnologías de la Información y las Comunicaciones y el </w:t>
      </w:r>
      <w:r w:rsidR="00CB2B5E" w:rsidRPr="00915BE1">
        <w:rPr>
          <w:rFonts w:ascii="Arial Narrow" w:hAnsi="Arial Narrow" w:cs="Arial"/>
        </w:rPr>
        <w:t>ejecutor</w:t>
      </w:r>
      <w:r w:rsidRPr="00915BE1">
        <w:rPr>
          <w:rFonts w:ascii="Arial Narrow" w:hAnsi="Arial Narrow" w:cs="Arial"/>
        </w:rPr>
        <w:t xml:space="preserve"> </w:t>
      </w:r>
      <w:r w:rsidR="00CB2B5E" w:rsidRPr="00915BE1">
        <w:rPr>
          <w:rFonts w:ascii="Arial Narrow" w:hAnsi="Arial Narrow" w:cs="Arial"/>
        </w:rPr>
        <w:t xml:space="preserve">de </w:t>
      </w:r>
      <w:r w:rsidRPr="00915BE1">
        <w:rPr>
          <w:rFonts w:ascii="Arial Narrow" w:hAnsi="Arial Narrow" w:cs="Arial"/>
        </w:rPr>
        <w:t>la obligaci</w:t>
      </w:r>
      <w:r w:rsidR="00CB2B5E" w:rsidRPr="00915BE1">
        <w:rPr>
          <w:rFonts w:ascii="Arial Narrow" w:hAnsi="Arial Narrow" w:cs="Arial"/>
        </w:rPr>
        <w:t>ón</w:t>
      </w:r>
      <w:r w:rsidRPr="00915BE1">
        <w:rPr>
          <w:rFonts w:ascii="Arial Narrow" w:hAnsi="Arial Narrow" w:cs="Arial"/>
        </w:rPr>
        <w:t xml:space="preserve"> de hacer, y los beneficiarios serán las entidades estatales, los terceros que puedan resultar afectados, así como sus contratistas o subcontratistas.</w:t>
      </w:r>
    </w:p>
    <w:p w14:paraId="7C1E9420" w14:textId="3C2590CD" w:rsidR="00387508" w:rsidRPr="00915BE1" w:rsidRDefault="00387508" w:rsidP="001A25B8">
      <w:pPr>
        <w:spacing w:line="276" w:lineRule="auto"/>
        <w:jc w:val="both"/>
        <w:rPr>
          <w:rFonts w:ascii="Arial Narrow" w:hAnsi="Arial Narrow" w:cs="Arial"/>
        </w:rPr>
      </w:pPr>
    </w:p>
    <w:p w14:paraId="0830E803" w14:textId="461B8029" w:rsidR="00387508" w:rsidRPr="00915BE1" w:rsidRDefault="342AC050" w:rsidP="001A25B8">
      <w:pPr>
        <w:spacing w:line="276" w:lineRule="auto"/>
        <w:jc w:val="both"/>
        <w:rPr>
          <w:rFonts w:ascii="Arial Narrow" w:hAnsi="Arial Narrow" w:cs="Arial"/>
        </w:rPr>
      </w:pPr>
      <w:r w:rsidRPr="00915BE1">
        <w:rPr>
          <w:rFonts w:ascii="Arial Narrow" w:hAnsi="Arial Narrow" w:cs="Arial"/>
          <w:b/>
          <w:bCs/>
        </w:rPr>
        <w:lastRenderedPageBreak/>
        <w:t xml:space="preserve">Artículo </w:t>
      </w:r>
      <w:r w:rsidR="6F748EAC" w:rsidRPr="00915BE1">
        <w:rPr>
          <w:rFonts w:ascii="Arial Narrow" w:hAnsi="Arial Narrow" w:cs="Arial"/>
          <w:b/>
          <w:bCs/>
        </w:rPr>
        <w:t>2</w:t>
      </w:r>
      <w:r w:rsidR="4D0153C1" w:rsidRPr="00915BE1">
        <w:rPr>
          <w:rFonts w:ascii="Arial Narrow" w:hAnsi="Arial Narrow" w:cs="Arial"/>
          <w:b/>
          <w:bCs/>
        </w:rPr>
        <w:t>1</w:t>
      </w:r>
      <w:r w:rsidRPr="00915BE1">
        <w:rPr>
          <w:rFonts w:ascii="Arial Narrow" w:hAnsi="Arial Narrow" w:cs="Arial"/>
          <w:b/>
          <w:bCs/>
        </w:rPr>
        <w:t xml:space="preserve">. Indemnidad: </w:t>
      </w:r>
      <w:r w:rsidRPr="00915BE1">
        <w:rPr>
          <w:rFonts w:ascii="Arial Narrow" w:hAnsi="Arial Narrow" w:cs="Arial"/>
        </w:rPr>
        <w:t xml:space="preserve">El </w:t>
      </w:r>
      <w:r w:rsidR="289F2133" w:rsidRPr="00915BE1">
        <w:rPr>
          <w:rFonts w:ascii="Arial Narrow" w:hAnsi="Arial Narrow" w:cs="Arial"/>
        </w:rPr>
        <w:t>PRST</w:t>
      </w:r>
      <w:r w:rsidRPr="00915BE1">
        <w:rPr>
          <w:rFonts w:ascii="Arial Narrow" w:hAnsi="Arial Narrow" w:cs="Arial"/>
        </w:rPr>
        <w:t xml:space="preserve"> o el operador postal al que le haya sido autorizada la obligación de hacer, deberá mantener indemne al Ministerio de Tecnologías de la Información y las Comunicaciones y al Fondo Único de Tecnologías de la Información y las Comunicaciones ante cualquier reclamación proveniente de terceros que tenga como causa las actuaciones del </w:t>
      </w:r>
      <w:r w:rsidR="289F2133" w:rsidRPr="00915BE1">
        <w:rPr>
          <w:rFonts w:ascii="Arial Narrow" w:hAnsi="Arial Narrow" w:cs="Arial"/>
        </w:rPr>
        <w:t>PRST</w:t>
      </w:r>
      <w:r w:rsidRPr="00915BE1">
        <w:rPr>
          <w:rFonts w:ascii="Arial Narrow" w:hAnsi="Arial Narrow" w:cs="Arial"/>
        </w:rPr>
        <w:t xml:space="preserve"> o el operador postal en el desarrollo de la obligación de hacer. El </w:t>
      </w:r>
      <w:r w:rsidR="289F2133" w:rsidRPr="00915BE1">
        <w:rPr>
          <w:rFonts w:ascii="Arial Narrow" w:hAnsi="Arial Narrow" w:cs="Arial"/>
        </w:rPr>
        <w:t xml:space="preserve">PRST </w:t>
      </w:r>
      <w:r w:rsidRPr="00915BE1">
        <w:rPr>
          <w:rFonts w:ascii="Arial Narrow" w:hAnsi="Arial Narrow" w:cs="Arial"/>
        </w:rPr>
        <w:t xml:space="preserve">o el operador postal mantendrá indemne al Fondo Único de Tecnologías de la Información y las Comunicaciones y al Ministerio de Tecnologías de la Información y las Comunicaciones contra todo reclamo, demanda, acción y costo que pueda causarse o surgir por daños o lesiones a personas o propiedades de terceros, que se ocasionen durante la ejecución de la obligación de hacer. En caso de que se instaure demanda o acción alguna, o se formule reclamo en contra del Fondo Único de Tecnologías de la Información y las Comunicaciones o del Ministerio de Tecnologías de la Información y las Comunicaciones, por asuntos que, según el acto administrativo que autoriza la obligación de hacer, sean de responsabilidad del </w:t>
      </w:r>
      <w:r w:rsidR="55E4A2C1" w:rsidRPr="00915BE1">
        <w:rPr>
          <w:rFonts w:ascii="Arial Narrow" w:hAnsi="Arial Narrow"/>
          <w:lang w:val="es-ES"/>
        </w:rPr>
        <w:t>PRST</w:t>
      </w:r>
      <w:r w:rsidRPr="00915BE1">
        <w:rPr>
          <w:rFonts w:ascii="Arial Narrow" w:hAnsi="Arial Narrow" w:cs="Arial"/>
        </w:rPr>
        <w:t xml:space="preserve"> o el operador postal, el Fondo Único de TIC se lo comunicará para que por su cuenta adopte oportunamente las medidas pertinentes previstas por la ley para mantener indemnes al Fondo Único de Tecnologías de la Información y las Comunicaciones y al Ministerio de Tecnologías de la Información y las Comunicaciones y adelante los trámites para, en lo posible, llegar a un arreglo del conflicto. Si en cualquiera de los eventos previstos en este artículo, el </w:t>
      </w:r>
      <w:r w:rsidR="289F2133" w:rsidRPr="00915BE1">
        <w:rPr>
          <w:rFonts w:ascii="Arial Narrow" w:hAnsi="Arial Narrow" w:cs="Arial"/>
        </w:rPr>
        <w:t>PRST</w:t>
      </w:r>
      <w:r w:rsidRPr="00915BE1">
        <w:rPr>
          <w:rFonts w:ascii="Arial Narrow" w:hAnsi="Arial Narrow" w:cs="Arial"/>
        </w:rPr>
        <w:t xml:space="preserve"> o el operador postal no asumiere debida y oportunamente la defensa de los intereses del Fondo Único de Tecnologías de la Información y las Comunicaciones y del Ministerio de Tecnologías de la Información y las Comunicaciones, </w:t>
      </w:r>
      <w:r w:rsidR="289F2133" w:rsidRPr="00915BE1">
        <w:rPr>
          <w:rFonts w:ascii="Arial Narrow" w:hAnsi="Arial Narrow" w:cs="Arial"/>
        </w:rPr>
        <w:t>estos</w:t>
      </w:r>
      <w:r w:rsidRPr="00915BE1">
        <w:rPr>
          <w:rFonts w:ascii="Arial Narrow" w:hAnsi="Arial Narrow" w:cs="Arial"/>
        </w:rPr>
        <w:t xml:space="preserve"> podrá</w:t>
      </w:r>
      <w:r w:rsidR="5C0157B9" w:rsidRPr="00915BE1">
        <w:rPr>
          <w:rFonts w:ascii="Arial Narrow" w:hAnsi="Arial Narrow" w:cs="Arial"/>
        </w:rPr>
        <w:t>n</w:t>
      </w:r>
      <w:r w:rsidRPr="00915BE1">
        <w:rPr>
          <w:rFonts w:ascii="Arial Narrow" w:hAnsi="Arial Narrow" w:cs="Arial"/>
        </w:rPr>
        <w:t xml:space="preserve"> hacerlo directamente, previa notificación escrita al </w:t>
      </w:r>
      <w:r w:rsidR="289F2133" w:rsidRPr="00915BE1">
        <w:rPr>
          <w:rFonts w:ascii="Arial Narrow" w:hAnsi="Arial Narrow" w:cs="Arial"/>
        </w:rPr>
        <w:t>PRST</w:t>
      </w:r>
      <w:r w:rsidRPr="00915BE1">
        <w:rPr>
          <w:rFonts w:ascii="Arial Narrow" w:hAnsi="Arial Narrow" w:cs="Arial"/>
        </w:rPr>
        <w:t xml:space="preserve"> o el operador postal </w:t>
      </w:r>
      <w:r w:rsidR="2DCA616B" w:rsidRPr="00915BE1">
        <w:rPr>
          <w:rFonts w:ascii="Arial Narrow" w:hAnsi="Arial Narrow" w:cs="Arial"/>
        </w:rPr>
        <w:t>que</w:t>
      </w:r>
      <w:r w:rsidR="361C1CE6" w:rsidRPr="00915BE1">
        <w:rPr>
          <w:rFonts w:ascii="Arial Narrow" w:hAnsi="Arial Narrow" w:cs="Arial"/>
        </w:rPr>
        <w:t xml:space="preserve"> </w:t>
      </w:r>
      <w:r w:rsidR="5C0157B9" w:rsidRPr="00915BE1">
        <w:rPr>
          <w:rFonts w:ascii="Arial Narrow" w:hAnsi="Arial Narrow" w:cs="Arial"/>
        </w:rPr>
        <w:t xml:space="preserve">deberán </w:t>
      </w:r>
      <w:r w:rsidRPr="00915BE1">
        <w:rPr>
          <w:rFonts w:ascii="Arial Narrow" w:hAnsi="Arial Narrow" w:cs="Arial"/>
        </w:rPr>
        <w:t>pagar</w:t>
      </w:r>
      <w:r w:rsidR="289F2133" w:rsidRPr="00915BE1">
        <w:rPr>
          <w:rFonts w:ascii="Arial Narrow" w:hAnsi="Arial Narrow" w:cs="Arial"/>
        </w:rPr>
        <w:t xml:space="preserve"> </w:t>
      </w:r>
      <w:r w:rsidRPr="00915BE1">
        <w:rPr>
          <w:rFonts w:ascii="Arial Narrow" w:hAnsi="Arial Narrow" w:cs="Arial"/>
        </w:rPr>
        <w:t>todos los gastos en que el Fondo Único de Tecnologías de la Información y las Comunicaciones y el Ministerio de Tecnologías de la Información y las Comunicaciones incurra</w:t>
      </w:r>
      <w:r w:rsidR="0DD3AABE" w:rsidRPr="00915BE1">
        <w:rPr>
          <w:rFonts w:ascii="Arial Narrow" w:hAnsi="Arial Narrow" w:cs="Arial"/>
        </w:rPr>
        <w:t>n</w:t>
      </w:r>
      <w:r w:rsidRPr="00915BE1">
        <w:rPr>
          <w:rFonts w:ascii="Arial Narrow" w:hAnsi="Arial Narrow" w:cs="Arial"/>
        </w:rPr>
        <w:t xml:space="preserve"> por tal motivo.</w:t>
      </w:r>
      <w:r w:rsidR="5C0157B9" w:rsidRPr="00915BE1">
        <w:rPr>
          <w:rFonts w:ascii="Arial Narrow" w:hAnsi="Arial Narrow" w:cs="Arial"/>
        </w:rPr>
        <w:t xml:space="preserve"> </w:t>
      </w:r>
    </w:p>
    <w:p w14:paraId="5285493F" w14:textId="1CF76592" w:rsidR="00E832E2" w:rsidRPr="00915BE1" w:rsidRDefault="00E832E2" w:rsidP="001A25B8">
      <w:pPr>
        <w:spacing w:line="276" w:lineRule="auto"/>
        <w:jc w:val="both"/>
        <w:rPr>
          <w:rFonts w:ascii="Arial Narrow" w:hAnsi="Arial Narrow" w:cs="Arial"/>
        </w:rPr>
      </w:pPr>
    </w:p>
    <w:p w14:paraId="7062244D" w14:textId="77777777" w:rsidR="00876607" w:rsidRPr="00915BE1" w:rsidRDefault="00876607" w:rsidP="00876607">
      <w:pPr>
        <w:spacing w:line="276" w:lineRule="auto"/>
        <w:jc w:val="center"/>
        <w:rPr>
          <w:rFonts w:ascii="Arial Narrow" w:hAnsi="Arial Narrow" w:cs="Arial"/>
          <w:b/>
        </w:rPr>
      </w:pPr>
      <w:r w:rsidRPr="00915BE1">
        <w:rPr>
          <w:rFonts w:ascii="Arial Narrow" w:hAnsi="Arial Narrow" w:cs="Arial"/>
          <w:b/>
        </w:rPr>
        <w:t>CAPÍTULO 5</w:t>
      </w:r>
    </w:p>
    <w:p w14:paraId="00178381" w14:textId="13B94914" w:rsidR="00876607" w:rsidRPr="00915BE1" w:rsidRDefault="2E5087D6" w:rsidP="289D75BF">
      <w:pPr>
        <w:spacing w:line="276" w:lineRule="auto"/>
        <w:jc w:val="center"/>
        <w:rPr>
          <w:rFonts w:ascii="Arial Narrow" w:hAnsi="Arial Narrow" w:cs="Arial"/>
          <w:b/>
          <w:bCs/>
        </w:rPr>
      </w:pPr>
      <w:r w:rsidRPr="00915BE1">
        <w:rPr>
          <w:rFonts w:ascii="Arial Narrow" w:hAnsi="Arial Narrow" w:cs="Arial"/>
          <w:b/>
          <w:bCs/>
        </w:rPr>
        <w:t>CREACIÓN DEL COMITÉ DE OBLIGAC</w:t>
      </w:r>
      <w:r w:rsidR="5C7CD003" w:rsidRPr="00915BE1">
        <w:rPr>
          <w:rFonts w:ascii="Arial Narrow" w:hAnsi="Arial Narrow" w:cs="Arial"/>
          <w:b/>
          <w:bCs/>
        </w:rPr>
        <w:t>I</w:t>
      </w:r>
      <w:r w:rsidRPr="00915BE1">
        <w:rPr>
          <w:rFonts w:ascii="Arial Narrow" w:hAnsi="Arial Narrow" w:cs="Arial"/>
          <w:b/>
          <w:bCs/>
        </w:rPr>
        <w:t>ONES DE HACER</w:t>
      </w:r>
    </w:p>
    <w:p w14:paraId="211CA423" w14:textId="77777777" w:rsidR="00876607" w:rsidRPr="00915BE1" w:rsidRDefault="00876607" w:rsidP="00876607">
      <w:pPr>
        <w:spacing w:line="276" w:lineRule="auto"/>
        <w:jc w:val="both"/>
        <w:rPr>
          <w:rFonts w:ascii="Arial Narrow" w:hAnsi="Arial Narrow" w:cs="Arial"/>
        </w:rPr>
      </w:pPr>
    </w:p>
    <w:p w14:paraId="62D19600" w14:textId="795AF0CA" w:rsidR="00876607" w:rsidRPr="00915BE1" w:rsidRDefault="2E5087D6" w:rsidP="00876607">
      <w:pPr>
        <w:spacing w:line="276" w:lineRule="auto"/>
        <w:jc w:val="both"/>
        <w:rPr>
          <w:rFonts w:ascii="Arial Narrow" w:hAnsi="Arial Narrow" w:cs="Arial"/>
        </w:rPr>
      </w:pPr>
      <w:r w:rsidRPr="00915BE1">
        <w:rPr>
          <w:rFonts w:ascii="Arial Narrow" w:hAnsi="Arial Narrow" w:cs="Arial"/>
          <w:b/>
          <w:bCs/>
        </w:rPr>
        <w:t>Artículo 2</w:t>
      </w:r>
      <w:r w:rsidR="4D0153C1" w:rsidRPr="00915BE1">
        <w:rPr>
          <w:rFonts w:ascii="Arial Narrow" w:hAnsi="Arial Narrow" w:cs="Arial"/>
          <w:b/>
          <w:bCs/>
        </w:rPr>
        <w:t>2</w:t>
      </w:r>
      <w:r w:rsidRPr="00915BE1">
        <w:rPr>
          <w:rFonts w:ascii="Arial Narrow" w:hAnsi="Arial Narrow" w:cs="Arial"/>
          <w:b/>
          <w:bCs/>
        </w:rPr>
        <w:t>. Creación del Comité de obligaciones de hacer</w:t>
      </w:r>
      <w:r w:rsidRPr="00915BE1">
        <w:rPr>
          <w:rFonts w:ascii="Arial Narrow" w:hAnsi="Arial Narrow" w:cs="Arial"/>
        </w:rPr>
        <w:t>. Créase el Comité de Obligaciones de Hacer</w:t>
      </w:r>
      <w:r w:rsidR="37DC3C11" w:rsidRPr="00915BE1">
        <w:rPr>
          <w:rFonts w:ascii="Arial Narrow" w:hAnsi="Arial Narrow" w:cs="Arial"/>
        </w:rPr>
        <w:t>.</w:t>
      </w:r>
    </w:p>
    <w:p w14:paraId="1D7469D3" w14:textId="77777777" w:rsidR="00876607" w:rsidRPr="00915BE1" w:rsidRDefault="00876607" w:rsidP="00876607">
      <w:pPr>
        <w:spacing w:line="276" w:lineRule="auto"/>
        <w:jc w:val="both"/>
        <w:rPr>
          <w:rFonts w:ascii="Arial Narrow" w:hAnsi="Arial Narrow" w:cs="Arial"/>
        </w:rPr>
      </w:pPr>
    </w:p>
    <w:p w14:paraId="160C85BE" w14:textId="4C09D932" w:rsidR="00876607" w:rsidRPr="00915BE1" w:rsidRDefault="2E5087D6" w:rsidP="00876607">
      <w:pPr>
        <w:spacing w:line="276" w:lineRule="auto"/>
        <w:jc w:val="both"/>
        <w:rPr>
          <w:rFonts w:ascii="Arial Narrow" w:hAnsi="Arial Narrow" w:cs="Arial"/>
        </w:rPr>
      </w:pPr>
      <w:r w:rsidRPr="00915BE1">
        <w:rPr>
          <w:rFonts w:ascii="Arial Narrow" w:hAnsi="Arial Narrow" w:cs="Arial"/>
          <w:b/>
          <w:bCs/>
        </w:rPr>
        <w:t>Artículo 2</w:t>
      </w:r>
      <w:r w:rsidR="3FFE3FA7" w:rsidRPr="00915BE1">
        <w:rPr>
          <w:rFonts w:ascii="Arial Narrow" w:hAnsi="Arial Narrow" w:cs="Arial"/>
          <w:b/>
          <w:bCs/>
        </w:rPr>
        <w:t>3</w:t>
      </w:r>
      <w:r w:rsidRPr="00915BE1">
        <w:rPr>
          <w:rFonts w:ascii="Arial Narrow" w:hAnsi="Arial Narrow" w:cs="Arial"/>
          <w:b/>
          <w:bCs/>
        </w:rPr>
        <w:t xml:space="preserve">. Integración del Comité de obligaciones de hacer. </w:t>
      </w:r>
      <w:r w:rsidRPr="00915BE1">
        <w:rPr>
          <w:rFonts w:ascii="Arial Narrow" w:hAnsi="Arial Narrow" w:cs="Arial"/>
        </w:rPr>
        <w:t>Estará integrado por los siguientes funcionarios del</w:t>
      </w:r>
      <w:r w:rsidRPr="00915BE1">
        <w:rPr>
          <w:rFonts w:ascii="Arial Narrow" w:hAnsi="Arial Narrow" w:cs="Arial"/>
          <w:b/>
          <w:bCs/>
        </w:rPr>
        <w:t xml:space="preserve"> </w:t>
      </w:r>
      <w:r w:rsidRPr="00915BE1">
        <w:rPr>
          <w:rFonts w:ascii="Arial Narrow" w:hAnsi="Arial Narrow" w:cs="Arial"/>
        </w:rPr>
        <w:t>Ministerio de Tecnologías de la Información y la Comunicaciones quienes actuarán con voz y voto</w:t>
      </w:r>
      <w:r w:rsidR="4D0153C1" w:rsidRPr="00915BE1">
        <w:rPr>
          <w:rFonts w:ascii="Arial Narrow" w:hAnsi="Arial Narrow" w:cs="Arial"/>
        </w:rPr>
        <w:t xml:space="preserve">, </w:t>
      </w:r>
      <w:r w:rsidRPr="00915BE1">
        <w:rPr>
          <w:rFonts w:ascii="Arial Narrow" w:hAnsi="Arial Narrow" w:cs="Arial"/>
        </w:rPr>
        <w:t xml:space="preserve">excepto el </w:t>
      </w:r>
      <w:r w:rsidR="4D0153C1" w:rsidRPr="00915BE1">
        <w:rPr>
          <w:rFonts w:ascii="Arial Narrow" w:hAnsi="Arial Narrow" w:cs="Arial"/>
        </w:rPr>
        <w:t>Jefe de la Oficina de Control Interno,</w:t>
      </w:r>
      <w:r w:rsidRPr="00915BE1">
        <w:rPr>
          <w:rFonts w:ascii="Arial Narrow" w:hAnsi="Arial Narrow" w:cs="Arial"/>
        </w:rPr>
        <w:t xml:space="preserve"> quien solo actúa con voz</w:t>
      </w:r>
      <w:r w:rsidR="4D0153C1" w:rsidRPr="00915BE1">
        <w:rPr>
          <w:rFonts w:ascii="Arial Narrow" w:hAnsi="Arial Narrow" w:cs="Arial"/>
        </w:rPr>
        <w:t>,</w:t>
      </w:r>
      <w:r w:rsidRPr="00915BE1">
        <w:rPr>
          <w:rFonts w:ascii="Arial Narrow" w:hAnsi="Arial Narrow" w:cs="Arial"/>
        </w:rPr>
        <w:t xml:space="preserve"> en las deliberaciones y decisiones. La participación de los miembros tiene carácter obligatorio e indelegable, salvo lo dispuesto para los miembros listados en los numerales 1</w:t>
      </w:r>
      <w:r w:rsidR="13F31FAD" w:rsidRPr="00915BE1">
        <w:rPr>
          <w:rFonts w:ascii="Arial Narrow" w:hAnsi="Arial Narrow" w:cs="Arial"/>
        </w:rPr>
        <w:t xml:space="preserve">, </w:t>
      </w:r>
      <w:r w:rsidRPr="00915BE1">
        <w:rPr>
          <w:rFonts w:ascii="Arial Narrow" w:hAnsi="Arial Narrow" w:cs="Arial"/>
        </w:rPr>
        <w:t>2</w:t>
      </w:r>
      <w:r w:rsidR="13F31FAD" w:rsidRPr="00915BE1">
        <w:rPr>
          <w:rFonts w:ascii="Arial Narrow" w:hAnsi="Arial Narrow" w:cs="Arial"/>
        </w:rPr>
        <w:t xml:space="preserve"> y 3</w:t>
      </w:r>
      <w:r w:rsidRPr="00915BE1">
        <w:rPr>
          <w:rFonts w:ascii="Arial Narrow" w:hAnsi="Arial Narrow" w:cs="Arial"/>
        </w:rPr>
        <w:t xml:space="preserve"> de este artículo:</w:t>
      </w:r>
    </w:p>
    <w:p w14:paraId="79738570" w14:textId="77777777" w:rsidR="00876607" w:rsidRPr="00915BE1" w:rsidRDefault="00876607" w:rsidP="00876607">
      <w:pPr>
        <w:pStyle w:val="Prrafodelista"/>
        <w:spacing w:line="276" w:lineRule="auto"/>
        <w:ind w:left="720"/>
        <w:jc w:val="both"/>
        <w:rPr>
          <w:rFonts w:ascii="Arial Narrow" w:hAnsi="Arial Narrow" w:cs="Arial"/>
          <w:sz w:val="24"/>
          <w:szCs w:val="24"/>
        </w:rPr>
      </w:pPr>
    </w:p>
    <w:p w14:paraId="5FD31B76" w14:textId="77777777" w:rsidR="00876607" w:rsidRPr="00915BE1" w:rsidRDefault="2E5087D6" w:rsidP="00646BEF">
      <w:pPr>
        <w:pStyle w:val="Prrafodelista"/>
        <w:numPr>
          <w:ilvl w:val="0"/>
          <w:numId w:val="29"/>
        </w:numPr>
        <w:spacing w:line="276" w:lineRule="auto"/>
        <w:jc w:val="both"/>
        <w:rPr>
          <w:rFonts w:ascii="Arial Narrow" w:hAnsi="Arial Narrow" w:cs="Arial"/>
          <w:sz w:val="24"/>
          <w:szCs w:val="24"/>
        </w:rPr>
      </w:pPr>
      <w:r w:rsidRPr="00915BE1">
        <w:rPr>
          <w:rFonts w:ascii="Arial Narrow" w:hAnsi="Arial Narrow" w:cs="Arial"/>
          <w:sz w:val="24"/>
          <w:szCs w:val="24"/>
        </w:rPr>
        <w:t xml:space="preserve">El Ministro o su delegado, quien lo presidirá </w:t>
      </w:r>
    </w:p>
    <w:p w14:paraId="40D16EC9" w14:textId="77777777" w:rsidR="00876607" w:rsidRPr="00915BE1" w:rsidRDefault="00876607" w:rsidP="00646BEF">
      <w:pPr>
        <w:pStyle w:val="Prrafodelista"/>
        <w:numPr>
          <w:ilvl w:val="0"/>
          <w:numId w:val="29"/>
        </w:numPr>
        <w:spacing w:line="276" w:lineRule="auto"/>
        <w:jc w:val="both"/>
        <w:rPr>
          <w:rFonts w:ascii="Arial Narrow" w:hAnsi="Arial Narrow" w:cs="Arial"/>
          <w:sz w:val="24"/>
          <w:szCs w:val="24"/>
        </w:rPr>
      </w:pPr>
      <w:r w:rsidRPr="00915BE1">
        <w:rPr>
          <w:rFonts w:ascii="Arial Narrow" w:hAnsi="Arial Narrow" w:cs="Arial"/>
          <w:sz w:val="24"/>
          <w:szCs w:val="24"/>
        </w:rPr>
        <w:t xml:space="preserve">El Viceministro de Conectividad o su delegado </w:t>
      </w:r>
    </w:p>
    <w:p w14:paraId="75F933C7" w14:textId="55019FA4" w:rsidR="002E3321" w:rsidRPr="00915BE1" w:rsidRDefault="002E3321" w:rsidP="002E3321">
      <w:pPr>
        <w:pStyle w:val="Prrafodelista"/>
        <w:numPr>
          <w:ilvl w:val="0"/>
          <w:numId w:val="29"/>
        </w:numPr>
        <w:spacing w:line="276" w:lineRule="auto"/>
        <w:jc w:val="both"/>
        <w:rPr>
          <w:rFonts w:ascii="Arial Narrow" w:hAnsi="Arial Narrow" w:cs="Arial"/>
          <w:sz w:val="24"/>
          <w:szCs w:val="24"/>
        </w:rPr>
      </w:pPr>
      <w:r w:rsidRPr="00915BE1">
        <w:rPr>
          <w:rFonts w:ascii="Arial Narrow" w:hAnsi="Arial Narrow" w:cs="Arial"/>
          <w:sz w:val="24"/>
          <w:szCs w:val="24"/>
        </w:rPr>
        <w:t>El Secretario General</w:t>
      </w:r>
      <w:r w:rsidR="00D2310C" w:rsidRPr="00915BE1">
        <w:rPr>
          <w:rFonts w:ascii="Arial Narrow" w:hAnsi="Arial Narrow" w:cs="Arial"/>
          <w:sz w:val="24"/>
          <w:szCs w:val="24"/>
        </w:rPr>
        <w:t xml:space="preserve"> o su delegado</w:t>
      </w:r>
    </w:p>
    <w:p w14:paraId="3D93E498" w14:textId="77777777" w:rsidR="00876607" w:rsidRPr="00915BE1" w:rsidRDefault="00876607" w:rsidP="00646BEF">
      <w:pPr>
        <w:pStyle w:val="Prrafodelista"/>
        <w:numPr>
          <w:ilvl w:val="0"/>
          <w:numId w:val="29"/>
        </w:numPr>
        <w:spacing w:line="276" w:lineRule="auto"/>
        <w:jc w:val="both"/>
        <w:rPr>
          <w:rFonts w:ascii="Arial Narrow" w:hAnsi="Arial Narrow" w:cs="Arial"/>
          <w:sz w:val="24"/>
          <w:szCs w:val="24"/>
        </w:rPr>
      </w:pPr>
      <w:r w:rsidRPr="00915BE1">
        <w:rPr>
          <w:rFonts w:ascii="Arial Narrow" w:hAnsi="Arial Narrow" w:cs="Arial"/>
          <w:sz w:val="24"/>
          <w:szCs w:val="24"/>
        </w:rPr>
        <w:t>El Jefe de la Oficina Asesora de Planeación y Estudios Sectoriales</w:t>
      </w:r>
    </w:p>
    <w:p w14:paraId="6DB5714F" w14:textId="39A52552" w:rsidR="00876607" w:rsidRPr="00915BE1" w:rsidRDefault="00876607" w:rsidP="00646BEF">
      <w:pPr>
        <w:pStyle w:val="Prrafodelista"/>
        <w:numPr>
          <w:ilvl w:val="0"/>
          <w:numId w:val="29"/>
        </w:numPr>
        <w:spacing w:line="276" w:lineRule="auto"/>
        <w:jc w:val="both"/>
        <w:rPr>
          <w:rFonts w:ascii="Arial Narrow" w:hAnsi="Arial Narrow" w:cs="Arial"/>
          <w:sz w:val="24"/>
          <w:szCs w:val="24"/>
        </w:rPr>
      </w:pPr>
      <w:r w:rsidRPr="00915BE1">
        <w:rPr>
          <w:rFonts w:ascii="Arial Narrow" w:hAnsi="Arial Narrow" w:cs="Arial"/>
          <w:sz w:val="24"/>
          <w:szCs w:val="24"/>
        </w:rPr>
        <w:t>El Jefe de la Oficina para la Gestión de Ingresos del Fondo</w:t>
      </w:r>
    </w:p>
    <w:p w14:paraId="0F958233" w14:textId="4EF98EF3" w:rsidR="003E36D6" w:rsidRPr="00915BE1" w:rsidRDefault="003E36D6" w:rsidP="00646BEF">
      <w:pPr>
        <w:pStyle w:val="Prrafodelista"/>
        <w:numPr>
          <w:ilvl w:val="0"/>
          <w:numId w:val="29"/>
        </w:numPr>
        <w:spacing w:line="276" w:lineRule="auto"/>
        <w:jc w:val="both"/>
        <w:rPr>
          <w:rFonts w:ascii="Arial Narrow" w:hAnsi="Arial Narrow" w:cs="Arial"/>
          <w:sz w:val="24"/>
          <w:szCs w:val="24"/>
        </w:rPr>
      </w:pPr>
      <w:r w:rsidRPr="00915BE1">
        <w:rPr>
          <w:rFonts w:ascii="Arial Narrow" w:hAnsi="Arial Narrow" w:cs="Arial"/>
          <w:sz w:val="24"/>
          <w:szCs w:val="24"/>
        </w:rPr>
        <w:t>El Jefe de la Oficina de Fomento Regional de TIC</w:t>
      </w:r>
    </w:p>
    <w:p w14:paraId="15D6530C" w14:textId="77777777" w:rsidR="00D2310C" w:rsidRPr="00915BE1" w:rsidRDefault="00D2310C" w:rsidP="00D2310C">
      <w:pPr>
        <w:pStyle w:val="Prrafodelista"/>
        <w:numPr>
          <w:ilvl w:val="0"/>
          <w:numId w:val="29"/>
        </w:numPr>
        <w:spacing w:line="276" w:lineRule="auto"/>
        <w:jc w:val="both"/>
        <w:rPr>
          <w:rFonts w:ascii="Arial Narrow" w:hAnsi="Arial Narrow" w:cs="Arial"/>
          <w:sz w:val="24"/>
          <w:szCs w:val="24"/>
        </w:rPr>
      </w:pPr>
      <w:r w:rsidRPr="00915BE1">
        <w:rPr>
          <w:rFonts w:ascii="Arial Narrow" w:hAnsi="Arial Narrow" w:cs="Arial"/>
          <w:sz w:val="24"/>
          <w:szCs w:val="24"/>
        </w:rPr>
        <w:t>El Director Jurídico</w:t>
      </w:r>
    </w:p>
    <w:p w14:paraId="64C8D896" w14:textId="77777777" w:rsidR="00876607" w:rsidRPr="00915BE1" w:rsidRDefault="00876607" w:rsidP="00646BEF">
      <w:pPr>
        <w:pStyle w:val="Prrafodelista"/>
        <w:numPr>
          <w:ilvl w:val="0"/>
          <w:numId w:val="29"/>
        </w:numPr>
        <w:spacing w:line="276" w:lineRule="auto"/>
        <w:jc w:val="both"/>
        <w:rPr>
          <w:rFonts w:ascii="Arial Narrow" w:hAnsi="Arial Narrow" w:cs="Arial"/>
          <w:sz w:val="24"/>
          <w:szCs w:val="24"/>
        </w:rPr>
      </w:pPr>
      <w:r w:rsidRPr="00915BE1">
        <w:rPr>
          <w:rFonts w:ascii="Arial Narrow" w:hAnsi="Arial Narrow" w:cs="Arial"/>
          <w:sz w:val="24"/>
          <w:szCs w:val="24"/>
        </w:rPr>
        <w:t>El Subdirector Financiero</w:t>
      </w:r>
    </w:p>
    <w:p w14:paraId="7FD84DBD" w14:textId="535A5251" w:rsidR="001E2CBA" w:rsidRPr="00915BE1" w:rsidRDefault="75DD9F06" w:rsidP="00646BEF">
      <w:pPr>
        <w:pStyle w:val="Prrafodelista"/>
        <w:numPr>
          <w:ilvl w:val="0"/>
          <w:numId w:val="29"/>
        </w:numPr>
        <w:spacing w:line="276" w:lineRule="auto"/>
        <w:jc w:val="both"/>
        <w:rPr>
          <w:rFonts w:ascii="Arial Narrow" w:hAnsi="Arial Narrow" w:cs="Arial"/>
          <w:sz w:val="24"/>
          <w:szCs w:val="24"/>
        </w:rPr>
      </w:pPr>
      <w:r w:rsidRPr="00915BE1">
        <w:rPr>
          <w:rFonts w:ascii="Arial Narrow" w:hAnsi="Arial Narrow" w:cs="Arial"/>
          <w:sz w:val="24"/>
          <w:szCs w:val="24"/>
        </w:rPr>
        <w:t>El Jefe de la Oficina de Control Interno</w:t>
      </w:r>
    </w:p>
    <w:p w14:paraId="1E62A28F" w14:textId="77777777" w:rsidR="00876607" w:rsidRPr="00915BE1" w:rsidRDefault="00876607" w:rsidP="00876607">
      <w:pPr>
        <w:spacing w:line="276" w:lineRule="auto"/>
        <w:jc w:val="both"/>
        <w:rPr>
          <w:rFonts w:ascii="Arial Narrow" w:hAnsi="Arial Narrow" w:cs="Arial"/>
          <w:b/>
        </w:rPr>
      </w:pPr>
    </w:p>
    <w:p w14:paraId="6D8304BC" w14:textId="30DE2224" w:rsidR="00876607" w:rsidRPr="00915BE1" w:rsidRDefault="2E5087D6" w:rsidP="009B758B">
      <w:pPr>
        <w:spacing w:line="276" w:lineRule="auto"/>
        <w:jc w:val="both"/>
        <w:rPr>
          <w:rFonts w:ascii="Arial Narrow" w:hAnsi="Arial Narrow" w:cs="Arial"/>
        </w:rPr>
      </w:pPr>
      <w:r w:rsidRPr="00915BE1">
        <w:rPr>
          <w:rFonts w:ascii="Arial Narrow" w:hAnsi="Arial Narrow" w:cs="Arial"/>
          <w:b/>
          <w:bCs/>
        </w:rPr>
        <w:t>Parágrafo 1</w:t>
      </w:r>
      <w:r w:rsidR="4D0153C1" w:rsidRPr="00915BE1">
        <w:rPr>
          <w:rFonts w:ascii="Arial Narrow" w:hAnsi="Arial Narrow" w:cs="Arial"/>
          <w:b/>
          <w:bCs/>
        </w:rPr>
        <w:t xml:space="preserve">. </w:t>
      </w:r>
      <w:r w:rsidRPr="00915BE1">
        <w:rPr>
          <w:rFonts w:ascii="Arial Narrow" w:hAnsi="Arial Narrow" w:cs="Arial"/>
        </w:rPr>
        <w:t>A las sesiones del Comité de obligaciones de hacer podrán asistir como invitados, con voz pero sin voto, los servidores públicos o colaboradores que se consideren pertinentes</w:t>
      </w:r>
      <w:r w:rsidR="00C61CC0" w:rsidRPr="00915BE1">
        <w:rPr>
          <w:rFonts w:ascii="Arial Narrow" w:hAnsi="Arial Narrow" w:cs="Arial"/>
        </w:rPr>
        <w:t xml:space="preserve"> por parte de los miembros del </w:t>
      </w:r>
      <w:r w:rsidR="00D26E66" w:rsidRPr="00915BE1">
        <w:rPr>
          <w:rFonts w:ascii="Arial Narrow" w:hAnsi="Arial Narrow" w:cs="Arial"/>
        </w:rPr>
        <w:t>C</w:t>
      </w:r>
      <w:r w:rsidR="00C61CC0" w:rsidRPr="00915BE1">
        <w:rPr>
          <w:rFonts w:ascii="Arial Narrow" w:hAnsi="Arial Narrow" w:cs="Arial"/>
        </w:rPr>
        <w:t>omité</w:t>
      </w:r>
      <w:r w:rsidRPr="00915BE1">
        <w:rPr>
          <w:rFonts w:ascii="Arial Narrow" w:hAnsi="Arial Narrow" w:cs="Arial"/>
        </w:rPr>
        <w:t>, con el fin de apoyar las recomendaciones que deba emitir el Comité.</w:t>
      </w:r>
    </w:p>
    <w:p w14:paraId="56598D2B" w14:textId="77777777" w:rsidR="00876607" w:rsidRPr="00915BE1" w:rsidRDefault="00876607" w:rsidP="00876607">
      <w:pPr>
        <w:spacing w:line="276" w:lineRule="auto"/>
        <w:jc w:val="both"/>
        <w:rPr>
          <w:rFonts w:ascii="Arial Narrow" w:hAnsi="Arial Narrow" w:cs="Arial"/>
        </w:rPr>
      </w:pPr>
    </w:p>
    <w:p w14:paraId="4489819D" w14:textId="54D083C9" w:rsidR="00876607" w:rsidRPr="00915BE1" w:rsidRDefault="00876607" w:rsidP="00876607">
      <w:pPr>
        <w:spacing w:line="276" w:lineRule="auto"/>
        <w:jc w:val="both"/>
        <w:rPr>
          <w:rFonts w:ascii="Arial Narrow" w:hAnsi="Arial Narrow" w:cs="Arial"/>
        </w:rPr>
      </w:pPr>
      <w:r w:rsidRPr="00915BE1">
        <w:rPr>
          <w:rFonts w:ascii="Arial Narrow" w:hAnsi="Arial Narrow" w:cs="Arial"/>
          <w:b/>
        </w:rPr>
        <w:lastRenderedPageBreak/>
        <w:t>Artículo 2</w:t>
      </w:r>
      <w:r w:rsidR="00B742C0" w:rsidRPr="00915BE1">
        <w:rPr>
          <w:rFonts w:ascii="Arial Narrow" w:hAnsi="Arial Narrow" w:cs="Arial"/>
          <w:b/>
        </w:rPr>
        <w:t>4</w:t>
      </w:r>
      <w:r w:rsidRPr="00915BE1">
        <w:rPr>
          <w:rFonts w:ascii="Arial Narrow" w:hAnsi="Arial Narrow" w:cs="Arial"/>
          <w:b/>
        </w:rPr>
        <w:t>. Funciones del Comité</w:t>
      </w:r>
      <w:r w:rsidRPr="00915BE1">
        <w:rPr>
          <w:rFonts w:ascii="Arial Narrow" w:hAnsi="Arial Narrow" w:cs="Arial"/>
        </w:rPr>
        <w:t>. El Comité de obligaciones de hacer</w:t>
      </w:r>
      <w:r w:rsidR="00F06E3D" w:rsidRPr="00915BE1">
        <w:rPr>
          <w:rFonts w:ascii="Arial Narrow" w:hAnsi="Arial Narrow" w:cs="Arial"/>
        </w:rPr>
        <w:t xml:space="preserve"> del Ministerio de Tecnologías de la Información y las Comunicaciones será el encargado de: i) aprobar el cupo máximo a asignar para la ejecución de proyectos a través de obligaciones de hacer; ii) recomendar la conveniencia, viabilidad, modificación, aprobación o rechazo de los proyectos que presenten los PRST u operadores postales y los formulados oficiosamente por el Ministerio de Tecnologías de la Información y las Comunicaciones y iii) aprobar o rechazar el acto que declara la extinción de la obligación de hacer. Para ello, </w:t>
      </w:r>
      <w:r w:rsidRPr="00915BE1">
        <w:rPr>
          <w:rFonts w:ascii="Arial Narrow" w:hAnsi="Arial Narrow" w:cs="Arial"/>
        </w:rPr>
        <w:t>tendrá las siguientes funciones:</w:t>
      </w:r>
    </w:p>
    <w:p w14:paraId="6A3E3973" w14:textId="77777777" w:rsidR="00876607" w:rsidRPr="00915BE1" w:rsidRDefault="00876607" w:rsidP="00876607">
      <w:pPr>
        <w:spacing w:line="276" w:lineRule="auto"/>
        <w:jc w:val="both"/>
        <w:rPr>
          <w:rFonts w:ascii="Arial Narrow" w:hAnsi="Arial Narrow" w:cs="Arial"/>
        </w:rPr>
      </w:pPr>
      <w:r w:rsidRPr="00915BE1">
        <w:rPr>
          <w:rFonts w:ascii="Arial Narrow" w:hAnsi="Arial Narrow" w:cs="Arial"/>
        </w:rPr>
        <w:t xml:space="preserve"> </w:t>
      </w:r>
    </w:p>
    <w:p w14:paraId="702EF3AD" w14:textId="4FD3FF73" w:rsidR="00876607" w:rsidRPr="00915BE1" w:rsidRDefault="2E5087D6" w:rsidP="00646BEF">
      <w:pPr>
        <w:pStyle w:val="Prrafodelista"/>
        <w:numPr>
          <w:ilvl w:val="0"/>
          <w:numId w:val="27"/>
        </w:numPr>
        <w:spacing w:line="276" w:lineRule="auto"/>
        <w:jc w:val="both"/>
        <w:rPr>
          <w:rFonts w:ascii="Arial Narrow" w:hAnsi="Arial Narrow" w:cs="Arial"/>
          <w:sz w:val="24"/>
          <w:szCs w:val="24"/>
        </w:rPr>
      </w:pPr>
      <w:r w:rsidRPr="00915BE1">
        <w:rPr>
          <w:rFonts w:ascii="Arial Narrow" w:hAnsi="Arial Narrow" w:cs="Arial"/>
          <w:sz w:val="24"/>
          <w:szCs w:val="24"/>
        </w:rPr>
        <w:t>Recomendar al Secretario General la conveniencia, viabilidad</w:t>
      </w:r>
      <w:r w:rsidR="00FD5AF4" w:rsidRPr="00915BE1">
        <w:rPr>
          <w:rFonts w:ascii="Arial Narrow" w:hAnsi="Arial Narrow" w:cs="Arial"/>
          <w:sz w:val="24"/>
          <w:szCs w:val="24"/>
        </w:rPr>
        <w:t xml:space="preserve"> y</w:t>
      </w:r>
      <w:r w:rsidRPr="00915BE1">
        <w:rPr>
          <w:rFonts w:ascii="Arial Narrow" w:hAnsi="Arial Narrow" w:cs="Arial"/>
          <w:sz w:val="24"/>
          <w:szCs w:val="24"/>
        </w:rPr>
        <w:t xml:space="preserve"> aprobación o rechazo de los proyectos a desarrollar por medio de obligaciones de hacer presentadas como oferta oficiosa o por iniciativa de los PRST u operadores postales.</w:t>
      </w:r>
      <w:r w:rsidR="57B5043A" w:rsidRPr="00915BE1">
        <w:rPr>
          <w:rFonts w:ascii="Arial Narrow" w:hAnsi="Arial Narrow" w:cs="Arial"/>
          <w:sz w:val="24"/>
          <w:szCs w:val="24"/>
        </w:rPr>
        <w:t xml:space="preserve"> Para ello, deberá verificarse que los hitos propuestos en el proyecto para el reconocimiento de las inversiones sean coherentes con las proyecciones realizadas y aprobadas de conformidad con el artículo 7 de la presente Resolución.</w:t>
      </w:r>
    </w:p>
    <w:p w14:paraId="54471A33" w14:textId="46BD8B7D" w:rsidR="00876607" w:rsidRPr="00915BE1" w:rsidRDefault="2E5087D6" w:rsidP="00646BEF">
      <w:pPr>
        <w:pStyle w:val="Prrafodelista"/>
        <w:numPr>
          <w:ilvl w:val="0"/>
          <w:numId w:val="27"/>
        </w:numPr>
        <w:spacing w:line="276" w:lineRule="auto"/>
        <w:jc w:val="both"/>
        <w:rPr>
          <w:rFonts w:ascii="Arial Narrow" w:hAnsi="Arial Narrow" w:cs="Arial"/>
          <w:sz w:val="24"/>
          <w:szCs w:val="24"/>
        </w:rPr>
      </w:pPr>
      <w:r w:rsidRPr="00915BE1">
        <w:rPr>
          <w:rFonts w:ascii="Arial Narrow" w:hAnsi="Arial Narrow" w:cs="Arial"/>
          <w:sz w:val="24"/>
          <w:szCs w:val="24"/>
        </w:rPr>
        <w:t xml:space="preserve">Autorizar </w:t>
      </w:r>
      <w:r w:rsidR="395562F7" w:rsidRPr="00915BE1">
        <w:rPr>
          <w:rFonts w:ascii="Arial Narrow" w:hAnsi="Arial Narrow" w:cs="Arial"/>
          <w:sz w:val="24"/>
          <w:szCs w:val="24"/>
        </w:rPr>
        <w:t xml:space="preserve">el ejercicio de planeación financiera con </w:t>
      </w:r>
      <w:r w:rsidRPr="00915BE1">
        <w:rPr>
          <w:rFonts w:ascii="Arial Narrow" w:hAnsi="Arial Narrow" w:cs="Arial"/>
          <w:sz w:val="24"/>
          <w:szCs w:val="24"/>
        </w:rPr>
        <w:t xml:space="preserve">los valores máximos que pueden </w:t>
      </w:r>
      <w:r w:rsidR="7C1D29C6" w:rsidRPr="00915BE1">
        <w:rPr>
          <w:rFonts w:ascii="Arial Narrow" w:hAnsi="Arial Narrow" w:cs="Arial"/>
          <w:sz w:val="24"/>
          <w:szCs w:val="24"/>
        </w:rPr>
        <w:t xml:space="preserve">ser </w:t>
      </w:r>
      <w:r w:rsidRPr="00915BE1">
        <w:rPr>
          <w:rFonts w:ascii="Arial Narrow" w:hAnsi="Arial Narrow" w:cs="Arial"/>
          <w:sz w:val="24"/>
          <w:szCs w:val="24"/>
        </w:rPr>
        <w:t xml:space="preserve">pagados mediante obligaciones de hacer. </w:t>
      </w:r>
    </w:p>
    <w:p w14:paraId="1B18781A" w14:textId="77777777" w:rsidR="00512B89" w:rsidRPr="00915BE1" w:rsidRDefault="4FB47669" w:rsidP="00646BEF">
      <w:pPr>
        <w:pStyle w:val="Prrafodelista"/>
        <w:numPr>
          <w:ilvl w:val="0"/>
          <w:numId w:val="27"/>
        </w:numPr>
        <w:spacing w:line="276" w:lineRule="auto"/>
        <w:jc w:val="both"/>
        <w:rPr>
          <w:rFonts w:ascii="Arial Narrow" w:hAnsi="Arial Narrow" w:cs="Arial"/>
          <w:sz w:val="24"/>
          <w:szCs w:val="24"/>
        </w:rPr>
      </w:pPr>
      <w:r w:rsidRPr="00915BE1">
        <w:rPr>
          <w:rFonts w:ascii="Arial Narrow" w:hAnsi="Arial Narrow" w:cs="Arial"/>
          <w:sz w:val="24"/>
          <w:szCs w:val="24"/>
        </w:rPr>
        <w:t xml:space="preserve">Aprobar o rechazar la publicación en el Banco de Proyectos de los procesos de selección objetiva para oferta oficiosa y para los proyectos de iniciativa de los PRST u operadores postales de acuerdo con la información y análisis que estructure la Dirección de Infraestructura.  </w:t>
      </w:r>
    </w:p>
    <w:p w14:paraId="2E6A225C" w14:textId="6CDA66F2" w:rsidR="00512B89" w:rsidRPr="00915BE1" w:rsidRDefault="3BA2033C" w:rsidP="00512B89">
      <w:pPr>
        <w:pStyle w:val="Prrafodelista"/>
        <w:numPr>
          <w:ilvl w:val="0"/>
          <w:numId w:val="27"/>
        </w:numPr>
        <w:spacing w:line="276" w:lineRule="auto"/>
        <w:jc w:val="both"/>
        <w:rPr>
          <w:rFonts w:ascii="Arial Narrow" w:hAnsi="Arial Narrow" w:cs="Arial"/>
          <w:sz w:val="24"/>
          <w:szCs w:val="24"/>
        </w:rPr>
      </w:pPr>
      <w:r w:rsidRPr="00915BE1">
        <w:rPr>
          <w:rFonts w:ascii="Arial Narrow" w:hAnsi="Arial Narrow" w:cs="Arial"/>
          <w:sz w:val="24"/>
          <w:szCs w:val="24"/>
        </w:rPr>
        <w:t xml:space="preserve">Aprobar </w:t>
      </w:r>
      <w:r w:rsidR="241D99CF" w:rsidRPr="00915BE1">
        <w:rPr>
          <w:rFonts w:ascii="Arial Narrow" w:hAnsi="Arial Narrow" w:cs="Arial"/>
          <w:sz w:val="24"/>
          <w:szCs w:val="24"/>
        </w:rPr>
        <w:t xml:space="preserve">o rechazar </w:t>
      </w:r>
      <w:r w:rsidRPr="00915BE1">
        <w:rPr>
          <w:rFonts w:ascii="Arial Narrow" w:hAnsi="Arial Narrow" w:cs="Arial"/>
          <w:sz w:val="24"/>
          <w:szCs w:val="24"/>
        </w:rPr>
        <w:t xml:space="preserve">las Resoluciones </w:t>
      </w:r>
      <w:r w:rsidR="68B6EAC5" w:rsidRPr="00915BE1">
        <w:rPr>
          <w:rFonts w:ascii="Arial Narrow" w:hAnsi="Arial Narrow" w:cs="Arial"/>
          <w:sz w:val="24"/>
          <w:szCs w:val="24"/>
        </w:rPr>
        <w:t>que</w:t>
      </w:r>
      <w:r w:rsidR="18C8B3A8" w:rsidRPr="00915BE1">
        <w:rPr>
          <w:rFonts w:ascii="Arial Narrow" w:hAnsi="Arial Narrow" w:cs="Arial"/>
          <w:sz w:val="24"/>
          <w:szCs w:val="24"/>
        </w:rPr>
        <w:t xml:space="preserve"> </w:t>
      </w:r>
      <w:r w:rsidR="29708B58" w:rsidRPr="00915BE1">
        <w:rPr>
          <w:rFonts w:ascii="Arial Narrow" w:hAnsi="Arial Narrow" w:cs="Arial"/>
          <w:sz w:val="24"/>
          <w:szCs w:val="24"/>
        </w:rPr>
        <w:t xml:space="preserve">harán parte del listado </w:t>
      </w:r>
      <w:r w:rsidR="68B6EAC5" w:rsidRPr="00915BE1">
        <w:rPr>
          <w:rFonts w:ascii="Arial Narrow" w:hAnsi="Arial Narrow" w:cs="Arial"/>
          <w:sz w:val="24"/>
          <w:szCs w:val="24"/>
        </w:rPr>
        <w:t>cuyas contraprestaciones pueden</w:t>
      </w:r>
      <w:r w:rsidR="18C8B3A8" w:rsidRPr="00915BE1">
        <w:rPr>
          <w:rFonts w:ascii="Arial Narrow" w:hAnsi="Arial Narrow" w:cs="Arial"/>
          <w:sz w:val="24"/>
          <w:szCs w:val="24"/>
        </w:rPr>
        <w:t xml:space="preserve"> pagar</w:t>
      </w:r>
      <w:r w:rsidR="68B6EAC5" w:rsidRPr="00915BE1">
        <w:rPr>
          <w:rFonts w:ascii="Arial Narrow" w:hAnsi="Arial Narrow" w:cs="Arial"/>
          <w:sz w:val="24"/>
          <w:szCs w:val="24"/>
        </w:rPr>
        <w:t>se</w:t>
      </w:r>
      <w:r w:rsidR="18C8B3A8" w:rsidRPr="00915BE1">
        <w:rPr>
          <w:rFonts w:ascii="Arial Narrow" w:hAnsi="Arial Narrow" w:cs="Arial"/>
          <w:sz w:val="24"/>
          <w:szCs w:val="24"/>
        </w:rPr>
        <w:t xml:space="preserve"> </w:t>
      </w:r>
      <w:r w:rsidR="68B6EAC5" w:rsidRPr="00915BE1">
        <w:rPr>
          <w:rFonts w:ascii="Arial Narrow" w:hAnsi="Arial Narrow" w:cs="Arial"/>
          <w:sz w:val="24"/>
          <w:szCs w:val="24"/>
        </w:rPr>
        <w:t>mediante el mecanismo de</w:t>
      </w:r>
      <w:r w:rsidR="18C8B3A8" w:rsidRPr="00915BE1">
        <w:rPr>
          <w:rFonts w:ascii="Arial Narrow" w:hAnsi="Arial Narrow" w:cs="Arial"/>
          <w:sz w:val="24"/>
          <w:szCs w:val="24"/>
        </w:rPr>
        <w:t xml:space="preserve"> obligaciones de hacer, teniendo en cuenta las necesidades futuras de flujo de caja </w:t>
      </w:r>
      <w:r w:rsidR="68B6EAC5" w:rsidRPr="00915BE1">
        <w:rPr>
          <w:rFonts w:ascii="Arial Narrow" w:hAnsi="Arial Narrow" w:cs="Arial"/>
          <w:sz w:val="24"/>
          <w:szCs w:val="24"/>
        </w:rPr>
        <w:t>d</w:t>
      </w:r>
      <w:r w:rsidR="18C8B3A8" w:rsidRPr="00915BE1">
        <w:rPr>
          <w:rFonts w:ascii="Arial Narrow" w:hAnsi="Arial Narrow" w:cs="Arial"/>
          <w:sz w:val="24"/>
          <w:szCs w:val="24"/>
        </w:rPr>
        <w:t>el Min</w:t>
      </w:r>
      <w:r w:rsidR="68B6EAC5" w:rsidRPr="00915BE1">
        <w:rPr>
          <w:rFonts w:ascii="Arial Narrow" w:hAnsi="Arial Narrow" w:cs="Arial"/>
          <w:sz w:val="24"/>
          <w:szCs w:val="24"/>
        </w:rPr>
        <w:t xml:space="preserve">isterio de </w:t>
      </w:r>
      <w:r w:rsidR="6F90551E" w:rsidRPr="00915BE1">
        <w:rPr>
          <w:rFonts w:ascii="Arial Narrow" w:hAnsi="Arial Narrow" w:cs="Arial"/>
          <w:sz w:val="24"/>
          <w:szCs w:val="24"/>
        </w:rPr>
        <w:t>Tecnologías de la Información y las Comunicaciones</w:t>
      </w:r>
      <w:r w:rsidR="18C8B3A8" w:rsidRPr="00915BE1">
        <w:rPr>
          <w:rFonts w:ascii="Arial Narrow" w:hAnsi="Arial Narrow" w:cs="Arial"/>
          <w:sz w:val="24"/>
          <w:szCs w:val="24"/>
        </w:rPr>
        <w:t xml:space="preserve"> y </w:t>
      </w:r>
      <w:r w:rsidR="6F90551E" w:rsidRPr="00915BE1">
        <w:rPr>
          <w:rFonts w:ascii="Arial Narrow" w:hAnsi="Arial Narrow" w:cs="Arial"/>
          <w:sz w:val="24"/>
          <w:szCs w:val="24"/>
        </w:rPr>
        <w:t>d</w:t>
      </w:r>
      <w:r w:rsidR="18C8B3A8" w:rsidRPr="00915BE1">
        <w:rPr>
          <w:rFonts w:ascii="Arial Narrow" w:hAnsi="Arial Narrow" w:cs="Arial"/>
          <w:sz w:val="24"/>
          <w:szCs w:val="24"/>
        </w:rPr>
        <w:t>el Fondo Único de Tecnologías de la Información y las Telecomunicaciones.</w:t>
      </w:r>
    </w:p>
    <w:p w14:paraId="5597677D" w14:textId="7E97847F" w:rsidR="003857E5" w:rsidRPr="00915BE1" w:rsidRDefault="00382016" w:rsidP="00646BEF">
      <w:pPr>
        <w:pStyle w:val="Prrafodelista"/>
        <w:numPr>
          <w:ilvl w:val="0"/>
          <w:numId w:val="27"/>
        </w:numPr>
        <w:spacing w:line="276" w:lineRule="auto"/>
        <w:jc w:val="both"/>
        <w:rPr>
          <w:rFonts w:ascii="Arial Narrow" w:hAnsi="Arial Narrow" w:cs="Arial"/>
          <w:sz w:val="24"/>
          <w:szCs w:val="24"/>
        </w:rPr>
      </w:pPr>
      <w:r w:rsidRPr="00915BE1">
        <w:rPr>
          <w:rFonts w:ascii="Arial Narrow" w:hAnsi="Arial Narrow" w:cs="Arial"/>
          <w:sz w:val="24"/>
          <w:szCs w:val="24"/>
        </w:rPr>
        <w:t>R</w:t>
      </w:r>
      <w:r w:rsidR="003857E5" w:rsidRPr="00915BE1">
        <w:rPr>
          <w:rFonts w:ascii="Arial Narrow" w:hAnsi="Arial Narrow" w:cs="Arial"/>
          <w:sz w:val="24"/>
          <w:szCs w:val="24"/>
        </w:rPr>
        <w:t xml:space="preserve">ecomendar a la </w:t>
      </w:r>
      <w:r w:rsidRPr="00915BE1">
        <w:rPr>
          <w:rFonts w:ascii="Arial Narrow" w:hAnsi="Arial Narrow" w:cs="Arial"/>
          <w:sz w:val="24"/>
          <w:szCs w:val="24"/>
        </w:rPr>
        <w:t>S</w:t>
      </w:r>
      <w:r w:rsidR="003857E5" w:rsidRPr="00915BE1">
        <w:rPr>
          <w:rFonts w:ascii="Arial Narrow" w:hAnsi="Arial Narrow" w:cs="Arial"/>
          <w:sz w:val="24"/>
          <w:szCs w:val="24"/>
        </w:rPr>
        <w:t xml:space="preserve">ecretaría </w:t>
      </w:r>
      <w:proofErr w:type="gramStart"/>
      <w:r w:rsidRPr="00915BE1">
        <w:rPr>
          <w:rFonts w:ascii="Arial Narrow" w:hAnsi="Arial Narrow" w:cs="Arial"/>
          <w:sz w:val="24"/>
          <w:szCs w:val="24"/>
        </w:rPr>
        <w:t>G</w:t>
      </w:r>
      <w:r w:rsidR="003857E5" w:rsidRPr="00915BE1">
        <w:rPr>
          <w:rFonts w:ascii="Arial Narrow" w:hAnsi="Arial Narrow" w:cs="Arial"/>
          <w:sz w:val="24"/>
          <w:szCs w:val="24"/>
        </w:rPr>
        <w:t>eneral  la</w:t>
      </w:r>
      <w:proofErr w:type="gramEnd"/>
      <w:r w:rsidR="003857E5" w:rsidRPr="00915BE1">
        <w:rPr>
          <w:rFonts w:ascii="Arial Narrow" w:hAnsi="Arial Narrow" w:cs="Arial"/>
          <w:sz w:val="24"/>
          <w:szCs w:val="24"/>
        </w:rPr>
        <w:t xml:space="preserve"> modificación</w:t>
      </w:r>
      <w:r w:rsidRPr="00915BE1">
        <w:rPr>
          <w:rFonts w:ascii="Arial Narrow" w:hAnsi="Arial Narrow" w:cs="Arial"/>
          <w:sz w:val="24"/>
          <w:szCs w:val="24"/>
        </w:rPr>
        <w:t>, o no, de los proyectos ejecutados como obligaciones de hacer, previo análisis y presentación por parte de la Dirección de Infraestructura</w:t>
      </w:r>
      <w:r w:rsidR="003857E5" w:rsidRPr="00915BE1">
        <w:rPr>
          <w:rFonts w:ascii="Arial Narrow" w:hAnsi="Arial Narrow" w:cs="Arial"/>
          <w:sz w:val="24"/>
          <w:szCs w:val="24"/>
        </w:rPr>
        <w:t xml:space="preserve">. </w:t>
      </w:r>
    </w:p>
    <w:p w14:paraId="0CFE0F8C" w14:textId="72C219A9" w:rsidR="00876607" w:rsidRPr="00915BE1" w:rsidRDefault="00F87413" w:rsidP="00646BEF">
      <w:pPr>
        <w:pStyle w:val="Prrafodelista"/>
        <w:numPr>
          <w:ilvl w:val="0"/>
          <w:numId w:val="27"/>
        </w:numPr>
        <w:spacing w:line="276" w:lineRule="auto"/>
        <w:jc w:val="both"/>
        <w:rPr>
          <w:rFonts w:ascii="Arial Narrow" w:hAnsi="Arial Narrow" w:cs="Arial"/>
          <w:sz w:val="24"/>
          <w:szCs w:val="24"/>
        </w:rPr>
      </w:pPr>
      <w:r w:rsidRPr="00915BE1">
        <w:rPr>
          <w:rFonts w:ascii="Arial Narrow" w:hAnsi="Arial Narrow" w:cs="Arial"/>
          <w:sz w:val="24"/>
          <w:szCs w:val="24"/>
        </w:rPr>
        <w:t xml:space="preserve">Aprobar o rechazar los valores máximos a autorizar </w:t>
      </w:r>
      <w:r w:rsidR="0030197E" w:rsidRPr="00915BE1">
        <w:rPr>
          <w:rFonts w:ascii="Arial Narrow" w:hAnsi="Arial Narrow" w:cs="Arial"/>
          <w:sz w:val="24"/>
          <w:szCs w:val="24"/>
        </w:rPr>
        <w:t>para el desarrollo de cada proyecto mediante el mecanismo de obligaciones de hacer</w:t>
      </w:r>
      <w:r w:rsidR="00876607" w:rsidRPr="00915BE1">
        <w:rPr>
          <w:rFonts w:ascii="Arial Narrow" w:hAnsi="Arial Narrow" w:cs="Arial"/>
          <w:sz w:val="24"/>
          <w:szCs w:val="24"/>
        </w:rPr>
        <w:t xml:space="preserve">. </w:t>
      </w:r>
    </w:p>
    <w:p w14:paraId="6C5D6A69" w14:textId="57CD1E42" w:rsidR="00876607" w:rsidRPr="00915BE1" w:rsidRDefault="00F945FD" w:rsidP="00646BEF">
      <w:pPr>
        <w:pStyle w:val="Prrafodelista"/>
        <w:numPr>
          <w:ilvl w:val="0"/>
          <w:numId w:val="27"/>
        </w:numPr>
        <w:spacing w:line="276" w:lineRule="auto"/>
        <w:jc w:val="both"/>
        <w:rPr>
          <w:rFonts w:ascii="Arial Narrow" w:hAnsi="Arial Narrow" w:cs="Arial"/>
          <w:sz w:val="24"/>
          <w:szCs w:val="24"/>
        </w:rPr>
      </w:pPr>
      <w:r w:rsidRPr="00915BE1">
        <w:rPr>
          <w:rFonts w:ascii="Arial Narrow" w:hAnsi="Arial Narrow" w:cs="Arial"/>
          <w:sz w:val="24"/>
          <w:szCs w:val="24"/>
        </w:rPr>
        <w:t>Aprobar o rechazar el proyecto de decisión sobre</w:t>
      </w:r>
      <w:r w:rsidR="00876607" w:rsidRPr="00915BE1">
        <w:rPr>
          <w:rFonts w:ascii="Arial Narrow" w:hAnsi="Arial Narrow" w:cs="Arial"/>
          <w:sz w:val="24"/>
          <w:szCs w:val="24"/>
        </w:rPr>
        <w:t xml:space="preserve"> recurso de reposición que presenten los PRST u operadores postales </w:t>
      </w:r>
      <w:r w:rsidRPr="00915BE1">
        <w:rPr>
          <w:rFonts w:ascii="Arial Narrow" w:hAnsi="Arial Narrow" w:cs="Arial"/>
          <w:sz w:val="24"/>
          <w:szCs w:val="24"/>
        </w:rPr>
        <w:t xml:space="preserve">en contra del acto administrativo </w:t>
      </w:r>
      <w:r w:rsidR="00876607" w:rsidRPr="00915BE1">
        <w:rPr>
          <w:rFonts w:ascii="Arial Narrow" w:hAnsi="Arial Narrow" w:cs="Arial"/>
          <w:sz w:val="24"/>
          <w:szCs w:val="24"/>
        </w:rPr>
        <w:t xml:space="preserve">que apruebe o rechace el proyecto a desarrollar </w:t>
      </w:r>
      <w:r w:rsidRPr="00915BE1">
        <w:rPr>
          <w:rFonts w:ascii="Arial Narrow" w:hAnsi="Arial Narrow" w:cs="Arial"/>
          <w:sz w:val="24"/>
          <w:szCs w:val="24"/>
        </w:rPr>
        <w:t xml:space="preserve">como </w:t>
      </w:r>
      <w:r w:rsidR="00876607" w:rsidRPr="00915BE1">
        <w:rPr>
          <w:rFonts w:ascii="Arial Narrow" w:hAnsi="Arial Narrow" w:cs="Arial"/>
          <w:sz w:val="24"/>
          <w:szCs w:val="24"/>
        </w:rPr>
        <w:t>obligaci</w:t>
      </w:r>
      <w:r w:rsidRPr="00915BE1">
        <w:rPr>
          <w:rFonts w:ascii="Arial Narrow" w:hAnsi="Arial Narrow" w:cs="Arial"/>
          <w:sz w:val="24"/>
          <w:szCs w:val="24"/>
        </w:rPr>
        <w:t>ón</w:t>
      </w:r>
      <w:r w:rsidR="00876607" w:rsidRPr="00915BE1">
        <w:rPr>
          <w:rFonts w:ascii="Arial Narrow" w:hAnsi="Arial Narrow" w:cs="Arial"/>
          <w:sz w:val="24"/>
          <w:szCs w:val="24"/>
        </w:rPr>
        <w:t xml:space="preserve"> de hacer, y recomendar al Secretario General la decisión a adoptar. </w:t>
      </w:r>
    </w:p>
    <w:p w14:paraId="56C8350E" w14:textId="77777777" w:rsidR="00876607" w:rsidRPr="00915BE1" w:rsidRDefault="00876607" w:rsidP="00646BEF">
      <w:pPr>
        <w:pStyle w:val="Prrafodelista"/>
        <w:numPr>
          <w:ilvl w:val="0"/>
          <w:numId w:val="27"/>
        </w:numPr>
        <w:spacing w:line="276" w:lineRule="auto"/>
        <w:jc w:val="both"/>
        <w:rPr>
          <w:rFonts w:ascii="Arial Narrow" w:hAnsi="Arial Narrow" w:cs="Arial"/>
          <w:sz w:val="24"/>
          <w:szCs w:val="24"/>
        </w:rPr>
      </w:pPr>
      <w:r w:rsidRPr="00915BE1">
        <w:rPr>
          <w:rFonts w:ascii="Arial Narrow" w:hAnsi="Arial Narrow" w:cs="Arial"/>
          <w:sz w:val="24"/>
          <w:szCs w:val="24"/>
        </w:rPr>
        <w:t>Las demás que le sean asignadas por el Ministro de Tecnologías de la Información y las Comunicaciones.</w:t>
      </w:r>
    </w:p>
    <w:p w14:paraId="59A83E1D" w14:textId="77777777" w:rsidR="00876607" w:rsidRPr="00915BE1" w:rsidRDefault="00876607" w:rsidP="00876607">
      <w:pPr>
        <w:spacing w:line="276" w:lineRule="auto"/>
        <w:jc w:val="both"/>
        <w:rPr>
          <w:rFonts w:ascii="Arial Narrow" w:hAnsi="Arial Narrow" w:cs="Arial"/>
        </w:rPr>
      </w:pPr>
    </w:p>
    <w:p w14:paraId="2663CB2F" w14:textId="72FABFE5" w:rsidR="00876607" w:rsidRPr="00915BE1" w:rsidRDefault="00876607" w:rsidP="00876607">
      <w:pPr>
        <w:spacing w:line="276" w:lineRule="auto"/>
        <w:jc w:val="both"/>
        <w:rPr>
          <w:rFonts w:ascii="Arial Narrow" w:hAnsi="Arial Narrow" w:cs="Arial"/>
        </w:rPr>
      </w:pPr>
      <w:r w:rsidRPr="00915BE1">
        <w:rPr>
          <w:rFonts w:ascii="Arial Narrow" w:hAnsi="Arial Narrow" w:cs="Arial"/>
        </w:rPr>
        <w:t xml:space="preserve">Para el ejercicio de sus funciones, el Comité tendrá como insumo, entre otros, los estudios y análisis que realicen: i) la Oficina Asesora de Planeación y Estudios Sectoriales, Subdirección Financiera, la Oficina para </w:t>
      </w:r>
      <w:proofErr w:type="gramStart"/>
      <w:r w:rsidRPr="00915BE1">
        <w:rPr>
          <w:rFonts w:ascii="Arial Narrow" w:hAnsi="Arial Narrow" w:cs="Arial"/>
        </w:rPr>
        <w:t xml:space="preserve">la </w:t>
      </w:r>
      <w:r w:rsidR="00FD5AF4" w:rsidRPr="00915BE1">
        <w:rPr>
          <w:rFonts w:ascii="Arial Narrow" w:hAnsi="Arial Narrow" w:cs="Arial"/>
        </w:rPr>
        <w:t xml:space="preserve"> de</w:t>
      </w:r>
      <w:proofErr w:type="gramEnd"/>
      <w:r w:rsidR="00FD5AF4" w:rsidRPr="00915BE1">
        <w:rPr>
          <w:rFonts w:ascii="Arial Narrow" w:hAnsi="Arial Narrow" w:cs="Arial"/>
        </w:rPr>
        <w:t xml:space="preserve"> </w:t>
      </w:r>
      <w:r w:rsidRPr="00915BE1">
        <w:rPr>
          <w:rFonts w:ascii="Arial Narrow" w:hAnsi="Arial Narrow" w:cs="Arial"/>
        </w:rPr>
        <w:t xml:space="preserve">Gestión de Ingresos del Fondo y la Dirección de Infraestructura para la Planeación Financiera y ii) La </w:t>
      </w:r>
      <w:r w:rsidR="001C7393" w:rsidRPr="00915BE1">
        <w:rPr>
          <w:rFonts w:ascii="Arial Narrow" w:hAnsi="Arial Narrow" w:cs="Arial"/>
        </w:rPr>
        <w:t>Dirección de</w:t>
      </w:r>
      <w:r w:rsidRPr="00915BE1">
        <w:rPr>
          <w:rFonts w:ascii="Arial Narrow" w:hAnsi="Arial Narrow" w:cs="Arial"/>
        </w:rPr>
        <w:t xml:space="preserve"> </w:t>
      </w:r>
      <w:r w:rsidR="001C7393" w:rsidRPr="00915BE1">
        <w:rPr>
          <w:rFonts w:ascii="Arial Narrow" w:hAnsi="Arial Narrow" w:cs="Arial"/>
        </w:rPr>
        <w:t xml:space="preserve">Infraestructura </w:t>
      </w:r>
      <w:r w:rsidRPr="00915BE1">
        <w:rPr>
          <w:rFonts w:ascii="Arial Narrow" w:hAnsi="Arial Narrow" w:cs="Arial"/>
        </w:rPr>
        <w:t xml:space="preserve">para la autorización de proyectos y </w:t>
      </w:r>
      <w:r w:rsidR="006E3D79" w:rsidRPr="00915BE1">
        <w:rPr>
          <w:rFonts w:ascii="Arial Narrow" w:hAnsi="Arial Narrow" w:cs="Arial"/>
        </w:rPr>
        <w:t>extinción de la obligación de hacer.</w:t>
      </w:r>
    </w:p>
    <w:p w14:paraId="119F0991" w14:textId="1D3EC6EF" w:rsidR="001B42C1" w:rsidRPr="00915BE1" w:rsidRDefault="001B42C1" w:rsidP="00876607">
      <w:pPr>
        <w:spacing w:line="276" w:lineRule="auto"/>
        <w:jc w:val="both"/>
        <w:rPr>
          <w:rFonts w:ascii="Arial Narrow" w:hAnsi="Arial Narrow" w:cs="Arial"/>
        </w:rPr>
      </w:pPr>
    </w:p>
    <w:p w14:paraId="10FE8FA1" w14:textId="27B4C56A" w:rsidR="001B42C1" w:rsidRPr="00915BE1" w:rsidRDefault="001B42C1" w:rsidP="001B42C1">
      <w:pPr>
        <w:spacing w:line="276" w:lineRule="auto"/>
        <w:jc w:val="both"/>
        <w:rPr>
          <w:rFonts w:ascii="Arial Narrow" w:hAnsi="Arial Narrow"/>
          <w:lang w:val="es-ES_tradnl"/>
        </w:rPr>
      </w:pPr>
      <w:r w:rsidRPr="00915BE1">
        <w:rPr>
          <w:rFonts w:ascii="Arial Narrow" w:hAnsi="Arial Narrow" w:cs="Arial"/>
          <w:b/>
          <w:bCs/>
        </w:rPr>
        <w:t>Parágrafo</w:t>
      </w:r>
      <w:r w:rsidRPr="00915BE1">
        <w:rPr>
          <w:rFonts w:ascii="Arial Narrow" w:hAnsi="Arial Narrow" w:cs="Arial"/>
        </w:rPr>
        <w:t xml:space="preserve">: </w:t>
      </w:r>
      <w:r w:rsidRPr="00915BE1">
        <w:rPr>
          <w:rFonts w:ascii="Arial Narrow" w:hAnsi="Arial Narrow"/>
          <w:lang w:val="es-ES"/>
        </w:rPr>
        <w:t xml:space="preserve">Las funciones del Comité de obligaciones de hacer se ejercerán respecto de todas las obligaciones de hacer, es decir, las que se encuentran en ejecución y las que sean autorizadas. </w:t>
      </w:r>
      <w:r w:rsidRPr="00915BE1">
        <w:rPr>
          <w:rFonts w:ascii="Arial Narrow" w:hAnsi="Arial Narrow"/>
          <w:lang w:val="es-ES_tradnl"/>
        </w:rPr>
        <w:t xml:space="preserve"> </w:t>
      </w:r>
    </w:p>
    <w:p w14:paraId="5D768C16" w14:textId="77777777" w:rsidR="00876607" w:rsidRPr="00915BE1" w:rsidRDefault="00876607" w:rsidP="00876607">
      <w:pPr>
        <w:spacing w:line="276" w:lineRule="auto"/>
        <w:jc w:val="both"/>
        <w:rPr>
          <w:rFonts w:ascii="Arial Narrow" w:hAnsi="Arial Narrow" w:cs="Arial"/>
        </w:rPr>
      </w:pPr>
    </w:p>
    <w:p w14:paraId="27E902CF" w14:textId="18A0B658" w:rsidR="00876607" w:rsidRPr="00915BE1" w:rsidRDefault="00876607" w:rsidP="00876607">
      <w:pPr>
        <w:spacing w:line="276" w:lineRule="auto"/>
        <w:jc w:val="both"/>
        <w:rPr>
          <w:rFonts w:ascii="Arial Narrow" w:hAnsi="Arial Narrow" w:cs="Arial"/>
        </w:rPr>
      </w:pPr>
      <w:r w:rsidRPr="00915BE1">
        <w:rPr>
          <w:rFonts w:ascii="Arial Narrow" w:hAnsi="Arial Narrow" w:cs="Arial"/>
          <w:b/>
        </w:rPr>
        <w:t xml:space="preserve">Artículo </w:t>
      </w:r>
      <w:proofErr w:type="gramStart"/>
      <w:r w:rsidRPr="00915BE1">
        <w:rPr>
          <w:rFonts w:ascii="Arial Narrow" w:hAnsi="Arial Narrow" w:cs="Arial"/>
          <w:b/>
        </w:rPr>
        <w:t>2</w:t>
      </w:r>
      <w:r w:rsidR="00B742C0" w:rsidRPr="00915BE1">
        <w:rPr>
          <w:rFonts w:ascii="Arial Narrow" w:hAnsi="Arial Narrow" w:cs="Arial"/>
          <w:b/>
        </w:rPr>
        <w:t>5</w:t>
      </w:r>
      <w:r w:rsidRPr="00915BE1">
        <w:rPr>
          <w:rFonts w:ascii="Arial Narrow" w:hAnsi="Arial Narrow" w:cs="Arial"/>
          <w:b/>
        </w:rPr>
        <w:t xml:space="preserve"> .</w:t>
      </w:r>
      <w:proofErr w:type="gramEnd"/>
      <w:r w:rsidRPr="00915BE1">
        <w:rPr>
          <w:rFonts w:ascii="Arial Narrow" w:hAnsi="Arial Narrow" w:cs="Arial"/>
          <w:b/>
        </w:rPr>
        <w:t xml:space="preserve"> Reuniones y quórum.</w:t>
      </w:r>
      <w:r w:rsidRPr="00915BE1">
        <w:rPr>
          <w:rFonts w:ascii="Arial Narrow" w:hAnsi="Arial Narrow" w:cs="Arial"/>
        </w:rPr>
        <w:t xml:space="preserve"> El Comité de obligaciones de hacer se reunirá cada vez que sea requerido, previa citación efectuada por su Secretario, y podrá deliberar y decidir válidamente con el voto favorable de la mayoría simple de sus integrantes con derecho a éste. El Comité podrá deliberar, votar y decidir de forma presencial o virtual con arreglo a lo previsto en el artículo 63 del Código de Procedimiento Administrativo y de lo Contencioso Administrativo.</w:t>
      </w:r>
    </w:p>
    <w:p w14:paraId="311D785F" w14:textId="77777777" w:rsidR="00876607" w:rsidRPr="00915BE1" w:rsidRDefault="00876607" w:rsidP="00876607">
      <w:pPr>
        <w:spacing w:line="276" w:lineRule="auto"/>
        <w:jc w:val="both"/>
        <w:rPr>
          <w:rFonts w:ascii="Arial Narrow" w:hAnsi="Arial Narrow" w:cs="Arial"/>
        </w:rPr>
      </w:pPr>
    </w:p>
    <w:p w14:paraId="529F9EB1" w14:textId="39ED739C" w:rsidR="00876607" w:rsidRPr="00915BE1" w:rsidRDefault="00876607" w:rsidP="00876607">
      <w:pPr>
        <w:spacing w:line="276" w:lineRule="auto"/>
        <w:jc w:val="both"/>
        <w:rPr>
          <w:rFonts w:ascii="Arial Narrow" w:hAnsi="Arial Narrow" w:cs="Arial"/>
        </w:rPr>
      </w:pPr>
      <w:r w:rsidRPr="00915BE1">
        <w:rPr>
          <w:rFonts w:ascii="Arial Narrow" w:hAnsi="Arial Narrow" w:cs="Arial"/>
          <w:b/>
        </w:rPr>
        <w:t>Artículo 2</w:t>
      </w:r>
      <w:r w:rsidR="00B742C0" w:rsidRPr="00915BE1">
        <w:rPr>
          <w:rFonts w:ascii="Arial Narrow" w:hAnsi="Arial Narrow" w:cs="Arial"/>
          <w:b/>
        </w:rPr>
        <w:t>6</w:t>
      </w:r>
      <w:r w:rsidRPr="00915BE1">
        <w:rPr>
          <w:rFonts w:ascii="Arial Narrow" w:hAnsi="Arial Narrow" w:cs="Arial"/>
          <w:b/>
        </w:rPr>
        <w:t>. Secretario del Comité</w:t>
      </w:r>
      <w:r w:rsidRPr="00915BE1">
        <w:rPr>
          <w:rFonts w:ascii="Arial Narrow" w:hAnsi="Arial Narrow" w:cs="Arial"/>
        </w:rPr>
        <w:t xml:space="preserve">. </w:t>
      </w:r>
      <w:r w:rsidR="009B758B" w:rsidRPr="00915BE1">
        <w:rPr>
          <w:rFonts w:ascii="Arial Narrow" w:hAnsi="Arial Narrow" w:cs="Arial"/>
        </w:rPr>
        <w:t>El Director de Infraestructura</w:t>
      </w:r>
      <w:r w:rsidR="001C7393" w:rsidRPr="00915BE1">
        <w:rPr>
          <w:rFonts w:ascii="Arial Narrow" w:hAnsi="Arial Narrow" w:cs="Arial"/>
        </w:rPr>
        <w:t xml:space="preserve"> o a quien éste delegue</w:t>
      </w:r>
      <w:r w:rsidR="009B758B" w:rsidRPr="00915BE1">
        <w:rPr>
          <w:rFonts w:ascii="Arial Narrow" w:hAnsi="Arial Narrow" w:cs="Arial"/>
        </w:rPr>
        <w:t xml:space="preserve"> ejercerá la Secretaría Técnica del Comité de obligaciones de hacer. </w:t>
      </w:r>
      <w:r w:rsidRPr="00915BE1">
        <w:rPr>
          <w:rFonts w:ascii="Arial Narrow" w:hAnsi="Arial Narrow" w:cs="Arial"/>
        </w:rPr>
        <w:t xml:space="preserve">El Secretario del Comité de obligaciones de hacer tendrá las siguientes funciones: </w:t>
      </w:r>
    </w:p>
    <w:p w14:paraId="5097BF65" w14:textId="77777777" w:rsidR="00876607" w:rsidRPr="00915BE1" w:rsidRDefault="00876607" w:rsidP="00876607">
      <w:pPr>
        <w:spacing w:line="276" w:lineRule="auto"/>
        <w:jc w:val="both"/>
        <w:rPr>
          <w:rFonts w:ascii="Arial Narrow" w:hAnsi="Arial Narrow" w:cs="Arial"/>
        </w:rPr>
      </w:pPr>
    </w:p>
    <w:p w14:paraId="68967063" w14:textId="206D144E" w:rsidR="00876607" w:rsidRPr="00915BE1" w:rsidRDefault="00876607" w:rsidP="00646BEF">
      <w:pPr>
        <w:pStyle w:val="Prrafodelista"/>
        <w:numPr>
          <w:ilvl w:val="0"/>
          <w:numId w:val="28"/>
        </w:numPr>
        <w:spacing w:line="276" w:lineRule="auto"/>
        <w:jc w:val="both"/>
        <w:rPr>
          <w:rFonts w:ascii="Arial Narrow" w:hAnsi="Arial Narrow" w:cs="Arial"/>
          <w:sz w:val="24"/>
          <w:szCs w:val="24"/>
        </w:rPr>
      </w:pPr>
      <w:r w:rsidRPr="00915BE1">
        <w:rPr>
          <w:rFonts w:ascii="Arial Narrow" w:hAnsi="Arial Narrow" w:cs="Arial"/>
          <w:sz w:val="24"/>
          <w:szCs w:val="24"/>
        </w:rPr>
        <w:t>Convocar las reuniones del Comité</w:t>
      </w:r>
      <w:r w:rsidR="001C7393" w:rsidRPr="00915BE1">
        <w:rPr>
          <w:rFonts w:ascii="Arial Narrow" w:hAnsi="Arial Narrow" w:cs="Arial"/>
          <w:sz w:val="24"/>
          <w:szCs w:val="24"/>
        </w:rPr>
        <w:t>.</w:t>
      </w:r>
      <w:r w:rsidRPr="00915BE1">
        <w:rPr>
          <w:rFonts w:ascii="Arial Narrow" w:hAnsi="Arial Narrow" w:cs="Arial"/>
          <w:sz w:val="24"/>
          <w:szCs w:val="24"/>
        </w:rPr>
        <w:t xml:space="preserve"> </w:t>
      </w:r>
    </w:p>
    <w:p w14:paraId="52C8080E" w14:textId="0592A4F4" w:rsidR="00876607" w:rsidRPr="00915BE1" w:rsidRDefault="2E5087D6" w:rsidP="00646BEF">
      <w:pPr>
        <w:pStyle w:val="Prrafodelista"/>
        <w:numPr>
          <w:ilvl w:val="0"/>
          <w:numId w:val="28"/>
        </w:numPr>
        <w:spacing w:line="276" w:lineRule="auto"/>
        <w:jc w:val="both"/>
        <w:rPr>
          <w:rFonts w:ascii="Arial Narrow" w:hAnsi="Arial Narrow" w:cs="Arial"/>
          <w:sz w:val="24"/>
          <w:szCs w:val="24"/>
        </w:rPr>
      </w:pPr>
      <w:r w:rsidRPr="00915BE1">
        <w:rPr>
          <w:rFonts w:ascii="Arial Narrow" w:hAnsi="Arial Narrow" w:cs="Arial"/>
          <w:sz w:val="24"/>
          <w:szCs w:val="24"/>
        </w:rPr>
        <w:t>Compartir a los integrantes del Comité copia de los documentos o informes que serán tratados en cada reunión</w:t>
      </w:r>
      <w:r w:rsidR="00FD5AF4" w:rsidRPr="00915BE1">
        <w:rPr>
          <w:rFonts w:ascii="Arial Narrow" w:hAnsi="Arial Narrow" w:cs="Arial"/>
          <w:sz w:val="24"/>
          <w:szCs w:val="24"/>
        </w:rPr>
        <w:t xml:space="preserve"> </w:t>
      </w:r>
      <w:r w:rsidR="00D76578" w:rsidRPr="00915BE1">
        <w:rPr>
          <w:rFonts w:ascii="Arial Narrow" w:hAnsi="Arial Narrow" w:cs="Arial"/>
          <w:sz w:val="24"/>
          <w:szCs w:val="24"/>
        </w:rPr>
        <w:t xml:space="preserve">con 5 (cinco) días de anticipación. </w:t>
      </w:r>
    </w:p>
    <w:p w14:paraId="5EE9D707" w14:textId="77777777" w:rsidR="00876607" w:rsidRPr="00915BE1" w:rsidRDefault="00876607" w:rsidP="00646BEF">
      <w:pPr>
        <w:pStyle w:val="Prrafodelista"/>
        <w:numPr>
          <w:ilvl w:val="0"/>
          <w:numId w:val="28"/>
        </w:numPr>
        <w:spacing w:line="276" w:lineRule="auto"/>
        <w:jc w:val="both"/>
        <w:rPr>
          <w:rFonts w:ascii="Arial Narrow" w:hAnsi="Arial Narrow" w:cs="Arial"/>
          <w:sz w:val="24"/>
          <w:szCs w:val="24"/>
        </w:rPr>
      </w:pPr>
      <w:r w:rsidRPr="00915BE1">
        <w:rPr>
          <w:rFonts w:ascii="Arial Narrow" w:hAnsi="Arial Narrow" w:cs="Arial"/>
          <w:sz w:val="24"/>
          <w:szCs w:val="24"/>
        </w:rPr>
        <w:t xml:space="preserve">Elaborar las actas de las reuniones que efectúe el Comité y hacer entrega a los integrantes del Comité, dentro de los cinco (5) días hábiles siguientes a la realización de cada reunión, para la verificación y corrección a que haya lugar </w:t>
      </w:r>
    </w:p>
    <w:p w14:paraId="4BEB0E7E" w14:textId="77777777" w:rsidR="00876607" w:rsidRPr="00915BE1" w:rsidRDefault="00876607" w:rsidP="00646BEF">
      <w:pPr>
        <w:pStyle w:val="Prrafodelista"/>
        <w:numPr>
          <w:ilvl w:val="0"/>
          <w:numId w:val="28"/>
        </w:numPr>
        <w:spacing w:line="276" w:lineRule="auto"/>
        <w:jc w:val="both"/>
        <w:rPr>
          <w:rFonts w:ascii="Arial Narrow" w:hAnsi="Arial Narrow" w:cs="Arial"/>
          <w:sz w:val="24"/>
          <w:szCs w:val="24"/>
        </w:rPr>
      </w:pPr>
      <w:r w:rsidRPr="00915BE1">
        <w:rPr>
          <w:rFonts w:ascii="Arial Narrow" w:hAnsi="Arial Narrow" w:cs="Arial"/>
          <w:sz w:val="24"/>
          <w:szCs w:val="24"/>
        </w:rPr>
        <w:t>Realizar el trámite de firma de los miembros del comité una vez el acta haya sido revisada por sus miembros</w:t>
      </w:r>
    </w:p>
    <w:p w14:paraId="1397E7A5" w14:textId="77777777" w:rsidR="00876607" w:rsidRPr="00915BE1" w:rsidRDefault="00876607" w:rsidP="00646BEF">
      <w:pPr>
        <w:pStyle w:val="Prrafodelista"/>
        <w:numPr>
          <w:ilvl w:val="0"/>
          <w:numId w:val="28"/>
        </w:numPr>
        <w:spacing w:line="276" w:lineRule="auto"/>
        <w:jc w:val="both"/>
        <w:rPr>
          <w:rFonts w:ascii="Arial Narrow" w:hAnsi="Arial Narrow" w:cs="Arial"/>
          <w:sz w:val="24"/>
          <w:szCs w:val="24"/>
        </w:rPr>
      </w:pPr>
      <w:r w:rsidRPr="00915BE1">
        <w:rPr>
          <w:rFonts w:ascii="Arial Narrow" w:hAnsi="Arial Narrow" w:cs="Arial"/>
          <w:sz w:val="24"/>
          <w:szCs w:val="24"/>
        </w:rPr>
        <w:t xml:space="preserve">Realizar seguimiento al cumplimiento de las decisiones adoptadas por el Comité  </w:t>
      </w:r>
    </w:p>
    <w:p w14:paraId="459E5FAF" w14:textId="77777777" w:rsidR="00876607" w:rsidRPr="00915BE1" w:rsidRDefault="00876607" w:rsidP="00646BEF">
      <w:pPr>
        <w:pStyle w:val="Prrafodelista"/>
        <w:numPr>
          <w:ilvl w:val="0"/>
          <w:numId w:val="28"/>
        </w:numPr>
        <w:spacing w:line="276" w:lineRule="auto"/>
        <w:jc w:val="both"/>
        <w:rPr>
          <w:rFonts w:ascii="Arial Narrow" w:hAnsi="Arial Narrow" w:cs="Arial"/>
          <w:sz w:val="24"/>
          <w:szCs w:val="24"/>
        </w:rPr>
      </w:pPr>
      <w:r w:rsidRPr="00915BE1">
        <w:rPr>
          <w:rFonts w:ascii="Arial Narrow" w:hAnsi="Arial Narrow" w:cs="Arial"/>
          <w:sz w:val="24"/>
          <w:szCs w:val="24"/>
        </w:rPr>
        <w:t xml:space="preserve">Disponer el archivo y conservación de las actas, a través de la dependencia del Ministerio encargada de dicha materia. </w:t>
      </w:r>
    </w:p>
    <w:p w14:paraId="67C9A5FF" w14:textId="189EB86F" w:rsidR="00876607" w:rsidRPr="00915BE1" w:rsidRDefault="2E5087D6" w:rsidP="00646BEF">
      <w:pPr>
        <w:pStyle w:val="Prrafodelista"/>
        <w:numPr>
          <w:ilvl w:val="0"/>
          <w:numId w:val="28"/>
        </w:numPr>
        <w:spacing w:line="276" w:lineRule="auto"/>
        <w:jc w:val="both"/>
        <w:rPr>
          <w:rFonts w:ascii="Arial Narrow" w:hAnsi="Arial Narrow" w:cs="Arial"/>
          <w:sz w:val="24"/>
          <w:szCs w:val="24"/>
        </w:rPr>
      </w:pPr>
      <w:r w:rsidRPr="00915BE1">
        <w:rPr>
          <w:rFonts w:ascii="Arial Narrow" w:hAnsi="Arial Narrow" w:cs="Arial"/>
          <w:sz w:val="24"/>
          <w:szCs w:val="24"/>
        </w:rPr>
        <w:t>Las demás que correspondan a la naturaleza de la Secretar</w:t>
      </w:r>
      <w:r w:rsidR="78B5D614" w:rsidRPr="00915BE1">
        <w:rPr>
          <w:rFonts w:ascii="Arial Narrow" w:hAnsi="Arial Narrow" w:cs="Arial"/>
          <w:sz w:val="24"/>
          <w:szCs w:val="24"/>
        </w:rPr>
        <w:t>í</w:t>
      </w:r>
      <w:r w:rsidRPr="00915BE1">
        <w:rPr>
          <w:rFonts w:ascii="Arial Narrow" w:hAnsi="Arial Narrow" w:cs="Arial"/>
          <w:sz w:val="24"/>
          <w:szCs w:val="24"/>
        </w:rPr>
        <w:t>a.</w:t>
      </w:r>
    </w:p>
    <w:p w14:paraId="0225FAD5" w14:textId="77777777" w:rsidR="00E832E2" w:rsidRPr="00915BE1" w:rsidRDefault="00E832E2" w:rsidP="001A25B8">
      <w:pPr>
        <w:spacing w:line="276" w:lineRule="auto"/>
        <w:jc w:val="both"/>
        <w:rPr>
          <w:rFonts w:ascii="Arial Narrow" w:hAnsi="Arial Narrow" w:cs="Arial"/>
        </w:rPr>
      </w:pPr>
    </w:p>
    <w:p w14:paraId="528293AA" w14:textId="1C1644A8" w:rsidR="001A25B8" w:rsidRPr="00915BE1" w:rsidRDefault="001A25B8" w:rsidP="002C364E">
      <w:pPr>
        <w:spacing w:line="276" w:lineRule="auto"/>
        <w:jc w:val="center"/>
        <w:rPr>
          <w:rFonts w:ascii="Arial Narrow" w:hAnsi="Arial Narrow" w:cs="Arial"/>
          <w:b/>
          <w:bCs/>
        </w:rPr>
      </w:pPr>
      <w:r w:rsidRPr="00915BE1">
        <w:rPr>
          <w:rFonts w:ascii="Arial Narrow" w:hAnsi="Arial Narrow" w:cs="Arial"/>
          <w:b/>
          <w:bCs/>
        </w:rPr>
        <w:t xml:space="preserve">CAPÍTULO </w:t>
      </w:r>
      <w:r w:rsidR="008117FE" w:rsidRPr="00915BE1">
        <w:rPr>
          <w:rFonts w:ascii="Arial Narrow" w:hAnsi="Arial Narrow" w:cs="Arial"/>
          <w:b/>
          <w:bCs/>
        </w:rPr>
        <w:t>6</w:t>
      </w:r>
    </w:p>
    <w:p w14:paraId="03CD5880" w14:textId="411544D2" w:rsidR="001A25B8" w:rsidRPr="00915BE1" w:rsidRDefault="001A25B8" w:rsidP="002C364E">
      <w:pPr>
        <w:spacing w:line="276" w:lineRule="auto"/>
        <w:jc w:val="center"/>
        <w:rPr>
          <w:rFonts w:ascii="Arial Narrow" w:hAnsi="Arial Narrow" w:cs="Arial"/>
          <w:b/>
          <w:bCs/>
        </w:rPr>
      </w:pPr>
      <w:r w:rsidRPr="00915BE1">
        <w:rPr>
          <w:rFonts w:ascii="Arial Narrow" w:hAnsi="Arial Narrow" w:cs="Arial"/>
          <w:b/>
          <w:bCs/>
        </w:rPr>
        <w:t>DISPOSICIONES FINALES</w:t>
      </w:r>
    </w:p>
    <w:p w14:paraId="6F6A9CF9" w14:textId="0046D674" w:rsidR="001A25B8" w:rsidRPr="00915BE1" w:rsidRDefault="001A25B8" w:rsidP="001A25B8">
      <w:pPr>
        <w:spacing w:line="276" w:lineRule="auto"/>
        <w:jc w:val="both"/>
        <w:rPr>
          <w:rFonts w:ascii="Arial Narrow" w:hAnsi="Arial Narrow" w:cs="Arial"/>
        </w:rPr>
      </w:pPr>
      <w:r w:rsidRPr="00915BE1">
        <w:rPr>
          <w:rFonts w:ascii="Arial Narrow" w:hAnsi="Arial Narrow" w:cs="Arial"/>
          <w:b/>
          <w:bCs/>
        </w:rPr>
        <w:t xml:space="preserve">Artículo </w:t>
      </w:r>
      <w:r w:rsidR="00563A18" w:rsidRPr="00915BE1">
        <w:rPr>
          <w:rFonts w:ascii="Arial Narrow" w:hAnsi="Arial Narrow" w:cs="Arial"/>
          <w:b/>
          <w:bCs/>
        </w:rPr>
        <w:t>2</w:t>
      </w:r>
      <w:r w:rsidR="00B742C0" w:rsidRPr="00915BE1">
        <w:rPr>
          <w:rFonts w:ascii="Arial Narrow" w:hAnsi="Arial Narrow" w:cs="Arial"/>
          <w:b/>
          <w:bCs/>
        </w:rPr>
        <w:t>7</w:t>
      </w:r>
      <w:r w:rsidR="00563A18" w:rsidRPr="00915BE1">
        <w:rPr>
          <w:rFonts w:ascii="Arial Narrow" w:hAnsi="Arial Narrow" w:cs="Arial"/>
          <w:b/>
          <w:bCs/>
        </w:rPr>
        <w:t xml:space="preserve">. </w:t>
      </w:r>
      <w:r w:rsidRPr="00915BE1">
        <w:rPr>
          <w:rFonts w:ascii="Arial Narrow" w:hAnsi="Arial Narrow" w:cs="Arial"/>
          <w:b/>
          <w:bCs/>
        </w:rPr>
        <w:t xml:space="preserve">Fuerza vinculante de los anexos de la presente </w:t>
      </w:r>
      <w:r w:rsidR="00563A18" w:rsidRPr="00915BE1">
        <w:rPr>
          <w:rFonts w:ascii="Arial Narrow" w:hAnsi="Arial Narrow" w:cs="Arial"/>
          <w:b/>
          <w:bCs/>
        </w:rPr>
        <w:t>R</w:t>
      </w:r>
      <w:r w:rsidRPr="00915BE1">
        <w:rPr>
          <w:rFonts w:ascii="Arial Narrow" w:hAnsi="Arial Narrow" w:cs="Arial"/>
          <w:b/>
          <w:bCs/>
        </w:rPr>
        <w:t>esolución</w:t>
      </w:r>
      <w:r w:rsidR="00417A38" w:rsidRPr="00915BE1">
        <w:rPr>
          <w:rFonts w:ascii="Arial Narrow" w:hAnsi="Arial Narrow" w:cs="Arial"/>
          <w:b/>
          <w:bCs/>
        </w:rPr>
        <w:t>.</w:t>
      </w:r>
      <w:r w:rsidRPr="00915BE1">
        <w:rPr>
          <w:rFonts w:ascii="Arial Narrow" w:hAnsi="Arial Narrow" w:cs="Arial"/>
          <w:b/>
          <w:bCs/>
        </w:rPr>
        <w:t xml:space="preserve"> </w:t>
      </w:r>
      <w:r w:rsidRPr="00915BE1">
        <w:rPr>
          <w:rFonts w:ascii="Arial Narrow" w:hAnsi="Arial Narrow" w:cs="Arial"/>
        </w:rPr>
        <w:t xml:space="preserve">Los </w:t>
      </w:r>
      <w:r w:rsidR="00310C9D" w:rsidRPr="00915BE1">
        <w:rPr>
          <w:rFonts w:ascii="Arial Narrow" w:hAnsi="Arial Narrow" w:cs="Arial"/>
        </w:rPr>
        <w:t>a</w:t>
      </w:r>
      <w:r w:rsidRPr="00915BE1">
        <w:rPr>
          <w:rFonts w:ascii="Arial Narrow" w:hAnsi="Arial Narrow" w:cs="Arial"/>
        </w:rPr>
        <w:t xml:space="preserve">nexos de la presente </w:t>
      </w:r>
      <w:r w:rsidR="00563A18" w:rsidRPr="00915BE1">
        <w:rPr>
          <w:rFonts w:ascii="Arial Narrow" w:hAnsi="Arial Narrow" w:cs="Arial"/>
        </w:rPr>
        <w:t>R</w:t>
      </w:r>
      <w:r w:rsidRPr="00915BE1">
        <w:rPr>
          <w:rFonts w:ascii="Arial Narrow" w:hAnsi="Arial Narrow" w:cs="Arial"/>
        </w:rPr>
        <w:t xml:space="preserve">esolución forman parte integral de la misma. </w:t>
      </w:r>
      <w:r w:rsidR="004E3AF8" w:rsidRPr="00915BE1">
        <w:rPr>
          <w:rFonts w:ascii="Arial Narrow" w:hAnsi="Arial Narrow" w:cs="Arial"/>
        </w:rPr>
        <w:t>Estos anexos podrán ser modificados</w:t>
      </w:r>
      <w:r w:rsidR="00842C5E" w:rsidRPr="00915BE1">
        <w:rPr>
          <w:rFonts w:ascii="Arial Narrow" w:hAnsi="Arial Narrow" w:cs="Arial"/>
        </w:rPr>
        <w:t>, sustituidos o suprimidos</w:t>
      </w:r>
      <w:r w:rsidR="004E3AF8" w:rsidRPr="00915BE1">
        <w:rPr>
          <w:rFonts w:ascii="Arial Narrow" w:hAnsi="Arial Narrow" w:cs="Arial"/>
        </w:rPr>
        <w:t xml:space="preserve"> por el Ministerio de Tecnologías de la Información y las Comunicaciones </w:t>
      </w:r>
      <w:r w:rsidR="00876607" w:rsidRPr="00915BE1">
        <w:rPr>
          <w:rFonts w:ascii="Arial Narrow" w:hAnsi="Arial Narrow" w:cs="Arial"/>
        </w:rPr>
        <w:t>mediante la publicación</w:t>
      </w:r>
      <w:r w:rsidR="004E3AF8" w:rsidRPr="00915BE1">
        <w:rPr>
          <w:rFonts w:ascii="Arial Narrow" w:hAnsi="Arial Narrow" w:cs="Arial"/>
        </w:rPr>
        <w:t xml:space="preserve"> en su página web</w:t>
      </w:r>
      <w:r w:rsidR="00842C5E" w:rsidRPr="00915BE1">
        <w:rPr>
          <w:rFonts w:ascii="Arial Narrow" w:hAnsi="Arial Narrow" w:cs="Arial"/>
        </w:rPr>
        <w:t xml:space="preserve"> por conducto de la Dirección de Infraestructura del Ministerio, previa autorización del Ministro</w:t>
      </w:r>
      <w:r w:rsidR="004E3AF8" w:rsidRPr="00915BE1">
        <w:rPr>
          <w:rFonts w:ascii="Arial Narrow" w:hAnsi="Arial Narrow" w:cs="Arial"/>
        </w:rPr>
        <w:t>.</w:t>
      </w:r>
    </w:p>
    <w:p w14:paraId="3379A719" w14:textId="77777777" w:rsidR="001F73C3" w:rsidRPr="00915BE1" w:rsidRDefault="001F73C3" w:rsidP="001A25B8">
      <w:pPr>
        <w:spacing w:line="276" w:lineRule="auto"/>
        <w:jc w:val="both"/>
        <w:rPr>
          <w:rFonts w:ascii="Arial Narrow" w:hAnsi="Arial Narrow" w:cs="Arial"/>
          <w:b/>
          <w:bCs/>
        </w:rPr>
      </w:pPr>
    </w:p>
    <w:p w14:paraId="7AC56F5E" w14:textId="58BC3CA3" w:rsidR="001A25B8" w:rsidRPr="00915BE1" w:rsidRDefault="001A25B8" w:rsidP="001A25B8">
      <w:pPr>
        <w:spacing w:line="276" w:lineRule="auto"/>
        <w:jc w:val="both"/>
        <w:rPr>
          <w:rFonts w:ascii="Arial Narrow" w:hAnsi="Arial Narrow" w:cs="Arial"/>
        </w:rPr>
      </w:pPr>
      <w:r w:rsidRPr="00915BE1">
        <w:rPr>
          <w:rFonts w:ascii="Arial Narrow" w:hAnsi="Arial Narrow" w:cs="Arial"/>
          <w:b/>
          <w:bCs/>
        </w:rPr>
        <w:t xml:space="preserve">Artículo </w:t>
      </w:r>
      <w:r w:rsidR="001F73C3" w:rsidRPr="00915BE1">
        <w:rPr>
          <w:rFonts w:ascii="Arial Narrow" w:hAnsi="Arial Narrow" w:cs="Arial"/>
          <w:b/>
          <w:bCs/>
        </w:rPr>
        <w:t>2</w:t>
      </w:r>
      <w:r w:rsidR="00B742C0" w:rsidRPr="00915BE1">
        <w:rPr>
          <w:rFonts w:ascii="Arial Narrow" w:hAnsi="Arial Narrow" w:cs="Arial"/>
          <w:b/>
          <w:bCs/>
        </w:rPr>
        <w:t>8</w:t>
      </w:r>
      <w:r w:rsidR="001F73C3" w:rsidRPr="00915BE1">
        <w:rPr>
          <w:rFonts w:ascii="Arial Narrow" w:hAnsi="Arial Narrow" w:cs="Arial"/>
          <w:b/>
          <w:bCs/>
        </w:rPr>
        <w:t xml:space="preserve">. </w:t>
      </w:r>
      <w:r w:rsidRPr="00915BE1">
        <w:rPr>
          <w:rFonts w:ascii="Arial Narrow" w:hAnsi="Arial Narrow" w:cs="Arial"/>
          <w:b/>
          <w:bCs/>
        </w:rPr>
        <w:t xml:space="preserve">Vigencia y derogatorias: </w:t>
      </w:r>
      <w:r w:rsidR="006B2469" w:rsidRPr="00915BE1">
        <w:rPr>
          <w:rFonts w:ascii="Arial Narrow" w:hAnsi="Arial Narrow" w:cs="Arial"/>
        </w:rPr>
        <w:t xml:space="preserve">La </w:t>
      </w:r>
      <w:r w:rsidRPr="00915BE1">
        <w:rPr>
          <w:rFonts w:ascii="Arial Narrow" w:hAnsi="Arial Narrow" w:cs="Arial"/>
        </w:rPr>
        <w:t xml:space="preserve">presente </w:t>
      </w:r>
      <w:r w:rsidR="001F73C3" w:rsidRPr="00915BE1">
        <w:rPr>
          <w:rFonts w:ascii="Arial Narrow" w:hAnsi="Arial Narrow" w:cs="Arial"/>
        </w:rPr>
        <w:t>R</w:t>
      </w:r>
      <w:r w:rsidRPr="00915BE1">
        <w:rPr>
          <w:rFonts w:ascii="Arial Narrow" w:hAnsi="Arial Narrow" w:cs="Arial"/>
        </w:rPr>
        <w:t xml:space="preserve">esolución rige a partir de su publicación en el Diario Oficial y deroga la </w:t>
      </w:r>
      <w:r w:rsidR="005A7FF8" w:rsidRPr="00915BE1">
        <w:rPr>
          <w:rFonts w:ascii="Arial Narrow" w:hAnsi="Arial Narrow" w:cs="Arial"/>
        </w:rPr>
        <w:t xml:space="preserve">Resolución </w:t>
      </w:r>
      <w:r w:rsidRPr="00915BE1">
        <w:rPr>
          <w:rFonts w:ascii="Arial Narrow" w:hAnsi="Arial Narrow" w:cs="Arial"/>
        </w:rPr>
        <w:t>895 de 2016</w:t>
      </w:r>
      <w:r w:rsidR="00387508" w:rsidRPr="00915BE1">
        <w:rPr>
          <w:rFonts w:ascii="Arial Narrow" w:hAnsi="Arial Narrow" w:cs="Arial"/>
        </w:rPr>
        <w:t xml:space="preserve">, con excepción </w:t>
      </w:r>
      <w:r w:rsidR="00387508" w:rsidRPr="00915BE1">
        <w:rPr>
          <w:rFonts w:ascii="Arial Narrow" w:hAnsi="Arial Narrow"/>
          <w:lang w:val="es-ES"/>
        </w:rPr>
        <w:t xml:space="preserve">de los artículos </w:t>
      </w:r>
      <w:r w:rsidR="009218FC" w:rsidRPr="00915BE1">
        <w:rPr>
          <w:rFonts w:ascii="Arial Narrow" w:hAnsi="Arial Narrow"/>
          <w:lang w:val="es-ES"/>
        </w:rPr>
        <w:t xml:space="preserve">1, </w:t>
      </w:r>
      <w:r w:rsidR="00387508" w:rsidRPr="00915BE1">
        <w:rPr>
          <w:rFonts w:ascii="Arial Narrow" w:hAnsi="Arial Narrow"/>
          <w:lang w:val="es-ES"/>
        </w:rPr>
        <w:t>8, 9</w:t>
      </w:r>
      <w:r w:rsidR="00C13936" w:rsidRPr="00915BE1">
        <w:rPr>
          <w:rFonts w:ascii="Arial Narrow" w:hAnsi="Arial Narrow"/>
          <w:lang w:val="es-ES"/>
        </w:rPr>
        <w:t xml:space="preserve"> y</w:t>
      </w:r>
      <w:r w:rsidR="00387508" w:rsidRPr="00915BE1">
        <w:rPr>
          <w:rFonts w:ascii="Arial Narrow" w:hAnsi="Arial Narrow"/>
          <w:lang w:val="es-ES"/>
        </w:rPr>
        <w:t xml:space="preserve"> 10 y el Anexo 1 </w:t>
      </w:r>
      <w:r w:rsidR="00AB44B9" w:rsidRPr="00915BE1">
        <w:rPr>
          <w:rFonts w:ascii="Arial Narrow" w:hAnsi="Arial Narrow"/>
          <w:lang w:val="es-ES"/>
        </w:rPr>
        <w:t xml:space="preserve">de </w:t>
      </w:r>
      <w:r w:rsidR="002246A4" w:rsidRPr="00915BE1">
        <w:rPr>
          <w:rFonts w:ascii="Arial Narrow" w:hAnsi="Arial Narrow"/>
          <w:lang w:val="es-ES"/>
        </w:rPr>
        <w:t>conf</w:t>
      </w:r>
      <w:r w:rsidR="007A45C9" w:rsidRPr="00915BE1">
        <w:rPr>
          <w:rFonts w:ascii="Arial Narrow" w:hAnsi="Arial Narrow"/>
          <w:lang w:val="es-ES"/>
        </w:rPr>
        <w:t>o</w:t>
      </w:r>
      <w:r w:rsidR="002246A4" w:rsidRPr="00915BE1">
        <w:rPr>
          <w:rFonts w:ascii="Arial Narrow" w:hAnsi="Arial Narrow"/>
          <w:lang w:val="es-ES"/>
        </w:rPr>
        <w:t>rm</w:t>
      </w:r>
      <w:r w:rsidR="007A45C9" w:rsidRPr="00915BE1">
        <w:rPr>
          <w:rFonts w:ascii="Arial Narrow" w:hAnsi="Arial Narrow"/>
          <w:lang w:val="es-ES"/>
        </w:rPr>
        <w:t>id</w:t>
      </w:r>
      <w:r w:rsidR="002246A4" w:rsidRPr="00915BE1">
        <w:rPr>
          <w:rFonts w:ascii="Arial Narrow" w:hAnsi="Arial Narrow"/>
          <w:lang w:val="es-ES"/>
        </w:rPr>
        <w:t>ad</w:t>
      </w:r>
      <w:r w:rsidR="00AB44B9" w:rsidRPr="00915BE1">
        <w:rPr>
          <w:rFonts w:ascii="Arial Narrow" w:hAnsi="Arial Narrow"/>
          <w:lang w:val="es-ES"/>
        </w:rPr>
        <w:t xml:space="preserve"> con lo indicado en el </w:t>
      </w:r>
      <w:r w:rsidR="002246A4" w:rsidRPr="00915BE1">
        <w:rPr>
          <w:rFonts w:ascii="Arial Narrow" w:hAnsi="Arial Narrow"/>
          <w:lang w:val="es-ES"/>
        </w:rPr>
        <w:t xml:space="preserve">parágrafo 1 del </w:t>
      </w:r>
      <w:r w:rsidR="00BB68BF" w:rsidRPr="00915BE1">
        <w:rPr>
          <w:rFonts w:ascii="Arial Narrow" w:hAnsi="Arial Narrow"/>
          <w:lang w:val="es-ES"/>
        </w:rPr>
        <w:t>artículo 1</w:t>
      </w:r>
      <w:r w:rsidR="00AB44B9" w:rsidRPr="00915BE1">
        <w:rPr>
          <w:rFonts w:ascii="Arial Narrow" w:hAnsi="Arial Narrow"/>
          <w:lang w:val="es-ES"/>
        </w:rPr>
        <w:t xml:space="preserve"> de la presente </w:t>
      </w:r>
      <w:r w:rsidR="00BB68BF" w:rsidRPr="00915BE1">
        <w:rPr>
          <w:rFonts w:ascii="Arial Narrow" w:hAnsi="Arial Narrow"/>
          <w:lang w:val="es-ES"/>
        </w:rPr>
        <w:t>resolución. Los</w:t>
      </w:r>
      <w:r w:rsidR="00C13936" w:rsidRPr="00915BE1">
        <w:rPr>
          <w:rFonts w:ascii="Arial Narrow" w:hAnsi="Arial Narrow"/>
          <w:lang w:val="es-ES"/>
        </w:rPr>
        <w:t xml:space="preserve"> cuales</w:t>
      </w:r>
      <w:r w:rsidR="00387508" w:rsidRPr="00915BE1">
        <w:rPr>
          <w:rFonts w:ascii="Arial Narrow" w:hAnsi="Arial Narrow"/>
          <w:lang w:val="es-ES"/>
        </w:rPr>
        <w:t xml:space="preserve"> seguirán siendo aplicables a las obligaciones de hacer autorizadas y en ejecución a la fecha de expedición de la presente Resolución</w:t>
      </w:r>
      <w:r w:rsidR="00387508" w:rsidRPr="00915BE1">
        <w:rPr>
          <w:rFonts w:ascii="Arial Narrow" w:hAnsi="Arial Narrow"/>
        </w:rPr>
        <w:t>,</w:t>
      </w:r>
      <w:r w:rsidRPr="00915BE1">
        <w:rPr>
          <w:rFonts w:ascii="Arial Narrow" w:hAnsi="Arial Narrow" w:cs="Arial"/>
        </w:rPr>
        <w:t xml:space="preserve"> y </w:t>
      </w:r>
      <w:r w:rsidR="00A80A09" w:rsidRPr="00915BE1">
        <w:rPr>
          <w:rFonts w:ascii="Arial Narrow" w:hAnsi="Arial Narrow" w:cs="Arial"/>
        </w:rPr>
        <w:t>de</w:t>
      </w:r>
      <w:r w:rsidR="000D53D4" w:rsidRPr="00915BE1">
        <w:rPr>
          <w:rFonts w:ascii="Arial Narrow" w:hAnsi="Arial Narrow" w:cs="Arial"/>
        </w:rPr>
        <w:t xml:space="preserve">roga </w:t>
      </w:r>
      <w:r w:rsidR="00A80A09" w:rsidRPr="00915BE1">
        <w:rPr>
          <w:rFonts w:ascii="Arial Narrow" w:hAnsi="Arial Narrow" w:cs="Arial"/>
        </w:rPr>
        <w:t xml:space="preserve">integralmente </w:t>
      </w:r>
      <w:r w:rsidR="23ED8E2A" w:rsidRPr="00915BE1">
        <w:rPr>
          <w:rFonts w:ascii="Arial Narrow" w:hAnsi="Arial Narrow" w:cs="Arial"/>
        </w:rPr>
        <w:t>la</w:t>
      </w:r>
      <w:r w:rsidRPr="00915BE1">
        <w:rPr>
          <w:rFonts w:ascii="Arial Narrow" w:hAnsi="Arial Narrow" w:cs="Arial"/>
        </w:rPr>
        <w:t xml:space="preserve"> </w:t>
      </w:r>
      <w:r w:rsidR="005A7FF8" w:rsidRPr="00915BE1">
        <w:rPr>
          <w:rFonts w:ascii="Arial Narrow" w:hAnsi="Arial Narrow" w:cs="Arial"/>
        </w:rPr>
        <w:t xml:space="preserve">Resolución </w:t>
      </w:r>
      <w:r w:rsidRPr="00915BE1">
        <w:rPr>
          <w:rFonts w:ascii="Arial Narrow" w:hAnsi="Arial Narrow" w:cs="Arial"/>
        </w:rPr>
        <w:t xml:space="preserve">2878 de 2017. </w:t>
      </w:r>
    </w:p>
    <w:p w14:paraId="034E7139" w14:textId="77777777" w:rsidR="001A25B8" w:rsidRPr="00915BE1" w:rsidRDefault="001A25B8" w:rsidP="001A25B8">
      <w:pPr>
        <w:spacing w:line="276" w:lineRule="auto"/>
        <w:jc w:val="both"/>
        <w:rPr>
          <w:rFonts w:ascii="Arial Narrow" w:hAnsi="Arial Narrow" w:cs="Arial"/>
          <w:b/>
          <w:bCs/>
        </w:rPr>
      </w:pPr>
    </w:p>
    <w:bookmarkEnd w:id="2"/>
    <w:p w14:paraId="3871431D" w14:textId="46DA23B5" w:rsidR="001A25B8" w:rsidRPr="00915BE1" w:rsidRDefault="001A25B8" w:rsidP="001F73C3">
      <w:pPr>
        <w:spacing w:line="276" w:lineRule="auto"/>
        <w:jc w:val="center"/>
        <w:rPr>
          <w:rFonts w:ascii="Arial Narrow" w:hAnsi="Arial Narrow" w:cs="Arial"/>
          <w:b/>
        </w:rPr>
      </w:pPr>
      <w:r w:rsidRPr="00915BE1">
        <w:rPr>
          <w:rFonts w:ascii="Arial Narrow" w:hAnsi="Arial Narrow" w:cs="Arial"/>
          <w:b/>
        </w:rPr>
        <w:t>PUBLÍQUESE Y CÚMPLASE</w:t>
      </w:r>
    </w:p>
    <w:p w14:paraId="68452F67" w14:textId="5991A275" w:rsidR="001A25B8" w:rsidRPr="00915BE1" w:rsidRDefault="001A25B8" w:rsidP="001A25B8">
      <w:pPr>
        <w:spacing w:line="276" w:lineRule="auto"/>
        <w:jc w:val="both"/>
        <w:rPr>
          <w:rFonts w:ascii="Arial Narrow" w:hAnsi="Arial Narrow" w:cs="Arial"/>
        </w:rPr>
      </w:pPr>
      <w:r w:rsidRPr="00915BE1">
        <w:rPr>
          <w:rFonts w:ascii="Arial Narrow" w:hAnsi="Arial Narrow" w:cs="Arial"/>
        </w:rPr>
        <w:t xml:space="preserve">Dada en Bogotá </w:t>
      </w:r>
      <w:r w:rsidR="00631A90" w:rsidRPr="00915BE1">
        <w:rPr>
          <w:rFonts w:ascii="Arial Narrow" w:hAnsi="Arial Narrow" w:cs="Arial"/>
        </w:rPr>
        <w:t>D.C,</w:t>
      </w:r>
      <w:r w:rsidRPr="00915BE1">
        <w:rPr>
          <w:rFonts w:ascii="Arial Narrow" w:hAnsi="Arial Narrow" w:cs="Arial"/>
        </w:rPr>
        <w:t xml:space="preserve"> a los </w:t>
      </w:r>
    </w:p>
    <w:bookmarkEnd w:id="0"/>
    <w:p w14:paraId="23DE3966" w14:textId="03052E66" w:rsidR="00902C87" w:rsidRPr="00915BE1" w:rsidRDefault="00902C87" w:rsidP="002C364E">
      <w:pPr>
        <w:spacing w:line="276" w:lineRule="auto"/>
        <w:jc w:val="center"/>
        <w:rPr>
          <w:rFonts w:ascii="Arial Narrow" w:hAnsi="Arial Narrow" w:cs="Arial"/>
          <w:b/>
        </w:rPr>
      </w:pPr>
    </w:p>
    <w:p w14:paraId="78D1A2A4" w14:textId="1D597880" w:rsidR="000652EF" w:rsidRPr="00915BE1" w:rsidRDefault="000652EF" w:rsidP="002C364E">
      <w:pPr>
        <w:spacing w:line="276" w:lineRule="auto"/>
        <w:jc w:val="center"/>
        <w:rPr>
          <w:rFonts w:ascii="Arial Narrow" w:hAnsi="Arial Narrow" w:cs="Arial"/>
          <w:b/>
        </w:rPr>
      </w:pPr>
    </w:p>
    <w:p w14:paraId="70B895A1" w14:textId="77777777" w:rsidR="006F555A" w:rsidRPr="00915BE1" w:rsidRDefault="006F555A" w:rsidP="002C364E">
      <w:pPr>
        <w:spacing w:line="276" w:lineRule="auto"/>
        <w:jc w:val="center"/>
        <w:rPr>
          <w:rFonts w:ascii="Arial Narrow" w:hAnsi="Arial Narrow" w:cs="Arial"/>
          <w:b/>
        </w:rPr>
      </w:pPr>
    </w:p>
    <w:p w14:paraId="1949A20F" w14:textId="23237F7A" w:rsidR="003D70A5" w:rsidRPr="00915BE1" w:rsidRDefault="003D70A5" w:rsidP="002C364E">
      <w:pPr>
        <w:spacing w:line="276" w:lineRule="auto"/>
        <w:jc w:val="center"/>
        <w:rPr>
          <w:rFonts w:ascii="Arial Narrow" w:hAnsi="Arial Narrow" w:cs="Arial"/>
          <w:b/>
        </w:rPr>
      </w:pPr>
      <w:r w:rsidRPr="00915BE1">
        <w:rPr>
          <w:rFonts w:ascii="Arial Narrow" w:hAnsi="Arial Narrow" w:cs="Arial"/>
          <w:b/>
        </w:rPr>
        <w:t>KAREN ABUDINEN ABUCHAIBE</w:t>
      </w:r>
    </w:p>
    <w:p w14:paraId="598A0B4A" w14:textId="0C2DC528" w:rsidR="00631A90" w:rsidRPr="00915BE1" w:rsidRDefault="001A25B8" w:rsidP="006F555A">
      <w:pPr>
        <w:spacing w:line="276" w:lineRule="auto"/>
        <w:jc w:val="center"/>
        <w:rPr>
          <w:rFonts w:ascii="Arial Narrow" w:hAnsi="Arial Narrow" w:cs="Arial"/>
        </w:rPr>
      </w:pPr>
      <w:r w:rsidRPr="00915BE1">
        <w:rPr>
          <w:rFonts w:ascii="Arial Narrow" w:hAnsi="Arial Narrow" w:cs="Arial"/>
          <w:b/>
        </w:rPr>
        <w:t>MINISTRA DE TECNOLOGÍAS DE LA INFORMACIÓN Y LAS COMUNICACIONES</w:t>
      </w:r>
    </w:p>
    <w:p w14:paraId="6F5DC276" w14:textId="7AFA0AF2" w:rsidR="00631A90" w:rsidRPr="00915BE1" w:rsidRDefault="00631A90" w:rsidP="001A25B8">
      <w:pPr>
        <w:spacing w:line="276" w:lineRule="auto"/>
        <w:jc w:val="both"/>
        <w:rPr>
          <w:rFonts w:ascii="Arial Narrow" w:hAnsi="Arial Narrow" w:cs="Arial"/>
        </w:rPr>
      </w:pPr>
    </w:p>
    <w:p w14:paraId="00147BF1" w14:textId="7C3C212D" w:rsidR="004B0C27" w:rsidRPr="00915BE1" w:rsidRDefault="0054085B" w:rsidP="0054085B">
      <w:pPr>
        <w:spacing w:line="276" w:lineRule="auto"/>
        <w:jc w:val="both"/>
        <w:rPr>
          <w:rFonts w:ascii="Arial Narrow" w:hAnsi="Arial Narrow" w:cs="Arial"/>
          <w:sz w:val="18"/>
          <w:szCs w:val="18"/>
        </w:rPr>
      </w:pPr>
      <w:r w:rsidRPr="00915BE1">
        <w:rPr>
          <w:rFonts w:ascii="Arial Narrow" w:hAnsi="Arial Narrow" w:cs="Arial"/>
          <w:sz w:val="18"/>
          <w:szCs w:val="18"/>
        </w:rPr>
        <w:t>Elaboró:</w:t>
      </w:r>
      <w:r w:rsidRPr="00915BE1">
        <w:rPr>
          <w:rFonts w:ascii="Arial Narrow" w:hAnsi="Arial Narrow" w:cs="Arial"/>
          <w:sz w:val="18"/>
          <w:szCs w:val="18"/>
        </w:rPr>
        <w:tab/>
        <w:t>Luis Carlos Ariza Gordillo, asesor de la Dirección de Infraestructura</w:t>
      </w:r>
    </w:p>
    <w:p w14:paraId="3DEB92D6" w14:textId="238C2F37" w:rsidR="0054085B" w:rsidRPr="00915BE1" w:rsidRDefault="0054085B" w:rsidP="0054085B">
      <w:pPr>
        <w:spacing w:line="276" w:lineRule="auto"/>
        <w:ind w:firstLine="708"/>
        <w:jc w:val="both"/>
        <w:rPr>
          <w:rFonts w:ascii="Arial Narrow" w:hAnsi="Arial Narrow" w:cs="Arial"/>
          <w:sz w:val="18"/>
          <w:szCs w:val="18"/>
        </w:rPr>
      </w:pPr>
      <w:r w:rsidRPr="00915BE1">
        <w:rPr>
          <w:rFonts w:ascii="Arial Narrow" w:hAnsi="Arial Narrow" w:cs="Arial"/>
          <w:sz w:val="18"/>
          <w:szCs w:val="18"/>
        </w:rPr>
        <w:t>Pedro Eduardo Vera García, Dirección de Infraestructura</w:t>
      </w:r>
    </w:p>
    <w:p w14:paraId="53FC202E" w14:textId="507557FE" w:rsidR="0054085B" w:rsidRPr="00915BE1" w:rsidRDefault="0054085B" w:rsidP="0054085B">
      <w:pPr>
        <w:spacing w:line="276" w:lineRule="auto"/>
        <w:ind w:firstLine="708"/>
        <w:jc w:val="both"/>
        <w:rPr>
          <w:rFonts w:ascii="Arial Narrow" w:hAnsi="Arial Narrow" w:cs="Arial"/>
          <w:sz w:val="18"/>
          <w:szCs w:val="18"/>
        </w:rPr>
      </w:pPr>
      <w:r w:rsidRPr="00915BE1">
        <w:rPr>
          <w:rFonts w:ascii="Arial Narrow" w:hAnsi="Arial Narrow" w:cs="Arial"/>
          <w:sz w:val="18"/>
          <w:szCs w:val="18"/>
        </w:rPr>
        <w:t>Juliana Ramírez Echeverry, asesor del despacho del Viceministro de Conectividad</w:t>
      </w:r>
    </w:p>
    <w:p w14:paraId="40BD7F1E" w14:textId="6A6ED296" w:rsidR="007552EF" w:rsidRPr="00915BE1" w:rsidRDefault="007552EF" w:rsidP="0054085B">
      <w:pPr>
        <w:spacing w:line="276" w:lineRule="auto"/>
        <w:ind w:firstLine="708"/>
        <w:jc w:val="both"/>
        <w:rPr>
          <w:rFonts w:ascii="Arial Narrow" w:hAnsi="Arial Narrow" w:cs="Arial"/>
          <w:sz w:val="18"/>
          <w:szCs w:val="18"/>
        </w:rPr>
      </w:pPr>
      <w:r w:rsidRPr="00915BE1">
        <w:rPr>
          <w:rFonts w:ascii="Arial Narrow" w:hAnsi="Arial Narrow" w:cs="Arial"/>
          <w:sz w:val="18"/>
          <w:szCs w:val="18"/>
        </w:rPr>
        <w:t>Camilo Alberto Jiménez Santofimio, Director de Infraestructura</w:t>
      </w:r>
    </w:p>
    <w:p w14:paraId="2169EA59" w14:textId="32C76211" w:rsidR="0054085B" w:rsidRPr="00915BE1" w:rsidRDefault="0054085B" w:rsidP="0054085B">
      <w:pPr>
        <w:spacing w:line="276" w:lineRule="auto"/>
        <w:jc w:val="both"/>
        <w:rPr>
          <w:rFonts w:ascii="Arial Narrow" w:hAnsi="Arial Narrow" w:cs="Arial"/>
          <w:sz w:val="18"/>
          <w:szCs w:val="18"/>
        </w:rPr>
      </w:pPr>
      <w:r w:rsidRPr="00915BE1">
        <w:rPr>
          <w:rFonts w:ascii="Arial Narrow" w:hAnsi="Arial Narrow" w:cs="Arial"/>
          <w:sz w:val="18"/>
          <w:szCs w:val="18"/>
        </w:rPr>
        <w:t>Revisó:</w:t>
      </w:r>
      <w:r w:rsidRPr="00915BE1">
        <w:rPr>
          <w:rFonts w:ascii="Arial Narrow" w:hAnsi="Arial Narrow" w:cs="Arial"/>
          <w:sz w:val="18"/>
          <w:szCs w:val="18"/>
        </w:rPr>
        <w:tab/>
        <w:t>Luis Leonardo Monguí Rojas, coordinador GIT Doctrina y Seguridad Jurídica</w:t>
      </w:r>
    </w:p>
    <w:p w14:paraId="43319CFD" w14:textId="0B27D096" w:rsidR="0054085B" w:rsidRPr="00915BE1" w:rsidRDefault="0054085B" w:rsidP="0054085B">
      <w:pPr>
        <w:spacing w:line="276" w:lineRule="auto"/>
        <w:ind w:firstLine="708"/>
        <w:jc w:val="both"/>
        <w:rPr>
          <w:rFonts w:ascii="Arial Narrow" w:hAnsi="Arial Narrow" w:cs="Arial"/>
          <w:sz w:val="18"/>
          <w:szCs w:val="18"/>
        </w:rPr>
      </w:pPr>
      <w:r w:rsidRPr="00915BE1">
        <w:rPr>
          <w:rFonts w:ascii="Arial Narrow" w:hAnsi="Arial Narrow" w:cs="Arial"/>
          <w:sz w:val="18"/>
          <w:szCs w:val="18"/>
        </w:rPr>
        <w:t>Manuel Domingo Abello Álvarez, Director Jurídico</w:t>
      </w:r>
    </w:p>
    <w:p w14:paraId="26E0D3D4" w14:textId="3DC9CB70" w:rsidR="000652EF" w:rsidRPr="00915BE1" w:rsidRDefault="000652EF" w:rsidP="0054085B">
      <w:pPr>
        <w:spacing w:line="276" w:lineRule="auto"/>
        <w:ind w:firstLine="708"/>
        <w:jc w:val="both"/>
        <w:rPr>
          <w:rFonts w:ascii="Arial Narrow" w:hAnsi="Arial Narrow" w:cs="Arial"/>
          <w:sz w:val="18"/>
          <w:szCs w:val="18"/>
        </w:rPr>
      </w:pPr>
      <w:r w:rsidRPr="00915BE1">
        <w:rPr>
          <w:rFonts w:ascii="Arial Narrow" w:hAnsi="Arial Narrow" w:cs="Arial"/>
          <w:sz w:val="18"/>
          <w:szCs w:val="18"/>
        </w:rPr>
        <w:t>Vanessa Gallego Peláez, Despacho de la Ministra de Tecnologías de la Información y las Comunicaciones</w:t>
      </w:r>
    </w:p>
    <w:p w14:paraId="1179B714" w14:textId="541AE570" w:rsidR="0054085B" w:rsidRPr="00915BE1" w:rsidRDefault="0054085B" w:rsidP="0054085B">
      <w:pPr>
        <w:spacing w:line="276" w:lineRule="auto"/>
        <w:ind w:firstLine="708"/>
        <w:jc w:val="both"/>
        <w:rPr>
          <w:rFonts w:ascii="Arial Narrow" w:hAnsi="Arial Narrow" w:cs="Arial"/>
          <w:sz w:val="18"/>
          <w:szCs w:val="18"/>
        </w:rPr>
      </w:pPr>
      <w:r w:rsidRPr="00915BE1">
        <w:rPr>
          <w:rFonts w:ascii="Arial Narrow" w:hAnsi="Arial Narrow" w:cs="Arial"/>
          <w:sz w:val="18"/>
          <w:szCs w:val="18"/>
        </w:rPr>
        <w:t>Iván Antonio Mantilla Gaviria, Viceministro de Conectividad</w:t>
      </w:r>
    </w:p>
    <w:p w14:paraId="5027A0B3" w14:textId="77777777" w:rsidR="00E95BAE" w:rsidRPr="00915BE1" w:rsidRDefault="00E95BAE" w:rsidP="0054085B">
      <w:pPr>
        <w:spacing w:line="276" w:lineRule="auto"/>
        <w:ind w:firstLine="708"/>
        <w:jc w:val="both"/>
        <w:rPr>
          <w:rFonts w:ascii="Arial Narrow" w:hAnsi="Arial Narrow" w:cs="Arial"/>
          <w:sz w:val="18"/>
          <w:szCs w:val="18"/>
        </w:rPr>
      </w:pPr>
    </w:p>
    <w:p w14:paraId="17C41194" w14:textId="437D9E52" w:rsidR="00DE7CB0" w:rsidRPr="00915BE1" w:rsidRDefault="00DE7CB0" w:rsidP="00631A90">
      <w:pPr>
        <w:spacing w:line="276" w:lineRule="auto"/>
        <w:jc w:val="center"/>
        <w:rPr>
          <w:rFonts w:ascii="Arial Narrow" w:hAnsi="Arial Narrow" w:cs="Arial"/>
          <w:b/>
          <w:bCs/>
        </w:rPr>
      </w:pPr>
      <w:r w:rsidRPr="00915BE1">
        <w:rPr>
          <w:rFonts w:ascii="Arial Narrow" w:hAnsi="Arial Narrow" w:cs="Arial"/>
          <w:b/>
          <w:bCs/>
        </w:rPr>
        <w:t>ANEXO 1</w:t>
      </w:r>
    </w:p>
    <w:p w14:paraId="57E32671" w14:textId="77777777" w:rsidR="00DE7CB0" w:rsidRPr="00915BE1" w:rsidRDefault="00DE7CB0" w:rsidP="00631A90">
      <w:pPr>
        <w:spacing w:line="276" w:lineRule="auto"/>
        <w:jc w:val="center"/>
        <w:rPr>
          <w:rFonts w:ascii="Arial Narrow" w:hAnsi="Arial Narrow" w:cs="Arial"/>
          <w:b/>
          <w:bCs/>
        </w:rPr>
      </w:pPr>
    </w:p>
    <w:p w14:paraId="2473D602" w14:textId="77777777" w:rsidR="001E474B" w:rsidRPr="00915BE1" w:rsidRDefault="001E474B" w:rsidP="001E474B">
      <w:pPr>
        <w:spacing w:line="276" w:lineRule="auto"/>
        <w:jc w:val="center"/>
        <w:rPr>
          <w:rFonts w:ascii="Arial Narrow" w:hAnsi="Arial Narrow" w:cs="Arial"/>
          <w:b/>
          <w:bCs/>
        </w:rPr>
      </w:pPr>
      <w:r w:rsidRPr="00915BE1">
        <w:rPr>
          <w:rFonts w:ascii="Arial Narrow" w:hAnsi="Arial Narrow" w:cs="Arial"/>
          <w:b/>
          <w:bCs/>
        </w:rPr>
        <w:t xml:space="preserve">METODOLOGÍA PARA LA FORMULACIÓN, PRESENTACIÓN, AUTORIZACIÓN, EJECUCIÓN, CUANTIFICACIÓN DE LA INVERSIÓN Y VERIFICACIÓN </w:t>
      </w:r>
    </w:p>
    <w:p w14:paraId="0AE5E099" w14:textId="77777777" w:rsidR="001E474B" w:rsidRPr="00915BE1" w:rsidRDefault="001E474B" w:rsidP="001E474B">
      <w:pPr>
        <w:spacing w:line="276" w:lineRule="auto"/>
        <w:jc w:val="center"/>
        <w:rPr>
          <w:rFonts w:ascii="Arial Narrow" w:hAnsi="Arial Narrow" w:cs="Arial"/>
          <w:b/>
          <w:bCs/>
        </w:rPr>
      </w:pPr>
    </w:p>
    <w:p w14:paraId="2FE60734" w14:textId="77777777" w:rsidR="001E474B" w:rsidRPr="00915BE1" w:rsidRDefault="001E474B" w:rsidP="001E474B">
      <w:pPr>
        <w:spacing w:after="160" w:line="276" w:lineRule="auto"/>
        <w:contextualSpacing/>
        <w:jc w:val="both"/>
        <w:rPr>
          <w:rFonts w:ascii="Arial Narrow" w:hAnsi="Arial Narrow" w:cs="Arial"/>
          <w:lang w:eastAsia="en-US"/>
        </w:rPr>
      </w:pPr>
      <w:r w:rsidRPr="00915BE1">
        <w:rPr>
          <w:rFonts w:ascii="Arial Narrow" w:hAnsi="Arial Narrow" w:cs="Arial"/>
          <w:lang w:eastAsia="en-US"/>
        </w:rPr>
        <w:lastRenderedPageBreak/>
        <w:t xml:space="preserve">A continuación, se presenta la metodología a aplicar para la formulación, presentación, autorización, ejecución, cuantificación de la inversión y verificación de las obligaciones de hacer. Así mismo, mediante flujogramas se explican las interacciones entre los diferentes pasos del proceso, sus entradas y salidas. </w:t>
      </w:r>
    </w:p>
    <w:p w14:paraId="26AF2385" w14:textId="77777777" w:rsidR="001E474B" w:rsidRPr="00915BE1" w:rsidRDefault="001E474B" w:rsidP="001E474B">
      <w:pPr>
        <w:spacing w:after="160" w:line="276" w:lineRule="auto"/>
        <w:contextualSpacing/>
        <w:jc w:val="both"/>
        <w:rPr>
          <w:rFonts w:ascii="Arial Narrow" w:hAnsi="Arial Narrow" w:cs="Arial"/>
          <w:lang w:eastAsia="en-US"/>
        </w:rPr>
      </w:pPr>
    </w:p>
    <w:p w14:paraId="27F25FB0" w14:textId="3196C995" w:rsidR="001E474B" w:rsidRPr="00915BE1" w:rsidRDefault="001E474B" w:rsidP="001E474B">
      <w:pPr>
        <w:spacing w:after="160" w:line="276" w:lineRule="auto"/>
        <w:contextualSpacing/>
        <w:jc w:val="both"/>
        <w:rPr>
          <w:rFonts w:ascii="Arial Narrow" w:hAnsi="Arial Narrow" w:cs="Arial"/>
          <w:lang w:eastAsia="en-US"/>
        </w:rPr>
      </w:pPr>
      <w:r w:rsidRPr="00915BE1">
        <w:rPr>
          <w:rFonts w:ascii="Arial Narrow" w:hAnsi="Arial Narrow" w:cs="Arial"/>
          <w:lang w:eastAsia="en-US"/>
        </w:rPr>
        <w:t xml:space="preserve">La metodología se conforma de las siguientes etapas </w:t>
      </w:r>
      <w:r w:rsidR="00B46BAB" w:rsidRPr="00915BE1">
        <w:rPr>
          <w:rFonts w:ascii="Arial Narrow" w:hAnsi="Arial Narrow" w:cs="Arial"/>
          <w:lang w:eastAsia="en-US"/>
        </w:rPr>
        <w:t>que</w:t>
      </w:r>
      <w:r w:rsidRPr="00915BE1">
        <w:rPr>
          <w:rFonts w:ascii="Arial Narrow" w:hAnsi="Arial Narrow" w:cs="Arial"/>
          <w:lang w:eastAsia="en-US"/>
        </w:rPr>
        <w:t xml:space="preserve"> tienen la periodicidad indicada en cada cuadro:</w:t>
      </w:r>
    </w:p>
    <w:p w14:paraId="184DA986" w14:textId="185A4076" w:rsidR="001E474B" w:rsidRPr="00915BE1" w:rsidRDefault="001E474B" w:rsidP="001E474B">
      <w:pPr>
        <w:spacing w:after="160" w:line="276" w:lineRule="auto"/>
        <w:contextualSpacing/>
        <w:jc w:val="both"/>
        <w:rPr>
          <w:rFonts w:ascii="Arial Narrow" w:hAnsi="Arial Narrow" w:cs="Arial"/>
          <w:lang w:eastAsia="en-US"/>
        </w:rPr>
      </w:pPr>
    </w:p>
    <w:p w14:paraId="09AC49C5" w14:textId="77777777" w:rsidR="007D5F7B" w:rsidRPr="00915BE1" w:rsidRDefault="001E474B" w:rsidP="007D5F7B">
      <w:pPr>
        <w:spacing w:after="160" w:line="276" w:lineRule="auto"/>
        <w:contextualSpacing/>
        <w:jc w:val="center"/>
        <w:rPr>
          <w:rFonts w:ascii="Arial Narrow" w:hAnsi="Arial Narrow" w:cs="Arial"/>
          <w:b/>
          <w:lang w:eastAsia="en-US"/>
        </w:rPr>
      </w:pPr>
      <w:r w:rsidRPr="00915BE1">
        <w:rPr>
          <w:rFonts w:ascii="Arial Narrow" w:hAnsi="Arial Narrow" w:cs="Arial"/>
          <w:b/>
          <w:lang w:eastAsia="en-US"/>
        </w:rPr>
        <w:t>Gráfica. Etapas del Proceso y Periodicidad</w:t>
      </w:r>
    </w:p>
    <w:p w14:paraId="5DFF2BA6" w14:textId="58993C54" w:rsidR="00A9208C" w:rsidRPr="00915BE1" w:rsidRDefault="00850C78" w:rsidP="007D5F7B">
      <w:pPr>
        <w:spacing w:after="160" w:line="276" w:lineRule="auto"/>
        <w:contextualSpacing/>
        <w:jc w:val="center"/>
        <w:rPr>
          <w:rFonts w:ascii="Arial Narrow" w:hAnsi="Arial Narrow" w:cs="Arial"/>
          <w:lang w:eastAsia="en-US"/>
        </w:rPr>
      </w:pPr>
      <w:r w:rsidRPr="00915BE1">
        <w:rPr>
          <w:rFonts w:ascii="Arial Narrow" w:hAnsi="Arial Narrow" w:cs="Arial"/>
          <w:noProof/>
          <w:lang w:eastAsia="en-US"/>
        </w:rPr>
        <mc:AlternateContent>
          <mc:Choice Requires="wps">
            <w:drawing>
              <wp:anchor distT="0" distB="0" distL="114300" distR="114300" simplePos="0" relativeHeight="251658442" behindDoc="0" locked="0" layoutInCell="1" allowOverlap="1" wp14:anchorId="3F833D3F" wp14:editId="61A85519">
                <wp:simplePos x="0" y="0"/>
                <wp:positionH relativeFrom="leftMargin">
                  <wp:align>right</wp:align>
                </wp:positionH>
                <wp:positionV relativeFrom="paragraph">
                  <wp:posOffset>204278</wp:posOffset>
                </wp:positionV>
                <wp:extent cx="137781" cy="648586"/>
                <wp:effectExtent l="19050" t="0" r="15240" b="94615"/>
                <wp:wrapNone/>
                <wp:docPr id="49" name="Conector: angular 49"/>
                <wp:cNvGraphicFramePr/>
                <a:graphic xmlns:a="http://schemas.openxmlformats.org/drawingml/2006/main">
                  <a:graphicData uri="http://schemas.microsoft.com/office/word/2010/wordprocessingShape">
                    <wps:wsp>
                      <wps:cNvCnPr/>
                      <wps:spPr>
                        <a:xfrm>
                          <a:off x="0" y="0"/>
                          <a:ext cx="137781" cy="648586"/>
                        </a:xfrm>
                        <a:prstGeom prst="bentConnector3">
                          <a:avLst>
                            <a:gd name="adj1" fmla="val -62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0DD240"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9" o:spid="_x0000_s1026" type="#_x0000_t34" style="position:absolute;margin-left:-40.35pt;margin-top:16.1pt;width:10.85pt;height:51.05pt;z-index:25165844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" adj="-136" strokecolor="#4472c4 [3204]" strokeweight=".5pt">
                <v:stroke endarrow="block"/>
                <w10:wrap anchorx="margin"/>
              </v:shape>
            </w:pict>
          </mc:Fallback>
        </mc:AlternateContent>
      </w:r>
      <w:r w:rsidR="00372C86" w:rsidRPr="00915BE1">
        <w:rPr>
          <w:rFonts w:ascii="Arial Narrow" w:hAnsi="Arial Narrow" w:cs="Arial"/>
          <w:noProof/>
          <w:lang w:eastAsia="en-US"/>
        </w:rPr>
        <mc:AlternateContent>
          <mc:Choice Requires="wps">
            <w:drawing>
              <wp:anchor distT="0" distB="0" distL="114300" distR="114300" simplePos="0" relativeHeight="251658441" behindDoc="0" locked="0" layoutInCell="1" allowOverlap="1" wp14:anchorId="1232874B" wp14:editId="3BB9C8B4">
                <wp:simplePos x="0" y="0"/>
                <wp:positionH relativeFrom="column">
                  <wp:posOffset>-157117</wp:posOffset>
                </wp:positionH>
                <wp:positionV relativeFrom="paragraph">
                  <wp:posOffset>209525</wp:posOffset>
                </wp:positionV>
                <wp:extent cx="6285494" cy="664870"/>
                <wp:effectExtent l="0" t="0" r="191770" b="20955"/>
                <wp:wrapNone/>
                <wp:docPr id="47" name="Conector: angular 47"/>
                <wp:cNvGraphicFramePr/>
                <a:graphic xmlns:a="http://schemas.openxmlformats.org/drawingml/2006/main">
                  <a:graphicData uri="http://schemas.microsoft.com/office/word/2010/wordprocessingShape">
                    <wps:wsp>
                      <wps:cNvCnPr/>
                      <wps:spPr>
                        <a:xfrm flipH="1" flipV="1">
                          <a:off x="0" y="0"/>
                          <a:ext cx="6285494" cy="664870"/>
                        </a:xfrm>
                        <a:prstGeom prst="bentConnector3">
                          <a:avLst>
                            <a:gd name="adj1" fmla="val -2564"/>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5A9FB3" id="Conector: angular 47" o:spid="_x0000_s1026" type="#_x0000_t34" style="position:absolute;margin-left:-12.35pt;margin-top:16.5pt;width:494.9pt;height:52.35pt;flip:x y;z-index:251658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" adj="-554" strokecolor="#4472c4 [3204]" strokeweight=".5pt"/>
            </w:pict>
          </mc:Fallback>
        </mc:AlternateContent>
      </w:r>
    </w:p>
    <w:p w14:paraId="55FC37CD" w14:textId="08F11C16" w:rsidR="00A9208C" w:rsidRPr="00915BE1" w:rsidRDefault="0010358B" w:rsidP="001E474B">
      <w:pPr>
        <w:spacing w:after="160" w:line="276" w:lineRule="auto"/>
        <w:contextualSpacing/>
        <w:jc w:val="both"/>
        <w:rPr>
          <w:rFonts w:ascii="Arial Narrow" w:hAnsi="Arial Narrow" w:cs="Arial"/>
          <w:lang w:eastAsia="en-US"/>
        </w:rPr>
      </w:pPr>
      <w:r w:rsidRPr="00915BE1">
        <w:rPr>
          <w:noProof/>
        </w:rPr>
        <mc:AlternateContent>
          <mc:Choice Requires="wpg">
            <w:drawing>
              <wp:anchor distT="0" distB="0" distL="114300" distR="114300" simplePos="0" relativeHeight="251658438" behindDoc="0" locked="0" layoutInCell="1" allowOverlap="1" wp14:anchorId="4636EB31" wp14:editId="705CF4D8">
                <wp:simplePos x="0" y="0"/>
                <wp:positionH relativeFrom="margin">
                  <wp:posOffset>22860</wp:posOffset>
                </wp:positionH>
                <wp:positionV relativeFrom="paragraph">
                  <wp:posOffset>33210</wp:posOffset>
                </wp:positionV>
                <wp:extent cx="2287905" cy="417195"/>
                <wp:effectExtent l="0" t="0" r="17145" b="20955"/>
                <wp:wrapNone/>
                <wp:docPr id="27" name="Grupo 11"/>
                <wp:cNvGraphicFramePr/>
                <a:graphic xmlns:a="http://schemas.openxmlformats.org/drawingml/2006/main">
                  <a:graphicData uri="http://schemas.microsoft.com/office/word/2010/wordprocessingGroup">
                    <wpg:wgp>
                      <wpg:cNvGrpSpPr/>
                      <wpg:grpSpPr>
                        <a:xfrm>
                          <a:off x="0" y="0"/>
                          <a:ext cx="2287905" cy="417195"/>
                          <a:chOff x="25400" y="0"/>
                          <a:chExt cx="1543203" cy="417731"/>
                        </a:xfrm>
                      </wpg:grpSpPr>
                      <wps:wsp>
                        <wps:cNvPr id="29" name="Rectángulo: esquinas redondeadas 29"/>
                        <wps:cNvSpPr/>
                        <wps:spPr>
                          <a:xfrm>
                            <a:off x="25400" y="0"/>
                            <a:ext cx="1543203" cy="4177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0" name="Rectángulo: esquinas redondeadas 4"/>
                        <wps:cNvSpPr txBox="1"/>
                        <wps:spPr>
                          <a:xfrm>
                            <a:off x="49424" y="35625"/>
                            <a:ext cx="1442550" cy="278487"/>
                          </a:xfrm>
                          <a:prstGeom prst="rect">
                            <a:avLst/>
                          </a:prstGeom>
                          <a:noFill/>
                          <a:ln>
                            <a:noFill/>
                          </a:ln>
                          <a:effectLst/>
                        </wps:spPr>
                        <wps:txbx>
                          <w:txbxContent>
                            <w:p w14:paraId="456385BE" w14:textId="05F3FB45" w:rsidR="00783CE1" w:rsidRDefault="00783CE1" w:rsidP="00CC260E">
                              <w:pPr>
                                <w:spacing w:after="67" w:line="216" w:lineRule="auto"/>
                              </w:pPr>
                              <w:r>
                                <w:rPr>
                                  <w:rFonts w:ascii="Arial Narrow" w:hAnsi="Arial Narrow" w:cstheme="minorBidi"/>
                                  <w:color w:val="FFFFFF" w:themeColor="light1"/>
                                  <w:kern w:val="24"/>
                                  <w:sz w:val="16"/>
                                  <w:szCs w:val="16"/>
                                  <w:lang w:val="es-ES"/>
                                </w:rPr>
                                <w:t xml:space="preserve">0. PLANEACIÓN DE LA POLÍTICA PÚBLICA </w:t>
                              </w:r>
                            </w:p>
                          </w:txbxContent>
                        </wps:txbx>
                        <wps:bodyPr spcFirstLastPara="0" vert="horz" wrap="square" lIns="56896" tIns="56896" rIns="56896" bIns="30480" numCol="1" spcCol="1270" anchor="t" anchorCtr="0">
                          <a:noAutofit/>
                        </wps:bodyPr>
                      </wps:wsp>
                    </wpg:wgp>
                  </a:graphicData>
                </a:graphic>
              </wp:anchor>
            </w:drawing>
          </mc:Choice>
          <mc:Fallback>
            <w:pict>
              <v:group w14:anchorId="4636EB31" id="Grupo 11" o:spid="_x0000_s1026" style="position:absolute;left:0;text-align:left;margin-left:1.8pt;margin-top:2.6pt;width:180.15pt;height:32.85pt;z-index:251658438;mso-position-horizontal-relative:margin" coordorigin="254" coordsize="15432,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">
                <v:roundrect id="Rectángulo: esquinas redondeadas 29" o:spid="_x0000_s1027" style="position:absolute;left:254;width:15432;height:4177;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" fillcolor="#4472c4" strokecolor="white" strokeweight="1pt">
                  <v:stroke joinstyle="miter"/>
                </v:roundrect>
                <v:shapetype id="_x0000_t202" coordsize="21600,21600" o:spt="202" path="m,l,21600r21600,l21600,xe">
                  <v:stroke joinstyle="miter"/>
                  <v:path gradientshapeok="t" o:connecttype="rect"/>
                </v:shapetype>
                <v:shape id="Rectángulo: esquinas redondeadas 4" o:spid="_x0000_s1028" type="#_x0000_t202" style="position:absolute;left:494;top:356;width:14425;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" filled="f" stroked="f">
                  <v:textbox inset="4.48pt,4.48pt,4.48pt,2.4pt">
                    <w:txbxContent>
                      <w:p w14:paraId="456385BE" w14:textId="05F3FB45" w:rsidR="00783CE1" w:rsidRDefault="00783CE1" w:rsidP="00CC260E">
                        <w:pPr>
                          <w:spacing w:after="67" w:line="216" w:lineRule="auto"/>
                        </w:pPr>
                        <w:r>
                          <w:rPr>
                            <w:rFonts w:ascii="Arial Narrow" w:hAnsi="Arial Narrow" w:cstheme="minorBidi"/>
                            <w:color w:val="FFFFFF" w:themeColor="light1"/>
                            <w:kern w:val="24"/>
                            <w:sz w:val="16"/>
                            <w:szCs w:val="16"/>
                            <w:lang w:val="es-ES"/>
                          </w:rPr>
                          <w:t xml:space="preserve">0. PLANEACIÓN DE LA POLÍTICA PÚBLICA </w:t>
                        </w:r>
                      </w:p>
                    </w:txbxContent>
                  </v:textbox>
                </v:shape>
                <w10:wrap anchorx="margin"/>
              </v:group>
            </w:pict>
          </mc:Fallback>
        </mc:AlternateContent>
      </w:r>
    </w:p>
    <w:p w14:paraId="36571867" w14:textId="2EC5CCE1" w:rsidR="00A9208C" w:rsidRPr="00915BE1" w:rsidRDefault="00CC260E" w:rsidP="001E474B">
      <w:pPr>
        <w:spacing w:after="160" w:line="276" w:lineRule="auto"/>
        <w:contextualSpacing/>
        <w:jc w:val="both"/>
        <w:rPr>
          <w:rFonts w:ascii="Arial Narrow" w:hAnsi="Arial Narrow" w:cs="Arial"/>
          <w:lang w:eastAsia="en-US"/>
        </w:rPr>
      </w:pPr>
      <w:r w:rsidRPr="00915BE1">
        <w:rPr>
          <w:noProof/>
        </w:rPr>
        <mc:AlternateContent>
          <mc:Choice Requires="wpg">
            <w:drawing>
              <wp:anchor distT="0" distB="0" distL="114300" distR="114300" simplePos="0" relativeHeight="251658439" behindDoc="0" locked="0" layoutInCell="1" allowOverlap="1" wp14:anchorId="4019DA9A" wp14:editId="76410C0F">
                <wp:simplePos x="0" y="0"/>
                <wp:positionH relativeFrom="column">
                  <wp:posOffset>20955</wp:posOffset>
                </wp:positionH>
                <wp:positionV relativeFrom="paragraph">
                  <wp:posOffset>22860</wp:posOffset>
                </wp:positionV>
                <wp:extent cx="6119495" cy="672465"/>
                <wp:effectExtent l="0" t="0" r="14605" b="13335"/>
                <wp:wrapNone/>
                <wp:docPr id="31" name="Grupo 7"/>
                <wp:cNvGraphicFramePr/>
                <a:graphic xmlns:a="http://schemas.openxmlformats.org/drawingml/2006/main">
                  <a:graphicData uri="http://schemas.microsoft.com/office/word/2010/wordprocessingGroup">
                    <wpg:wgp>
                      <wpg:cNvGrpSpPr/>
                      <wpg:grpSpPr>
                        <a:xfrm>
                          <a:off x="0" y="0"/>
                          <a:ext cx="6119495" cy="672465"/>
                          <a:chOff x="25400" y="176016"/>
                          <a:chExt cx="1345261" cy="2273935"/>
                        </a:xfrm>
                      </wpg:grpSpPr>
                      <wps:wsp>
                        <wps:cNvPr id="33" name="Rectángulo: esquinas redondeadas 33"/>
                        <wps:cNvSpPr/>
                        <wps:spPr>
                          <a:xfrm>
                            <a:off x="25400" y="176016"/>
                            <a:ext cx="1345261" cy="227393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wps:spPr>
                        <wps:bodyPr/>
                      </wps:wsp>
                      <wps:wsp>
                        <wps:cNvPr id="35" name="Rectángulo: esquinas redondeadas 4"/>
                        <wps:cNvSpPr txBox="1"/>
                        <wps:spPr>
                          <a:xfrm>
                            <a:off x="25400" y="215418"/>
                            <a:ext cx="1328606" cy="2195134"/>
                          </a:xfrm>
                          <a:prstGeom prst="rect">
                            <a:avLst/>
                          </a:prstGeom>
                          <a:noFill/>
                          <a:ln>
                            <a:noFill/>
                          </a:ln>
                          <a:effectLst/>
                        </wps:spPr>
                        <wps:txbx>
                          <w:txbxContent>
                            <w:p w14:paraId="160EA4B1" w14:textId="77777777" w:rsidR="00783CE1" w:rsidRDefault="00783CE1" w:rsidP="00CC260E">
                              <w:pPr>
                                <w:spacing w:after="29" w:line="216" w:lineRule="auto"/>
                                <w:jc w:val="both"/>
                              </w:pPr>
                              <w:r>
                                <w:rPr>
                                  <w:rFonts w:ascii="Arial Narrow" w:hAnsi="Arial Narrow" w:cstheme="minorBidi"/>
                                  <w:color w:val="000000"/>
                                  <w:kern w:val="24"/>
                                  <w:sz w:val="16"/>
                                  <w:szCs w:val="16"/>
                                  <w:lang w:val="es-MX"/>
                                  <w14:textFill>
                                    <w14:solidFill>
                                      <w14:srgbClr w14:val="000000">
                                        <w14:satOff w14:val="0"/>
                                        <w14:lumOff w14:val="0"/>
                                      </w14:srgbClr>
                                    </w14:solidFill>
                                  </w14:textFill>
                                </w:rPr>
                                <w:t xml:space="preserve">Actividades generales y permanentes del Ministerio, en el marco de su función de estructurar políticas, planes, programas y proyectos para garantizar el acceso y el servicio universal, que generan insumos para la planeación técnica, jurídica y financiera para la estructuración de los proyectos de conectividad (que se reflejan en el Plan Nacional de Desarrollo, la Política TIC y el Banco de Proyectos, los Documentos CONPES y demás instrumentos de política pública). Los PRST u operadores postales pueden presentar, en cualquier momento, solicitudes de inclusión de localidades con necesidades de conectividad para ser incluidas en el Banco de Proyectos. </w:t>
                              </w:r>
                            </w:p>
                          </w:txbxContent>
                        </wps:txbx>
                        <wps:bodyPr spcFirstLastPara="0" vert="horz" wrap="square" lIns="56896" tIns="56896" rIns="56896" bIns="56896" numCol="1" spcCol="1270" anchor="t" anchorCtr="0">
                          <a:noAutofit/>
                        </wps:bodyPr>
                      </wps:wsp>
                    </wpg:wgp>
                  </a:graphicData>
                </a:graphic>
              </wp:anchor>
            </w:drawing>
          </mc:Choice>
          <mc:Fallback>
            <w:pict>
              <v:group w14:anchorId="4019DA9A" id="Grupo 7" o:spid="_x0000_s1029" style="position:absolute;left:0;text-align:left;margin-left:1.65pt;margin-top:1.8pt;width:481.85pt;height:52.95pt;z-index:251658439" coordorigin="254,1760" coordsize="13452,2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">
                <v:roundrect id="Rectángulo: esquinas redondeadas 33" o:spid="_x0000_s1030" style="position:absolute;left:254;top:1760;width:13452;height:22739;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" strokecolor="#4472c4" strokeweight="1pt">
                  <v:fill opacity="59110f"/>
                  <v:stroke joinstyle="miter"/>
                </v:roundrect>
                <v:shape id="Rectángulo: esquinas redondeadas 4" o:spid="_x0000_s1031" type="#_x0000_t202" style="position:absolute;left:254;top:2154;width:13286;height:2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" filled="f" stroked="f">
                  <v:textbox inset="4.48pt,4.48pt,4.48pt,4.48pt">
                    <w:txbxContent>
                      <w:p w14:paraId="160EA4B1" w14:textId="77777777" w:rsidR="00783CE1" w:rsidRDefault="00783CE1" w:rsidP="00CC260E">
                        <w:pPr>
                          <w:spacing w:after="29" w:line="216" w:lineRule="auto"/>
                          <w:jc w:val="both"/>
                        </w:pPr>
                        <w:r>
                          <w:rPr>
                            <w:rFonts w:ascii="Arial Narrow" w:hAnsi="Arial Narrow" w:cstheme="minorBidi"/>
                            <w:color w:val="000000"/>
                            <w:kern w:val="24"/>
                            <w:sz w:val="16"/>
                            <w:szCs w:val="16"/>
                            <w:lang w:val="es-MX"/>
                            <w14:textFill>
                              <w14:solidFill>
                                <w14:srgbClr w14:val="000000">
                                  <w14:satOff w14:val="0"/>
                                  <w14:lumOff w14:val="0"/>
                                </w14:srgbClr>
                              </w14:solidFill>
                            </w14:textFill>
                          </w:rPr>
                          <w:t xml:space="preserve">Actividades generales y permanentes del Ministerio, en el marco de su función de estructurar políticas, planes, programas y proyectos para garantizar el acceso y el servicio universal, que generan insumos para la planeación técnica, jurídica y financiera para la estructuración de los proyectos de conectividad (que se reflejan en el Plan Nacional de Desarrollo, la Política TIC y el Banco de Proyectos, los Documentos CONPES y demás instrumentos de política pública). Los PRST u operadores postales pueden presentar, en cualquier momento, solicitudes de inclusión de localidades con necesidades de conectividad para ser incluidas en el Banco de Proyectos. </w:t>
                        </w:r>
                      </w:p>
                    </w:txbxContent>
                  </v:textbox>
                </v:shape>
              </v:group>
            </w:pict>
          </mc:Fallback>
        </mc:AlternateContent>
      </w:r>
    </w:p>
    <w:p w14:paraId="046A2861" w14:textId="38EA1076" w:rsidR="00A9208C" w:rsidRPr="00915BE1" w:rsidRDefault="00A9208C" w:rsidP="001E474B">
      <w:pPr>
        <w:spacing w:after="160" w:line="276" w:lineRule="auto"/>
        <w:contextualSpacing/>
        <w:jc w:val="both"/>
        <w:rPr>
          <w:rFonts w:ascii="Arial Narrow" w:hAnsi="Arial Narrow" w:cs="Arial"/>
          <w:lang w:eastAsia="en-US"/>
        </w:rPr>
      </w:pPr>
    </w:p>
    <w:p w14:paraId="32417CDA" w14:textId="3453183C" w:rsidR="00A9208C" w:rsidRPr="00915BE1" w:rsidRDefault="00441222" w:rsidP="001E474B">
      <w:pPr>
        <w:spacing w:after="160" w:line="276" w:lineRule="auto"/>
        <w:contextualSpacing/>
        <w:jc w:val="both"/>
        <w:rPr>
          <w:rFonts w:ascii="Arial Narrow" w:hAnsi="Arial Narrow" w:cs="Arial"/>
          <w:lang w:eastAsia="en-US"/>
        </w:rPr>
      </w:pPr>
      <w:r w:rsidRPr="00915BE1">
        <w:rPr>
          <w:noProof/>
        </w:rPr>
        <mc:AlternateContent>
          <mc:Choice Requires="wps">
            <w:drawing>
              <wp:anchor distT="0" distB="0" distL="114300" distR="114300" simplePos="0" relativeHeight="251658492" behindDoc="0" locked="0" layoutInCell="1" allowOverlap="1" wp14:anchorId="6D4947A3" wp14:editId="0DFA0D06">
                <wp:simplePos x="0" y="0"/>
                <wp:positionH relativeFrom="margin">
                  <wp:posOffset>6006465</wp:posOffset>
                </wp:positionH>
                <wp:positionV relativeFrom="paragraph">
                  <wp:posOffset>139510</wp:posOffset>
                </wp:positionV>
                <wp:extent cx="116280" cy="1576771"/>
                <wp:effectExtent l="0" t="76200" r="207645" b="23495"/>
                <wp:wrapNone/>
                <wp:docPr id="22" name="Conector: angula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116280" cy="1576771"/>
                        </a:xfrm>
                        <a:prstGeom prst="bentConnector3">
                          <a:avLst>
                            <a:gd name="adj1" fmla="val 25502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2E2172" id="Conector: angular 36" o:spid="_x0000_s1026" type="#_x0000_t34" style="position:absolute;margin-left:472.95pt;margin-top:11pt;width:9.15pt;height:124.15pt;rotation:180;flip:x;z-index:2516584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" adj="55085" strokecolor="#4472c4" strokeweight=".5pt">
                <v:stroke endarrow="block"/>
                <o:lock v:ext="edit" shapetype="f"/>
                <w10:wrap anchorx="margin"/>
              </v:shape>
            </w:pict>
          </mc:Fallback>
        </mc:AlternateContent>
      </w:r>
      <w:r w:rsidR="00CC260E" w:rsidRPr="00915BE1">
        <w:rPr>
          <w:noProof/>
        </w:rPr>
        <mc:AlternateContent>
          <mc:Choice Requires="wps">
            <w:drawing>
              <wp:anchor distT="0" distB="0" distL="114300" distR="114300" simplePos="0" relativeHeight="251658440" behindDoc="0" locked="0" layoutInCell="1" allowOverlap="1" wp14:anchorId="3450355E" wp14:editId="7C5E22E9">
                <wp:simplePos x="0" y="0"/>
                <wp:positionH relativeFrom="column">
                  <wp:posOffset>-25400</wp:posOffset>
                </wp:positionH>
                <wp:positionV relativeFrom="paragraph">
                  <wp:posOffset>114935</wp:posOffset>
                </wp:positionV>
                <wp:extent cx="12700" cy="1649436"/>
                <wp:effectExtent l="114300" t="0" r="63500" b="103505"/>
                <wp:wrapNone/>
                <wp:docPr id="37" name="Conector: angular 36">
                  <a:extLst xmlns:a="http://schemas.openxmlformats.org/drawingml/2006/main">
                    <a:ext uri="{FF2B5EF4-FFF2-40B4-BE49-F238E27FC236}">
                      <a16:creationId xmlns:a16="http://schemas.microsoft.com/office/drawing/2014/main" id="{2428A99A-9431-4DC4-86DE-23EF8A69B8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0" cy="1649436"/>
                        </a:xfrm>
                        <a:prstGeom prst="bentConnector3">
                          <a:avLst>
                            <a:gd name="adj1" fmla="val 975000"/>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E35F765" id="Conector: angular 36" o:spid="_x0000_s1026" type="#_x0000_t34" style="position:absolute;margin-left:-2pt;margin-top:9.05pt;width:1pt;height:129.9pt;flip:x;z-index:251658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" adj="210600" strokecolor="#4472c4" strokeweight=".5pt">
                <v:stroke endarrow="block"/>
                <o:lock v:ext="edit" shapetype="f"/>
              </v:shape>
            </w:pict>
          </mc:Fallback>
        </mc:AlternateContent>
      </w:r>
    </w:p>
    <w:p w14:paraId="0F0F4F27" w14:textId="2DA88069" w:rsidR="00A9208C" w:rsidRPr="00915BE1" w:rsidRDefault="00A9208C" w:rsidP="001E474B">
      <w:pPr>
        <w:spacing w:after="160" w:line="276" w:lineRule="auto"/>
        <w:contextualSpacing/>
        <w:jc w:val="both"/>
        <w:rPr>
          <w:rFonts w:ascii="Arial Narrow" w:hAnsi="Arial Narrow" w:cs="Arial"/>
          <w:lang w:eastAsia="en-US"/>
        </w:rPr>
      </w:pPr>
    </w:p>
    <w:p w14:paraId="410A6690" w14:textId="61204458" w:rsidR="00A9208C" w:rsidRPr="00915BE1" w:rsidRDefault="00CC260E" w:rsidP="001E474B">
      <w:pPr>
        <w:spacing w:after="160" w:line="276" w:lineRule="auto"/>
        <w:contextualSpacing/>
        <w:jc w:val="both"/>
        <w:rPr>
          <w:rFonts w:ascii="Arial Narrow" w:hAnsi="Arial Narrow" w:cs="Arial"/>
          <w:lang w:eastAsia="en-US"/>
        </w:rPr>
      </w:pPr>
      <w:r w:rsidRPr="00915BE1">
        <w:rPr>
          <w:noProof/>
        </w:rPr>
        <w:drawing>
          <wp:inline distT="0" distB="0" distL="0" distR="0" wp14:anchorId="26822EAB" wp14:editId="2C219938">
            <wp:extent cx="6119495" cy="2273935"/>
            <wp:effectExtent l="0" t="95250" r="0" b="145415"/>
            <wp:docPr id="42" name="Diagrama 42">
              <a:extLst xmlns:a="http://schemas.openxmlformats.org/drawingml/2006/main">
                <a:ext uri="{FF2B5EF4-FFF2-40B4-BE49-F238E27FC236}">
                  <a16:creationId xmlns:a16="http://schemas.microsoft.com/office/drawing/2014/main" id="{0CEEBABA-A5AD-482D-AD96-197E2738BDC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D599D04" w14:textId="77777777" w:rsidR="007D4F13" w:rsidRPr="00915BE1" w:rsidRDefault="007D4F13" w:rsidP="001E474B">
      <w:pPr>
        <w:spacing w:after="160" w:line="276" w:lineRule="auto"/>
        <w:contextualSpacing/>
        <w:jc w:val="both"/>
        <w:rPr>
          <w:rFonts w:ascii="Arial Narrow" w:hAnsi="Arial Narrow" w:cs="Arial"/>
          <w:lang w:eastAsia="en-US"/>
        </w:rPr>
      </w:pPr>
    </w:p>
    <w:p w14:paraId="3BA74855" w14:textId="63568DDA" w:rsidR="001E474B" w:rsidRPr="00915BE1" w:rsidRDefault="001E474B" w:rsidP="001E474B">
      <w:pPr>
        <w:spacing w:after="160" w:line="276" w:lineRule="auto"/>
        <w:contextualSpacing/>
        <w:jc w:val="both"/>
        <w:rPr>
          <w:rFonts w:ascii="Arial Narrow" w:hAnsi="Arial Narrow" w:cs="Arial"/>
          <w:lang w:eastAsia="en-US"/>
        </w:rPr>
      </w:pPr>
      <w:r w:rsidRPr="00915BE1">
        <w:rPr>
          <w:rFonts w:ascii="Arial Narrow" w:hAnsi="Arial Narrow" w:cs="Arial"/>
          <w:lang w:eastAsia="en-US"/>
        </w:rPr>
        <w:t>De acuerdo con lo anterior, el contenido del presente anexo será explicado con base en las siguientes etapas y actividades de la metodología:</w:t>
      </w:r>
    </w:p>
    <w:p w14:paraId="1B8EB248" w14:textId="77777777" w:rsidR="001E474B" w:rsidRPr="00915BE1" w:rsidRDefault="001E474B" w:rsidP="001E474B">
      <w:pPr>
        <w:spacing w:after="160" w:line="276" w:lineRule="auto"/>
        <w:contextualSpacing/>
        <w:jc w:val="both"/>
        <w:rPr>
          <w:rFonts w:ascii="Arial Narrow" w:hAnsi="Arial Narrow" w:cs="Arial"/>
          <w:lang w:eastAsia="en-US"/>
        </w:rPr>
      </w:pPr>
    </w:p>
    <w:p w14:paraId="4C5A3FFC" w14:textId="7D3B419B" w:rsidR="001E474B" w:rsidRPr="00915BE1" w:rsidRDefault="52A92EC2" w:rsidP="289D75BF">
      <w:pPr>
        <w:pStyle w:val="Prrafodelista"/>
        <w:numPr>
          <w:ilvl w:val="0"/>
          <w:numId w:val="11"/>
        </w:numPr>
        <w:spacing w:after="160" w:line="259" w:lineRule="auto"/>
        <w:contextualSpacing/>
        <w:rPr>
          <w:rFonts w:ascii="Arial Narrow" w:hAnsi="Arial Narrow" w:cstheme="minorBidi"/>
          <w:b/>
          <w:bCs/>
          <w:lang w:val="es-ES"/>
        </w:rPr>
      </w:pPr>
      <w:r w:rsidRPr="00915BE1">
        <w:rPr>
          <w:rFonts w:ascii="Arial Narrow" w:hAnsi="Arial Narrow" w:cstheme="minorBidi"/>
          <w:b/>
          <w:bCs/>
          <w:lang w:val="es-ES"/>
        </w:rPr>
        <w:t>Planeación de la política pública</w:t>
      </w:r>
      <w:r w:rsidR="24BFBE71" w:rsidRPr="00915BE1">
        <w:rPr>
          <w:rFonts w:ascii="Arial Narrow" w:hAnsi="Arial Narrow" w:cstheme="minorBidi"/>
          <w:b/>
          <w:bCs/>
          <w:lang w:val="es-ES"/>
        </w:rPr>
        <w:t xml:space="preserve"> </w:t>
      </w:r>
    </w:p>
    <w:p w14:paraId="3D55797E" w14:textId="6550CA9F" w:rsidR="001E474B" w:rsidRPr="00915BE1" w:rsidRDefault="63AD86EA" w:rsidP="289D75BF">
      <w:pPr>
        <w:pStyle w:val="Prrafodelista"/>
        <w:numPr>
          <w:ilvl w:val="1"/>
          <w:numId w:val="11"/>
        </w:numPr>
        <w:spacing w:after="160" w:line="259" w:lineRule="auto"/>
        <w:contextualSpacing/>
        <w:rPr>
          <w:rFonts w:ascii="Arial Narrow" w:hAnsi="Arial Narrow" w:cstheme="minorBidi"/>
          <w:sz w:val="24"/>
          <w:szCs w:val="24"/>
          <w:lang w:val="es-ES"/>
        </w:rPr>
      </w:pPr>
      <w:r w:rsidRPr="00915BE1">
        <w:rPr>
          <w:rFonts w:ascii="Arial Narrow" w:hAnsi="Arial Narrow" w:cstheme="minorBidi"/>
          <w:sz w:val="24"/>
          <w:szCs w:val="24"/>
          <w:lang w:val="es-ES"/>
        </w:rPr>
        <w:t xml:space="preserve">Identificación de áreas geográficas con </w:t>
      </w:r>
      <w:proofErr w:type="gramStart"/>
      <w:r w:rsidRPr="00915BE1">
        <w:rPr>
          <w:rFonts w:ascii="Arial Narrow" w:hAnsi="Arial Narrow" w:cstheme="minorBidi"/>
          <w:sz w:val="24"/>
          <w:szCs w:val="24"/>
          <w:lang w:val="es-ES"/>
        </w:rPr>
        <w:t>necesidades  de</w:t>
      </w:r>
      <w:proofErr w:type="gramEnd"/>
      <w:r w:rsidRPr="00915BE1">
        <w:rPr>
          <w:rFonts w:ascii="Arial Narrow" w:hAnsi="Arial Narrow" w:cstheme="minorBidi"/>
          <w:sz w:val="24"/>
          <w:szCs w:val="24"/>
          <w:lang w:val="es-ES"/>
        </w:rPr>
        <w:t xml:space="preserve"> conectividad </w:t>
      </w:r>
    </w:p>
    <w:p w14:paraId="1322B38A" w14:textId="77777777" w:rsidR="001E474B" w:rsidRPr="00915BE1" w:rsidRDefault="63AD86EA" w:rsidP="289D75BF">
      <w:pPr>
        <w:pStyle w:val="Prrafodelista"/>
        <w:numPr>
          <w:ilvl w:val="1"/>
          <w:numId w:val="11"/>
        </w:numPr>
        <w:spacing w:after="160" w:line="259" w:lineRule="auto"/>
        <w:contextualSpacing/>
        <w:jc w:val="both"/>
        <w:rPr>
          <w:rFonts w:ascii="Arial Narrow" w:hAnsi="Arial Narrow" w:cstheme="minorBidi"/>
          <w:sz w:val="24"/>
          <w:szCs w:val="24"/>
          <w:lang w:val="es-ES"/>
        </w:rPr>
      </w:pPr>
      <w:r w:rsidRPr="00915BE1">
        <w:rPr>
          <w:rFonts w:ascii="Arial Narrow" w:hAnsi="Arial Narrow" w:cstheme="minorBidi"/>
          <w:sz w:val="24"/>
          <w:szCs w:val="24"/>
          <w:lang w:val="es-ES"/>
        </w:rPr>
        <w:t>Criterios que deben cumplir los proyectos para ser desarrollados a través de obligaciones de hacer</w:t>
      </w:r>
    </w:p>
    <w:p w14:paraId="354E63AA" w14:textId="77777777" w:rsidR="001E474B" w:rsidRPr="00915BE1" w:rsidRDefault="63AD86EA" w:rsidP="00646BEF">
      <w:pPr>
        <w:pStyle w:val="Prrafodelista"/>
        <w:numPr>
          <w:ilvl w:val="1"/>
          <w:numId w:val="11"/>
        </w:numPr>
        <w:spacing w:after="160" w:line="259" w:lineRule="auto"/>
        <w:contextualSpacing/>
        <w:rPr>
          <w:rFonts w:ascii="Arial Narrow" w:hAnsi="Arial Narrow" w:cs="Arial"/>
          <w:sz w:val="24"/>
          <w:szCs w:val="24"/>
        </w:rPr>
      </w:pPr>
      <w:r w:rsidRPr="00915BE1">
        <w:rPr>
          <w:rFonts w:ascii="Arial Narrow" w:hAnsi="Arial Narrow" w:cs="Arial"/>
          <w:sz w:val="24"/>
          <w:szCs w:val="24"/>
        </w:rPr>
        <w:t xml:space="preserve">Definición de las características de la población a beneficiar </w:t>
      </w:r>
    </w:p>
    <w:p w14:paraId="032C754A" w14:textId="77777777" w:rsidR="001E474B" w:rsidRPr="00915BE1" w:rsidRDefault="001E474B" w:rsidP="00646BEF">
      <w:pPr>
        <w:pStyle w:val="Prrafodelista"/>
        <w:numPr>
          <w:ilvl w:val="1"/>
          <w:numId w:val="11"/>
        </w:numPr>
        <w:spacing w:after="160" w:line="259" w:lineRule="auto"/>
        <w:contextualSpacing/>
        <w:rPr>
          <w:rFonts w:ascii="Arial Narrow" w:hAnsi="Arial Narrow" w:cs="Arial"/>
          <w:sz w:val="24"/>
          <w:szCs w:val="24"/>
        </w:rPr>
      </w:pPr>
      <w:r w:rsidRPr="00915BE1">
        <w:rPr>
          <w:rFonts w:ascii="Arial Narrow" w:hAnsi="Arial Narrow" w:cs="Arial"/>
          <w:sz w:val="24"/>
          <w:szCs w:val="24"/>
        </w:rPr>
        <w:t>Priorización de proyectos</w:t>
      </w:r>
    </w:p>
    <w:p w14:paraId="2FEDCCB7" w14:textId="16377005" w:rsidR="001E474B" w:rsidRPr="00915BE1" w:rsidRDefault="63AD86EA" w:rsidP="00646BEF">
      <w:pPr>
        <w:pStyle w:val="Prrafodelista"/>
        <w:numPr>
          <w:ilvl w:val="1"/>
          <w:numId w:val="11"/>
        </w:numPr>
        <w:spacing w:after="160" w:line="259" w:lineRule="auto"/>
        <w:contextualSpacing/>
        <w:rPr>
          <w:rFonts w:ascii="Arial Narrow" w:hAnsi="Arial Narrow" w:cs="Arial"/>
          <w:sz w:val="24"/>
          <w:szCs w:val="24"/>
        </w:rPr>
      </w:pPr>
      <w:r w:rsidRPr="00915BE1">
        <w:rPr>
          <w:rFonts w:ascii="Arial Narrow" w:hAnsi="Arial Narrow"/>
          <w:sz w:val="24"/>
          <w:szCs w:val="24"/>
        </w:rPr>
        <w:t xml:space="preserve">Publicación de necesidades de servicios de conectividad en el Banco de Proyectos </w:t>
      </w:r>
    </w:p>
    <w:p w14:paraId="48779D06" w14:textId="77777777" w:rsidR="00BC4B30" w:rsidRPr="00915BE1" w:rsidRDefault="00BC4B30" w:rsidP="00BC4B30">
      <w:pPr>
        <w:pStyle w:val="Prrafodelista"/>
        <w:spacing w:after="160" w:line="259" w:lineRule="auto"/>
        <w:ind w:left="360"/>
        <w:contextualSpacing/>
        <w:rPr>
          <w:rFonts w:ascii="Arial Narrow" w:hAnsi="Arial Narrow" w:cs="Arial"/>
          <w:sz w:val="24"/>
          <w:szCs w:val="24"/>
        </w:rPr>
      </w:pPr>
    </w:p>
    <w:p w14:paraId="57B13C18" w14:textId="68B71F04" w:rsidR="007D4F13" w:rsidRPr="00915BE1" w:rsidRDefault="24BFBE71" w:rsidP="289D75BF">
      <w:pPr>
        <w:pStyle w:val="Prrafodelista"/>
        <w:numPr>
          <w:ilvl w:val="0"/>
          <w:numId w:val="10"/>
        </w:numPr>
        <w:spacing w:after="160" w:line="259" w:lineRule="auto"/>
        <w:contextualSpacing/>
        <w:rPr>
          <w:rFonts w:ascii="Arial Narrow" w:hAnsi="Arial Narrow" w:cstheme="minorBidi"/>
          <w:b/>
          <w:bCs/>
          <w:sz w:val="24"/>
          <w:szCs w:val="24"/>
          <w:lang w:val="es-ES"/>
        </w:rPr>
      </w:pPr>
      <w:r w:rsidRPr="00915BE1">
        <w:rPr>
          <w:rFonts w:ascii="Arial Narrow" w:hAnsi="Arial Narrow" w:cstheme="minorBidi"/>
          <w:b/>
          <w:bCs/>
          <w:sz w:val="24"/>
          <w:szCs w:val="24"/>
          <w:lang w:val="es-ES"/>
        </w:rPr>
        <w:t xml:space="preserve">Etapa de Preparación </w:t>
      </w:r>
    </w:p>
    <w:p w14:paraId="00EA888F" w14:textId="044EAA82" w:rsidR="00BC4B30" w:rsidRPr="00915BE1" w:rsidRDefault="00126D1C" w:rsidP="00CB3DA6">
      <w:pPr>
        <w:spacing w:line="276" w:lineRule="auto"/>
        <w:contextualSpacing/>
        <w:jc w:val="both"/>
        <w:rPr>
          <w:rFonts w:ascii="Arial Narrow" w:hAnsi="Arial Narrow" w:cs="Arial"/>
        </w:rPr>
      </w:pPr>
      <w:r w:rsidRPr="00915BE1">
        <w:rPr>
          <w:rFonts w:ascii="Arial Narrow" w:hAnsi="Arial Narrow" w:cs="Arial"/>
        </w:rPr>
        <w:t>1</w:t>
      </w:r>
      <w:r w:rsidR="00BC4B30" w:rsidRPr="00915BE1">
        <w:rPr>
          <w:rFonts w:ascii="Arial Narrow" w:hAnsi="Arial Narrow" w:cs="Arial"/>
        </w:rPr>
        <w:t xml:space="preserve">.1 Prefactibilidad. </w:t>
      </w:r>
    </w:p>
    <w:p w14:paraId="03788DB2" w14:textId="58EFE5E9" w:rsidR="00BC4B30" w:rsidRPr="00915BE1" w:rsidRDefault="00126D1C" w:rsidP="00BC4B30">
      <w:pPr>
        <w:spacing w:line="276" w:lineRule="auto"/>
        <w:jc w:val="both"/>
        <w:rPr>
          <w:rFonts w:ascii="Arial Narrow" w:hAnsi="Arial Narrow" w:cs="Arial"/>
        </w:rPr>
      </w:pPr>
      <w:r w:rsidRPr="00915BE1">
        <w:rPr>
          <w:rFonts w:ascii="Arial Narrow" w:hAnsi="Arial Narrow" w:cs="Arial"/>
        </w:rPr>
        <w:t>1</w:t>
      </w:r>
      <w:r w:rsidR="00BC4B30" w:rsidRPr="00915BE1">
        <w:rPr>
          <w:rFonts w:ascii="Arial Narrow" w:hAnsi="Arial Narrow" w:cs="Arial"/>
        </w:rPr>
        <w:t xml:space="preserve">.2 Estructuración Técnica, Jurídica y Financiera. </w:t>
      </w:r>
    </w:p>
    <w:p w14:paraId="136BD0FE" w14:textId="06540DB0" w:rsidR="00BC4B30" w:rsidRPr="00915BE1" w:rsidRDefault="00126D1C" w:rsidP="007F5F7C">
      <w:pPr>
        <w:pStyle w:val="Prrafodelista"/>
        <w:spacing w:after="160" w:line="276" w:lineRule="auto"/>
        <w:ind w:left="720"/>
        <w:contextualSpacing/>
        <w:jc w:val="both"/>
        <w:rPr>
          <w:rFonts w:ascii="Arial Narrow" w:hAnsi="Arial Narrow" w:cs="Arial"/>
          <w:sz w:val="24"/>
          <w:szCs w:val="24"/>
        </w:rPr>
      </w:pPr>
      <w:r w:rsidRPr="00915BE1">
        <w:rPr>
          <w:rFonts w:ascii="Arial Narrow" w:hAnsi="Arial Narrow" w:cs="Arial"/>
          <w:sz w:val="24"/>
          <w:szCs w:val="24"/>
        </w:rPr>
        <w:t>1</w:t>
      </w:r>
      <w:r w:rsidR="00BC4B30" w:rsidRPr="00915BE1">
        <w:rPr>
          <w:rFonts w:ascii="Arial Narrow" w:hAnsi="Arial Narrow" w:cs="Arial"/>
          <w:sz w:val="24"/>
          <w:szCs w:val="24"/>
        </w:rPr>
        <w:t>.2.1 Estructuración Técnica.</w:t>
      </w:r>
    </w:p>
    <w:p w14:paraId="629CC2CF" w14:textId="619DDDF2" w:rsidR="00BC4B30" w:rsidRPr="00915BE1" w:rsidRDefault="00126D1C" w:rsidP="007F5F7C">
      <w:pPr>
        <w:pStyle w:val="Prrafodelista"/>
        <w:spacing w:after="160" w:line="276" w:lineRule="auto"/>
        <w:ind w:left="720"/>
        <w:contextualSpacing/>
        <w:jc w:val="both"/>
        <w:rPr>
          <w:rFonts w:ascii="Arial Narrow" w:hAnsi="Arial Narrow" w:cs="Arial"/>
          <w:sz w:val="24"/>
          <w:szCs w:val="24"/>
        </w:rPr>
      </w:pPr>
      <w:r w:rsidRPr="00915BE1">
        <w:rPr>
          <w:rFonts w:ascii="Arial Narrow" w:hAnsi="Arial Narrow" w:cs="Arial"/>
          <w:sz w:val="24"/>
          <w:szCs w:val="24"/>
        </w:rPr>
        <w:t>1</w:t>
      </w:r>
      <w:r w:rsidR="00BC4B30" w:rsidRPr="00915BE1">
        <w:rPr>
          <w:rFonts w:ascii="Arial Narrow" w:hAnsi="Arial Narrow" w:cs="Arial"/>
          <w:sz w:val="24"/>
          <w:szCs w:val="24"/>
        </w:rPr>
        <w:t xml:space="preserve">.2.2 Estructuración financiera del proyecto para la oferta oficiosa  </w:t>
      </w:r>
    </w:p>
    <w:p w14:paraId="34DD0B08" w14:textId="005871EC" w:rsidR="00BC4B30" w:rsidRPr="00915BE1" w:rsidRDefault="00126D1C" w:rsidP="007F5F7C">
      <w:pPr>
        <w:pStyle w:val="Prrafodelista"/>
        <w:spacing w:after="160" w:line="276" w:lineRule="auto"/>
        <w:ind w:left="720"/>
        <w:contextualSpacing/>
        <w:jc w:val="both"/>
        <w:rPr>
          <w:rFonts w:ascii="Arial Narrow" w:hAnsi="Arial Narrow" w:cs="Arial"/>
          <w:sz w:val="24"/>
          <w:szCs w:val="24"/>
        </w:rPr>
      </w:pPr>
      <w:r w:rsidRPr="00915BE1">
        <w:rPr>
          <w:rFonts w:ascii="Arial Narrow" w:hAnsi="Arial Narrow" w:cs="Arial"/>
          <w:sz w:val="24"/>
          <w:szCs w:val="24"/>
        </w:rPr>
        <w:t>1</w:t>
      </w:r>
      <w:r w:rsidR="00BC4B30" w:rsidRPr="00915BE1">
        <w:rPr>
          <w:rFonts w:ascii="Arial Narrow" w:hAnsi="Arial Narrow" w:cs="Arial"/>
          <w:sz w:val="24"/>
          <w:szCs w:val="24"/>
        </w:rPr>
        <w:t xml:space="preserve">.2.3 Estructuración financiera del proyecto para la oferta presentada por los PRST u operadores postales.  </w:t>
      </w:r>
    </w:p>
    <w:p w14:paraId="2A392260" w14:textId="5C171884" w:rsidR="00CB3DA6" w:rsidRPr="00915BE1" w:rsidRDefault="00126D1C" w:rsidP="00CB3DA6">
      <w:pPr>
        <w:pStyle w:val="Prrafodelista"/>
        <w:spacing w:after="160" w:line="276" w:lineRule="auto"/>
        <w:contextualSpacing/>
        <w:jc w:val="both"/>
        <w:rPr>
          <w:rFonts w:ascii="Arial Narrow" w:hAnsi="Arial Narrow" w:cs="Arial"/>
          <w:sz w:val="24"/>
          <w:szCs w:val="24"/>
        </w:rPr>
      </w:pPr>
      <w:r w:rsidRPr="00915BE1">
        <w:rPr>
          <w:rFonts w:ascii="Arial Narrow" w:hAnsi="Arial Narrow" w:cs="Arial"/>
          <w:sz w:val="24"/>
          <w:szCs w:val="24"/>
        </w:rPr>
        <w:t>1</w:t>
      </w:r>
      <w:r w:rsidR="00BC4B30" w:rsidRPr="00915BE1">
        <w:rPr>
          <w:rFonts w:ascii="Arial Narrow" w:hAnsi="Arial Narrow" w:cs="Arial"/>
          <w:sz w:val="24"/>
          <w:szCs w:val="24"/>
        </w:rPr>
        <w:t>.2.4 Estructuración Jurídica.</w:t>
      </w:r>
    </w:p>
    <w:p w14:paraId="6B9F81F1" w14:textId="7D14591E" w:rsidR="00BC4B30" w:rsidRPr="00915BE1" w:rsidRDefault="00126D1C" w:rsidP="00CB3DA6">
      <w:pPr>
        <w:pStyle w:val="Prrafodelista"/>
        <w:spacing w:after="160" w:line="276" w:lineRule="auto"/>
        <w:ind w:left="0"/>
        <w:contextualSpacing/>
        <w:jc w:val="both"/>
        <w:rPr>
          <w:rFonts w:ascii="Arial Narrow" w:hAnsi="Arial Narrow" w:cs="Arial"/>
          <w:sz w:val="24"/>
          <w:szCs w:val="24"/>
        </w:rPr>
      </w:pPr>
      <w:r w:rsidRPr="00915BE1">
        <w:rPr>
          <w:rFonts w:ascii="Arial Narrow" w:hAnsi="Arial Narrow" w:cs="Arial"/>
          <w:sz w:val="24"/>
          <w:szCs w:val="24"/>
        </w:rPr>
        <w:t>1</w:t>
      </w:r>
      <w:r w:rsidR="00BC4B30" w:rsidRPr="00915BE1">
        <w:rPr>
          <w:rFonts w:ascii="Arial Narrow" w:hAnsi="Arial Narrow" w:cs="Arial"/>
          <w:sz w:val="24"/>
          <w:szCs w:val="24"/>
        </w:rPr>
        <w:t xml:space="preserve">.3 Presentación de proyectos y aprobación para publicación. </w:t>
      </w:r>
    </w:p>
    <w:p w14:paraId="54D85976" w14:textId="10ABC1F9" w:rsidR="00BC4B30" w:rsidRPr="00915BE1" w:rsidRDefault="00126D1C" w:rsidP="007F5F7C">
      <w:pPr>
        <w:pStyle w:val="Prrafodelista"/>
        <w:spacing w:after="160" w:line="276" w:lineRule="auto"/>
        <w:ind w:left="720"/>
        <w:contextualSpacing/>
        <w:jc w:val="both"/>
        <w:rPr>
          <w:rFonts w:ascii="Arial Narrow" w:hAnsi="Arial Narrow" w:cs="Arial"/>
          <w:sz w:val="24"/>
          <w:szCs w:val="24"/>
        </w:rPr>
      </w:pPr>
      <w:r w:rsidRPr="00915BE1">
        <w:rPr>
          <w:rFonts w:ascii="Arial Narrow" w:hAnsi="Arial Narrow" w:cs="Arial"/>
          <w:sz w:val="24"/>
          <w:szCs w:val="24"/>
        </w:rPr>
        <w:t>1</w:t>
      </w:r>
      <w:r w:rsidR="00BC4B30" w:rsidRPr="00915BE1">
        <w:rPr>
          <w:rFonts w:ascii="Arial Narrow" w:hAnsi="Arial Narrow" w:cs="Arial"/>
          <w:sz w:val="24"/>
          <w:szCs w:val="24"/>
        </w:rPr>
        <w:t xml:space="preserve">.3.1 Proyectos presentados como oferta oficiosa. </w:t>
      </w:r>
    </w:p>
    <w:p w14:paraId="505A955E" w14:textId="283D1A7E" w:rsidR="00BC4B30" w:rsidRPr="00915BE1" w:rsidRDefault="00126D1C" w:rsidP="007F5F7C">
      <w:pPr>
        <w:pStyle w:val="Prrafodelista"/>
        <w:spacing w:after="160" w:line="276" w:lineRule="auto"/>
        <w:ind w:left="720"/>
        <w:contextualSpacing/>
        <w:jc w:val="both"/>
        <w:rPr>
          <w:rFonts w:ascii="Arial Narrow" w:hAnsi="Arial Narrow" w:cs="Arial"/>
          <w:sz w:val="24"/>
          <w:szCs w:val="24"/>
        </w:rPr>
      </w:pPr>
      <w:r w:rsidRPr="00915BE1">
        <w:rPr>
          <w:rFonts w:ascii="Arial Narrow" w:hAnsi="Arial Narrow" w:cs="Arial"/>
          <w:sz w:val="24"/>
          <w:szCs w:val="24"/>
        </w:rPr>
        <w:lastRenderedPageBreak/>
        <w:t>1</w:t>
      </w:r>
      <w:r w:rsidR="00BC4B30" w:rsidRPr="00915BE1">
        <w:rPr>
          <w:rFonts w:ascii="Arial Narrow" w:hAnsi="Arial Narrow" w:cs="Arial"/>
          <w:sz w:val="24"/>
          <w:szCs w:val="24"/>
        </w:rPr>
        <w:t xml:space="preserve">.3.2 Proyectos Presentados por PRST u operadores postales. </w:t>
      </w:r>
    </w:p>
    <w:p w14:paraId="095F38C5" w14:textId="77777777" w:rsidR="007F5F7C" w:rsidRPr="00915BE1" w:rsidRDefault="007F5F7C" w:rsidP="007F5F7C">
      <w:pPr>
        <w:pStyle w:val="Prrafodelista"/>
        <w:spacing w:after="160" w:line="276" w:lineRule="auto"/>
        <w:ind w:left="720"/>
        <w:contextualSpacing/>
        <w:jc w:val="both"/>
        <w:rPr>
          <w:rFonts w:ascii="Arial Narrow" w:hAnsi="Arial Narrow" w:cs="Arial"/>
          <w:sz w:val="24"/>
          <w:szCs w:val="24"/>
        </w:rPr>
      </w:pPr>
    </w:p>
    <w:p w14:paraId="55001D09" w14:textId="6F3A2B4B" w:rsidR="001E474B" w:rsidRPr="00915BE1" w:rsidRDefault="63AD86EA" w:rsidP="289D75BF">
      <w:pPr>
        <w:pStyle w:val="Prrafodelista"/>
        <w:numPr>
          <w:ilvl w:val="0"/>
          <w:numId w:val="10"/>
        </w:numPr>
        <w:spacing w:after="160" w:line="259" w:lineRule="auto"/>
        <w:contextualSpacing/>
        <w:rPr>
          <w:rFonts w:ascii="Arial Narrow" w:hAnsi="Arial Narrow" w:cstheme="minorBidi"/>
          <w:b/>
          <w:bCs/>
          <w:sz w:val="24"/>
          <w:szCs w:val="24"/>
          <w:lang w:val="es-ES"/>
        </w:rPr>
      </w:pPr>
      <w:r w:rsidRPr="00915BE1">
        <w:rPr>
          <w:rFonts w:ascii="Arial Narrow" w:hAnsi="Arial Narrow" w:cstheme="minorBidi"/>
          <w:b/>
          <w:bCs/>
          <w:sz w:val="24"/>
          <w:szCs w:val="24"/>
          <w:lang w:val="es-ES"/>
        </w:rPr>
        <w:t>Etapa de autorización de la obligación de hacer</w:t>
      </w:r>
    </w:p>
    <w:p w14:paraId="0066B6B8" w14:textId="77777777" w:rsidR="001E474B" w:rsidRPr="00915BE1" w:rsidRDefault="001E474B" w:rsidP="00646BEF">
      <w:pPr>
        <w:pStyle w:val="Prrafodelista"/>
        <w:numPr>
          <w:ilvl w:val="1"/>
          <w:numId w:val="10"/>
        </w:numPr>
        <w:jc w:val="both"/>
        <w:rPr>
          <w:rFonts w:ascii="Arial Narrow" w:hAnsi="Arial Narrow" w:cs="Arial"/>
          <w:sz w:val="24"/>
          <w:szCs w:val="24"/>
        </w:rPr>
      </w:pPr>
      <w:r w:rsidRPr="00915BE1">
        <w:rPr>
          <w:rFonts w:ascii="Arial Narrow" w:hAnsi="Arial Narrow" w:cs="Arial"/>
          <w:sz w:val="24"/>
          <w:szCs w:val="24"/>
        </w:rPr>
        <w:t>Proyectos de oferta oficiosa</w:t>
      </w:r>
    </w:p>
    <w:p w14:paraId="7F7C5927" w14:textId="77777777" w:rsidR="001E474B" w:rsidRPr="00915BE1" w:rsidRDefault="001E474B" w:rsidP="00646BEF">
      <w:pPr>
        <w:pStyle w:val="Prrafodelista"/>
        <w:numPr>
          <w:ilvl w:val="1"/>
          <w:numId w:val="10"/>
        </w:numPr>
        <w:jc w:val="both"/>
        <w:rPr>
          <w:rFonts w:ascii="Arial Narrow" w:hAnsi="Arial Narrow" w:cs="Arial"/>
          <w:sz w:val="24"/>
          <w:szCs w:val="24"/>
        </w:rPr>
      </w:pPr>
      <w:r w:rsidRPr="00915BE1">
        <w:rPr>
          <w:rFonts w:ascii="Arial Narrow" w:hAnsi="Arial Narrow" w:cs="Arial"/>
          <w:sz w:val="24"/>
          <w:szCs w:val="24"/>
        </w:rPr>
        <w:t>Proyectos presentados por los PRST u operadores postales</w:t>
      </w:r>
    </w:p>
    <w:p w14:paraId="607522BB" w14:textId="77777777" w:rsidR="001E474B" w:rsidRPr="00915BE1" w:rsidRDefault="001E474B" w:rsidP="001E474B">
      <w:pPr>
        <w:rPr>
          <w:rFonts w:ascii="Arial Narrow" w:hAnsi="Arial Narrow" w:cstheme="minorHAnsi"/>
          <w:lang w:val="es-ES"/>
        </w:rPr>
      </w:pPr>
    </w:p>
    <w:p w14:paraId="08C24803" w14:textId="77777777" w:rsidR="001E474B" w:rsidRPr="00915BE1" w:rsidRDefault="63AD86EA" w:rsidP="289D75BF">
      <w:pPr>
        <w:pStyle w:val="Prrafodelista"/>
        <w:numPr>
          <w:ilvl w:val="0"/>
          <w:numId w:val="10"/>
        </w:numPr>
        <w:spacing w:after="160" w:line="259" w:lineRule="auto"/>
        <w:contextualSpacing/>
        <w:rPr>
          <w:rFonts w:ascii="Arial Narrow" w:hAnsi="Arial Narrow" w:cstheme="minorBidi"/>
          <w:b/>
          <w:bCs/>
          <w:sz w:val="24"/>
          <w:szCs w:val="24"/>
          <w:lang w:val="es-ES"/>
        </w:rPr>
      </w:pPr>
      <w:r w:rsidRPr="00915BE1">
        <w:rPr>
          <w:rFonts w:ascii="Arial Narrow" w:hAnsi="Arial Narrow" w:cstheme="minorBidi"/>
          <w:b/>
          <w:bCs/>
          <w:sz w:val="24"/>
          <w:szCs w:val="24"/>
          <w:lang w:val="es-ES"/>
        </w:rPr>
        <w:t>Etapa de ejecución y verificación</w:t>
      </w:r>
    </w:p>
    <w:p w14:paraId="20515A08" w14:textId="77777777" w:rsidR="001E474B" w:rsidRPr="00915BE1" w:rsidRDefault="001E474B" w:rsidP="00646BEF">
      <w:pPr>
        <w:pStyle w:val="Prrafodelista"/>
        <w:numPr>
          <w:ilvl w:val="1"/>
          <w:numId w:val="11"/>
        </w:numPr>
        <w:spacing w:after="160" w:line="259" w:lineRule="auto"/>
        <w:contextualSpacing/>
        <w:rPr>
          <w:rFonts w:ascii="Arial Narrow" w:hAnsi="Arial Narrow" w:cs="Arial"/>
          <w:sz w:val="24"/>
          <w:szCs w:val="24"/>
        </w:rPr>
      </w:pPr>
      <w:r w:rsidRPr="00915BE1">
        <w:rPr>
          <w:rFonts w:ascii="Arial Narrow" w:hAnsi="Arial Narrow" w:cs="Arial"/>
          <w:sz w:val="24"/>
          <w:szCs w:val="24"/>
        </w:rPr>
        <w:t xml:space="preserve">Interventoría o supervisión </w:t>
      </w:r>
    </w:p>
    <w:p w14:paraId="6BF7AE8F" w14:textId="77777777" w:rsidR="001E474B" w:rsidRPr="00915BE1" w:rsidRDefault="001E474B" w:rsidP="00646BEF">
      <w:pPr>
        <w:pStyle w:val="Prrafodelista"/>
        <w:numPr>
          <w:ilvl w:val="1"/>
          <w:numId w:val="11"/>
        </w:numPr>
        <w:spacing w:after="160" w:line="259" w:lineRule="auto"/>
        <w:contextualSpacing/>
        <w:rPr>
          <w:rFonts w:ascii="Arial Narrow" w:hAnsi="Arial Narrow" w:cs="Arial"/>
          <w:sz w:val="24"/>
          <w:szCs w:val="24"/>
        </w:rPr>
      </w:pPr>
      <w:r w:rsidRPr="00915BE1">
        <w:rPr>
          <w:rFonts w:ascii="Arial Narrow" w:hAnsi="Arial Narrow" w:cs="Arial"/>
          <w:sz w:val="24"/>
          <w:szCs w:val="24"/>
        </w:rPr>
        <w:t xml:space="preserve">Reuniones de seguimiento </w:t>
      </w:r>
    </w:p>
    <w:p w14:paraId="17F092FF" w14:textId="2EA30470" w:rsidR="001E474B" w:rsidRPr="00915BE1" w:rsidRDefault="000F456C" w:rsidP="00646BEF">
      <w:pPr>
        <w:pStyle w:val="Prrafodelista"/>
        <w:numPr>
          <w:ilvl w:val="1"/>
          <w:numId w:val="11"/>
        </w:numPr>
        <w:spacing w:after="160" w:line="259" w:lineRule="auto"/>
        <w:contextualSpacing/>
        <w:rPr>
          <w:rFonts w:ascii="Arial Narrow" w:hAnsi="Arial Narrow" w:cs="Arial"/>
          <w:sz w:val="24"/>
          <w:szCs w:val="24"/>
        </w:rPr>
      </w:pPr>
      <w:r w:rsidRPr="00915BE1">
        <w:rPr>
          <w:rFonts w:ascii="Arial Narrow" w:hAnsi="Arial Narrow" w:cs="Arial"/>
          <w:sz w:val="24"/>
          <w:szCs w:val="24"/>
        </w:rPr>
        <w:t>Revisión</w:t>
      </w:r>
      <w:r w:rsidR="001E474B" w:rsidRPr="00915BE1">
        <w:rPr>
          <w:rFonts w:ascii="Arial Narrow" w:hAnsi="Arial Narrow" w:cs="Arial"/>
          <w:sz w:val="24"/>
          <w:szCs w:val="24"/>
        </w:rPr>
        <w:t xml:space="preserve"> de hitos técnicos</w:t>
      </w:r>
    </w:p>
    <w:p w14:paraId="0343FB9C" w14:textId="5528B61B" w:rsidR="001E474B" w:rsidRPr="00915BE1" w:rsidRDefault="000F456C" w:rsidP="00646BEF">
      <w:pPr>
        <w:pStyle w:val="Prrafodelista"/>
        <w:numPr>
          <w:ilvl w:val="1"/>
          <w:numId w:val="11"/>
        </w:numPr>
        <w:spacing w:after="160" w:line="259" w:lineRule="auto"/>
        <w:contextualSpacing/>
        <w:rPr>
          <w:rFonts w:ascii="Arial Narrow" w:hAnsi="Arial Narrow" w:cs="Arial"/>
          <w:sz w:val="24"/>
          <w:szCs w:val="24"/>
        </w:rPr>
      </w:pPr>
      <w:r w:rsidRPr="00915BE1">
        <w:rPr>
          <w:rFonts w:ascii="Arial Narrow" w:hAnsi="Arial Narrow" w:cs="Arial"/>
          <w:sz w:val="24"/>
          <w:szCs w:val="24"/>
        </w:rPr>
        <w:t>Revisión</w:t>
      </w:r>
      <w:r w:rsidR="001E474B" w:rsidRPr="00915BE1">
        <w:rPr>
          <w:rFonts w:ascii="Arial Narrow" w:hAnsi="Arial Narrow" w:cs="Arial"/>
          <w:sz w:val="24"/>
          <w:szCs w:val="24"/>
        </w:rPr>
        <w:t xml:space="preserve"> de hitos financieros y reconocimiento económico</w:t>
      </w:r>
    </w:p>
    <w:p w14:paraId="62184146" w14:textId="180D0E5C" w:rsidR="001E474B" w:rsidRPr="00915BE1" w:rsidRDefault="000F456C" w:rsidP="00646BEF">
      <w:pPr>
        <w:pStyle w:val="Prrafodelista"/>
        <w:numPr>
          <w:ilvl w:val="2"/>
          <w:numId w:val="11"/>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t>Revisión de hitos financieros para obligaciones de hacer autorizadas de acuerdo con el mecanismo público de selección objetiva dinámico que permita la selección del proyecto que representa la mayor costo</w:t>
      </w:r>
      <w:r w:rsidRPr="00915BE1">
        <w:rPr>
          <w:rFonts w:ascii="Arial Narrow" w:hAnsi="Arial Narrow" w:cs="Arial"/>
          <w:bCs/>
          <w:sz w:val="24"/>
          <w:szCs w:val="24"/>
        </w:rPr>
        <w:t xml:space="preserve"> -</w:t>
      </w:r>
      <w:r w:rsidRPr="00915BE1">
        <w:rPr>
          <w:rFonts w:ascii="Arial Narrow" w:hAnsi="Arial Narrow" w:cs="Arial"/>
          <w:sz w:val="24"/>
          <w:szCs w:val="24"/>
        </w:rPr>
        <w:t xml:space="preserve"> eficiencia y reconocimiento económico</w:t>
      </w:r>
      <w:r w:rsidR="001E474B" w:rsidRPr="00915BE1">
        <w:rPr>
          <w:rFonts w:ascii="Arial Narrow" w:hAnsi="Arial Narrow" w:cs="Arial"/>
          <w:sz w:val="24"/>
          <w:szCs w:val="24"/>
        </w:rPr>
        <w:t xml:space="preserve">. </w:t>
      </w:r>
    </w:p>
    <w:p w14:paraId="578CFDB6" w14:textId="2375226F" w:rsidR="001E474B" w:rsidRPr="00915BE1" w:rsidRDefault="000F456C" w:rsidP="00646BEF">
      <w:pPr>
        <w:pStyle w:val="Prrafodelista"/>
        <w:numPr>
          <w:ilvl w:val="2"/>
          <w:numId w:val="11"/>
        </w:numPr>
        <w:spacing w:line="276" w:lineRule="auto"/>
        <w:jc w:val="both"/>
        <w:rPr>
          <w:rFonts w:ascii="Arial Narrow" w:hAnsi="Arial Narrow" w:cs="Arial"/>
          <w:sz w:val="24"/>
          <w:szCs w:val="24"/>
        </w:rPr>
      </w:pPr>
      <w:r w:rsidRPr="00915BE1">
        <w:rPr>
          <w:rFonts w:ascii="Arial Narrow" w:hAnsi="Arial Narrow" w:cs="Arial"/>
          <w:sz w:val="24"/>
          <w:szCs w:val="24"/>
        </w:rPr>
        <w:t>Revisión de hitos financieros para obligaciones de hacer presentadas por PRST u operadores postales.</w:t>
      </w:r>
      <w:r w:rsidR="001E474B" w:rsidRPr="00915BE1">
        <w:rPr>
          <w:rFonts w:ascii="Arial Narrow" w:hAnsi="Arial Narrow" w:cs="Arial"/>
          <w:sz w:val="24"/>
          <w:szCs w:val="24"/>
        </w:rPr>
        <w:t xml:space="preserve"> </w:t>
      </w:r>
    </w:p>
    <w:p w14:paraId="56EE1372" w14:textId="77777777" w:rsidR="001E474B" w:rsidRPr="00915BE1" w:rsidRDefault="001E474B" w:rsidP="00646BEF">
      <w:pPr>
        <w:pStyle w:val="Prrafodelista"/>
        <w:numPr>
          <w:ilvl w:val="1"/>
          <w:numId w:val="11"/>
        </w:numPr>
        <w:spacing w:after="160" w:line="259" w:lineRule="auto"/>
        <w:contextualSpacing/>
        <w:rPr>
          <w:rFonts w:ascii="Arial Narrow" w:hAnsi="Arial Narrow" w:cs="Arial"/>
          <w:sz w:val="24"/>
          <w:szCs w:val="24"/>
        </w:rPr>
      </w:pPr>
      <w:r w:rsidRPr="00915BE1">
        <w:rPr>
          <w:rFonts w:ascii="Arial Narrow" w:hAnsi="Arial Narrow" w:cs="Arial"/>
          <w:sz w:val="24"/>
          <w:szCs w:val="24"/>
        </w:rPr>
        <w:t xml:space="preserve">Traslado de Informes de Interventoría o supervisión y a </w:t>
      </w:r>
      <w:proofErr w:type="gramStart"/>
      <w:r w:rsidRPr="00915BE1">
        <w:rPr>
          <w:rFonts w:ascii="Arial Narrow" w:hAnsi="Arial Narrow" w:cs="Arial"/>
          <w:sz w:val="24"/>
          <w:szCs w:val="24"/>
        </w:rPr>
        <w:t>la  Dirección</w:t>
      </w:r>
      <w:proofErr w:type="gramEnd"/>
      <w:r w:rsidRPr="00915BE1">
        <w:rPr>
          <w:rFonts w:ascii="Arial Narrow" w:hAnsi="Arial Narrow" w:cs="Arial"/>
          <w:sz w:val="24"/>
          <w:szCs w:val="24"/>
        </w:rPr>
        <w:t xml:space="preserve"> de Vigilancia, Inspección y Control</w:t>
      </w:r>
    </w:p>
    <w:p w14:paraId="2C3CE102" w14:textId="77777777" w:rsidR="000F456C" w:rsidRPr="00915BE1" w:rsidRDefault="000F456C" w:rsidP="00646BEF">
      <w:pPr>
        <w:pStyle w:val="Prrafodelista"/>
        <w:numPr>
          <w:ilvl w:val="1"/>
          <w:numId w:val="11"/>
        </w:numPr>
        <w:spacing w:after="160" w:line="259" w:lineRule="auto"/>
        <w:contextualSpacing/>
        <w:jc w:val="both"/>
        <w:rPr>
          <w:rFonts w:ascii="Arial Narrow" w:hAnsi="Arial Narrow" w:cs="Arial"/>
          <w:sz w:val="24"/>
          <w:szCs w:val="24"/>
        </w:rPr>
      </w:pPr>
      <w:r w:rsidRPr="00915BE1">
        <w:rPr>
          <w:rFonts w:ascii="Arial Narrow" w:hAnsi="Arial Narrow" w:cs="Arial"/>
          <w:sz w:val="24"/>
          <w:szCs w:val="24"/>
        </w:rPr>
        <w:t>Verificación del cumplimiento y la ejecución de las obligaciones de hacer por parte de la Dirección de Vigilancia Inspección y Control.</w:t>
      </w:r>
    </w:p>
    <w:p w14:paraId="19A35EEF" w14:textId="77777777" w:rsidR="001E474B" w:rsidRPr="00915BE1" w:rsidRDefault="001E474B" w:rsidP="001E474B">
      <w:pPr>
        <w:pStyle w:val="Prrafodelista"/>
        <w:ind w:left="360"/>
        <w:rPr>
          <w:rFonts w:ascii="Arial Narrow" w:hAnsi="Arial Narrow" w:cstheme="minorHAnsi"/>
          <w:sz w:val="24"/>
          <w:szCs w:val="24"/>
          <w:lang w:val="es-ES"/>
        </w:rPr>
      </w:pPr>
    </w:p>
    <w:p w14:paraId="2B7DACC6" w14:textId="77777777" w:rsidR="001E474B" w:rsidRPr="00915BE1" w:rsidRDefault="63AD86EA" w:rsidP="289D75BF">
      <w:pPr>
        <w:pStyle w:val="Prrafodelista"/>
        <w:numPr>
          <w:ilvl w:val="0"/>
          <w:numId w:val="10"/>
        </w:numPr>
        <w:spacing w:after="160" w:line="259" w:lineRule="auto"/>
        <w:contextualSpacing/>
        <w:rPr>
          <w:rFonts w:ascii="Arial Narrow" w:hAnsi="Arial Narrow" w:cstheme="minorBidi"/>
          <w:b/>
          <w:bCs/>
          <w:sz w:val="24"/>
          <w:szCs w:val="24"/>
          <w:lang w:val="es-ES"/>
        </w:rPr>
      </w:pPr>
      <w:r w:rsidRPr="00915BE1">
        <w:rPr>
          <w:rFonts w:ascii="Arial Narrow" w:hAnsi="Arial Narrow" w:cs="Arial"/>
          <w:b/>
          <w:bCs/>
          <w:sz w:val="24"/>
          <w:szCs w:val="24"/>
        </w:rPr>
        <w:t>Etapa de finalización de la obligación de hacer y cierre</w:t>
      </w:r>
    </w:p>
    <w:p w14:paraId="7A32B95D" w14:textId="2DB50788" w:rsidR="00915DC1" w:rsidRPr="00915BE1" w:rsidRDefault="00915DC1" w:rsidP="00915DC1">
      <w:pPr>
        <w:spacing w:line="276" w:lineRule="auto"/>
        <w:jc w:val="center"/>
        <w:rPr>
          <w:rFonts w:ascii="Arial Narrow" w:hAnsi="Arial Narrow" w:cs="Arial"/>
          <w:b/>
          <w:bCs/>
        </w:rPr>
      </w:pPr>
      <w:bookmarkStart w:id="14" w:name="_Toc38214942"/>
      <w:bookmarkStart w:id="15" w:name="_Toc38217724"/>
      <w:bookmarkStart w:id="16" w:name="_Toc38225052"/>
      <w:bookmarkStart w:id="17" w:name="_Toc38283546"/>
      <w:bookmarkStart w:id="18" w:name="_Toc38283848"/>
      <w:bookmarkStart w:id="19" w:name="_Toc38291667"/>
      <w:bookmarkStart w:id="20" w:name="_Toc38292991"/>
      <w:bookmarkStart w:id="21" w:name="_Toc38309182"/>
      <w:bookmarkStart w:id="22" w:name="_Toc38310175"/>
      <w:bookmarkEnd w:id="14"/>
      <w:bookmarkEnd w:id="15"/>
      <w:bookmarkEnd w:id="16"/>
      <w:bookmarkEnd w:id="17"/>
      <w:bookmarkEnd w:id="18"/>
      <w:bookmarkEnd w:id="19"/>
      <w:bookmarkEnd w:id="20"/>
      <w:bookmarkEnd w:id="21"/>
      <w:bookmarkEnd w:id="22"/>
    </w:p>
    <w:p w14:paraId="7E822062" w14:textId="77777777" w:rsidR="001E474B" w:rsidRPr="00915BE1" w:rsidRDefault="001E474B" w:rsidP="001E474B">
      <w:pPr>
        <w:spacing w:line="276" w:lineRule="auto"/>
        <w:jc w:val="center"/>
        <w:rPr>
          <w:rFonts w:ascii="Arial Narrow" w:hAnsi="Arial Narrow" w:cs="Arial"/>
          <w:b/>
          <w:lang w:eastAsia="en-US"/>
        </w:rPr>
      </w:pPr>
      <w:r w:rsidRPr="00915BE1">
        <w:rPr>
          <w:rFonts w:ascii="Arial Narrow" w:hAnsi="Arial Narrow" w:cs="Arial"/>
          <w:b/>
          <w:lang w:eastAsia="en-US"/>
        </w:rPr>
        <w:t>DESARROLLO DE LAS ETAPAS</w:t>
      </w:r>
    </w:p>
    <w:p w14:paraId="11DD7242" w14:textId="77777777" w:rsidR="006E2A45" w:rsidRPr="00915BE1" w:rsidRDefault="006E2A45" w:rsidP="006E2A45">
      <w:pPr>
        <w:pStyle w:val="Prrafodelista"/>
        <w:spacing w:after="160" w:line="259" w:lineRule="auto"/>
        <w:ind w:left="720"/>
        <w:contextualSpacing/>
        <w:rPr>
          <w:rFonts w:ascii="Arial Narrow" w:hAnsi="Arial Narrow" w:cstheme="minorHAnsi"/>
          <w:b/>
          <w:sz w:val="24"/>
          <w:szCs w:val="24"/>
          <w:lang w:val="es-ES"/>
        </w:rPr>
      </w:pPr>
    </w:p>
    <w:p w14:paraId="53AC5E47" w14:textId="63F6E5DE" w:rsidR="001E474B" w:rsidRPr="00915BE1" w:rsidRDefault="00461172" w:rsidP="00646BEF">
      <w:pPr>
        <w:pStyle w:val="Prrafodelista"/>
        <w:numPr>
          <w:ilvl w:val="0"/>
          <w:numId w:val="30"/>
        </w:numPr>
        <w:spacing w:after="160" w:line="259" w:lineRule="auto"/>
        <w:contextualSpacing/>
        <w:rPr>
          <w:rFonts w:ascii="Arial Narrow" w:hAnsi="Arial Narrow" w:cstheme="minorHAnsi"/>
          <w:b/>
          <w:sz w:val="24"/>
          <w:szCs w:val="24"/>
          <w:lang w:val="es-ES"/>
        </w:rPr>
      </w:pPr>
      <w:r w:rsidRPr="00915BE1">
        <w:rPr>
          <w:rFonts w:ascii="Arial Narrow" w:hAnsi="Arial Narrow" w:cstheme="minorHAnsi"/>
          <w:b/>
          <w:sz w:val="24"/>
          <w:szCs w:val="24"/>
          <w:lang w:val="es-ES"/>
        </w:rPr>
        <w:t xml:space="preserve">Planeación de la política pública </w:t>
      </w:r>
    </w:p>
    <w:p w14:paraId="3C4513CC" w14:textId="72A56F3E" w:rsidR="00783D9E" w:rsidRPr="00915BE1" w:rsidRDefault="00461172" w:rsidP="001E474B">
      <w:pPr>
        <w:spacing w:line="276" w:lineRule="auto"/>
        <w:jc w:val="both"/>
        <w:rPr>
          <w:rFonts w:ascii="Arial Narrow" w:hAnsi="Arial Narrow" w:cs="Arial"/>
          <w:lang w:eastAsia="en-US"/>
        </w:rPr>
      </w:pPr>
      <w:r w:rsidRPr="00915BE1">
        <w:rPr>
          <w:rFonts w:ascii="Arial Narrow" w:hAnsi="Arial Narrow" w:cs="Arial"/>
          <w:lang w:eastAsia="en-US"/>
        </w:rPr>
        <w:t>Esta e</w:t>
      </w:r>
      <w:r w:rsidR="00442690" w:rsidRPr="00915BE1">
        <w:rPr>
          <w:rFonts w:ascii="Arial Narrow" w:hAnsi="Arial Narrow" w:cs="Arial"/>
          <w:lang w:eastAsia="en-US"/>
        </w:rPr>
        <w:t xml:space="preserve">tapa </w:t>
      </w:r>
      <w:r w:rsidRPr="00915BE1">
        <w:rPr>
          <w:rFonts w:ascii="Arial Narrow" w:hAnsi="Arial Narrow" w:cs="Arial"/>
          <w:lang w:eastAsia="en-US"/>
        </w:rPr>
        <w:t>compre</w:t>
      </w:r>
      <w:r w:rsidR="00442690" w:rsidRPr="00915BE1">
        <w:rPr>
          <w:rFonts w:ascii="Arial Narrow" w:hAnsi="Arial Narrow" w:cs="Arial"/>
          <w:lang w:eastAsia="en-US"/>
        </w:rPr>
        <w:t>nde</w:t>
      </w:r>
      <w:r w:rsidRPr="00915BE1">
        <w:rPr>
          <w:rFonts w:ascii="Arial Narrow" w:hAnsi="Arial Narrow" w:cs="Arial"/>
          <w:lang w:eastAsia="en-US"/>
        </w:rPr>
        <w:t xml:space="preserve"> las actividades</w:t>
      </w:r>
      <w:r w:rsidR="00783D9E" w:rsidRPr="00915BE1">
        <w:rPr>
          <w:rFonts w:ascii="Arial Narrow" w:hAnsi="Arial Narrow" w:cs="Arial"/>
          <w:lang w:eastAsia="en-US"/>
        </w:rPr>
        <w:t xml:space="preserve"> desarrolladas por el Ministerio</w:t>
      </w:r>
      <w:r w:rsidR="00442690" w:rsidRPr="00915BE1">
        <w:rPr>
          <w:rFonts w:ascii="Arial Narrow" w:hAnsi="Arial Narrow" w:cs="Arial"/>
          <w:lang w:eastAsia="en-US"/>
        </w:rPr>
        <w:t>, en ejercicio de las funciones que le asigna la Ley, para el desarrollo de planes, programas y proyectos para garantizar el acceso y el servicio universal. Esto incluye</w:t>
      </w:r>
      <w:r w:rsidR="00783D9E" w:rsidRPr="00915BE1">
        <w:rPr>
          <w:rFonts w:ascii="Arial Narrow" w:hAnsi="Arial Narrow" w:cs="Arial"/>
          <w:lang w:eastAsia="en-US"/>
        </w:rPr>
        <w:t xml:space="preserve"> </w:t>
      </w:r>
      <w:r w:rsidR="00442690" w:rsidRPr="00915BE1">
        <w:rPr>
          <w:rFonts w:ascii="Arial Narrow" w:hAnsi="Arial Narrow" w:cs="Arial"/>
          <w:lang w:eastAsia="en-US"/>
        </w:rPr>
        <w:t>e</w:t>
      </w:r>
      <w:r w:rsidR="00783D9E" w:rsidRPr="00915BE1">
        <w:rPr>
          <w:rFonts w:ascii="Arial Narrow" w:hAnsi="Arial Narrow" w:cs="Arial"/>
          <w:lang w:eastAsia="en-US"/>
        </w:rPr>
        <w:t>l cumplimiento de las metas del plan nacional de desarrollo</w:t>
      </w:r>
      <w:r w:rsidR="00442690" w:rsidRPr="00915BE1">
        <w:rPr>
          <w:rFonts w:ascii="Arial Narrow" w:hAnsi="Arial Narrow" w:cs="Arial"/>
          <w:lang w:eastAsia="en-US"/>
        </w:rPr>
        <w:t>,</w:t>
      </w:r>
      <w:r w:rsidR="00783D9E" w:rsidRPr="00915BE1">
        <w:rPr>
          <w:rFonts w:ascii="Arial Narrow" w:hAnsi="Arial Narrow" w:cs="Arial"/>
          <w:lang w:eastAsia="en-US"/>
        </w:rPr>
        <w:t xml:space="preserve"> </w:t>
      </w:r>
      <w:r w:rsidR="00442690" w:rsidRPr="00915BE1">
        <w:rPr>
          <w:rFonts w:ascii="Arial Narrow" w:hAnsi="Arial Narrow" w:cs="Arial"/>
          <w:lang w:eastAsia="en-US"/>
        </w:rPr>
        <w:t xml:space="preserve">la política TIC </w:t>
      </w:r>
      <w:r w:rsidR="00783D9E" w:rsidRPr="00915BE1">
        <w:rPr>
          <w:rFonts w:ascii="Arial Narrow" w:hAnsi="Arial Narrow" w:cs="Arial"/>
          <w:lang w:eastAsia="en-US"/>
        </w:rPr>
        <w:t>y</w:t>
      </w:r>
      <w:r w:rsidR="00442690" w:rsidRPr="00915BE1">
        <w:rPr>
          <w:rFonts w:ascii="Arial Narrow" w:hAnsi="Arial Narrow" w:cs="Arial"/>
          <w:lang w:eastAsia="en-US"/>
        </w:rPr>
        <w:t>, en general,</w:t>
      </w:r>
      <w:r w:rsidR="00783D9E" w:rsidRPr="00915BE1">
        <w:rPr>
          <w:rFonts w:ascii="Arial Narrow" w:hAnsi="Arial Narrow" w:cs="Arial"/>
          <w:lang w:eastAsia="en-US"/>
        </w:rPr>
        <w:t xml:space="preserve"> las funciones </w:t>
      </w:r>
      <w:r w:rsidR="00442690" w:rsidRPr="00915BE1">
        <w:rPr>
          <w:rFonts w:ascii="Arial Narrow" w:hAnsi="Arial Narrow" w:cs="Arial"/>
          <w:lang w:eastAsia="en-US"/>
        </w:rPr>
        <w:t xml:space="preserve">que la encomiendan </w:t>
      </w:r>
      <w:r w:rsidR="00783D9E" w:rsidRPr="00915BE1">
        <w:rPr>
          <w:rFonts w:ascii="Arial Narrow" w:hAnsi="Arial Narrow" w:cs="Arial"/>
          <w:lang w:eastAsia="en-US"/>
        </w:rPr>
        <w:t>la Ley 1341 de 2009</w:t>
      </w:r>
      <w:r w:rsidR="00442690" w:rsidRPr="00915BE1">
        <w:rPr>
          <w:rFonts w:ascii="Arial Narrow" w:hAnsi="Arial Narrow" w:cs="Arial"/>
          <w:lang w:eastAsia="en-US"/>
        </w:rPr>
        <w:t>, la Ley 1978 de 2019 y la Ley 1369 de 2009</w:t>
      </w:r>
      <w:r w:rsidR="00783D9E" w:rsidRPr="00915BE1">
        <w:rPr>
          <w:rFonts w:ascii="Arial Narrow" w:hAnsi="Arial Narrow" w:cs="Arial"/>
          <w:lang w:eastAsia="en-US"/>
        </w:rPr>
        <w:t xml:space="preserve">. Estas actividades son del normal desarrollo de </w:t>
      </w:r>
      <w:r w:rsidR="009336DB" w:rsidRPr="00915BE1">
        <w:rPr>
          <w:rFonts w:ascii="Arial Narrow" w:hAnsi="Arial Narrow" w:cs="Arial"/>
          <w:lang w:eastAsia="en-US"/>
        </w:rPr>
        <w:t>las funciones</w:t>
      </w:r>
      <w:r w:rsidR="00783D9E" w:rsidRPr="00915BE1">
        <w:rPr>
          <w:rFonts w:ascii="Arial Narrow" w:hAnsi="Arial Narrow" w:cs="Arial"/>
          <w:lang w:eastAsia="en-US"/>
        </w:rPr>
        <w:t xml:space="preserve"> del </w:t>
      </w:r>
      <w:r w:rsidR="009336DB" w:rsidRPr="00915BE1">
        <w:rPr>
          <w:rFonts w:ascii="Arial Narrow" w:hAnsi="Arial Narrow" w:cs="Arial"/>
          <w:lang w:eastAsia="en-US"/>
        </w:rPr>
        <w:t>Ministerio</w:t>
      </w:r>
      <w:r w:rsidR="00442690" w:rsidRPr="00915BE1">
        <w:rPr>
          <w:rFonts w:ascii="Arial Narrow" w:hAnsi="Arial Narrow" w:cs="Arial"/>
          <w:lang w:eastAsia="en-US"/>
        </w:rPr>
        <w:t>,</w:t>
      </w:r>
      <w:r w:rsidR="009336DB" w:rsidRPr="00915BE1">
        <w:rPr>
          <w:rFonts w:ascii="Arial Narrow" w:hAnsi="Arial Narrow" w:cs="Arial"/>
          <w:lang w:eastAsia="en-US"/>
        </w:rPr>
        <w:t xml:space="preserve"> </w:t>
      </w:r>
      <w:r w:rsidR="005E025B" w:rsidRPr="00915BE1">
        <w:rPr>
          <w:rFonts w:ascii="Arial Narrow" w:hAnsi="Arial Narrow" w:cs="Arial"/>
          <w:lang w:eastAsia="en-US"/>
        </w:rPr>
        <w:t>por tanto</w:t>
      </w:r>
      <w:r w:rsidR="00442690" w:rsidRPr="00915BE1">
        <w:rPr>
          <w:rFonts w:ascii="Arial Narrow" w:hAnsi="Arial Narrow" w:cs="Arial"/>
          <w:lang w:eastAsia="en-US"/>
        </w:rPr>
        <w:t>,</w:t>
      </w:r>
      <w:r w:rsidR="005E025B" w:rsidRPr="00915BE1">
        <w:rPr>
          <w:rFonts w:ascii="Arial Narrow" w:hAnsi="Arial Narrow" w:cs="Arial"/>
          <w:lang w:eastAsia="en-US"/>
        </w:rPr>
        <w:t xml:space="preserve"> son asincrónicas con respecto a la metodología </w:t>
      </w:r>
      <w:r w:rsidR="00442690" w:rsidRPr="00915BE1">
        <w:rPr>
          <w:rFonts w:ascii="Arial Narrow" w:hAnsi="Arial Narrow" w:cs="Arial"/>
          <w:lang w:eastAsia="en-US"/>
        </w:rPr>
        <w:t>para el desarrollo de las</w:t>
      </w:r>
      <w:r w:rsidR="005E025B" w:rsidRPr="00915BE1">
        <w:rPr>
          <w:rFonts w:ascii="Arial Narrow" w:hAnsi="Arial Narrow" w:cs="Arial"/>
          <w:lang w:eastAsia="en-US"/>
        </w:rPr>
        <w:t xml:space="preserve"> obligaciones de hacer. </w:t>
      </w:r>
    </w:p>
    <w:p w14:paraId="6C5D1307" w14:textId="77777777" w:rsidR="002478E1" w:rsidRPr="00915BE1" w:rsidRDefault="002478E1" w:rsidP="001E474B">
      <w:pPr>
        <w:spacing w:line="276" w:lineRule="auto"/>
        <w:jc w:val="both"/>
        <w:rPr>
          <w:rFonts w:ascii="Arial Narrow" w:hAnsi="Arial Narrow" w:cs="Arial"/>
          <w:lang w:eastAsia="en-US"/>
        </w:rPr>
      </w:pPr>
    </w:p>
    <w:p w14:paraId="16A9AC40" w14:textId="132ACF3D" w:rsidR="001E474B" w:rsidRPr="00915BE1" w:rsidRDefault="63AD86EA" w:rsidP="001E474B">
      <w:pPr>
        <w:spacing w:line="276" w:lineRule="auto"/>
        <w:jc w:val="both"/>
        <w:rPr>
          <w:rFonts w:ascii="Arial Narrow" w:hAnsi="Arial Narrow" w:cs="Arial"/>
          <w:lang w:eastAsia="en-US"/>
        </w:rPr>
      </w:pPr>
      <w:r w:rsidRPr="00915BE1">
        <w:rPr>
          <w:rFonts w:ascii="Arial Narrow" w:hAnsi="Arial Narrow" w:cs="Arial"/>
          <w:lang w:eastAsia="en-US"/>
        </w:rPr>
        <w:t xml:space="preserve">Los proyectos a desarrollar por obligaciones de hacer presentados de oferta oficiosa y los presentados por los PRST u operadores postales, </w:t>
      </w:r>
      <w:proofErr w:type="gramStart"/>
      <w:r w:rsidRPr="00915BE1">
        <w:rPr>
          <w:rFonts w:ascii="Arial Narrow" w:hAnsi="Arial Narrow" w:cs="Arial"/>
          <w:lang w:eastAsia="en-US"/>
        </w:rPr>
        <w:t>co</w:t>
      </w:r>
      <w:r w:rsidR="32E0B924" w:rsidRPr="00915BE1">
        <w:rPr>
          <w:rFonts w:ascii="Arial Narrow" w:hAnsi="Arial Narrow" w:cs="Arial"/>
          <w:lang w:eastAsia="en-US"/>
        </w:rPr>
        <w:t xml:space="preserve">nsideran </w:t>
      </w:r>
      <w:r w:rsidRPr="00915BE1">
        <w:rPr>
          <w:rFonts w:ascii="Arial Narrow" w:hAnsi="Arial Narrow" w:cs="Arial"/>
          <w:lang w:eastAsia="en-US"/>
        </w:rPr>
        <w:t xml:space="preserve"> las</w:t>
      </w:r>
      <w:proofErr w:type="gramEnd"/>
      <w:r w:rsidRPr="00915BE1">
        <w:rPr>
          <w:rFonts w:ascii="Arial Narrow" w:hAnsi="Arial Narrow" w:cs="Arial"/>
          <w:lang w:eastAsia="en-US"/>
        </w:rPr>
        <w:t xml:space="preserve"> áreas geográficas con necesidades de conectividad</w:t>
      </w:r>
      <w:r w:rsidR="32E0B924" w:rsidRPr="00915BE1">
        <w:rPr>
          <w:rFonts w:ascii="Arial Narrow" w:hAnsi="Arial Narrow" w:cs="Arial"/>
          <w:lang w:eastAsia="en-US"/>
        </w:rPr>
        <w:t xml:space="preserve"> indicadas en el Banco de Proyectos</w:t>
      </w:r>
      <w:r w:rsidRPr="00915BE1">
        <w:rPr>
          <w:rFonts w:ascii="Arial Narrow" w:hAnsi="Arial Narrow" w:cs="Arial"/>
          <w:lang w:eastAsia="en-US"/>
        </w:rPr>
        <w:t xml:space="preserve">. </w:t>
      </w:r>
    </w:p>
    <w:p w14:paraId="41220515" w14:textId="04C22926" w:rsidR="001E474B" w:rsidRPr="00915BE1" w:rsidRDefault="001E474B" w:rsidP="001E474B">
      <w:pPr>
        <w:spacing w:line="276" w:lineRule="auto"/>
        <w:jc w:val="both"/>
        <w:rPr>
          <w:rFonts w:ascii="Arial Narrow" w:hAnsi="Arial Narrow" w:cs="Arial"/>
          <w:lang w:eastAsia="en-US"/>
        </w:rPr>
      </w:pPr>
    </w:p>
    <w:p w14:paraId="69A4CA37" w14:textId="2D37B017" w:rsidR="001E474B" w:rsidRPr="00915BE1" w:rsidRDefault="001E474B" w:rsidP="00646BEF">
      <w:pPr>
        <w:pStyle w:val="Prrafodelista"/>
        <w:numPr>
          <w:ilvl w:val="1"/>
          <w:numId w:val="30"/>
        </w:numPr>
        <w:spacing w:after="160" w:line="259" w:lineRule="auto"/>
        <w:contextualSpacing/>
        <w:jc w:val="both"/>
        <w:rPr>
          <w:rFonts w:ascii="Arial Narrow" w:hAnsi="Arial Narrow" w:cstheme="minorHAnsi"/>
          <w:b/>
          <w:sz w:val="24"/>
          <w:szCs w:val="24"/>
          <w:lang w:val="es-ES"/>
        </w:rPr>
      </w:pPr>
      <w:r w:rsidRPr="00915BE1">
        <w:rPr>
          <w:rFonts w:ascii="Arial Narrow" w:hAnsi="Arial Narrow" w:cstheme="minorHAnsi"/>
          <w:b/>
          <w:sz w:val="24"/>
          <w:szCs w:val="24"/>
          <w:lang w:val="es-ES"/>
        </w:rPr>
        <w:t xml:space="preserve">Identificación de áreas geográficas con necesidades de servicio de conectividad </w:t>
      </w:r>
    </w:p>
    <w:p w14:paraId="71EE9085" w14:textId="77777777" w:rsidR="001E474B" w:rsidRPr="00915BE1" w:rsidRDefault="001E474B" w:rsidP="001E474B">
      <w:pPr>
        <w:spacing w:line="276" w:lineRule="auto"/>
        <w:jc w:val="both"/>
        <w:rPr>
          <w:rFonts w:ascii="Arial Narrow" w:hAnsi="Arial Narrow" w:cs="Arial"/>
          <w:lang w:eastAsia="en-US"/>
        </w:rPr>
      </w:pPr>
      <w:r w:rsidRPr="00915BE1">
        <w:rPr>
          <w:rFonts w:ascii="Arial Narrow" w:hAnsi="Arial Narrow" w:cs="Arial"/>
          <w:lang w:eastAsia="en-US"/>
        </w:rPr>
        <w:t>La información de necesidades de conectividad puede tener varias fuentes de información:</w:t>
      </w:r>
    </w:p>
    <w:p w14:paraId="682B37C6" w14:textId="77777777" w:rsidR="001E474B" w:rsidRPr="00915BE1" w:rsidRDefault="001E474B" w:rsidP="001E474B">
      <w:pPr>
        <w:spacing w:line="276" w:lineRule="auto"/>
        <w:jc w:val="both"/>
        <w:rPr>
          <w:rFonts w:ascii="Arial Narrow" w:hAnsi="Arial Narrow" w:cs="Arial"/>
          <w:lang w:eastAsia="en-US"/>
        </w:rPr>
      </w:pPr>
    </w:p>
    <w:p w14:paraId="5D0791B3" w14:textId="77777777" w:rsidR="001E474B" w:rsidRPr="00915BE1" w:rsidRDefault="001E474B" w:rsidP="00646BEF">
      <w:pPr>
        <w:pStyle w:val="Prrafodelista"/>
        <w:numPr>
          <w:ilvl w:val="0"/>
          <w:numId w:val="13"/>
        </w:numPr>
        <w:spacing w:line="276" w:lineRule="auto"/>
        <w:jc w:val="both"/>
        <w:rPr>
          <w:rFonts w:ascii="Arial Narrow" w:hAnsi="Arial Narrow" w:cs="Arial"/>
          <w:sz w:val="24"/>
          <w:szCs w:val="24"/>
        </w:rPr>
      </w:pPr>
      <w:r w:rsidRPr="00915BE1">
        <w:rPr>
          <w:rFonts w:ascii="Arial Narrow" w:hAnsi="Arial Narrow" w:cs="Arial"/>
          <w:sz w:val="24"/>
          <w:szCs w:val="24"/>
        </w:rPr>
        <w:t xml:space="preserve">Las que identifique el Ministerio de Tecnologías de la Información y las Comunicaciones a través de convocatorias, solicitudes o consultas </w:t>
      </w:r>
      <w:proofErr w:type="gramStart"/>
      <w:r w:rsidRPr="00915BE1">
        <w:rPr>
          <w:rFonts w:ascii="Arial Narrow" w:hAnsi="Arial Narrow" w:cs="Arial"/>
          <w:sz w:val="24"/>
          <w:szCs w:val="24"/>
        </w:rPr>
        <w:t>de  información</w:t>
      </w:r>
      <w:proofErr w:type="gramEnd"/>
      <w:r w:rsidRPr="00915BE1">
        <w:rPr>
          <w:rFonts w:ascii="Arial Narrow" w:hAnsi="Arial Narrow" w:cs="Arial"/>
          <w:sz w:val="24"/>
          <w:szCs w:val="24"/>
        </w:rPr>
        <w:t xml:space="preserve"> a las entidades territoriales o comunidades.</w:t>
      </w:r>
    </w:p>
    <w:p w14:paraId="066D7A04" w14:textId="77777777" w:rsidR="001E474B" w:rsidRPr="00915BE1" w:rsidRDefault="001E474B" w:rsidP="00646BEF">
      <w:pPr>
        <w:pStyle w:val="Prrafodelista"/>
        <w:numPr>
          <w:ilvl w:val="0"/>
          <w:numId w:val="13"/>
        </w:numPr>
        <w:spacing w:line="276" w:lineRule="auto"/>
        <w:jc w:val="both"/>
        <w:rPr>
          <w:rFonts w:ascii="Arial Narrow" w:hAnsi="Arial Narrow" w:cs="Arial"/>
          <w:sz w:val="24"/>
          <w:szCs w:val="24"/>
        </w:rPr>
      </w:pPr>
      <w:r w:rsidRPr="00915BE1">
        <w:rPr>
          <w:rFonts w:ascii="Arial Narrow" w:hAnsi="Arial Narrow" w:cs="Arial"/>
          <w:sz w:val="24"/>
          <w:szCs w:val="24"/>
        </w:rPr>
        <w:t xml:space="preserve">Las que identifiquen las entidades territoriales o comunidades y envíen al Ministerio de Tecnologías de la Información y las Comunicaciones para su análisis. </w:t>
      </w:r>
    </w:p>
    <w:p w14:paraId="30EE93D7" w14:textId="77777777" w:rsidR="001E474B" w:rsidRPr="00915BE1" w:rsidRDefault="001E474B" w:rsidP="00646BEF">
      <w:pPr>
        <w:pStyle w:val="Prrafodelista"/>
        <w:numPr>
          <w:ilvl w:val="0"/>
          <w:numId w:val="13"/>
        </w:numPr>
        <w:spacing w:line="276" w:lineRule="auto"/>
        <w:jc w:val="both"/>
        <w:rPr>
          <w:rFonts w:ascii="Arial Narrow" w:hAnsi="Arial Narrow" w:cs="Arial"/>
          <w:sz w:val="24"/>
          <w:szCs w:val="24"/>
        </w:rPr>
      </w:pPr>
      <w:r w:rsidRPr="00915BE1">
        <w:rPr>
          <w:rFonts w:ascii="Arial Narrow" w:hAnsi="Arial Narrow" w:cs="Arial"/>
          <w:sz w:val="24"/>
          <w:szCs w:val="24"/>
        </w:rPr>
        <w:t xml:space="preserve">Las que identifiquen los PRST y los operadores postales, que sean presentadas al Ministerio de Tecnologías de la Información y las Comunicaciones para desarrollar a través del mecanismo de obligaciones de hacer. </w:t>
      </w:r>
    </w:p>
    <w:p w14:paraId="4BAA7546" w14:textId="77777777" w:rsidR="001E474B" w:rsidRPr="00915BE1" w:rsidRDefault="001E474B" w:rsidP="001E474B">
      <w:pPr>
        <w:spacing w:line="276" w:lineRule="auto"/>
        <w:jc w:val="both"/>
        <w:rPr>
          <w:rFonts w:ascii="Arial Narrow" w:hAnsi="Arial Narrow" w:cs="Arial"/>
        </w:rPr>
      </w:pPr>
    </w:p>
    <w:p w14:paraId="7FA13142" w14:textId="044ECF70" w:rsidR="001E474B" w:rsidRPr="00915BE1" w:rsidRDefault="001E474B" w:rsidP="001E474B">
      <w:pPr>
        <w:spacing w:line="276" w:lineRule="auto"/>
        <w:jc w:val="both"/>
        <w:rPr>
          <w:rFonts w:ascii="Arial Narrow" w:hAnsi="Arial Narrow" w:cs="Arial"/>
        </w:rPr>
      </w:pPr>
      <w:r w:rsidRPr="00915BE1">
        <w:rPr>
          <w:rFonts w:ascii="Arial Narrow" w:hAnsi="Arial Narrow" w:cs="Arial"/>
        </w:rPr>
        <w:lastRenderedPageBreak/>
        <w:t xml:space="preserve">Con la información recibida de necesidades de conectividad la Dirección de Infraestructura alimentará </w:t>
      </w:r>
      <w:r w:rsidR="008E3567" w:rsidRPr="00915BE1">
        <w:rPr>
          <w:rFonts w:ascii="Arial Narrow" w:hAnsi="Arial Narrow" w:cs="Arial"/>
        </w:rPr>
        <w:t>l</w:t>
      </w:r>
      <w:r w:rsidRPr="00915BE1">
        <w:rPr>
          <w:rFonts w:ascii="Arial Narrow" w:hAnsi="Arial Narrow" w:cs="Arial"/>
        </w:rPr>
        <w:t>a base de datos</w:t>
      </w:r>
      <w:r w:rsidR="008E3567" w:rsidRPr="00915BE1">
        <w:rPr>
          <w:rFonts w:ascii="Arial Narrow" w:hAnsi="Arial Narrow" w:cs="Arial"/>
        </w:rPr>
        <w:t xml:space="preserve"> que disponga el Ministerio </w:t>
      </w:r>
      <w:r w:rsidRPr="00915BE1">
        <w:rPr>
          <w:rFonts w:ascii="Arial Narrow" w:hAnsi="Arial Narrow" w:cs="Arial"/>
        </w:rPr>
        <w:t>y determinará</w:t>
      </w:r>
      <w:r w:rsidR="008E3567" w:rsidRPr="00915BE1">
        <w:rPr>
          <w:rFonts w:ascii="Arial Narrow" w:hAnsi="Arial Narrow" w:cs="Arial"/>
        </w:rPr>
        <w:t>,</w:t>
      </w:r>
      <w:r w:rsidRPr="00915BE1">
        <w:rPr>
          <w:rFonts w:ascii="Arial Narrow" w:hAnsi="Arial Narrow" w:cs="Arial"/>
        </w:rPr>
        <w:t xml:space="preserve"> a partir del cumplimiento de criterios que se mencionan en el siguiente numeral</w:t>
      </w:r>
      <w:r w:rsidR="008E3567" w:rsidRPr="00915BE1">
        <w:rPr>
          <w:rFonts w:ascii="Arial Narrow" w:hAnsi="Arial Narrow" w:cs="Arial"/>
        </w:rPr>
        <w:t>,</w:t>
      </w:r>
      <w:r w:rsidRPr="00915BE1">
        <w:rPr>
          <w:rFonts w:ascii="Arial Narrow" w:hAnsi="Arial Narrow" w:cs="Arial"/>
        </w:rPr>
        <w:t xml:space="preserve"> las solicitudes que pueden ser tenidas en cuenta para el desarrollo de proyectos </w:t>
      </w:r>
      <w:r w:rsidR="008E3567" w:rsidRPr="00915BE1">
        <w:rPr>
          <w:rFonts w:ascii="Arial Narrow" w:hAnsi="Arial Narrow" w:cs="Arial"/>
        </w:rPr>
        <w:t>ejecutados como</w:t>
      </w:r>
      <w:r w:rsidRPr="00915BE1">
        <w:rPr>
          <w:rFonts w:ascii="Arial Narrow" w:hAnsi="Arial Narrow" w:cs="Arial"/>
        </w:rPr>
        <w:t xml:space="preserve"> obligaciones de hacer y posterior publicación en el Banco de Proyectos. </w:t>
      </w:r>
      <w:r w:rsidR="00814867" w:rsidRPr="00915BE1">
        <w:rPr>
          <w:rFonts w:ascii="Arial Narrow" w:hAnsi="Arial Narrow" w:cs="Arial"/>
        </w:rPr>
        <w:t xml:space="preserve">El Ministerio periódicamente actualizará el listado de localidades que serán publicados en el Banco de Proyectos sin que interfiera con procesos de autorización en curso.  </w:t>
      </w:r>
    </w:p>
    <w:p w14:paraId="65EBB67F" w14:textId="77777777" w:rsidR="001E474B" w:rsidRPr="00915BE1" w:rsidRDefault="001E474B" w:rsidP="001E474B">
      <w:pPr>
        <w:spacing w:line="276" w:lineRule="auto"/>
        <w:jc w:val="both"/>
        <w:rPr>
          <w:rFonts w:ascii="Arial Narrow" w:hAnsi="Arial Narrow" w:cs="Arial"/>
          <w:lang w:eastAsia="en-US"/>
        </w:rPr>
      </w:pPr>
    </w:p>
    <w:p w14:paraId="13FDD2DC" w14:textId="0493AABC" w:rsidR="001E474B" w:rsidRPr="00915BE1" w:rsidRDefault="001E474B" w:rsidP="00646BEF">
      <w:pPr>
        <w:pStyle w:val="Prrafodelista"/>
        <w:numPr>
          <w:ilvl w:val="1"/>
          <w:numId w:val="30"/>
        </w:numPr>
        <w:spacing w:after="160" w:line="259" w:lineRule="auto"/>
        <w:contextualSpacing/>
        <w:jc w:val="both"/>
        <w:rPr>
          <w:rFonts w:ascii="Arial Narrow" w:hAnsi="Arial Narrow" w:cstheme="minorHAnsi"/>
          <w:b/>
          <w:sz w:val="24"/>
          <w:szCs w:val="24"/>
          <w:lang w:val="es-ES"/>
        </w:rPr>
      </w:pPr>
      <w:r w:rsidRPr="00915BE1">
        <w:rPr>
          <w:rFonts w:ascii="Arial Narrow" w:hAnsi="Arial Narrow" w:cstheme="minorHAnsi"/>
          <w:b/>
          <w:sz w:val="24"/>
          <w:szCs w:val="24"/>
          <w:lang w:val="es-ES"/>
        </w:rPr>
        <w:t xml:space="preserve">Criterios que deben cumplir los proyectos para ser desarrollados a través de obligaciones de hacer </w:t>
      </w:r>
    </w:p>
    <w:p w14:paraId="08408685" w14:textId="5A1F30F8" w:rsidR="001E474B" w:rsidRPr="00915BE1" w:rsidRDefault="001E474B" w:rsidP="001E474B">
      <w:pPr>
        <w:spacing w:line="276" w:lineRule="auto"/>
        <w:jc w:val="both"/>
        <w:rPr>
          <w:rFonts w:ascii="Arial Narrow" w:hAnsi="Arial Narrow" w:cs="Arial"/>
          <w:lang w:eastAsia="en-US"/>
        </w:rPr>
      </w:pPr>
      <w:r w:rsidRPr="00915BE1">
        <w:rPr>
          <w:rFonts w:ascii="Arial Narrow" w:hAnsi="Arial Narrow" w:cs="Arial"/>
          <w:lang w:eastAsia="en-US"/>
        </w:rPr>
        <w:t>Los siguientes son los requisitos que serán validados por la Dirección de Infraestructura para determinar cuáles de las necesidades de conectividad identificadas pueden ser objeto del mecanismo de obligaciones de hacer:</w:t>
      </w:r>
    </w:p>
    <w:p w14:paraId="2E755E08" w14:textId="77777777" w:rsidR="001E474B" w:rsidRPr="00915BE1" w:rsidRDefault="001E474B" w:rsidP="001E474B">
      <w:pPr>
        <w:spacing w:line="276" w:lineRule="auto"/>
        <w:jc w:val="both"/>
        <w:rPr>
          <w:rFonts w:ascii="Arial Narrow" w:hAnsi="Arial Narrow" w:cs="Arial"/>
          <w:lang w:eastAsia="en-US"/>
        </w:rPr>
      </w:pPr>
    </w:p>
    <w:p w14:paraId="67A517D8" w14:textId="1F2A1827" w:rsidR="001E474B" w:rsidRPr="00915BE1" w:rsidRDefault="5A765E71" w:rsidP="00646BEF">
      <w:pPr>
        <w:pStyle w:val="Prrafodelista"/>
        <w:numPr>
          <w:ilvl w:val="0"/>
          <w:numId w:val="14"/>
        </w:numPr>
        <w:spacing w:line="276" w:lineRule="auto"/>
        <w:jc w:val="both"/>
        <w:rPr>
          <w:rFonts w:ascii="Arial Narrow" w:hAnsi="Arial Narrow" w:cs="Arial"/>
          <w:sz w:val="24"/>
          <w:szCs w:val="24"/>
        </w:rPr>
      </w:pPr>
      <w:proofErr w:type="gramStart"/>
      <w:r w:rsidRPr="00915BE1">
        <w:rPr>
          <w:rFonts w:ascii="Arial Narrow" w:hAnsi="Arial Narrow" w:cs="Arial"/>
          <w:b/>
          <w:bCs/>
          <w:sz w:val="24"/>
          <w:szCs w:val="24"/>
        </w:rPr>
        <w:t>Población a beneficiar</w:t>
      </w:r>
      <w:proofErr w:type="gramEnd"/>
      <w:r w:rsidRPr="00915BE1">
        <w:rPr>
          <w:rFonts w:ascii="Arial Narrow" w:hAnsi="Arial Narrow" w:cs="Arial"/>
          <w:b/>
          <w:bCs/>
          <w:sz w:val="24"/>
          <w:szCs w:val="24"/>
        </w:rPr>
        <w:t>.</w:t>
      </w:r>
      <w:r w:rsidRPr="00915BE1">
        <w:rPr>
          <w:rFonts w:ascii="Arial Narrow" w:hAnsi="Arial Narrow" w:cs="Arial"/>
          <w:sz w:val="24"/>
          <w:szCs w:val="24"/>
        </w:rPr>
        <w:t xml:space="preserve"> De acuerdo con lo señalado en la ley, las obligaciones de hacer atenderán necesidades de conectividad para beneficiar a población pobre y vulnerable, o en zonas </w:t>
      </w:r>
      <w:r w:rsidR="492893C0" w:rsidRPr="00915BE1">
        <w:rPr>
          <w:rFonts w:ascii="Arial Narrow" w:hAnsi="Arial Narrow" w:cs="Arial"/>
          <w:sz w:val="24"/>
          <w:szCs w:val="24"/>
        </w:rPr>
        <w:t xml:space="preserve">rurales, </w:t>
      </w:r>
      <w:r w:rsidRPr="00915BE1">
        <w:rPr>
          <w:rFonts w:ascii="Arial Narrow" w:hAnsi="Arial Narrow" w:cs="Arial"/>
          <w:sz w:val="24"/>
          <w:szCs w:val="24"/>
        </w:rPr>
        <w:t xml:space="preserve">apartadas, escuelas públicas ubicadas en zonas rurales y otras instituciones oficiales como centros de salud y bibliotecas públicas, así como </w:t>
      </w:r>
      <w:r w:rsidR="4499119D" w:rsidRPr="00915BE1">
        <w:rPr>
          <w:rFonts w:ascii="Arial Narrow" w:hAnsi="Arial Narrow" w:cs="Arial"/>
          <w:sz w:val="24"/>
          <w:szCs w:val="24"/>
        </w:rPr>
        <w:t xml:space="preserve">la provisión de </w:t>
      </w:r>
      <w:r w:rsidRPr="00915BE1">
        <w:rPr>
          <w:rFonts w:ascii="Arial Narrow" w:hAnsi="Arial Narrow" w:cs="Arial"/>
          <w:sz w:val="24"/>
          <w:szCs w:val="24"/>
        </w:rPr>
        <w:t xml:space="preserve">redes de emergencias.  </w:t>
      </w:r>
    </w:p>
    <w:p w14:paraId="4390A97D" w14:textId="12FC6BE6" w:rsidR="001E474B" w:rsidRPr="00915BE1" w:rsidRDefault="5A765E71" w:rsidP="00646BEF">
      <w:pPr>
        <w:pStyle w:val="Prrafodelista"/>
        <w:numPr>
          <w:ilvl w:val="0"/>
          <w:numId w:val="14"/>
        </w:numPr>
        <w:spacing w:line="276" w:lineRule="auto"/>
        <w:jc w:val="both"/>
        <w:rPr>
          <w:rFonts w:ascii="Arial Narrow" w:hAnsi="Arial Narrow" w:cs="Arial"/>
          <w:sz w:val="24"/>
          <w:szCs w:val="24"/>
        </w:rPr>
      </w:pPr>
      <w:r w:rsidRPr="00915BE1">
        <w:rPr>
          <w:rFonts w:ascii="Arial Narrow" w:hAnsi="Arial Narrow" w:cs="Arial"/>
          <w:b/>
          <w:bCs/>
          <w:sz w:val="24"/>
          <w:szCs w:val="24"/>
        </w:rPr>
        <w:t xml:space="preserve">Verificación de inexistencia de cobertura del servicio móvil. </w:t>
      </w:r>
      <w:r w:rsidRPr="00915BE1">
        <w:rPr>
          <w:rFonts w:ascii="Arial Narrow" w:hAnsi="Arial Narrow" w:cs="Arial"/>
          <w:sz w:val="24"/>
          <w:szCs w:val="24"/>
        </w:rPr>
        <w:t>La Dirección de Infraestructura solicita</w:t>
      </w:r>
      <w:r w:rsidR="245E4EB3" w:rsidRPr="00915BE1">
        <w:rPr>
          <w:rFonts w:ascii="Arial Narrow" w:hAnsi="Arial Narrow" w:cs="Arial"/>
          <w:sz w:val="24"/>
          <w:szCs w:val="24"/>
        </w:rPr>
        <w:t>rá</w:t>
      </w:r>
      <w:r w:rsidRPr="00915BE1">
        <w:rPr>
          <w:rFonts w:ascii="Arial Narrow" w:hAnsi="Arial Narrow" w:cs="Arial"/>
          <w:sz w:val="24"/>
          <w:szCs w:val="24"/>
        </w:rPr>
        <w:t xml:space="preserve"> a la Dirección de Industria de Comunicaciones verificar preliminarmente la inexistencia del servicio móvil </w:t>
      </w:r>
      <w:r w:rsidR="2925E112" w:rsidRPr="00915BE1">
        <w:rPr>
          <w:rFonts w:ascii="Arial Narrow" w:hAnsi="Arial Narrow" w:cs="Arial"/>
          <w:sz w:val="24"/>
          <w:szCs w:val="24"/>
        </w:rPr>
        <w:t xml:space="preserve">terrestre </w:t>
      </w:r>
      <w:r w:rsidR="42C37AF6" w:rsidRPr="00915BE1">
        <w:rPr>
          <w:rFonts w:ascii="Arial Narrow" w:hAnsi="Arial Narrow" w:cs="Arial"/>
          <w:sz w:val="24"/>
          <w:szCs w:val="24"/>
        </w:rPr>
        <w:t xml:space="preserve">IMT </w:t>
      </w:r>
      <w:r w:rsidRPr="00915BE1">
        <w:rPr>
          <w:rFonts w:ascii="Arial Narrow" w:hAnsi="Arial Narrow" w:cs="Arial"/>
          <w:sz w:val="24"/>
          <w:szCs w:val="24"/>
        </w:rPr>
        <w:t xml:space="preserve">en </w:t>
      </w:r>
      <w:r w:rsidR="4499119D" w:rsidRPr="00915BE1">
        <w:rPr>
          <w:rFonts w:ascii="Arial Narrow" w:hAnsi="Arial Narrow" w:cs="Arial"/>
          <w:sz w:val="24"/>
          <w:szCs w:val="24"/>
        </w:rPr>
        <w:t xml:space="preserve">la localidad en la que se ubique </w:t>
      </w:r>
      <w:r w:rsidRPr="00915BE1">
        <w:rPr>
          <w:rFonts w:ascii="Arial Narrow" w:hAnsi="Arial Narrow" w:cs="Arial"/>
          <w:sz w:val="24"/>
          <w:szCs w:val="24"/>
        </w:rPr>
        <w:t>la población</w:t>
      </w:r>
      <w:r w:rsidR="55DC21DB" w:rsidRPr="00915BE1">
        <w:rPr>
          <w:rFonts w:ascii="Arial Narrow" w:hAnsi="Arial Narrow" w:cs="Arial"/>
          <w:sz w:val="24"/>
          <w:szCs w:val="24"/>
        </w:rPr>
        <w:t xml:space="preserve"> </w:t>
      </w:r>
      <w:r w:rsidRPr="00915BE1">
        <w:rPr>
          <w:rFonts w:ascii="Arial Narrow" w:hAnsi="Arial Narrow" w:cs="Arial"/>
          <w:sz w:val="24"/>
          <w:szCs w:val="24"/>
        </w:rPr>
        <w:t xml:space="preserve">a beneficiar. </w:t>
      </w:r>
      <w:r w:rsidR="745E39CC" w:rsidRPr="00915BE1">
        <w:rPr>
          <w:rFonts w:ascii="Arial Narrow" w:hAnsi="Arial Narrow" w:cs="Arial"/>
          <w:sz w:val="24"/>
          <w:szCs w:val="24"/>
        </w:rPr>
        <w:t xml:space="preserve">La verificación que realiza la Dirección de Industria hace uso de información reportada por </w:t>
      </w:r>
      <w:r w:rsidR="152B8D7A" w:rsidRPr="00915BE1">
        <w:rPr>
          <w:rFonts w:ascii="Arial Narrow" w:hAnsi="Arial Narrow" w:cs="Arial"/>
          <w:sz w:val="24"/>
          <w:szCs w:val="24"/>
        </w:rPr>
        <w:t>los</w:t>
      </w:r>
      <w:r w:rsidR="745E39CC" w:rsidRPr="00915BE1">
        <w:rPr>
          <w:rFonts w:ascii="Arial Narrow" w:hAnsi="Arial Narrow" w:cs="Arial"/>
          <w:sz w:val="24"/>
          <w:szCs w:val="24"/>
        </w:rPr>
        <w:t xml:space="preserve"> PRST</w:t>
      </w:r>
      <w:r w:rsidR="63D587F9" w:rsidRPr="00915BE1">
        <w:rPr>
          <w:rFonts w:ascii="Arial Narrow" w:hAnsi="Arial Narrow" w:cs="Arial"/>
          <w:sz w:val="24"/>
          <w:szCs w:val="24"/>
        </w:rPr>
        <w:t>,</w:t>
      </w:r>
      <w:r w:rsidR="745E39CC" w:rsidRPr="00915BE1">
        <w:rPr>
          <w:rFonts w:ascii="Arial Narrow" w:hAnsi="Arial Narrow" w:cs="Arial"/>
          <w:sz w:val="24"/>
          <w:szCs w:val="24"/>
        </w:rPr>
        <w:t xml:space="preserve"> por tanto</w:t>
      </w:r>
      <w:r w:rsidR="63D587F9" w:rsidRPr="00915BE1">
        <w:rPr>
          <w:rFonts w:ascii="Arial Narrow" w:hAnsi="Arial Narrow" w:cs="Arial"/>
          <w:sz w:val="24"/>
          <w:szCs w:val="24"/>
        </w:rPr>
        <w:t>,</w:t>
      </w:r>
      <w:r w:rsidR="745E39CC" w:rsidRPr="00915BE1">
        <w:rPr>
          <w:rFonts w:ascii="Arial Narrow" w:hAnsi="Arial Narrow" w:cs="Arial"/>
          <w:sz w:val="24"/>
          <w:szCs w:val="24"/>
        </w:rPr>
        <w:t xml:space="preserve"> no realiza verificación en terreno. </w:t>
      </w:r>
      <w:r w:rsidRPr="00915BE1">
        <w:rPr>
          <w:rFonts w:ascii="Arial Narrow" w:hAnsi="Arial Narrow" w:cs="Arial"/>
          <w:sz w:val="24"/>
          <w:szCs w:val="24"/>
        </w:rPr>
        <w:t>El PRST deberá validar en terreno la existencia de cobertura del servicio móvil</w:t>
      </w:r>
      <w:r w:rsidR="2925E112" w:rsidRPr="00915BE1">
        <w:rPr>
          <w:rFonts w:ascii="Arial Narrow" w:hAnsi="Arial Narrow" w:cs="Arial"/>
          <w:sz w:val="24"/>
          <w:szCs w:val="24"/>
        </w:rPr>
        <w:t xml:space="preserve"> terrestre</w:t>
      </w:r>
      <w:r w:rsidRPr="00915BE1">
        <w:rPr>
          <w:rFonts w:ascii="Arial Narrow" w:hAnsi="Arial Narrow" w:cs="Arial"/>
          <w:sz w:val="24"/>
          <w:szCs w:val="24"/>
        </w:rPr>
        <w:t xml:space="preserve"> IMT antes de iniciar la implementación y certificar bajo la gravedad de juramento</w:t>
      </w:r>
      <w:r w:rsidR="152B8D7A" w:rsidRPr="00915BE1">
        <w:rPr>
          <w:rFonts w:ascii="Arial Narrow" w:hAnsi="Arial Narrow" w:cs="Arial"/>
          <w:sz w:val="24"/>
          <w:szCs w:val="24"/>
        </w:rPr>
        <w:t xml:space="preserve"> si </w:t>
      </w:r>
      <w:r w:rsidR="63D587F9" w:rsidRPr="00915BE1">
        <w:rPr>
          <w:rFonts w:ascii="Arial Narrow" w:hAnsi="Arial Narrow" w:cs="Arial"/>
          <w:sz w:val="24"/>
          <w:szCs w:val="24"/>
        </w:rPr>
        <w:t>existe</w:t>
      </w:r>
      <w:r w:rsidR="152B8D7A" w:rsidRPr="00915BE1">
        <w:rPr>
          <w:rFonts w:ascii="Arial Narrow" w:hAnsi="Arial Narrow" w:cs="Arial"/>
          <w:sz w:val="24"/>
          <w:szCs w:val="24"/>
        </w:rPr>
        <w:t xml:space="preserve"> o no cobertura de cualquier servicio </w:t>
      </w:r>
      <w:r w:rsidR="2925E112" w:rsidRPr="00915BE1">
        <w:rPr>
          <w:rFonts w:ascii="Arial Narrow" w:hAnsi="Arial Narrow" w:cs="Arial"/>
          <w:sz w:val="24"/>
          <w:szCs w:val="24"/>
        </w:rPr>
        <w:t xml:space="preserve">móvil terrestre </w:t>
      </w:r>
      <w:r w:rsidR="152B8D7A" w:rsidRPr="00915BE1">
        <w:rPr>
          <w:rFonts w:ascii="Arial Narrow" w:hAnsi="Arial Narrow" w:cs="Arial"/>
          <w:sz w:val="24"/>
          <w:szCs w:val="24"/>
        </w:rPr>
        <w:t>IMT en las localidades incluidas</w:t>
      </w:r>
      <w:r w:rsidR="0CE0F9EC" w:rsidRPr="00915BE1">
        <w:rPr>
          <w:rFonts w:ascii="Arial Narrow" w:hAnsi="Arial Narrow" w:cs="Arial"/>
          <w:sz w:val="24"/>
          <w:szCs w:val="24"/>
        </w:rPr>
        <w:t xml:space="preserve"> en el proyecto</w:t>
      </w:r>
      <w:r w:rsidRPr="00915BE1">
        <w:rPr>
          <w:rFonts w:ascii="Arial Narrow" w:hAnsi="Arial Narrow" w:cs="Arial"/>
          <w:sz w:val="24"/>
          <w:szCs w:val="24"/>
        </w:rPr>
        <w:t>. En caso de que exista cobertura el PRST solicita</w:t>
      </w:r>
      <w:r w:rsidR="3BFC7DFC" w:rsidRPr="00915BE1">
        <w:rPr>
          <w:rFonts w:ascii="Arial Narrow" w:hAnsi="Arial Narrow" w:cs="Arial"/>
          <w:sz w:val="24"/>
          <w:szCs w:val="24"/>
        </w:rPr>
        <w:t>rá</w:t>
      </w:r>
      <w:r w:rsidRPr="00915BE1">
        <w:rPr>
          <w:rFonts w:ascii="Arial Narrow" w:hAnsi="Arial Narrow" w:cs="Arial"/>
          <w:sz w:val="24"/>
          <w:szCs w:val="24"/>
        </w:rPr>
        <w:t xml:space="preserve"> el cambio de la </w:t>
      </w:r>
      <w:r w:rsidR="7156E54E" w:rsidRPr="00915BE1">
        <w:rPr>
          <w:rFonts w:ascii="Arial Narrow" w:hAnsi="Arial Narrow" w:cs="Arial"/>
          <w:sz w:val="24"/>
          <w:szCs w:val="24"/>
        </w:rPr>
        <w:t>localidad</w:t>
      </w:r>
      <w:r w:rsidRPr="00915BE1">
        <w:rPr>
          <w:rFonts w:ascii="Arial Narrow" w:hAnsi="Arial Narrow" w:cs="Arial"/>
          <w:sz w:val="24"/>
          <w:szCs w:val="24"/>
        </w:rPr>
        <w:t xml:space="preserve">. </w:t>
      </w:r>
      <w:r w:rsidR="20DD0730" w:rsidRPr="00915BE1">
        <w:rPr>
          <w:rFonts w:ascii="Arial Narrow" w:hAnsi="Arial Narrow" w:cs="Arial"/>
          <w:sz w:val="24"/>
          <w:szCs w:val="24"/>
        </w:rPr>
        <w:t xml:space="preserve">Para la verificación de cobertura, el PRST deberá realizar visita </w:t>
      </w:r>
      <w:r w:rsidR="20DD0730" w:rsidRPr="00915BE1">
        <w:rPr>
          <w:rFonts w:ascii="Arial Narrow" w:hAnsi="Arial Narrow" w:cs="Arial"/>
          <w:i/>
          <w:iCs/>
          <w:sz w:val="24"/>
          <w:szCs w:val="24"/>
        </w:rPr>
        <w:t>in situ</w:t>
      </w:r>
      <w:r w:rsidR="20DD0730" w:rsidRPr="00915BE1">
        <w:rPr>
          <w:rFonts w:ascii="Arial Narrow" w:hAnsi="Arial Narrow" w:cs="Arial"/>
          <w:sz w:val="24"/>
          <w:szCs w:val="24"/>
        </w:rPr>
        <w:t xml:space="preserve"> con el objeto de determinar que ningún operador ofrece ningún tipo de servicio móvil </w:t>
      </w:r>
      <w:r w:rsidR="42C37AF6" w:rsidRPr="00915BE1">
        <w:rPr>
          <w:rFonts w:ascii="Arial Narrow" w:hAnsi="Arial Narrow" w:cs="Arial"/>
          <w:sz w:val="24"/>
          <w:szCs w:val="24"/>
        </w:rPr>
        <w:t>terrestre IMT</w:t>
      </w:r>
      <w:r w:rsidR="20DD0730" w:rsidRPr="00915BE1">
        <w:rPr>
          <w:rFonts w:ascii="Arial Narrow" w:hAnsi="Arial Narrow" w:cs="Arial"/>
          <w:sz w:val="24"/>
          <w:szCs w:val="24"/>
        </w:rPr>
        <w:t xml:space="preserve"> en la localidad</w:t>
      </w:r>
      <w:r w:rsidR="3130FCE2" w:rsidRPr="00915BE1">
        <w:rPr>
          <w:rFonts w:ascii="Arial Narrow" w:hAnsi="Arial Narrow" w:cs="Arial"/>
          <w:sz w:val="24"/>
          <w:szCs w:val="24"/>
        </w:rPr>
        <w:t xml:space="preserve">. </w:t>
      </w:r>
      <w:r w:rsidR="745E39CC" w:rsidRPr="00915BE1">
        <w:rPr>
          <w:rFonts w:ascii="Arial Narrow" w:hAnsi="Arial Narrow" w:cs="Arial"/>
          <w:sz w:val="24"/>
          <w:szCs w:val="24"/>
        </w:rPr>
        <w:t xml:space="preserve">Para determinar que no hay servicios </w:t>
      </w:r>
      <w:r w:rsidR="2925E112" w:rsidRPr="00915BE1">
        <w:rPr>
          <w:rFonts w:ascii="Arial Narrow" w:hAnsi="Arial Narrow" w:cs="Arial"/>
          <w:sz w:val="24"/>
          <w:szCs w:val="24"/>
        </w:rPr>
        <w:t xml:space="preserve">móviles terrestres </w:t>
      </w:r>
      <w:r w:rsidR="745E39CC" w:rsidRPr="00915BE1">
        <w:rPr>
          <w:rFonts w:ascii="Arial Narrow" w:hAnsi="Arial Narrow" w:cs="Arial"/>
          <w:sz w:val="24"/>
          <w:szCs w:val="24"/>
        </w:rPr>
        <w:t xml:space="preserve">IMT en la localidad </w:t>
      </w:r>
      <w:r w:rsidR="152B8D7A" w:rsidRPr="00915BE1">
        <w:rPr>
          <w:rFonts w:ascii="Arial Narrow" w:hAnsi="Arial Narrow" w:cs="Arial"/>
          <w:sz w:val="24"/>
          <w:szCs w:val="24"/>
        </w:rPr>
        <w:t xml:space="preserve">el PRST </w:t>
      </w:r>
      <w:r w:rsidR="745E39CC" w:rsidRPr="00915BE1">
        <w:rPr>
          <w:rFonts w:ascii="Arial Narrow" w:hAnsi="Arial Narrow" w:cs="Arial"/>
          <w:sz w:val="24"/>
          <w:szCs w:val="24"/>
        </w:rPr>
        <w:t>deberá</w:t>
      </w:r>
      <w:r w:rsidR="152B8D7A" w:rsidRPr="00915BE1">
        <w:rPr>
          <w:rFonts w:ascii="Arial Narrow" w:hAnsi="Arial Narrow" w:cs="Arial"/>
          <w:sz w:val="24"/>
          <w:szCs w:val="24"/>
        </w:rPr>
        <w:t xml:space="preserve"> </w:t>
      </w:r>
      <w:r w:rsidR="745E39CC" w:rsidRPr="00915BE1">
        <w:rPr>
          <w:rFonts w:ascii="Arial Narrow" w:hAnsi="Arial Narrow" w:cs="Arial"/>
          <w:sz w:val="24"/>
          <w:szCs w:val="24"/>
        </w:rPr>
        <w:t xml:space="preserve">realizar al menos 10 mediciones </w:t>
      </w:r>
      <w:r w:rsidR="745E39CC" w:rsidRPr="00915BE1">
        <w:rPr>
          <w:rFonts w:ascii="Arial Narrow" w:hAnsi="Arial Narrow" w:cs="Arial"/>
          <w:i/>
          <w:iCs/>
          <w:sz w:val="24"/>
          <w:szCs w:val="24"/>
        </w:rPr>
        <w:t>in situ</w:t>
      </w:r>
      <w:r w:rsidR="745E39CC" w:rsidRPr="00915BE1">
        <w:rPr>
          <w:rFonts w:ascii="Arial Narrow" w:hAnsi="Arial Narrow" w:cs="Arial"/>
          <w:sz w:val="24"/>
          <w:szCs w:val="24"/>
        </w:rPr>
        <w:t xml:space="preserve"> separadas entre sí </w:t>
      </w:r>
      <w:r w:rsidR="7837BAAB" w:rsidRPr="00915BE1">
        <w:rPr>
          <w:rFonts w:ascii="Arial Narrow" w:hAnsi="Arial Narrow" w:cs="Arial"/>
          <w:sz w:val="24"/>
          <w:szCs w:val="24"/>
        </w:rPr>
        <w:t xml:space="preserve">y </w:t>
      </w:r>
      <w:r w:rsidR="71953161" w:rsidRPr="00915BE1">
        <w:rPr>
          <w:rFonts w:ascii="Arial Narrow" w:hAnsi="Arial Narrow" w:cs="Arial"/>
          <w:sz w:val="24"/>
          <w:szCs w:val="24"/>
        </w:rPr>
        <w:t xml:space="preserve">distribuidas </w:t>
      </w:r>
      <w:r w:rsidR="745E39CC" w:rsidRPr="00915BE1">
        <w:rPr>
          <w:rFonts w:ascii="Arial Narrow" w:hAnsi="Arial Narrow" w:cs="Arial"/>
          <w:sz w:val="24"/>
          <w:szCs w:val="24"/>
        </w:rPr>
        <w:t xml:space="preserve">dentro del área </w:t>
      </w:r>
      <w:r w:rsidR="152B8D7A" w:rsidRPr="00915BE1">
        <w:rPr>
          <w:rFonts w:ascii="Arial Narrow" w:hAnsi="Arial Narrow" w:cs="Arial"/>
          <w:sz w:val="24"/>
          <w:szCs w:val="24"/>
        </w:rPr>
        <w:t>de cobertura a atender con el proyecto</w:t>
      </w:r>
      <w:r w:rsidR="745E39CC" w:rsidRPr="00915BE1">
        <w:rPr>
          <w:rFonts w:ascii="Arial Narrow" w:hAnsi="Arial Narrow" w:cs="Arial"/>
          <w:sz w:val="24"/>
          <w:szCs w:val="24"/>
        </w:rPr>
        <w:t>, en las que se verifique que se cumplen todas las siguientes condiciones: (i) los niveles de RxLev para 2G son menores a -90dBm en al menos el 90% de las mediciones realizadas y; (ii) los niveles de RSCP para 3G son menores a -98 dBm en al menos el 90% de las mediciones realizadas; y (iii) los niveles de RSRP para 4G son menores a -100 dBm en al menos el 90% de las mediciones realizadas.</w:t>
      </w:r>
    </w:p>
    <w:p w14:paraId="17FA606B" w14:textId="7519502C" w:rsidR="001E474B" w:rsidRPr="00915BE1" w:rsidRDefault="5A765E71" w:rsidP="00646BEF">
      <w:pPr>
        <w:pStyle w:val="Prrafodelista"/>
        <w:numPr>
          <w:ilvl w:val="0"/>
          <w:numId w:val="14"/>
        </w:numPr>
        <w:spacing w:line="276" w:lineRule="auto"/>
        <w:jc w:val="both"/>
        <w:rPr>
          <w:rFonts w:ascii="Arial Narrow" w:hAnsi="Arial Narrow" w:cs="Arial"/>
          <w:sz w:val="24"/>
          <w:szCs w:val="24"/>
        </w:rPr>
      </w:pPr>
      <w:r w:rsidRPr="00915BE1">
        <w:rPr>
          <w:rFonts w:ascii="Arial Narrow" w:hAnsi="Arial Narrow" w:cs="Arial"/>
          <w:b/>
          <w:bCs/>
          <w:sz w:val="24"/>
          <w:szCs w:val="24"/>
        </w:rPr>
        <w:t>Verificación de inexistencia de conectividad</w:t>
      </w:r>
      <w:r w:rsidR="711644A0" w:rsidRPr="00915BE1">
        <w:rPr>
          <w:rFonts w:ascii="Arial Narrow" w:hAnsi="Arial Narrow" w:cs="Arial"/>
          <w:b/>
          <w:bCs/>
          <w:sz w:val="24"/>
          <w:szCs w:val="24"/>
        </w:rPr>
        <w:t xml:space="preserve"> (diferente al servicio </w:t>
      </w:r>
      <w:r w:rsidR="2925E112" w:rsidRPr="00915BE1">
        <w:rPr>
          <w:rFonts w:ascii="Arial Narrow" w:hAnsi="Arial Narrow" w:cs="Arial"/>
          <w:b/>
          <w:bCs/>
          <w:sz w:val="24"/>
          <w:szCs w:val="24"/>
        </w:rPr>
        <w:t xml:space="preserve">móvil terrestre </w:t>
      </w:r>
      <w:r w:rsidR="711644A0" w:rsidRPr="00915BE1">
        <w:rPr>
          <w:rFonts w:ascii="Arial Narrow" w:hAnsi="Arial Narrow" w:cs="Arial"/>
          <w:b/>
          <w:bCs/>
          <w:sz w:val="24"/>
          <w:szCs w:val="24"/>
        </w:rPr>
        <w:t>IMT)</w:t>
      </w:r>
      <w:r w:rsidRPr="00915BE1">
        <w:rPr>
          <w:rFonts w:ascii="Arial Narrow" w:hAnsi="Arial Narrow" w:cs="Arial"/>
          <w:b/>
          <w:bCs/>
          <w:sz w:val="24"/>
          <w:szCs w:val="24"/>
        </w:rPr>
        <w:t xml:space="preserve">: </w:t>
      </w:r>
      <w:r w:rsidRPr="00915BE1">
        <w:rPr>
          <w:rFonts w:ascii="Arial Narrow" w:hAnsi="Arial Narrow" w:cs="Arial"/>
          <w:sz w:val="24"/>
          <w:szCs w:val="24"/>
        </w:rPr>
        <w:t>Se verifica</w:t>
      </w:r>
      <w:r w:rsidR="7047936D" w:rsidRPr="00915BE1">
        <w:rPr>
          <w:rFonts w:ascii="Arial Narrow" w:hAnsi="Arial Narrow" w:cs="Arial"/>
          <w:sz w:val="24"/>
          <w:szCs w:val="24"/>
        </w:rPr>
        <w:t>rá</w:t>
      </w:r>
      <w:r w:rsidRPr="00915BE1">
        <w:rPr>
          <w:rFonts w:ascii="Arial Narrow" w:hAnsi="Arial Narrow" w:cs="Arial"/>
          <w:sz w:val="24"/>
          <w:szCs w:val="24"/>
        </w:rPr>
        <w:t xml:space="preserve"> por parte de la Dirección de Infraestructura que en la población a beneficiar no existan proyectos de acceso universal o de servicio universal en ejecución por parte del Ministerio de Tecnologías de la Información y las Comunicaciones, o de otra entidad pública, para determinar si se requiere la ampliación del acceso y servicio universal a los servicios de telecomunicaciones. Se </w:t>
      </w:r>
      <w:r w:rsidR="402862BF" w:rsidRPr="00915BE1">
        <w:rPr>
          <w:rFonts w:ascii="Arial Narrow" w:hAnsi="Arial Narrow" w:cs="Arial"/>
          <w:sz w:val="24"/>
          <w:szCs w:val="24"/>
        </w:rPr>
        <w:t xml:space="preserve">consultará </w:t>
      </w:r>
      <w:r w:rsidRPr="00915BE1">
        <w:rPr>
          <w:rFonts w:ascii="Arial Narrow" w:hAnsi="Arial Narrow" w:cs="Arial"/>
          <w:sz w:val="24"/>
          <w:szCs w:val="24"/>
        </w:rPr>
        <w:t xml:space="preserve">también con las entidades territoriales que no existan proyectos en curso que beneficien a la misma población con proyectos de conectividad. </w:t>
      </w:r>
    </w:p>
    <w:p w14:paraId="08AAC8AF" w14:textId="1DDA5439" w:rsidR="001E474B" w:rsidRPr="00915BE1" w:rsidRDefault="5A765E71" w:rsidP="00646BEF">
      <w:pPr>
        <w:pStyle w:val="Prrafodelista"/>
        <w:numPr>
          <w:ilvl w:val="0"/>
          <w:numId w:val="14"/>
        </w:numPr>
        <w:spacing w:after="160" w:line="259" w:lineRule="auto"/>
        <w:contextualSpacing/>
        <w:jc w:val="both"/>
        <w:rPr>
          <w:rFonts w:ascii="Arial Narrow" w:hAnsi="Arial Narrow" w:cs="Arial"/>
          <w:sz w:val="24"/>
          <w:szCs w:val="24"/>
        </w:rPr>
      </w:pPr>
      <w:r w:rsidRPr="00915BE1">
        <w:rPr>
          <w:rFonts w:ascii="Arial Narrow" w:hAnsi="Arial Narrow" w:cs="Arial"/>
          <w:b/>
          <w:bCs/>
          <w:sz w:val="24"/>
          <w:szCs w:val="24"/>
        </w:rPr>
        <w:t>Definición de las características de la población a beneficiar</w:t>
      </w:r>
      <w:r w:rsidR="2FB42609" w:rsidRPr="00915BE1">
        <w:rPr>
          <w:rFonts w:ascii="Arial Narrow" w:hAnsi="Arial Narrow" w:cs="Arial"/>
          <w:b/>
          <w:bCs/>
          <w:sz w:val="24"/>
          <w:szCs w:val="24"/>
        </w:rPr>
        <w:t xml:space="preserve">. </w:t>
      </w:r>
      <w:r w:rsidRPr="00915BE1">
        <w:rPr>
          <w:rFonts w:ascii="Arial Narrow" w:hAnsi="Arial Narrow" w:cs="Arial"/>
          <w:sz w:val="24"/>
          <w:szCs w:val="24"/>
        </w:rPr>
        <w:t>La Dirección de Infraestructura realiza</w:t>
      </w:r>
      <w:r w:rsidR="728EF926" w:rsidRPr="00915BE1">
        <w:rPr>
          <w:rFonts w:ascii="Arial Narrow" w:hAnsi="Arial Narrow" w:cs="Arial"/>
          <w:sz w:val="24"/>
          <w:szCs w:val="24"/>
        </w:rPr>
        <w:t>rá</w:t>
      </w:r>
      <w:r w:rsidRPr="00915BE1">
        <w:rPr>
          <w:rFonts w:ascii="Arial Narrow" w:hAnsi="Arial Narrow" w:cs="Arial"/>
          <w:sz w:val="24"/>
          <w:szCs w:val="24"/>
        </w:rPr>
        <w:t xml:space="preserve"> la verificación o levantamiento de la información que permita caracterizar a la población a beneficiar con el objetivo de contar con información necesaria para analizar el tipo de proyecto de conectividad que se</w:t>
      </w:r>
      <w:r w:rsidR="69BEEC89" w:rsidRPr="00915BE1">
        <w:rPr>
          <w:rFonts w:ascii="Arial Narrow" w:hAnsi="Arial Narrow" w:cs="Arial"/>
          <w:sz w:val="24"/>
          <w:szCs w:val="24"/>
        </w:rPr>
        <w:t>a</w:t>
      </w:r>
      <w:r w:rsidRPr="00915BE1">
        <w:rPr>
          <w:rFonts w:ascii="Arial Narrow" w:hAnsi="Arial Narrow" w:cs="Arial"/>
          <w:sz w:val="24"/>
          <w:szCs w:val="24"/>
        </w:rPr>
        <w:t xml:space="preserve"> adecuad</w:t>
      </w:r>
      <w:r w:rsidR="402862BF" w:rsidRPr="00915BE1">
        <w:rPr>
          <w:rFonts w:ascii="Arial Narrow" w:hAnsi="Arial Narrow" w:cs="Arial"/>
          <w:sz w:val="24"/>
          <w:szCs w:val="24"/>
        </w:rPr>
        <w:t>o</w:t>
      </w:r>
      <w:r w:rsidRPr="00915BE1">
        <w:rPr>
          <w:rFonts w:ascii="Arial Narrow" w:hAnsi="Arial Narrow" w:cs="Arial"/>
          <w:sz w:val="24"/>
          <w:szCs w:val="24"/>
        </w:rPr>
        <w:t xml:space="preserve"> a las características de la población:</w:t>
      </w:r>
    </w:p>
    <w:p w14:paraId="476FA70D" w14:textId="77777777" w:rsidR="00947E4D" w:rsidRPr="00915BE1" w:rsidRDefault="00947E4D" w:rsidP="00947E4D">
      <w:pPr>
        <w:pStyle w:val="Prrafodelista"/>
        <w:spacing w:after="160" w:line="259" w:lineRule="auto"/>
        <w:ind w:left="720"/>
        <w:contextualSpacing/>
        <w:jc w:val="both"/>
        <w:rPr>
          <w:rFonts w:ascii="Arial Narrow" w:hAnsi="Arial Narrow" w:cs="Arial"/>
          <w:sz w:val="24"/>
          <w:szCs w:val="24"/>
        </w:rPr>
      </w:pPr>
    </w:p>
    <w:p w14:paraId="5B25A522" w14:textId="77777777" w:rsidR="001E474B" w:rsidRPr="00915BE1" w:rsidRDefault="001E474B" w:rsidP="00646BEF">
      <w:pPr>
        <w:pStyle w:val="Prrafodelista"/>
        <w:numPr>
          <w:ilvl w:val="0"/>
          <w:numId w:val="16"/>
        </w:numPr>
        <w:spacing w:line="276" w:lineRule="auto"/>
        <w:ind w:left="1068"/>
        <w:jc w:val="both"/>
        <w:rPr>
          <w:rFonts w:ascii="Arial Narrow" w:hAnsi="Arial Narrow" w:cs="Arial"/>
          <w:sz w:val="24"/>
          <w:szCs w:val="24"/>
        </w:rPr>
      </w:pPr>
      <w:r w:rsidRPr="00915BE1">
        <w:rPr>
          <w:rFonts w:ascii="Arial Narrow" w:hAnsi="Arial Narrow" w:cs="Arial"/>
          <w:sz w:val="24"/>
          <w:szCs w:val="24"/>
        </w:rPr>
        <w:t>Municipio y Departamento con código DANE</w:t>
      </w:r>
    </w:p>
    <w:p w14:paraId="4E3D00DD" w14:textId="77777777" w:rsidR="001E474B" w:rsidRPr="00915BE1" w:rsidRDefault="001E474B" w:rsidP="00646BEF">
      <w:pPr>
        <w:pStyle w:val="Prrafodelista"/>
        <w:numPr>
          <w:ilvl w:val="0"/>
          <w:numId w:val="16"/>
        </w:numPr>
        <w:spacing w:line="276" w:lineRule="auto"/>
        <w:ind w:left="1068"/>
        <w:jc w:val="both"/>
        <w:rPr>
          <w:rFonts w:ascii="Arial Narrow" w:hAnsi="Arial Narrow" w:cs="Arial"/>
          <w:sz w:val="24"/>
          <w:szCs w:val="24"/>
        </w:rPr>
      </w:pPr>
      <w:r w:rsidRPr="00915BE1">
        <w:rPr>
          <w:rFonts w:ascii="Arial Narrow" w:hAnsi="Arial Narrow" w:cs="Arial"/>
          <w:sz w:val="24"/>
          <w:szCs w:val="24"/>
        </w:rPr>
        <w:t xml:space="preserve">Nombre del Centro Poblado con código DANE </w:t>
      </w:r>
    </w:p>
    <w:p w14:paraId="1556ED43" w14:textId="77777777" w:rsidR="001E474B" w:rsidRPr="00915BE1" w:rsidRDefault="001E474B" w:rsidP="00646BEF">
      <w:pPr>
        <w:pStyle w:val="Prrafodelista"/>
        <w:numPr>
          <w:ilvl w:val="0"/>
          <w:numId w:val="16"/>
        </w:numPr>
        <w:spacing w:line="276" w:lineRule="auto"/>
        <w:ind w:left="1068"/>
        <w:jc w:val="both"/>
        <w:rPr>
          <w:rFonts w:ascii="Arial Narrow" w:hAnsi="Arial Narrow" w:cs="Arial"/>
          <w:sz w:val="24"/>
          <w:szCs w:val="24"/>
        </w:rPr>
      </w:pPr>
      <w:r w:rsidRPr="00915BE1">
        <w:rPr>
          <w:rFonts w:ascii="Arial Narrow" w:hAnsi="Arial Narrow" w:cs="Arial"/>
          <w:sz w:val="24"/>
          <w:szCs w:val="24"/>
        </w:rPr>
        <w:t xml:space="preserve">Dirección o indicaciones que permitan identificar el sitio </w:t>
      </w:r>
    </w:p>
    <w:p w14:paraId="42D8E80D" w14:textId="77777777" w:rsidR="001E474B" w:rsidRPr="00915BE1" w:rsidRDefault="001E474B" w:rsidP="00646BEF">
      <w:pPr>
        <w:pStyle w:val="Prrafodelista"/>
        <w:numPr>
          <w:ilvl w:val="0"/>
          <w:numId w:val="16"/>
        </w:numPr>
        <w:spacing w:line="276" w:lineRule="auto"/>
        <w:ind w:left="1068"/>
        <w:jc w:val="both"/>
        <w:rPr>
          <w:rFonts w:ascii="Arial Narrow" w:hAnsi="Arial Narrow" w:cs="Arial"/>
          <w:sz w:val="24"/>
          <w:szCs w:val="24"/>
        </w:rPr>
      </w:pPr>
      <w:r w:rsidRPr="00915BE1">
        <w:rPr>
          <w:rFonts w:ascii="Arial Narrow" w:hAnsi="Arial Narrow" w:cs="Arial"/>
          <w:sz w:val="24"/>
          <w:szCs w:val="24"/>
        </w:rPr>
        <w:lastRenderedPageBreak/>
        <w:t xml:space="preserve">Georreferenciación </w:t>
      </w:r>
    </w:p>
    <w:p w14:paraId="164B03DB" w14:textId="62FE1A6F" w:rsidR="001E474B" w:rsidRPr="00915BE1" w:rsidRDefault="001E474B" w:rsidP="00646BEF">
      <w:pPr>
        <w:pStyle w:val="Prrafodelista"/>
        <w:numPr>
          <w:ilvl w:val="0"/>
          <w:numId w:val="16"/>
        </w:numPr>
        <w:spacing w:line="276" w:lineRule="auto"/>
        <w:ind w:left="1068"/>
        <w:jc w:val="both"/>
        <w:rPr>
          <w:rFonts w:ascii="Arial Narrow" w:hAnsi="Arial Narrow" w:cs="Arial"/>
          <w:sz w:val="24"/>
          <w:szCs w:val="24"/>
        </w:rPr>
      </w:pPr>
      <w:r w:rsidRPr="00915BE1">
        <w:rPr>
          <w:rFonts w:ascii="Arial Narrow" w:hAnsi="Arial Narrow"/>
          <w:b/>
          <w:sz w:val="24"/>
          <w:szCs w:val="24"/>
        </w:rPr>
        <w:t>Tamaño de la población a beneficiar</w:t>
      </w:r>
      <w:r w:rsidRPr="00915BE1">
        <w:rPr>
          <w:rFonts w:ascii="Arial Narrow" w:hAnsi="Arial Narrow" w:cs="Arial"/>
          <w:sz w:val="24"/>
          <w:szCs w:val="24"/>
        </w:rPr>
        <w:t xml:space="preserve"> </w:t>
      </w:r>
    </w:p>
    <w:p w14:paraId="56DFA6D3" w14:textId="310839E1" w:rsidR="001E474B" w:rsidRPr="00915BE1" w:rsidRDefault="001E474B" w:rsidP="00646BEF">
      <w:pPr>
        <w:pStyle w:val="Prrafodelista"/>
        <w:numPr>
          <w:ilvl w:val="1"/>
          <w:numId w:val="15"/>
        </w:numPr>
        <w:spacing w:line="276" w:lineRule="auto"/>
        <w:ind w:left="1788"/>
        <w:jc w:val="both"/>
        <w:rPr>
          <w:rFonts w:ascii="Arial Narrow" w:hAnsi="Arial Narrow" w:cs="Arial"/>
          <w:sz w:val="24"/>
          <w:szCs w:val="24"/>
        </w:rPr>
      </w:pPr>
      <w:r w:rsidRPr="00915BE1">
        <w:rPr>
          <w:rFonts w:ascii="Arial Narrow" w:hAnsi="Arial Narrow" w:cs="Arial"/>
          <w:sz w:val="24"/>
          <w:szCs w:val="24"/>
        </w:rPr>
        <w:t>Se verifica</w:t>
      </w:r>
      <w:r w:rsidR="4E5593FB" w:rsidRPr="00915BE1">
        <w:rPr>
          <w:rFonts w:ascii="Arial Narrow" w:hAnsi="Arial Narrow" w:cs="Arial"/>
          <w:sz w:val="24"/>
          <w:szCs w:val="24"/>
        </w:rPr>
        <w:t>rá</w:t>
      </w:r>
      <w:r w:rsidRPr="00915BE1">
        <w:rPr>
          <w:rFonts w:ascii="Arial Narrow" w:hAnsi="Arial Narrow" w:cs="Arial"/>
          <w:sz w:val="24"/>
          <w:szCs w:val="24"/>
        </w:rPr>
        <w:t xml:space="preserve"> la cantidad de población a beneficiar y la cantidad de hogares. Para ello la primera fuente de información será el DANE y si no está disponible se obtendrá de las entidades territoriales. </w:t>
      </w:r>
    </w:p>
    <w:p w14:paraId="5D0FC451" w14:textId="63378EE1" w:rsidR="001E474B" w:rsidRPr="00915BE1" w:rsidRDefault="001E474B" w:rsidP="00646BEF">
      <w:pPr>
        <w:pStyle w:val="Prrafodelista"/>
        <w:numPr>
          <w:ilvl w:val="1"/>
          <w:numId w:val="15"/>
        </w:numPr>
        <w:spacing w:line="276" w:lineRule="auto"/>
        <w:ind w:left="1788"/>
        <w:jc w:val="both"/>
        <w:rPr>
          <w:rFonts w:ascii="Arial Narrow" w:hAnsi="Arial Narrow" w:cs="Arial"/>
          <w:sz w:val="24"/>
          <w:szCs w:val="24"/>
        </w:rPr>
      </w:pPr>
      <w:r w:rsidRPr="00915BE1">
        <w:rPr>
          <w:rFonts w:ascii="Arial Narrow" w:hAnsi="Arial Narrow" w:cs="Arial"/>
          <w:sz w:val="24"/>
          <w:szCs w:val="24"/>
        </w:rPr>
        <w:t xml:space="preserve">Para el caso de </w:t>
      </w:r>
      <w:r w:rsidR="00FD4643" w:rsidRPr="00915BE1">
        <w:rPr>
          <w:rFonts w:ascii="Arial Narrow" w:hAnsi="Arial Narrow" w:cs="Arial"/>
          <w:sz w:val="24"/>
          <w:szCs w:val="24"/>
        </w:rPr>
        <w:t>i</w:t>
      </w:r>
      <w:r w:rsidRPr="00915BE1">
        <w:rPr>
          <w:rFonts w:ascii="Arial Narrow" w:hAnsi="Arial Narrow" w:cs="Arial"/>
          <w:sz w:val="24"/>
          <w:szCs w:val="24"/>
        </w:rPr>
        <w:t xml:space="preserve">nstituciones </w:t>
      </w:r>
      <w:r w:rsidR="00FD4643" w:rsidRPr="00915BE1">
        <w:rPr>
          <w:rFonts w:ascii="Arial Narrow" w:hAnsi="Arial Narrow" w:cs="Arial"/>
          <w:sz w:val="24"/>
          <w:szCs w:val="24"/>
        </w:rPr>
        <w:t>e</w:t>
      </w:r>
      <w:r w:rsidRPr="00915BE1">
        <w:rPr>
          <w:rFonts w:ascii="Arial Narrow" w:hAnsi="Arial Narrow" w:cs="Arial"/>
          <w:sz w:val="24"/>
          <w:szCs w:val="24"/>
        </w:rPr>
        <w:t>ducativas públicas, además de la población a beneficiar se indica</w:t>
      </w:r>
      <w:r w:rsidR="7AE0479A" w:rsidRPr="00915BE1">
        <w:rPr>
          <w:rFonts w:ascii="Arial Narrow" w:hAnsi="Arial Narrow" w:cs="Arial"/>
          <w:sz w:val="24"/>
          <w:szCs w:val="24"/>
        </w:rPr>
        <w:t>rá</w:t>
      </w:r>
      <w:r w:rsidRPr="00915BE1">
        <w:rPr>
          <w:rFonts w:ascii="Arial Narrow" w:hAnsi="Arial Narrow" w:cs="Arial"/>
          <w:sz w:val="24"/>
          <w:szCs w:val="24"/>
        </w:rPr>
        <w:t xml:space="preserve"> la cantidad </w:t>
      </w:r>
      <w:r w:rsidR="36C03435" w:rsidRPr="00915BE1">
        <w:rPr>
          <w:rFonts w:ascii="Arial Narrow" w:hAnsi="Arial Narrow" w:cs="Arial"/>
          <w:sz w:val="24"/>
          <w:szCs w:val="24"/>
        </w:rPr>
        <w:t xml:space="preserve">de </w:t>
      </w:r>
      <w:r w:rsidRPr="00915BE1">
        <w:rPr>
          <w:rFonts w:ascii="Arial Narrow" w:hAnsi="Arial Narrow" w:cs="Arial"/>
          <w:sz w:val="24"/>
          <w:szCs w:val="24"/>
        </w:rPr>
        <w:t xml:space="preserve">estudiantes matriculados y el número de dispositivos de </w:t>
      </w:r>
      <w:r w:rsidR="00E871CF" w:rsidRPr="00915BE1">
        <w:rPr>
          <w:rFonts w:ascii="Arial Narrow" w:hAnsi="Arial Narrow" w:cs="Arial"/>
          <w:sz w:val="24"/>
          <w:szCs w:val="24"/>
        </w:rPr>
        <w:t>cómputo</w:t>
      </w:r>
      <w:r w:rsidRPr="00915BE1">
        <w:rPr>
          <w:rFonts w:ascii="Arial Narrow" w:hAnsi="Arial Narrow" w:cs="Arial"/>
          <w:sz w:val="24"/>
          <w:szCs w:val="24"/>
        </w:rPr>
        <w:t xml:space="preserve"> en funcionamiento con que cuenta la institución educativa. Esta información p</w:t>
      </w:r>
      <w:r w:rsidR="4FF24014" w:rsidRPr="00915BE1">
        <w:rPr>
          <w:rFonts w:ascii="Arial Narrow" w:hAnsi="Arial Narrow" w:cs="Arial"/>
          <w:sz w:val="24"/>
          <w:szCs w:val="24"/>
        </w:rPr>
        <w:t>odrá</w:t>
      </w:r>
      <w:r w:rsidRPr="00915BE1">
        <w:rPr>
          <w:rFonts w:ascii="Arial Narrow" w:hAnsi="Arial Narrow" w:cs="Arial"/>
          <w:sz w:val="24"/>
          <w:szCs w:val="24"/>
        </w:rPr>
        <w:t xml:space="preserve"> consultarse con el Ministerio de Educación Nacional o las Secretarías de Educación certificadas. </w:t>
      </w:r>
    </w:p>
    <w:p w14:paraId="40EB4532" w14:textId="3AA01487" w:rsidR="001E474B" w:rsidRPr="00915BE1" w:rsidRDefault="001E474B" w:rsidP="00646BEF">
      <w:pPr>
        <w:pStyle w:val="Prrafodelista"/>
        <w:numPr>
          <w:ilvl w:val="0"/>
          <w:numId w:val="16"/>
        </w:numPr>
        <w:spacing w:line="276" w:lineRule="auto"/>
        <w:ind w:left="1068"/>
        <w:jc w:val="both"/>
        <w:rPr>
          <w:rFonts w:ascii="Arial Narrow" w:hAnsi="Arial Narrow" w:cs="Arial"/>
          <w:b/>
          <w:sz w:val="24"/>
          <w:szCs w:val="24"/>
        </w:rPr>
      </w:pPr>
      <w:r w:rsidRPr="00915BE1">
        <w:rPr>
          <w:rFonts w:ascii="Arial Narrow" w:hAnsi="Arial Narrow" w:cs="Arial"/>
          <w:b/>
          <w:sz w:val="24"/>
          <w:szCs w:val="24"/>
        </w:rPr>
        <w:t>Servicio de electricidad</w:t>
      </w:r>
      <w:r w:rsidRPr="00915BE1">
        <w:rPr>
          <w:rFonts w:ascii="Arial Narrow" w:hAnsi="Arial Narrow" w:cs="Arial"/>
          <w:sz w:val="24"/>
          <w:szCs w:val="24"/>
        </w:rPr>
        <w:t>: Se confirma</w:t>
      </w:r>
      <w:r w:rsidR="39045E3F" w:rsidRPr="00915BE1">
        <w:rPr>
          <w:rFonts w:ascii="Arial Narrow" w:hAnsi="Arial Narrow" w:cs="Arial"/>
          <w:sz w:val="24"/>
          <w:szCs w:val="24"/>
        </w:rPr>
        <w:t>rá</w:t>
      </w:r>
      <w:r w:rsidRPr="00915BE1">
        <w:rPr>
          <w:rFonts w:ascii="Arial Narrow" w:hAnsi="Arial Narrow" w:cs="Arial"/>
          <w:sz w:val="24"/>
          <w:szCs w:val="24"/>
        </w:rPr>
        <w:t xml:space="preserve"> si la población a beneficiar cuenta con servicio de energía eléctrica, cuantas horas al día cuenta con el servicio y si hace uso de energías alternativas. </w:t>
      </w:r>
    </w:p>
    <w:p w14:paraId="1CCA6CFA" w14:textId="2FF2E5BC" w:rsidR="001E474B" w:rsidRPr="00915BE1" w:rsidRDefault="001E474B" w:rsidP="00646BEF">
      <w:pPr>
        <w:pStyle w:val="Prrafodelista"/>
        <w:numPr>
          <w:ilvl w:val="0"/>
          <w:numId w:val="16"/>
        </w:numPr>
        <w:spacing w:line="276" w:lineRule="auto"/>
        <w:ind w:left="1068"/>
        <w:jc w:val="both"/>
        <w:rPr>
          <w:rFonts w:ascii="Arial Narrow" w:hAnsi="Arial Narrow" w:cs="Arial"/>
          <w:sz w:val="24"/>
          <w:szCs w:val="24"/>
        </w:rPr>
      </w:pPr>
      <w:r w:rsidRPr="00915BE1">
        <w:rPr>
          <w:rFonts w:ascii="Arial Narrow" w:hAnsi="Arial Narrow" w:cs="Arial"/>
          <w:b/>
          <w:sz w:val="24"/>
          <w:szCs w:val="24"/>
        </w:rPr>
        <w:t>Tipo de acceso al sitio:</w:t>
      </w:r>
      <w:r w:rsidRPr="00915BE1">
        <w:rPr>
          <w:rFonts w:ascii="Arial Narrow" w:hAnsi="Arial Narrow" w:cs="Arial"/>
          <w:sz w:val="24"/>
          <w:szCs w:val="24"/>
        </w:rPr>
        <w:t xml:space="preserve"> Se defin</w:t>
      </w:r>
      <w:r w:rsidR="7ED947D4" w:rsidRPr="00915BE1">
        <w:rPr>
          <w:rFonts w:ascii="Arial Narrow" w:hAnsi="Arial Narrow" w:cs="Arial"/>
          <w:sz w:val="24"/>
          <w:szCs w:val="24"/>
        </w:rPr>
        <w:t>irá</w:t>
      </w:r>
      <w:r w:rsidRPr="00915BE1">
        <w:rPr>
          <w:rFonts w:ascii="Arial Narrow" w:hAnsi="Arial Narrow" w:cs="Arial"/>
          <w:sz w:val="24"/>
          <w:szCs w:val="24"/>
        </w:rPr>
        <w:t xml:space="preserve"> la dificultad de acceso a los sitios en donde será instalada la infraestructura del proyecto. Se debe</w:t>
      </w:r>
      <w:r w:rsidR="0ABC31E3" w:rsidRPr="00915BE1">
        <w:rPr>
          <w:rFonts w:ascii="Arial Narrow" w:hAnsi="Arial Narrow" w:cs="Arial"/>
          <w:sz w:val="24"/>
          <w:szCs w:val="24"/>
        </w:rPr>
        <w:t>rán</w:t>
      </w:r>
      <w:r w:rsidRPr="00915BE1">
        <w:rPr>
          <w:rFonts w:ascii="Arial Narrow" w:hAnsi="Arial Narrow" w:cs="Arial"/>
          <w:sz w:val="24"/>
          <w:szCs w:val="24"/>
        </w:rPr>
        <w:t xml:space="preserve"> considerar aspectos importantes como la cercanía a la conexión del punto eléctrico comercial, y dificultad en los accesos viales. Basado en estos aspectos, se defin</w:t>
      </w:r>
      <w:r w:rsidR="34FD4A1A" w:rsidRPr="00915BE1">
        <w:rPr>
          <w:rFonts w:ascii="Arial Narrow" w:hAnsi="Arial Narrow" w:cs="Arial"/>
          <w:sz w:val="24"/>
          <w:szCs w:val="24"/>
        </w:rPr>
        <w:t>irán</w:t>
      </w:r>
      <w:r w:rsidRPr="00915BE1">
        <w:rPr>
          <w:rFonts w:ascii="Arial Narrow" w:hAnsi="Arial Narrow" w:cs="Arial"/>
          <w:sz w:val="24"/>
          <w:szCs w:val="24"/>
        </w:rPr>
        <w:t xml:space="preserve"> 3 tipos de acceso:</w:t>
      </w:r>
    </w:p>
    <w:p w14:paraId="1CC3762F" w14:textId="6277427C" w:rsidR="001E474B" w:rsidRPr="00915BE1" w:rsidRDefault="001E474B" w:rsidP="00646BEF">
      <w:pPr>
        <w:pStyle w:val="Prrafodelista"/>
        <w:numPr>
          <w:ilvl w:val="1"/>
          <w:numId w:val="15"/>
        </w:numPr>
        <w:spacing w:line="276" w:lineRule="auto"/>
        <w:ind w:left="1788"/>
        <w:jc w:val="both"/>
        <w:rPr>
          <w:rFonts w:ascii="Arial Narrow" w:hAnsi="Arial Narrow" w:cs="Arial"/>
          <w:sz w:val="24"/>
          <w:szCs w:val="24"/>
        </w:rPr>
      </w:pPr>
      <w:r w:rsidRPr="00915BE1">
        <w:rPr>
          <w:rFonts w:ascii="Arial Narrow" w:hAnsi="Arial Narrow" w:cs="Arial"/>
          <w:b/>
          <w:sz w:val="24"/>
          <w:szCs w:val="24"/>
        </w:rPr>
        <w:t>Tip</w:t>
      </w:r>
      <w:r w:rsidR="00317AD3" w:rsidRPr="00915BE1">
        <w:rPr>
          <w:rFonts w:ascii="Arial Narrow" w:hAnsi="Arial Narrow" w:cs="Arial"/>
          <w:b/>
          <w:sz w:val="24"/>
          <w:szCs w:val="24"/>
        </w:rPr>
        <w:t>o 1</w:t>
      </w:r>
      <w:r w:rsidRPr="00915BE1">
        <w:rPr>
          <w:rFonts w:ascii="Arial Narrow" w:hAnsi="Arial Narrow" w:cs="Arial"/>
          <w:sz w:val="24"/>
          <w:szCs w:val="24"/>
        </w:rPr>
        <w:t xml:space="preserve"> considera</w:t>
      </w:r>
      <w:r w:rsidR="65E97EA2" w:rsidRPr="00915BE1">
        <w:rPr>
          <w:rFonts w:ascii="Arial Narrow" w:hAnsi="Arial Narrow" w:cs="Arial"/>
          <w:sz w:val="24"/>
          <w:szCs w:val="24"/>
        </w:rPr>
        <w:t>do</w:t>
      </w:r>
      <w:r w:rsidRPr="00915BE1">
        <w:rPr>
          <w:rFonts w:ascii="Arial Narrow" w:hAnsi="Arial Narrow" w:cs="Arial"/>
          <w:sz w:val="24"/>
          <w:szCs w:val="24"/>
        </w:rPr>
        <w:t xml:space="preserve"> de acceso</w:t>
      </w:r>
      <w:r w:rsidRPr="00915BE1">
        <w:rPr>
          <w:rFonts w:ascii="Arial Narrow" w:hAnsi="Arial Narrow" w:cs="Arial"/>
          <w:i/>
          <w:sz w:val="24"/>
          <w:szCs w:val="24"/>
        </w:rPr>
        <w:t xml:space="preserve"> Fácil</w:t>
      </w:r>
      <w:r w:rsidRPr="00915BE1">
        <w:rPr>
          <w:rFonts w:ascii="Arial Narrow" w:hAnsi="Arial Narrow" w:cs="Arial"/>
          <w:sz w:val="24"/>
          <w:szCs w:val="24"/>
        </w:rPr>
        <w:t xml:space="preserve">, al estar muy cerca (no mayor a 300 m) </w:t>
      </w:r>
      <w:r w:rsidR="4288D946" w:rsidRPr="00915BE1">
        <w:rPr>
          <w:rFonts w:ascii="Arial Narrow" w:hAnsi="Arial Narrow" w:cs="Arial"/>
          <w:sz w:val="24"/>
          <w:szCs w:val="24"/>
        </w:rPr>
        <w:t>de</w:t>
      </w:r>
      <w:r w:rsidRPr="00915BE1">
        <w:rPr>
          <w:rFonts w:ascii="Arial Narrow" w:hAnsi="Arial Narrow" w:cs="Arial"/>
          <w:sz w:val="24"/>
          <w:szCs w:val="24"/>
        </w:rPr>
        <w:t xml:space="preserve"> los servicios de energía de media tensión, acceso vial en buen estado y distancia cercana a la población a ser cubierta.</w:t>
      </w:r>
    </w:p>
    <w:p w14:paraId="1199A7DE" w14:textId="545BE3A0" w:rsidR="001E474B" w:rsidRPr="00915BE1" w:rsidRDefault="001E474B" w:rsidP="00646BEF">
      <w:pPr>
        <w:pStyle w:val="Prrafodelista"/>
        <w:numPr>
          <w:ilvl w:val="1"/>
          <w:numId w:val="15"/>
        </w:numPr>
        <w:spacing w:line="276" w:lineRule="auto"/>
        <w:ind w:left="1788"/>
        <w:jc w:val="both"/>
        <w:rPr>
          <w:rFonts w:ascii="Arial Narrow" w:hAnsi="Arial Narrow" w:cs="Arial"/>
          <w:sz w:val="24"/>
          <w:szCs w:val="24"/>
        </w:rPr>
      </w:pPr>
      <w:r w:rsidRPr="00915BE1">
        <w:rPr>
          <w:rFonts w:ascii="Arial Narrow" w:hAnsi="Arial Narrow" w:cs="Arial"/>
          <w:b/>
          <w:sz w:val="24"/>
          <w:szCs w:val="24"/>
        </w:rPr>
        <w:t xml:space="preserve">Tipo </w:t>
      </w:r>
      <w:proofErr w:type="gramStart"/>
      <w:r w:rsidRPr="00915BE1">
        <w:rPr>
          <w:rFonts w:ascii="Arial Narrow" w:hAnsi="Arial Narrow" w:cs="Arial"/>
          <w:b/>
          <w:sz w:val="24"/>
          <w:szCs w:val="24"/>
        </w:rPr>
        <w:t>2</w:t>
      </w:r>
      <w:r w:rsidRPr="00915BE1">
        <w:rPr>
          <w:rFonts w:ascii="Arial Narrow" w:hAnsi="Arial Narrow" w:cs="Arial"/>
          <w:sz w:val="24"/>
          <w:szCs w:val="24"/>
        </w:rPr>
        <w:t>,  considera</w:t>
      </w:r>
      <w:r w:rsidR="09184FAB" w:rsidRPr="00915BE1">
        <w:rPr>
          <w:rFonts w:ascii="Arial Narrow" w:hAnsi="Arial Narrow" w:cs="Arial"/>
          <w:sz w:val="24"/>
          <w:szCs w:val="24"/>
        </w:rPr>
        <w:t>do</w:t>
      </w:r>
      <w:proofErr w:type="gramEnd"/>
      <w:r w:rsidRPr="00915BE1">
        <w:rPr>
          <w:rFonts w:ascii="Arial Narrow" w:hAnsi="Arial Narrow" w:cs="Arial"/>
          <w:sz w:val="24"/>
          <w:szCs w:val="24"/>
        </w:rPr>
        <w:t xml:space="preserve"> de acceso </w:t>
      </w:r>
      <w:r w:rsidRPr="00915BE1">
        <w:rPr>
          <w:rFonts w:ascii="Arial Narrow" w:hAnsi="Arial Narrow" w:cs="Arial"/>
          <w:i/>
          <w:sz w:val="24"/>
          <w:szCs w:val="24"/>
        </w:rPr>
        <w:t>Difícil</w:t>
      </w:r>
      <w:r w:rsidRPr="00915BE1">
        <w:rPr>
          <w:rFonts w:ascii="Arial Narrow" w:hAnsi="Arial Narrow" w:cs="Arial"/>
          <w:sz w:val="24"/>
          <w:szCs w:val="24"/>
        </w:rPr>
        <w:t>, al estar distante (entre 300 y máximo 3000 m) a los servicios de energía de media tensión, acceso vial en mal estado (vías secundarias o terciarias no pavimentadas y con dificultad para acceder con vehículos 4x4).</w:t>
      </w:r>
    </w:p>
    <w:p w14:paraId="4EC9AB5E" w14:textId="15AA69E4" w:rsidR="001E474B" w:rsidRPr="00915BE1" w:rsidRDefault="001E474B" w:rsidP="00646BEF">
      <w:pPr>
        <w:pStyle w:val="Prrafodelista"/>
        <w:numPr>
          <w:ilvl w:val="1"/>
          <w:numId w:val="15"/>
        </w:numPr>
        <w:spacing w:line="276" w:lineRule="auto"/>
        <w:ind w:left="1788"/>
        <w:jc w:val="both"/>
        <w:rPr>
          <w:rFonts w:ascii="Arial Narrow" w:hAnsi="Arial Narrow" w:cs="Arial"/>
          <w:sz w:val="24"/>
          <w:szCs w:val="24"/>
        </w:rPr>
      </w:pPr>
      <w:r w:rsidRPr="00915BE1">
        <w:rPr>
          <w:rFonts w:ascii="Arial Narrow" w:hAnsi="Arial Narrow" w:cs="Arial"/>
          <w:b/>
          <w:sz w:val="24"/>
          <w:szCs w:val="24"/>
        </w:rPr>
        <w:t xml:space="preserve">Tipo </w:t>
      </w:r>
      <w:proofErr w:type="gramStart"/>
      <w:r w:rsidRPr="00915BE1">
        <w:rPr>
          <w:rFonts w:ascii="Arial Narrow" w:hAnsi="Arial Narrow" w:cs="Arial"/>
          <w:b/>
          <w:sz w:val="24"/>
          <w:szCs w:val="24"/>
        </w:rPr>
        <w:t>3</w:t>
      </w:r>
      <w:r w:rsidRPr="00915BE1">
        <w:rPr>
          <w:rFonts w:ascii="Arial Narrow" w:hAnsi="Arial Narrow" w:cs="Arial"/>
          <w:sz w:val="24"/>
          <w:szCs w:val="24"/>
        </w:rPr>
        <w:t>,  considera</w:t>
      </w:r>
      <w:r w:rsidR="342D7873" w:rsidRPr="00915BE1">
        <w:rPr>
          <w:rFonts w:ascii="Arial Narrow" w:hAnsi="Arial Narrow" w:cs="Arial"/>
          <w:sz w:val="24"/>
          <w:szCs w:val="24"/>
        </w:rPr>
        <w:t>do</w:t>
      </w:r>
      <w:proofErr w:type="gramEnd"/>
      <w:r w:rsidRPr="00915BE1">
        <w:rPr>
          <w:rFonts w:ascii="Arial Narrow" w:hAnsi="Arial Narrow" w:cs="Arial"/>
          <w:sz w:val="24"/>
          <w:szCs w:val="24"/>
        </w:rPr>
        <w:t xml:space="preserve"> de acceso </w:t>
      </w:r>
      <w:r w:rsidRPr="00915BE1">
        <w:rPr>
          <w:rFonts w:ascii="Arial Narrow" w:hAnsi="Arial Narrow" w:cs="Arial"/>
          <w:i/>
          <w:sz w:val="24"/>
          <w:szCs w:val="24"/>
        </w:rPr>
        <w:t>Complejo</w:t>
      </w:r>
      <w:r w:rsidRPr="00915BE1">
        <w:rPr>
          <w:rFonts w:ascii="Arial Narrow" w:hAnsi="Arial Narrow" w:cs="Arial"/>
          <w:sz w:val="24"/>
          <w:szCs w:val="24"/>
        </w:rPr>
        <w:t xml:space="preserve">, al estar muy alejado </w:t>
      </w:r>
      <w:r w:rsidR="5034E94D" w:rsidRPr="00915BE1">
        <w:rPr>
          <w:rFonts w:ascii="Arial Narrow" w:hAnsi="Arial Narrow" w:cs="Arial"/>
          <w:sz w:val="24"/>
          <w:szCs w:val="24"/>
        </w:rPr>
        <w:t>de</w:t>
      </w:r>
      <w:r w:rsidRPr="00915BE1">
        <w:rPr>
          <w:rFonts w:ascii="Arial Narrow" w:hAnsi="Arial Narrow" w:cs="Arial"/>
          <w:sz w:val="24"/>
          <w:szCs w:val="24"/>
        </w:rPr>
        <w:t xml:space="preserve"> los servicios de energía de media tensión (más de 3000 m), sin acceso vial terrestre (acceso fluvial o sin acceso con vehículos 4x4), dificultando el transporte e instalación de la infraestructura del proyecto. </w:t>
      </w:r>
    </w:p>
    <w:p w14:paraId="45AD1EF4" w14:textId="77777777" w:rsidR="00637AD6" w:rsidRPr="00915BE1" w:rsidRDefault="00637AD6" w:rsidP="00637AD6">
      <w:pPr>
        <w:pStyle w:val="Prrafodelista"/>
        <w:spacing w:line="276" w:lineRule="auto"/>
        <w:ind w:left="1788"/>
        <w:jc w:val="both"/>
        <w:rPr>
          <w:rFonts w:ascii="Arial Narrow" w:hAnsi="Arial Narrow" w:cs="Arial"/>
          <w:sz w:val="24"/>
          <w:szCs w:val="24"/>
        </w:rPr>
      </w:pPr>
    </w:p>
    <w:p w14:paraId="7A7A26CC" w14:textId="79F8D6F4" w:rsidR="00AB758D" w:rsidRPr="00915BE1" w:rsidRDefault="00AB758D" w:rsidP="00646BEF">
      <w:pPr>
        <w:pStyle w:val="Prrafodelista"/>
        <w:numPr>
          <w:ilvl w:val="1"/>
          <w:numId w:val="30"/>
        </w:numPr>
        <w:spacing w:after="160" w:line="276" w:lineRule="auto"/>
        <w:contextualSpacing/>
        <w:jc w:val="both"/>
        <w:rPr>
          <w:rFonts w:ascii="Arial Narrow" w:hAnsi="Arial Narrow" w:cs="Arial"/>
          <w:b/>
          <w:sz w:val="24"/>
          <w:szCs w:val="24"/>
        </w:rPr>
      </w:pPr>
      <w:r w:rsidRPr="00915BE1">
        <w:rPr>
          <w:rFonts w:ascii="Arial Narrow" w:hAnsi="Arial Narrow" w:cs="Arial"/>
          <w:b/>
          <w:sz w:val="24"/>
          <w:szCs w:val="24"/>
        </w:rPr>
        <w:t xml:space="preserve">Publicación de necesidades de servicios de conectividad en el Banco de Proyectos </w:t>
      </w:r>
    </w:p>
    <w:p w14:paraId="24664530" w14:textId="6BD4CC44" w:rsidR="00AB758D" w:rsidRPr="00915BE1" w:rsidRDefault="00AB758D" w:rsidP="00AB758D">
      <w:pPr>
        <w:autoSpaceDE w:val="0"/>
        <w:autoSpaceDN w:val="0"/>
        <w:adjustRightInd w:val="0"/>
        <w:spacing w:line="276" w:lineRule="auto"/>
        <w:jc w:val="both"/>
        <w:rPr>
          <w:rFonts w:ascii="Arial Narrow" w:eastAsia="Calibri" w:hAnsi="Arial Narrow" w:cs="Arial"/>
          <w:lang w:eastAsia="en-US"/>
        </w:rPr>
      </w:pPr>
      <w:r w:rsidRPr="00915BE1">
        <w:rPr>
          <w:rFonts w:ascii="Arial Narrow" w:eastAsia="Calibri" w:hAnsi="Arial Narrow" w:cs="Arial"/>
          <w:lang w:eastAsia="en-US"/>
        </w:rPr>
        <w:t xml:space="preserve">El Banco de Proyectos es una base de datos que contiene la siguiente información y es publicada en la página web del </w:t>
      </w:r>
      <w:r w:rsidRPr="00915BE1">
        <w:rPr>
          <w:rFonts w:ascii="Arial Narrow" w:hAnsi="Arial Narrow" w:cs="Arial"/>
        </w:rPr>
        <w:t>Ministerio de Tecnologías de la Información y las Comunicaciones</w:t>
      </w:r>
      <w:r w:rsidRPr="00915BE1">
        <w:rPr>
          <w:rFonts w:ascii="Arial Narrow" w:eastAsia="Calibri" w:hAnsi="Arial Narrow" w:cs="Arial"/>
          <w:lang w:eastAsia="en-US"/>
        </w:rPr>
        <w:t>:</w:t>
      </w:r>
    </w:p>
    <w:p w14:paraId="5B2A4083" w14:textId="3156AC61" w:rsidR="00AB758D" w:rsidRPr="00915BE1" w:rsidRDefault="304882E1" w:rsidP="00646BEF">
      <w:pPr>
        <w:pStyle w:val="Prrafodelista"/>
        <w:keepNext/>
        <w:keepLines/>
        <w:numPr>
          <w:ilvl w:val="0"/>
          <w:numId w:val="23"/>
        </w:numPr>
        <w:spacing w:before="40" w:line="259" w:lineRule="auto"/>
        <w:jc w:val="both"/>
        <w:outlineLvl w:val="1"/>
        <w:rPr>
          <w:rFonts w:ascii="Arial Narrow" w:hAnsi="Arial Narrow" w:cs="Arial"/>
          <w:sz w:val="24"/>
          <w:szCs w:val="24"/>
        </w:rPr>
      </w:pPr>
      <w:bookmarkStart w:id="23" w:name="_Hlk55462296"/>
      <w:r w:rsidRPr="00915BE1">
        <w:rPr>
          <w:rFonts w:ascii="Arial Narrow" w:hAnsi="Arial Narrow" w:cs="Arial"/>
          <w:b/>
          <w:bCs/>
          <w:sz w:val="24"/>
          <w:szCs w:val="24"/>
        </w:rPr>
        <w:t>Publicación de l</w:t>
      </w:r>
      <w:r w:rsidR="34F26DB8" w:rsidRPr="00915BE1">
        <w:rPr>
          <w:rFonts w:ascii="Arial Narrow" w:hAnsi="Arial Narrow" w:cs="Arial"/>
          <w:b/>
          <w:bCs/>
          <w:sz w:val="24"/>
          <w:szCs w:val="24"/>
        </w:rPr>
        <w:t>ocalidades con necesidades de conectividad</w:t>
      </w:r>
      <w:r w:rsidRPr="00915BE1">
        <w:rPr>
          <w:rFonts w:ascii="Arial Narrow" w:hAnsi="Arial Narrow" w:cs="Arial"/>
          <w:b/>
          <w:bCs/>
          <w:sz w:val="24"/>
          <w:szCs w:val="24"/>
        </w:rPr>
        <w:t>.</w:t>
      </w:r>
      <w:r w:rsidR="34F26DB8" w:rsidRPr="00915BE1">
        <w:rPr>
          <w:rFonts w:ascii="Arial Narrow" w:hAnsi="Arial Narrow" w:cs="Arial"/>
          <w:sz w:val="24"/>
          <w:szCs w:val="24"/>
        </w:rPr>
        <w:t xml:space="preserve"> </w:t>
      </w:r>
      <w:r w:rsidRPr="00915BE1">
        <w:rPr>
          <w:rFonts w:ascii="Arial Narrow" w:hAnsi="Arial Narrow" w:cs="Arial"/>
          <w:sz w:val="24"/>
          <w:szCs w:val="24"/>
        </w:rPr>
        <w:t xml:space="preserve">Localidades </w:t>
      </w:r>
      <w:r w:rsidR="34F26DB8" w:rsidRPr="00915BE1">
        <w:rPr>
          <w:rFonts w:ascii="Arial Narrow" w:hAnsi="Arial Narrow" w:cs="Arial"/>
          <w:sz w:val="24"/>
          <w:szCs w:val="24"/>
        </w:rPr>
        <w:t xml:space="preserve">identificadas con la información </w:t>
      </w:r>
      <w:r w:rsidR="0087211F" w:rsidRPr="00915BE1">
        <w:rPr>
          <w:rFonts w:ascii="Arial Narrow" w:hAnsi="Arial Narrow" w:cs="Arial"/>
          <w:sz w:val="24"/>
          <w:szCs w:val="24"/>
        </w:rPr>
        <w:t xml:space="preserve">de caracterización de la población </w:t>
      </w:r>
      <w:r w:rsidR="34F26DB8" w:rsidRPr="00915BE1">
        <w:rPr>
          <w:rFonts w:ascii="Arial Narrow" w:hAnsi="Arial Narrow" w:cs="Arial"/>
          <w:sz w:val="24"/>
          <w:szCs w:val="24"/>
        </w:rPr>
        <w:t xml:space="preserve">indicada en </w:t>
      </w:r>
      <w:r w:rsidR="361B2A6A" w:rsidRPr="00915BE1">
        <w:rPr>
          <w:rFonts w:ascii="Arial Narrow" w:hAnsi="Arial Narrow" w:cs="Arial"/>
          <w:sz w:val="24"/>
          <w:szCs w:val="24"/>
        </w:rPr>
        <w:t xml:space="preserve">los artículos </w:t>
      </w:r>
      <w:r w:rsidR="3FA22370" w:rsidRPr="00915BE1">
        <w:rPr>
          <w:rFonts w:ascii="Arial Narrow" w:hAnsi="Arial Narrow" w:cs="Arial"/>
          <w:sz w:val="24"/>
          <w:szCs w:val="24"/>
        </w:rPr>
        <w:t>10</w:t>
      </w:r>
      <w:r w:rsidR="361B2A6A" w:rsidRPr="00915BE1">
        <w:rPr>
          <w:rFonts w:ascii="Arial Narrow" w:hAnsi="Arial Narrow" w:cs="Arial"/>
          <w:sz w:val="24"/>
          <w:szCs w:val="24"/>
        </w:rPr>
        <w:t xml:space="preserve"> y 1</w:t>
      </w:r>
      <w:r w:rsidR="3FA22370" w:rsidRPr="00915BE1">
        <w:rPr>
          <w:rFonts w:ascii="Arial Narrow" w:hAnsi="Arial Narrow" w:cs="Arial"/>
          <w:sz w:val="24"/>
          <w:szCs w:val="24"/>
        </w:rPr>
        <w:t>2</w:t>
      </w:r>
      <w:r w:rsidR="361B2A6A" w:rsidRPr="00915BE1">
        <w:rPr>
          <w:rFonts w:ascii="Arial Narrow" w:hAnsi="Arial Narrow" w:cs="Arial"/>
          <w:sz w:val="24"/>
          <w:szCs w:val="24"/>
        </w:rPr>
        <w:t xml:space="preserve"> de la </w:t>
      </w:r>
      <w:r w:rsidRPr="00915BE1">
        <w:rPr>
          <w:rFonts w:ascii="Arial Narrow" w:hAnsi="Arial Narrow" w:cs="Arial"/>
          <w:sz w:val="24"/>
          <w:szCs w:val="24"/>
        </w:rPr>
        <w:t>presente R</w:t>
      </w:r>
      <w:r w:rsidR="361B2A6A" w:rsidRPr="00915BE1">
        <w:rPr>
          <w:rFonts w:ascii="Arial Narrow" w:hAnsi="Arial Narrow" w:cs="Arial"/>
          <w:sz w:val="24"/>
          <w:szCs w:val="24"/>
        </w:rPr>
        <w:t xml:space="preserve">esolución y </w:t>
      </w:r>
      <w:r w:rsidR="3FA22370" w:rsidRPr="00915BE1">
        <w:rPr>
          <w:rFonts w:ascii="Arial Narrow" w:hAnsi="Arial Narrow" w:cs="Arial"/>
          <w:sz w:val="24"/>
          <w:szCs w:val="24"/>
        </w:rPr>
        <w:t>0</w:t>
      </w:r>
      <w:r w:rsidR="361B2A6A" w:rsidRPr="00915BE1">
        <w:rPr>
          <w:rFonts w:ascii="Arial Narrow" w:hAnsi="Arial Narrow" w:cs="Arial"/>
          <w:sz w:val="24"/>
          <w:szCs w:val="24"/>
        </w:rPr>
        <w:t xml:space="preserve">.2 del presente </w:t>
      </w:r>
      <w:r w:rsidRPr="00915BE1">
        <w:rPr>
          <w:rFonts w:ascii="Arial Narrow" w:hAnsi="Arial Narrow" w:cs="Arial"/>
          <w:sz w:val="24"/>
          <w:szCs w:val="24"/>
        </w:rPr>
        <w:t>A</w:t>
      </w:r>
      <w:r w:rsidR="361B2A6A" w:rsidRPr="00915BE1">
        <w:rPr>
          <w:rFonts w:ascii="Arial Narrow" w:hAnsi="Arial Narrow" w:cs="Arial"/>
          <w:sz w:val="24"/>
          <w:szCs w:val="24"/>
        </w:rPr>
        <w:t xml:space="preserve">nexo. </w:t>
      </w:r>
    </w:p>
    <w:p w14:paraId="7730F026" w14:textId="329485C5" w:rsidR="00AB758D" w:rsidRPr="00915BE1" w:rsidRDefault="552F5ED3" w:rsidP="00646BEF">
      <w:pPr>
        <w:pStyle w:val="Prrafodelista"/>
        <w:keepNext/>
        <w:keepLines/>
        <w:numPr>
          <w:ilvl w:val="0"/>
          <w:numId w:val="23"/>
        </w:numPr>
        <w:spacing w:before="40" w:line="259" w:lineRule="auto"/>
        <w:jc w:val="both"/>
        <w:outlineLvl w:val="1"/>
        <w:rPr>
          <w:rFonts w:ascii="Arial Narrow" w:hAnsi="Arial Narrow" w:cs="Arial"/>
          <w:sz w:val="24"/>
          <w:szCs w:val="24"/>
        </w:rPr>
      </w:pPr>
      <w:r w:rsidRPr="00915BE1">
        <w:rPr>
          <w:rFonts w:ascii="Arial Narrow" w:hAnsi="Arial Narrow" w:cs="Arial"/>
          <w:sz w:val="24"/>
          <w:szCs w:val="24"/>
        </w:rPr>
        <w:t xml:space="preserve">Publicación de proyectos priorizados susceptibles de autorizarse mediante el mecanismo público de selección objetiva dinámico que permita la selección del proyecto que representa </w:t>
      </w:r>
      <w:proofErr w:type="gramStart"/>
      <w:r w:rsidRPr="00915BE1">
        <w:rPr>
          <w:rFonts w:ascii="Arial Narrow" w:hAnsi="Arial Narrow" w:cs="Arial"/>
          <w:sz w:val="24"/>
          <w:szCs w:val="24"/>
        </w:rPr>
        <w:t>la mayor</w:t>
      </w:r>
      <w:r w:rsidR="62AF6305" w:rsidRPr="00915BE1">
        <w:rPr>
          <w:rFonts w:ascii="Arial Narrow" w:hAnsi="Arial Narrow" w:cs="Arial"/>
          <w:sz w:val="24"/>
          <w:szCs w:val="24"/>
        </w:rPr>
        <w:t xml:space="preserve"> </w:t>
      </w:r>
      <w:r w:rsidRPr="00915BE1">
        <w:rPr>
          <w:rFonts w:ascii="Arial Narrow" w:hAnsi="Arial Narrow" w:cs="Arial"/>
          <w:sz w:val="24"/>
          <w:szCs w:val="24"/>
        </w:rPr>
        <w:t>costo</w:t>
      </w:r>
      <w:proofErr w:type="gramEnd"/>
      <w:r w:rsidRPr="00915BE1">
        <w:rPr>
          <w:rFonts w:ascii="Arial Narrow" w:hAnsi="Arial Narrow" w:cs="Arial"/>
          <w:sz w:val="24"/>
          <w:szCs w:val="24"/>
        </w:rPr>
        <w:t xml:space="preserve"> eficiencia. </w:t>
      </w:r>
    </w:p>
    <w:p w14:paraId="2B79D918" w14:textId="6096924D" w:rsidR="00AB758D" w:rsidRPr="00915BE1" w:rsidRDefault="552F5ED3" w:rsidP="00646BEF">
      <w:pPr>
        <w:pStyle w:val="Prrafodelista"/>
        <w:keepNext/>
        <w:keepLines/>
        <w:numPr>
          <w:ilvl w:val="0"/>
          <w:numId w:val="23"/>
        </w:numPr>
        <w:spacing w:before="40" w:line="259" w:lineRule="auto"/>
        <w:jc w:val="both"/>
        <w:outlineLvl w:val="1"/>
        <w:rPr>
          <w:rFonts w:ascii="Arial Narrow" w:hAnsi="Arial Narrow" w:cs="Arial"/>
          <w:sz w:val="24"/>
          <w:szCs w:val="24"/>
        </w:rPr>
      </w:pPr>
      <w:r w:rsidRPr="00915BE1">
        <w:rPr>
          <w:rFonts w:ascii="Arial Narrow" w:hAnsi="Arial Narrow" w:cs="Arial"/>
          <w:b/>
          <w:bCs/>
          <w:sz w:val="24"/>
          <w:szCs w:val="24"/>
        </w:rPr>
        <w:t>Publicación de proyectos presentados por los PRST</w:t>
      </w:r>
      <w:r w:rsidR="16A326CD" w:rsidRPr="00915BE1">
        <w:rPr>
          <w:rFonts w:ascii="Arial Narrow" w:hAnsi="Arial Narrow" w:cs="Arial"/>
          <w:b/>
          <w:bCs/>
          <w:sz w:val="24"/>
          <w:szCs w:val="24"/>
        </w:rPr>
        <w:t xml:space="preserve"> o por los operado</w:t>
      </w:r>
      <w:r w:rsidR="4D400B15" w:rsidRPr="00915BE1">
        <w:rPr>
          <w:rFonts w:ascii="Arial Narrow" w:hAnsi="Arial Narrow" w:cs="Arial"/>
          <w:b/>
          <w:bCs/>
          <w:sz w:val="24"/>
          <w:szCs w:val="24"/>
        </w:rPr>
        <w:t>re</w:t>
      </w:r>
      <w:r w:rsidR="16A326CD" w:rsidRPr="00915BE1">
        <w:rPr>
          <w:rFonts w:ascii="Arial Narrow" w:hAnsi="Arial Narrow" w:cs="Arial"/>
          <w:b/>
          <w:bCs/>
          <w:sz w:val="24"/>
          <w:szCs w:val="24"/>
        </w:rPr>
        <w:t>s postales</w:t>
      </w:r>
      <w:r w:rsidRPr="00915BE1">
        <w:rPr>
          <w:rFonts w:ascii="Arial Narrow" w:hAnsi="Arial Narrow" w:cs="Arial"/>
          <w:sz w:val="24"/>
          <w:szCs w:val="24"/>
        </w:rPr>
        <w:t xml:space="preserve"> </w:t>
      </w:r>
    </w:p>
    <w:p w14:paraId="5E9A999F" w14:textId="5CCCD440" w:rsidR="00AB758D" w:rsidRPr="00915BE1" w:rsidRDefault="552F5ED3" w:rsidP="00646BEF">
      <w:pPr>
        <w:pStyle w:val="Prrafodelista"/>
        <w:numPr>
          <w:ilvl w:val="0"/>
          <w:numId w:val="23"/>
        </w:numPr>
        <w:autoSpaceDE w:val="0"/>
        <w:autoSpaceDN w:val="0"/>
        <w:adjustRightInd w:val="0"/>
        <w:spacing w:line="276" w:lineRule="auto"/>
        <w:jc w:val="both"/>
        <w:rPr>
          <w:rFonts w:ascii="Arial Narrow" w:hAnsi="Arial Narrow" w:cs="Arial"/>
          <w:sz w:val="24"/>
          <w:szCs w:val="24"/>
        </w:rPr>
      </w:pPr>
      <w:r w:rsidRPr="00915BE1">
        <w:rPr>
          <w:rFonts w:ascii="Arial Narrow" w:hAnsi="Arial Narrow" w:cs="Arial"/>
          <w:b/>
          <w:bCs/>
          <w:sz w:val="24"/>
          <w:szCs w:val="24"/>
        </w:rPr>
        <w:t>Avance en la ejecución de los proyectos asignados a los PRST u operadores postales</w:t>
      </w:r>
      <w:r w:rsidRPr="00915BE1">
        <w:rPr>
          <w:rFonts w:ascii="Arial Narrow" w:hAnsi="Arial Narrow" w:cs="Arial"/>
          <w:sz w:val="24"/>
          <w:szCs w:val="24"/>
        </w:rPr>
        <w:t xml:space="preserve">. </w:t>
      </w:r>
    </w:p>
    <w:bookmarkEnd w:id="23"/>
    <w:p w14:paraId="6C0453FB" w14:textId="063D5AC9" w:rsidR="00AB758D" w:rsidRPr="00915BE1" w:rsidRDefault="00AB758D" w:rsidP="00AB758D">
      <w:pPr>
        <w:autoSpaceDE w:val="0"/>
        <w:autoSpaceDN w:val="0"/>
        <w:adjustRightInd w:val="0"/>
        <w:spacing w:line="276" w:lineRule="auto"/>
        <w:jc w:val="both"/>
        <w:rPr>
          <w:rFonts w:ascii="Arial Narrow" w:eastAsia="Calibri" w:hAnsi="Arial Narrow" w:cs="Arial"/>
          <w:lang w:eastAsia="en-US"/>
        </w:rPr>
      </w:pPr>
    </w:p>
    <w:p w14:paraId="7AD08C22" w14:textId="022C132E" w:rsidR="00947E4D" w:rsidRPr="00915BE1" w:rsidRDefault="361B2A6A" w:rsidP="00AB758D">
      <w:pPr>
        <w:autoSpaceDE w:val="0"/>
        <w:autoSpaceDN w:val="0"/>
        <w:adjustRightInd w:val="0"/>
        <w:spacing w:line="276" w:lineRule="auto"/>
        <w:jc w:val="both"/>
        <w:rPr>
          <w:rFonts w:ascii="Arial Narrow" w:eastAsia="Calibri" w:hAnsi="Arial Narrow" w:cs="Arial"/>
          <w:lang w:eastAsia="en-US"/>
        </w:rPr>
      </w:pPr>
      <w:r w:rsidRPr="00915BE1">
        <w:rPr>
          <w:rFonts w:ascii="Arial Narrow" w:eastAsia="Calibri" w:hAnsi="Arial Narrow" w:cs="Arial"/>
          <w:lang w:eastAsia="en-US"/>
        </w:rPr>
        <w:t>Sin perjuicio de lo anterior</w:t>
      </w:r>
      <w:r w:rsidR="53B37643" w:rsidRPr="00915BE1">
        <w:rPr>
          <w:rFonts w:ascii="Arial Narrow" w:eastAsia="Calibri" w:hAnsi="Arial Narrow" w:cs="Arial"/>
          <w:lang w:eastAsia="en-US"/>
        </w:rPr>
        <w:t>,</w:t>
      </w:r>
      <w:r w:rsidRPr="00915BE1">
        <w:rPr>
          <w:rFonts w:ascii="Arial Narrow" w:eastAsia="Calibri" w:hAnsi="Arial Narrow" w:cs="Arial"/>
          <w:lang w:eastAsia="en-US"/>
        </w:rPr>
        <w:t xml:space="preserve"> el Banco de Proyectos podrá contener información de </w:t>
      </w:r>
      <w:r w:rsidR="0087211F" w:rsidRPr="00915BE1">
        <w:rPr>
          <w:rFonts w:ascii="Arial Narrow" w:eastAsia="Calibri" w:hAnsi="Arial Narrow" w:cs="Arial"/>
          <w:lang w:eastAsia="en-US"/>
        </w:rPr>
        <w:t xml:space="preserve">otros </w:t>
      </w:r>
      <w:r w:rsidRPr="00915BE1">
        <w:rPr>
          <w:rFonts w:ascii="Arial Narrow" w:eastAsia="Calibri" w:hAnsi="Arial Narrow" w:cs="Arial"/>
          <w:lang w:eastAsia="en-US"/>
        </w:rPr>
        <w:t xml:space="preserve">proyectos </w:t>
      </w:r>
      <w:proofErr w:type="gramStart"/>
      <w:r w:rsidRPr="00915BE1">
        <w:rPr>
          <w:rFonts w:ascii="Arial Narrow" w:eastAsia="Calibri" w:hAnsi="Arial Narrow" w:cs="Arial"/>
          <w:lang w:eastAsia="en-US"/>
        </w:rPr>
        <w:t xml:space="preserve">ejecutados </w:t>
      </w:r>
      <w:r w:rsidR="0087211F" w:rsidRPr="00915BE1">
        <w:rPr>
          <w:rFonts w:ascii="Arial Narrow" w:eastAsia="Calibri" w:hAnsi="Arial Narrow" w:cs="Arial"/>
          <w:lang w:eastAsia="en-US"/>
        </w:rPr>
        <w:t xml:space="preserve"> por</w:t>
      </w:r>
      <w:proofErr w:type="gramEnd"/>
      <w:r w:rsidR="0087211F" w:rsidRPr="00915BE1">
        <w:rPr>
          <w:rFonts w:ascii="Arial Narrow" w:eastAsia="Calibri" w:hAnsi="Arial Narrow" w:cs="Arial"/>
          <w:lang w:eastAsia="en-US"/>
        </w:rPr>
        <w:t xml:space="preserve"> el Ministerio diferentes a los autorizados por obligaciones de hacer</w:t>
      </w:r>
      <w:r w:rsidRPr="00915BE1">
        <w:rPr>
          <w:rFonts w:ascii="Arial Narrow" w:eastAsia="Calibri" w:hAnsi="Arial Narrow" w:cs="Arial"/>
          <w:lang w:eastAsia="en-US"/>
        </w:rPr>
        <w:t xml:space="preserve">. </w:t>
      </w:r>
    </w:p>
    <w:p w14:paraId="43DEDA61" w14:textId="576C923B" w:rsidR="00714BBF" w:rsidRPr="00915BE1" w:rsidRDefault="00714BBF" w:rsidP="00AB758D">
      <w:pPr>
        <w:autoSpaceDE w:val="0"/>
        <w:autoSpaceDN w:val="0"/>
        <w:adjustRightInd w:val="0"/>
        <w:spacing w:line="276" w:lineRule="auto"/>
        <w:jc w:val="both"/>
        <w:rPr>
          <w:rFonts w:ascii="Arial Narrow" w:eastAsia="Calibri" w:hAnsi="Arial Narrow" w:cs="Arial"/>
          <w:lang w:eastAsia="en-US"/>
        </w:rPr>
      </w:pPr>
    </w:p>
    <w:p w14:paraId="639DA5BB" w14:textId="44A0DCEE" w:rsidR="00714BBF" w:rsidRPr="00915BE1" w:rsidRDefault="53184F01" w:rsidP="00714BBF">
      <w:pPr>
        <w:autoSpaceDE w:val="0"/>
        <w:autoSpaceDN w:val="0"/>
        <w:adjustRightInd w:val="0"/>
        <w:spacing w:line="276" w:lineRule="auto"/>
        <w:jc w:val="both"/>
        <w:rPr>
          <w:rFonts w:ascii="Arial Narrow" w:eastAsia="Calibri" w:hAnsi="Arial Narrow" w:cs="Arial"/>
          <w:lang w:eastAsia="en-US"/>
        </w:rPr>
      </w:pPr>
      <w:proofErr w:type="gramStart"/>
      <w:r w:rsidRPr="00915BE1">
        <w:rPr>
          <w:rFonts w:ascii="Arial Narrow" w:eastAsia="Calibri" w:hAnsi="Arial Narrow" w:cs="Arial"/>
          <w:lang w:eastAsia="en-US"/>
        </w:rPr>
        <w:t>La información o proyectos a publicar</w:t>
      </w:r>
      <w:proofErr w:type="gramEnd"/>
      <w:r w:rsidRPr="00915BE1">
        <w:rPr>
          <w:rFonts w:ascii="Arial Narrow" w:eastAsia="Calibri" w:hAnsi="Arial Narrow" w:cs="Arial"/>
          <w:lang w:eastAsia="en-US"/>
        </w:rPr>
        <w:t xml:space="preserve"> de los literales a, b</w:t>
      </w:r>
      <w:r w:rsidR="7B4CC798" w:rsidRPr="00915BE1">
        <w:rPr>
          <w:rFonts w:ascii="Arial Narrow" w:eastAsia="Calibri" w:hAnsi="Arial Narrow" w:cs="Arial"/>
          <w:lang w:eastAsia="en-US"/>
        </w:rPr>
        <w:t xml:space="preserve"> y </w:t>
      </w:r>
      <w:r w:rsidRPr="00915BE1">
        <w:rPr>
          <w:rFonts w:ascii="Arial Narrow" w:eastAsia="Calibri" w:hAnsi="Arial Narrow" w:cs="Arial"/>
          <w:lang w:eastAsia="en-US"/>
        </w:rPr>
        <w:t xml:space="preserve">c, deberá contar con aprobación previa del </w:t>
      </w:r>
      <w:r w:rsidR="741EBF5A" w:rsidRPr="00915BE1">
        <w:rPr>
          <w:rFonts w:ascii="Arial Narrow" w:eastAsia="Calibri" w:hAnsi="Arial Narrow" w:cs="Arial"/>
          <w:lang w:eastAsia="en-US"/>
        </w:rPr>
        <w:t>comité de obligaciones de hacer</w:t>
      </w:r>
      <w:r w:rsidRPr="00915BE1">
        <w:rPr>
          <w:rFonts w:ascii="Arial Narrow" w:eastAsia="Calibri" w:hAnsi="Arial Narrow" w:cs="Arial"/>
          <w:lang w:eastAsia="en-US"/>
        </w:rPr>
        <w:t xml:space="preserve">. Igualmente, se verificará que el proyecto sea acorde con la planeación presupuestal </w:t>
      </w:r>
      <w:r w:rsidR="0229E7ED" w:rsidRPr="00915BE1">
        <w:rPr>
          <w:rFonts w:ascii="Arial Narrow" w:eastAsia="Calibri" w:hAnsi="Arial Narrow" w:cs="Arial"/>
          <w:lang w:eastAsia="en-US"/>
        </w:rPr>
        <w:t xml:space="preserve">indicada en el </w:t>
      </w:r>
      <w:r w:rsidR="02C493AB" w:rsidRPr="00915BE1">
        <w:rPr>
          <w:rFonts w:ascii="Arial Narrow" w:eastAsia="Calibri" w:hAnsi="Arial Narrow" w:cs="Arial"/>
          <w:lang w:eastAsia="en-US"/>
        </w:rPr>
        <w:t xml:space="preserve">Artículo 7 </w:t>
      </w:r>
      <w:r w:rsidR="0229E7ED" w:rsidRPr="00915BE1">
        <w:rPr>
          <w:rFonts w:ascii="Arial Narrow" w:eastAsia="Calibri" w:hAnsi="Arial Narrow" w:cs="Arial"/>
          <w:lang w:eastAsia="en-US"/>
        </w:rPr>
        <w:t>de</w:t>
      </w:r>
      <w:r w:rsidR="02C493AB" w:rsidRPr="00915BE1">
        <w:rPr>
          <w:rFonts w:ascii="Arial Narrow" w:eastAsia="Calibri" w:hAnsi="Arial Narrow" w:cs="Arial"/>
          <w:lang w:eastAsia="en-US"/>
        </w:rPr>
        <w:t xml:space="preserve"> </w:t>
      </w:r>
      <w:r w:rsidR="0229E7ED" w:rsidRPr="00915BE1">
        <w:rPr>
          <w:rFonts w:ascii="Arial Narrow" w:eastAsia="Calibri" w:hAnsi="Arial Narrow" w:cs="Arial"/>
          <w:lang w:eastAsia="en-US"/>
        </w:rPr>
        <w:t>l</w:t>
      </w:r>
      <w:r w:rsidR="02C493AB" w:rsidRPr="00915BE1">
        <w:rPr>
          <w:rFonts w:ascii="Arial Narrow" w:eastAsia="Calibri" w:hAnsi="Arial Narrow" w:cs="Arial"/>
          <w:lang w:eastAsia="en-US"/>
        </w:rPr>
        <w:t>a</w:t>
      </w:r>
      <w:r w:rsidR="0229E7ED" w:rsidRPr="00915BE1">
        <w:rPr>
          <w:rFonts w:ascii="Arial Narrow" w:eastAsia="Calibri" w:hAnsi="Arial Narrow" w:cs="Arial"/>
          <w:lang w:eastAsia="en-US"/>
        </w:rPr>
        <w:t xml:space="preserve"> presente </w:t>
      </w:r>
      <w:r w:rsidR="02C493AB" w:rsidRPr="00915BE1">
        <w:rPr>
          <w:rFonts w:ascii="Arial Narrow" w:eastAsia="Calibri" w:hAnsi="Arial Narrow" w:cs="Arial"/>
          <w:lang w:eastAsia="en-US"/>
        </w:rPr>
        <w:t>Resolución</w:t>
      </w:r>
      <w:r w:rsidRPr="00915BE1">
        <w:rPr>
          <w:rFonts w:ascii="Arial Narrow" w:eastAsia="Calibri" w:hAnsi="Arial Narrow" w:cs="Arial"/>
          <w:lang w:eastAsia="en-US"/>
        </w:rPr>
        <w:t>.</w:t>
      </w:r>
    </w:p>
    <w:p w14:paraId="7B32B6D9" w14:textId="77777777" w:rsidR="00714BBF" w:rsidRPr="00915BE1" w:rsidRDefault="00714BBF" w:rsidP="00AB758D">
      <w:pPr>
        <w:autoSpaceDE w:val="0"/>
        <w:autoSpaceDN w:val="0"/>
        <w:adjustRightInd w:val="0"/>
        <w:spacing w:line="276" w:lineRule="auto"/>
        <w:jc w:val="both"/>
        <w:rPr>
          <w:rFonts w:ascii="Arial Narrow" w:eastAsia="Calibri" w:hAnsi="Arial Narrow" w:cs="Arial"/>
          <w:lang w:eastAsia="en-US"/>
        </w:rPr>
      </w:pPr>
    </w:p>
    <w:p w14:paraId="5BEB0B9E" w14:textId="45DEE544" w:rsidR="00E94BD2" w:rsidRPr="00915BE1" w:rsidRDefault="00E94BD2" w:rsidP="00646BEF">
      <w:pPr>
        <w:pStyle w:val="Prrafodelista"/>
        <w:numPr>
          <w:ilvl w:val="0"/>
          <w:numId w:val="12"/>
        </w:numPr>
        <w:spacing w:after="160" w:line="259" w:lineRule="auto"/>
        <w:contextualSpacing/>
        <w:rPr>
          <w:rFonts w:ascii="Arial Narrow" w:hAnsi="Arial Narrow" w:cstheme="minorHAnsi"/>
          <w:b/>
          <w:sz w:val="24"/>
          <w:szCs w:val="24"/>
          <w:lang w:val="es-ES"/>
        </w:rPr>
      </w:pPr>
      <w:r w:rsidRPr="00915BE1">
        <w:rPr>
          <w:rFonts w:ascii="Arial Narrow" w:hAnsi="Arial Narrow" w:cstheme="minorHAnsi"/>
          <w:b/>
          <w:sz w:val="24"/>
          <w:szCs w:val="24"/>
          <w:lang w:val="es-ES"/>
        </w:rPr>
        <w:lastRenderedPageBreak/>
        <w:t xml:space="preserve">Etapa de </w:t>
      </w:r>
      <w:r w:rsidR="00AC58FC" w:rsidRPr="00915BE1">
        <w:rPr>
          <w:rFonts w:ascii="Arial Narrow" w:hAnsi="Arial Narrow" w:cstheme="minorHAnsi"/>
          <w:b/>
          <w:sz w:val="24"/>
          <w:szCs w:val="24"/>
          <w:lang w:val="es-ES"/>
        </w:rPr>
        <w:t>Preparación</w:t>
      </w:r>
    </w:p>
    <w:p w14:paraId="38E18402" w14:textId="77777777" w:rsidR="00660632" w:rsidRPr="00915BE1" w:rsidRDefault="00660632" w:rsidP="00660632">
      <w:pPr>
        <w:jc w:val="both"/>
        <w:rPr>
          <w:rFonts w:ascii="Arial Narrow" w:eastAsia="Calibri" w:hAnsi="Arial Narrow" w:cs="Arial"/>
          <w:lang w:eastAsia="en-US"/>
        </w:rPr>
      </w:pPr>
      <w:r w:rsidRPr="00915BE1">
        <w:rPr>
          <w:rFonts w:ascii="Arial Narrow" w:eastAsia="Calibri" w:hAnsi="Arial Narrow" w:cs="Arial"/>
          <w:lang w:eastAsia="en-US"/>
        </w:rPr>
        <w:t xml:space="preserve">El paso a paso de </w:t>
      </w:r>
      <w:proofErr w:type="gramStart"/>
      <w:r w:rsidRPr="00915BE1">
        <w:rPr>
          <w:rFonts w:ascii="Arial Narrow" w:eastAsia="Calibri" w:hAnsi="Arial Narrow" w:cs="Arial"/>
          <w:lang w:eastAsia="en-US"/>
        </w:rPr>
        <w:t>este etapa</w:t>
      </w:r>
      <w:proofErr w:type="gramEnd"/>
      <w:r w:rsidRPr="00915BE1">
        <w:rPr>
          <w:rFonts w:ascii="Arial Narrow" w:eastAsia="Calibri" w:hAnsi="Arial Narrow" w:cs="Arial"/>
          <w:lang w:eastAsia="en-US"/>
        </w:rPr>
        <w:t xml:space="preserve"> se muestra a continuación:</w:t>
      </w:r>
    </w:p>
    <w:p w14:paraId="3E92249B" w14:textId="427E83A7" w:rsidR="00660632" w:rsidRPr="00915BE1" w:rsidRDefault="00660632" w:rsidP="00660632">
      <w:pPr>
        <w:jc w:val="both"/>
        <w:rPr>
          <w:rFonts w:ascii="Arial Narrow" w:eastAsia="Calibri" w:hAnsi="Arial Narrow" w:cs="Arial"/>
          <w:lang w:eastAsia="en-US"/>
        </w:rPr>
      </w:pPr>
    </w:p>
    <w:tbl>
      <w:tblPr>
        <w:tblStyle w:val="TableGrid22"/>
        <w:tblW w:w="9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Pr>
      <w:tblGrid>
        <w:gridCol w:w="415"/>
        <w:gridCol w:w="2408"/>
        <w:gridCol w:w="2092"/>
        <w:gridCol w:w="2442"/>
        <w:gridCol w:w="1989"/>
        <w:gridCol w:w="274"/>
      </w:tblGrid>
      <w:tr w:rsidR="00915BE1" w:rsidRPr="00915BE1" w14:paraId="3680BCCE" w14:textId="77777777" w:rsidTr="00106082">
        <w:trPr>
          <w:trHeight w:val="348"/>
        </w:trPr>
        <w:tc>
          <w:tcPr>
            <w:tcW w:w="412" w:type="dxa"/>
            <w:shd w:val="clear" w:color="auto" w:fill="4472C4"/>
          </w:tcPr>
          <w:p w14:paraId="6DE43948" w14:textId="77777777" w:rsidR="007173BF" w:rsidRPr="00915BE1" w:rsidRDefault="007173BF" w:rsidP="00106082">
            <w:pPr>
              <w:jc w:val="center"/>
              <w:rPr>
                <w:rFonts w:ascii="Arial Narrow" w:eastAsia="Calibri" w:hAnsi="Arial Narrow"/>
                <w:sz w:val="22"/>
                <w:szCs w:val="22"/>
              </w:rPr>
            </w:pPr>
          </w:p>
        </w:tc>
        <w:tc>
          <w:tcPr>
            <w:tcW w:w="8935" w:type="dxa"/>
            <w:gridSpan w:val="4"/>
            <w:shd w:val="clear" w:color="auto" w:fill="4472C4"/>
            <w:vAlign w:val="center"/>
          </w:tcPr>
          <w:p w14:paraId="6776728B" w14:textId="114EF87C" w:rsidR="007173BF" w:rsidRPr="00915BE1" w:rsidRDefault="007173BF" w:rsidP="007173BF">
            <w:pPr>
              <w:pStyle w:val="Prrafodelista"/>
              <w:ind w:left="720"/>
              <w:contextualSpacing/>
              <w:jc w:val="center"/>
              <w:rPr>
                <w:rFonts w:ascii="Arial Narrow" w:hAnsi="Arial Narrow"/>
                <w:b/>
                <w:bCs/>
              </w:rPr>
            </w:pPr>
            <w:r w:rsidRPr="00915BE1">
              <w:rPr>
                <w:rFonts w:ascii="Arial Narrow" w:hAnsi="Arial Narrow"/>
                <w:b/>
                <w:bCs/>
              </w:rPr>
              <w:t>ETAPA DE PREPARACIÓN</w:t>
            </w:r>
          </w:p>
        </w:tc>
        <w:tc>
          <w:tcPr>
            <w:tcW w:w="273" w:type="dxa"/>
            <w:shd w:val="clear" w:color="auto" w:fill="4472C4"/>
            <w:vAlign w:val="center"/>
          </w:tcPr>
          <w:p w14:paraId="46153435" w14:textId="77777777" w:rsidR="007173BF" w:rsidRPr="00915BE1" w:rsidRDefault="007173BF" w:rsidP="00106082">
            <w:pPr>
              <w:jc w:val="center"/>
              <w:rPr>
                <w:rFonts w:ascii="Arial Narrow" w:eastAsia="Calibri" w:hAnsi="Arial Narrow"/>
                <w:b/>
                <w:bCs/>
                <w:sz w:val="22"/>
                <w:szCs w:val="22"/>
              </w:rPr>
            </w:pPr>
          </w:p>
        </w:tc>
      </w:tr>
      <w:tr w:rsidR="00915BE1" w:rsidRPr="00915BE1" w14:paraId="1A611A87" w14:textId="77777777" w:rsidTr="00660632">
        <w:trPr>
          <w:trHeight w:val="528"/>
        </w:trPr>
        <w:tc>
          <w:tcPr>
            <w:tcW w:w="416" w:type="dxa"/>
            <w:shd w:val="clear" w:color="auto" w:fill="4472C4"/>
          </w:tcPr>
          <w:p w14:paraId="07932D06" w14:textId="77777777" w:rsidR="00660632" w:rsidRPr="00915BE1" w:rsidRDefault="00660632" w:rsidP="00660632">
            <w:pPr>
              <w:rPr>
                <w:rFonts w:ascii="Arial Narrow" w:eastAsia="Calibri" w:hAnsi="Arial Narrow"/>
                <w:sz w:val="22"/>
                <w:szCs w:val="22"/>
              </w:rPr>
            </w:pPr>
          </w:p>
        </w:tc>
        <w:tc>
          <w:tcPr>
            <w:tcW w:w="2409" w:type="dxa"/>
            <w:tcBorders>
              <w:right w:val="single" w:sz="4" w:space="0" w:color="auto"/>
            </w:tcBorders>
            <w:shd w:val="clear" w:color="auto" w:fill="4472C4"/>
            <w:vAlign w:val="center"/>
          </w:tcPr>
          <w:p w14:paraId="3432E312" w14:textId="77777777" w:rsidR="00660632" w:rsidRPr="00915BE1" w:rsidRDefault="00660632" w:rsidP="00660632">
            <w:pPr>
              <w:jc w:val="center"/>
              <w:rPr>
                <w:rFonts w:ascii="Arial Narrow" w:eastAsia="Calibri" w:hAnsi="Arial Narrow"/>
                <w:b/>
                <w:bCs/>
                <w:sz w:val="18"/>
                <w:szCs w:val="18"/>
              </w:rPr>
            </w:pPr>
            <w:r w:rsidRPr="00915BE1">
              <w:rPr>
                <w:rFonts w:ascii="Arial Narrow" w:eastAsia="Calibri" w:hAnsi="Arial Narrow"/>
                <w:b/>
                <w:bCs/>
                <w:sz w:val="18"/>
                <w:szCs w:val="18"/>
              </w:rPr>
              <w:t xml:space="preserve">Dirección de </w:t>
            </w:r>
          </w:p>
          <w:p w14:paraId="1F3E039B" w14:textId="77777777" w:rsidR="00660632" w:rsidRPr="00915BE1" w:rsidRDefault="00660632" w:rsidP="00660632">
            <w:pPr>
              <w:jc w:val="center"/>
              <w:rPr>
                <w:rFonts w:ascii="Arial Narrow" w:eastAsia="Calibri" w:hAnsi="Arial Narrow"/>
                <w:b/>
                <w:bCs/>
                <w:sz w:val="18"/>
                <w:szCs w:val="18"/>
              </w:rPr>
            </w:pPr>
            <w:r w:rsidRPr="00915BE1">
              <w:rPr>
                <w:rFonts w:ascii="Arial Narrow" w:eastAsia="Calibri" w:hAnsi="Arial Narrow"/>
                <w:b/>
                <w:bCs/>
                <w:sz w:val="18"/>
                <w:szCs w:val="18"/>
              </w:rPr>
              <w:t>Infraestructura</w:t>
            </w:r>
          </w:p>
        </w:tc>
        <w:tc>
          <w:tcPr>
            <w:tcW w:w="2093" w:type="dxa"/>
            <w:tcBorders>
              <w:left w:val="single" w:sz="4" w:space="0" w:color="auto"/>
            </w:tcBorders>
            <w:shd w:val="clear" w:color="auto" w:fill="4472C4"/>
            <w:vAlign w:val="center"/>
          </w:tcPr>
          <w:p w14:paraId="291D1186" w14:textId="77777777" w:rsidR="00660632" w:rsidRPr="00915BE1" w:rsidRDefault="00660632" w:rsidP="00660632">
            <w:pPr>
              <w:jc w:val="center"/>
              <w:rPr>
                <w:rFonts w:ascii="Arial Narrow" w:eastAsia="Calibri" w:hAnsi="Arial Narrow"/>
                <w:b/>
                <w:bCs/>
                <w:sz w:val="18"/>
                <w:szCs w:val="18"/>
              </w:rPr>
            </w:pPr>
            <w:r w:rsidRPr="00915BE1">
              <w:rPr>
                <w:rFonts w:ascii="Arial Narrow" w:eastAsia="Calibri" w:hAnsi="Arial Narrow"/>
                <w:b/>
                <w:bCs/>
                <w:sz w:val="18"/>
                <w:szCs w:val="18"/>
              </w:rPr>
              <w:t>Dirección de Infraestructura</w:t>
            </w:r>
          </w:p>
        </w:tc>
        <w:tc>
          <w:tcPr>
            <w:tcW w:w="2443" w:type="dxa"/>
            <w:shd w:val="clear" w:color="auto" w:fill="4472C4"/>
            <w:vAlign w:val="center"/>
          </w:tcPr>
          <w:p w14:paraId="5B360EB4" w14:textId="55FB8902" w:rsidR="00660632" w:rsidRPr="00915BE1" w:rsidRDefault="00660632" w:rsidP="00660632">
            <w:pPr>
              <w:jc w:val="center"/>
              <w:rPr>
                <w:rFonts w:ascii="Arial Narrow" w:eastAsia="Calibri" w:hAnsi="Arial Narrow"/>
                <w:b/>
                <w:bCs/>
                <w:sz w:val="18"/>
                <w:szCs w:val="18"/>
              </w:rPr>
            </w:pPr>
            <w:r w:rsidRPr="00915BE1">
              <w:rPr>
                <w:rFonts w:ascii="Arial Narrow" w:eastAsia="Calibri" w:hAnsi="Arial Narrow"/>
                <w:b/>
                <w:bCs/>
                <w:sz w:val="18"/>
                <w:szCs w:val="18"/>
              </w:rPr>
              <w:t>PRST/Operadores Postales</w:t>
            </w:r>
          </w:p>
        </w:tc>
        <w:tc>
          <w:tcPr>
            <w:tcW w:w="1985" w:type="dxa"/>
            <w:shd w:val="clear" w:color="auto" w:fill="4472C4"/>
            <w:vAlign w:val="center"/>
          </w:tcPr>
          <w:p w14:paraId="43DF051A" w14:textId="77777777" w:rsidR="00660632" w:rsidRPr="00915BE1" w:rsidRDefault="00660632" w:rsidP="00660632">
            <w:pPr>
              <w:jc w:val="center"/>
              <w:rPr>
                <w:rFonts w:ascii="Arial Narrow" w:eastAsia="Calibri" w:hAnsi="Arial Narrow"/>
                <w:b/>
                <w:bCs/>
                <w:sz w:val="18"/>
                <w:szCs w:val="18"/>
              </w:rPr>
            </w:pPr>
            <w:r w:rsidRPr="00915BE1">
              <w:rPr>
                <w:rFonts w:ascii="Arial Narrow" w:eastAsia="Calibri" w:hAnsi="Arial Narrow"/>
                <w:b/>
                <w:bCs/>
                <w:sz w:val="18"/>
                <w:szCs w:val="18"/>
              </w:rPr>
              <w:t>Comité de OH</w:t>
            </w:r>
          </w:p>
        </w:tc>
        <w:tc>
          <w:tcPr>
            <w:tcW w:w="274" w:type="dxa"/>
            <w:shd w:val="clear" w:color="auto" w:fill="4472C4"/>
          </w:tcPr>
          <w:p w14:paraId="5DD39DFF" w14:textId="77777777" w:rsidR="00660632" w:rsidRPr="00915BE1" w:rsidRDefault="00660632" w:rsidP="00660632">
            <w:pPr>
              <w:jc w:val="center"/>
              <w:rPr>
                <w:rFonts w:ascii="Arial Narrow" w:eastAsia="Calibri" w:hAnsi="Arial Narrow"/>
                <w:sz w:val="22"/>
                <w:szCs w:val="22"/>
              </w:rPr>
            </w:pPr>
          </w:p>
        </w:tc>
      </w:tr>
    </w:tbl>
    <w:tbl>
      <w:tblPr>
        <w:tblStyle w:val="TableGrid23"/>
        <w:tblW w:w="962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73"/>
        <w:gridCol w:w="2357"/>
        <w:gridCol w:w="2127"/>
        <w:gridCol w:w="2409"/>
        <w:gridCol w:w="1985"/>
        <w:gridCol w:w="274"/>
      </w:tblGrid>
      <w:tr w:rsidR="00915BE1" w:rsidRPr="00915BE1" w14:paraId="114E7EE7" w14:textId="77777777" w:rsidTr="00660632">
        <w:trPr>
          <w:cantSplit/>
          <w:trHeight w:val="10229"/>
        </w:trPr>
        <w:tc>
          <w:tcPr>
            <w:tcW w:w="473" w:type="dxa"/>
            <w:shd w:val="clear" w:color="auto" w:fill="4472C4"/>
            <w:textDirection w:val="btLr"/>
          </w:tcPr>
          <w:p w14:paraId="1A436D2F" w14:textId="77777777" w:rsidR="00660632" w:rsidRPr="00915BE1" w:rsidRDefault="00660632" w:rsidP="00660632">
            <w:pPr>
              <w:ind w:left="113" w:right="113"/>
              <w:jc w:val="center"/>
              <w:rPr>
                <w:rFonts w:ascii="Calibri" w:hAnsi="Calibri" w:cs="Calibri"/>
                <w:b/>
                <w:bCs/>
              </w:rPr>
            </w:pPr>
          </w:p>
        </w:tc>
        <w:tc>
          <w:tcPr>
            <w:tcW w:w="2357" w:type="dxa"/>
          </w:tcPr>
          <w:p w14:paraId="27C06A22" w14:textId="6A4872B2" w:rsidR="00660632" w:rsidRPr="00915BE1" w:rsidRDefault="00660632" w:rsidP="00660632">
            <w:pPr>
              <w:rPr>
                <w:rFonts w:ascii="Calibri" w:hAnsi="Calibri" w:cs="Calibri"/>
                <w:sz w:val="22"/>
                <w:szCs w:val="22"/>
              </w:rPr>
            </w:pPr>
          </w:p>
          <w:p w14:paraId="1BB46DD3" w14:textId="77777777" w:rsidR="00660632" w:rsidRPr="00915BE1" w:rsidRDefault="00660632"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44" behindDoc="0" locked="0" layoutInCell="1" allowOverlap="1" wp14:anchorId="134B58AD" wp14:editId="4C95B206">
                      <wp:simplePos x="0" y="0"/>
                      <wp:positionH relativeFrom="column">
                        <wp:posOffset>653254</wp:posOffset>
                      </wp:positionH>
                      <wp:positionV relativeFrom="paragraph">
                        <wp:posOffset>128905</wp:posOffset>
                      </wp:positionV>
                      <wp:extent cx="0" cy="228600"/>
                      <wp:effectExtent l="76200" t="0" r="57150" b="57150"/>
                      <wp:wrapNone/>
                      <wp:docPr id="5"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type w14:anchorId="677CCC84" id="_x0000_t32" coordsize="21600,21600" o:spt="32" o:oned="t" path="m,l21600,21600e" filled="f">
                      <v:path arrowok="t" fillok="f" o:connecttype="none"/>
                      <o:lock v:ext="edit" shapetype="t"/>
                    </v:shapetype>
                    <v:shape id="Straight Arrow Connector 7" o:spid="_x0000_s1026" type="#_x0000_t32" style="position:absolute;margin-left:51.45pt;margin-top:10.15pt;width:0;height:18pt;z-index:2516584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" strokecolor="#4472c4" strokeweight="1pt">
                      <v:stroke endarrow="block" joinstyle="miter"/>
                    </v:shape>
                  </w:pict>
                </mc:Fallback>
              </mc:AlternateContent>
            </w:r>
          </w:p>
          <w:p w14:paraId="73E5F876" w14:textId="77777777" w:rsidR="00660632" w:rsidRPr="00915BE1" w:rsidRDefault="00660632"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43" behindDoc="0" locked="0" layoutInCell="1" allowOverlap="1" wp14:anchorId="25DB6D78" wp14:editId="6E034D89">
                      <wp:simplePos x="0" y="0"/>
                      <wp:positionH relativeFrom="column">
                        <wp:posOffset>-19211</wp:posOffset>
                      </wp:positionH>
                      <wp:positionV relativeFrom="paragraph">
                        <wp:posOffset>175895</wp:posOffset>
                      </wp:positionV>
                      <wp:extent cx="1350645" cy="600075"/>
                      <wp:effectExtent l="0" t="0" r="20955" b="28575"/>
                      <wp:wrapNone/>
                      <wp:docPr id="8" name="Flowchart: Process 28"/>
                      <wp:cNvGraphicFramePr/>
                      <a:graphic xmlns:a="http://schemas.openxmlformats.org/drawingml/2006/main">
                        <a:graphicData uri="http://schemas.microsoft.com/office/word/2010/wordprocessingShape">
                          <wps:wsp>
                            <wps:cNvSpPr/>
                            <wps:spPr>
                              <a:xfrm>
                                <a:off x="0" y="0"/>
                                <a:ext cx="1350645" cy="600075"/>
                              </a:xfrm>
                              <a:prstGeom prst="flowChartProcess">
                                <a:avLst/>
                              </a:prstGeom>
                              <a:noFill/>
                              <a:ln w="12700" cap="flat" cmpd="sng" algn="ctr">
                                <a:solidFill>
                                  <a:srgbClr val="0070C0"/>
                                </a:solidFill>
                                <a:prstDash val="solid"/>
                                <a:miter lim="800000"/>
                              </a:ln>
                              <a:effectLst/>
                            </wps:spPr>
                            <wps:txbx>
                              <w:txbxContent>
                                <w:p w14:paraId="42F0A7C1" w14:textId="77777777" w:rsidR="00783CE1" w:rsidRPr="00533E9B" w:rsidRDefault="00783CE1" w:rsidP="00660632">
                                  <w:pPr>
                                    <w:pStyle w:val="Sinespaciado"/>
                                    <w:jc w:val="center"/>
                                    <w:rPr>
                                      <w:rFonts w:ascii="Arial Narrow" w:hAnsi="Arial Narrow"/>
                                      <w:color w:val="4472C4"/>
                                      <w:sz w:val="14"/>
                                      <w:szCs w:val="14"/>
                                      <w:lang w:val="es-ES"/>
                                    </w:rPr>
                                  </w:pPr>
                                  <w:r w:rsidRPr="000064B3">
                                    <w:rPr>
                                      <w:rFonts w:ascii="Arial Narrow" w:hAnsi="Arial Narrow"/>
                                      <w:b/>
                                      <w:color w:val="4472C4"/>
                                      <w:sz w:val="14"/>
                                      <w:szCs w:val="14"/>
                                      <w:lang w:val="es-ES"/>
                                    </w:rPr>
                                    <w:t>Prefactibilidad:</w:t>
                                  </w:r>
                                  <w:r>
                                    <w:rPr>
                                      <w:rFonts w:ascii="Arial Narrow" w:hAnsi="Arial Narrow"/>
                                      <w:color w:val="4472C4"/>
                                      <w:sz w:val="14"/>
                                      <w:szCs w:val="14"/>
                                      <w:lang w:val="es-ES"/>
                                    </w:rPr>
                                    <w:t xml:space="preserve"> Ejercicio de verificación de cumplimiento de criterios y </w:t>
                                  </w:r>
                                  <w:r w:rsidRPr="000064B3">
                                    <w:rPr>
                                      <w:rFonts w:ascii="Arial Narrow" w:hAnsi="Arial Narrow"/>
                                      <w:color w:val="4472C4"/>
                                      <w:sz w:val="14"/>
                                      <w:szCs w:val="14"/>
                                      <w:lang w:val="es-ES"/>
                                    </w:rPr>
                                    <w:t xml:space="preserve">Priorización de proyectos y localidades a beneficiar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B6D78" id="_x0000_t109" coordsize="21600,21600" o:spt="109" path="m,l,21600r21600,l21600,xe">
                      <v:stroke joinstyle="miter"/>
                      <v:path gradientshapeok="t" o:connecttype="rect"/>
                    </v:shapetype>
                    <v:shape id="Flowchart: Process 28" o:spid="_x0000_s1032" type="#_x0000_t109" style="position:absolute;margin-left:-1.5pt;margin-top:13.85pt;width:106.35pt;height:47.25pt;z-index:251658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" filled="f" strokecolor="#0070c0" strokeweight="1pt">
                      <v:textbox>
                        <w:txbxContent>
                          <w:p w14:paraId="42F0A7C1" w14:textId="77777777" w:rsidR="00783CE1" w:rsidRPr="00533E9B" w:rsidRDefault="00783CE1" w:rsidP="00660632">
                            <w:pPr>
                              <w:pStyle w:val="Sinespaciado"/>
                              <w:jc w:val="center"/>
                              <w:rPr>
                                <w:rFonts w:ascii="Arial Narrow" w:hAnsi="Arial Narrow"/>
                                <w:color w:val="4472C4"/>
                                <w:sz w:val="14"/>
                                <w:szCs w:val="14"/>
                                <w:lang w:val="es-ES"/>
                              </w:rPr>
                            </w:pPr>
                            <w:r w:rsidRPr="000064B3">
                              <w:rPr>
                                <w:rFonts w:ascii="Arial Narrow" w:hAnsi="Arial Narrow"/>
                                <w:b/>
                                <w:color w:val="4472C4"/>
                                <w:sz w:val="14"/>
                                <w:szCs w:val="14"/>
                                <w:lang w:val="es-ES"/>
                              </w:rPr>
                              <w:t>Prefactibilidad:</w:t>
                            </w:r>
                            <w:r>
                              <w:rPr>
                                <w:rFonts w:ascii="Arial Narrow" w:hAnsi="Arial Narrow"/>
                                <w:color w:val="4472C4"/>
                                <w:sz w:val="14"/>
                                <w:szCs w:val="14"/>
                                <w:lang w:val="es-ES"/>
                              </w:rPr>
                              <w:t xml:space="preserve"> Ejercicio de verificación de cumplimiento de criterios y </w:t>
                            </w:r>
                            <w:r w:rsidRPr="000064B3">
                              <w:rPr>
                                <w:rFonts w:ascii="Arial Narrow" w:hAnsi="Arial Narrow"/>
                                <w:color w:val="4472C4"/>
                                <w:sz w:val="14"/>
                                <w:szCs w:val="14"/>
                                <w:lang w:val="es-ES"/>
                              </w:rPr>
                              <w:t xml:space="preserve">Priorización de proyectos y localidades a beneficiar  </w:t>
                            </w:r>
                          </w:p>
                        </w:txbxContent>
                      </v:textbox>
                    </v:shape>
                  </w:pict>
                </mc:Fallback>
              </mc:AlternateContent>
            </w:r>
          </w:p>
          <w:p w14:paraId="5879CBA4" w14:textId="31A84B05" w:rsidR="00660632" w:rsidRPr="00915BE1" w:rsidRDefault="000913BE" w:rsidP="00660632">
            <w:pPr>
              <w:rPr>
                <w:rFonts w:ascii="Calibri" w:hAnsi="Calibri" w:cs="Calibri"/>
                <w:sz w:val="22"/>
                <w:szCs w:val="22"/>
              </w:rPr>
            </w:pPr>
            <w:r w:rsidRPr="00915BE1">
              <w:rPr>
                <w:rFonts w:ascii="Calibri" w:hAnsi="Calibri" w:cs="Calibri"/>
                <w:noProof/>
                <w:sz w:val="22"/>
                <w:szCs w:val="22"/>
              </w:rPr>
              <mc:AlternateContent>
                <mc:Choice Requires="wps">
                  <w:drawing>
                    <wp:anchor distT="0" distB="0" distL="114300" distR="114300" simplePos="0" relativeHeight="251658489" behindDoc="0" locked="0" layoutInCell="1" allowOverlap="1" wp14:anchorId="2052CD6B" wp14:editId="3D208B37">
                      <wp:simplePos x="0" y="0"/>
                      <wp:positionH relativeFrom="column">
                        <wp:posOffset>1330324</wp:posOffset>
                      </wp:positionH>
                      <wp:positionV relativeFrom="paragraph">
                        <wp:posOffset>149860</wp:posOffset>
                      </wp:positionV>
                      <wp:extent cx="1640205" cy="184150"/>
                      <wp:effectExtent l="0" t="76200" r="0" b="25400"/>
                      <wp:wrapNone/>
                      <wp:docPr id="69" name="Conector: angular 69"/>
                      <wp:cNvGraphicFramePr/>
                      <a:graphic xmlns:a="http://schemas.openxmlformats.org/drawingml/2006/main">
                        <a:graphicData uri="http://schemas.microsoft.com/office/word/2010/wordprocessingShape">
                          <wps:wsp>
                            <wps:cNvCnPr/>
                            <wps:spPr>
                              <a:xfrm flipV="1">
                                <a:off x="0" y="0"/>
                                <a:ext cx="1640205" cy="184150"/>
                              </a:xfrm>
                              <a:prstGeom prst="bentConnector3">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DD36AE" id="Conector: angular 69" o:spid="_x0000_s1026" type="#_x0000_t34" style="position:absolute;margin-left:104.75pt;margin-top:11.8pt;width:129.15pt;height:14.5pt;flip:y;z-index:251658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" strokecolor="#4472c4 [3204]" strokeweight="1pt">
                      <v:stroke endarrow="block"/>
                    </v:shape>
                  </w:pict>
                </mc:Fallback>
              </mc:AlternateContent>
            </w:r>
          </w:p>
          <w:p w14:paraId="53862752" w14:textId="77777777" w:rsidR="00660632" w:rsidRPr="00915BE1" w:rsidRDefault="00660632" w:rsidP="00660632">
            <w:pPr>
              <w:rPr>
                <w:rFonts w:ascii="Calibri" w:hAnsi="Calibri" w:cs="Calibri"/>
                <w:sz w:val="22"/>
                <w:szCs w:val="22"/>
              </w:rPr>
            </w:pPr>
          </w:p>
          <w:p w14:paraId="5C9F5F56" w14:textId="77777777" w:rsidR="00660632" w:rsidRPr="00915BE1" w:rsidRDefault="00660632" w:rsidP="00660632">
            <w:pPr>
              <w:rPr>
                <w:rFonts w:ascii="Calibri" w:hAnsi="Calibri" w:cs="Calibri"/>
                <w:sz w:val="22"/>
                <w:szCs w:val="22"/>
              </w:rPr>
            </w:pPr>
          </w:p>
          <w:p w14:paraId="69194B51" w14:textId="0209E4EA" w:rsidR="00660632" w:rsidRPr="00915BE1" w:rsidRDefault="00660632" w:rsidP="00660632">
            <w:pPr>
              <w:rPr>
                <w:rFonts w:ascii="Calibri" w:hAnsi="Calibri" w:cs="Calibri"/>
                <w:sz w:val="22"/>
                <w:szCs w:val="22"/>
              </w:rPr>
            </w:pPr>
          </w:p>
          <w:p w14:paraId="0A6B63E8" w14:textId="77777777" w:rsidR="00660632" w:rsidRPr="00915BE1" w:rsidRDefault="00660632"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61" behindDoc="0" locked="0" layoutInCell="1" allowOverlap="1" wp14:anchorId="3C2772A0" wp14:editId="50653738">
                      <wp:simplePos x="0" y="0"/>
                      <wp:positionH relativeFrom="column">
                        <wp:posOffset>154305</wp:posOffset>
                      </wp:positionH>
                      <wp:positionV relativeFrom="paragraph">
                        <wp:posOffset>167005</wp:posOffset>
                      </wp:positionV>
                      <wp:extent cx="1003300" cy="398780"/>
                      <wp:effectExtent l="0" t="0" r="25400" b="20320"/>
                      <wp:wrapNone/>
                      <wp:docPr id="10" name="Flowchart: Process 61"/>
                      <wp:cNvGraphicFramePr/>
                      <a:graphic xmlns:a="http://schemas.openxmlformats.org/drawingml/2006/main">
                        <a:graphicData uri="http://schemas.microsoft.com/office/word/2010/wordprocessingShape">
                          <wps:wsp>
                            <wps:cNvSpPr/>
                            <wps:spPr>
                              <a:xfrm>
                                <a:off x="0" y="0"/>
                                <a:ext cx="1003300" cy="398780"/>
                              </a:xfrm>
                              <a:prstGeom prst="flowChartProcess">
                                <a:avLst/>
                              </a:prstGeom>
                              <a:noFill/>
                              <a:ln w="12700" cap="flat" cmpd="sng" algn="ctr">
                                <a:solidFill>
                                  <a:srgbClr val="0070C0"/>
                                </a:solidFill>
                                <a:prstDash val="solid"/>
                                <a:miter lim="800000"/>
                              </a:ln>
                              <a:effectLst/>
                            </wps:spPr>
                            <wps:txbx>
                              <w:txbxContent>
                                <w:p w14:paraId="00640C1C" w14:textId="77777777" w:rsidR="00783CE1" w:rsidRPr="008B4AD7" w:rsidRDefault="00783CE1" w:rsidP="00660632">
                                  <w:pPr>
                                    <w:pStyle w:val="Sinespaciado"/>
                                    <w:ind w:right="-108" w:hanging="91"/>
                                    <w:jc w:val="center"/>
                                    <w:rPr>
                                      <w:rFonts w:ascii="Arial Narrow" w:hAnsi="Arial Narrow"/>
                                      <w:bCs/>
                                      <w:color w:val="4472C4"/>
                                      <w:sz w:val="20"/>
                                      <w:szCs w:val="20"/>
                                      <w:vertAlign w:val="superscript"/>
                                      <w:lang w:val="es-ES"/>
                                    </w:rPr>
                                  </w:pPr>
                                  <w:r w:rsidRPr="008B4AD7">
                                    <w:rPr>
                                      <w:rFonts w:ascii="Arial Narrow" w:hAnsi="Arial Narrow"/>
                                      <w:color w:val="4472C4"/>
                                      <w:sz w:val="14"/>
                                      <w:szCs w:val="14"/>
                                      <w:lang w:val="es-ES"/>
                                    </w:rPr>
                                    <w:t>Oferta Oficios</w:t>
                                  </w:r>
                                  <w:r>
                                    <w:rPr>
                                      <w:rFonts w:ascii="Arial Narrow" w:hAnsi="Arial Narrow"/>
                                      <w:color w:val="4472C4"/>
                                      <w:sz w:val="14"/>
                                      <w:szCs w:val="14"/>
                                      <w:lang w:val="es-ES"/>
                                    </w:rPr>
                                    <w:t>a (</w:t>
                                  </w:r>
                                  <w:r w:rsidRPr="008B4AD7">
                                    <w:rPr>
                                      <w:rFonts w:ascii="Arial Narrow" w:hAnsi="Arial Narrow"/>
                                      <w:color w:val="4472C4"/>
                                      <w:sz w:val="14"/>
                                      <w:szCs w:val="14"/>
                                      <w:lang w:val="es-ES"/>
                                    </w:rPr>
                                    <w:t>Estructuración Técnica, Financiera y Jurídica)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772A0" id="Flowchart: Process 61" o:spid="_x0000_s1033" type="#_x0000_t109" style="position:absolute;margin-left:12.15pt;margin-top:13.15pt;width:79pt;height:31.4pt;z-index:251658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" filled="f" strokecolor="#0070c0" strokeweight="1pt">
                      <v:textbox>
                        <w:txbxContent>
                          <w:p w14:paraId="00640C1C" w14:textId="77777777" w:rsidR="00783CE1" w:rsidRPr="008B4AD7" w:rsidRDefault="00783CE1" w:rsidP="00660632">
                            <w:pPr>
                              <w:pStyle w:val="Sinespaciado"/>
                              <w:ind w:right="-108" w:hanging="91"/>
                              <w:jc w:val="center"/>
                              <w:rPr>
                                <w:rFonts w:ascii="Arial Narrow" w:hAnsi="Arial Narrow"/>
                                <w:bCs/>
                                <w:color w:val="4472C4"/>
                                <w:sz w:val="20"/>
                                <w:szCs w:val="20"/>
                                <w:vertAlign w:val="superscript"/>
                                <w:lang w:val="es-ES"/>
                              </w:rPr>
                            </w:pPr>
                            <w:r w:rsidRPr="008B4AD7">
                              <w:rPr>
                                <w:rFonts w:ascii="Arial Narrow" w:hAnsi="Arial Narrow"/>
                                <w:color w:val="4472C4"/>
                                <w:sz w:val="14"/>
                                <w:szCs w:val="14"/>
                                <w:lang w:val="es-ES"/>
                              </w:rPr>
                              <w:t>Oferta Oficios</w:t>
                            </w:r>
                            <w:r>
                              <w:rPr>
                                <w:rFonts w:ascii="Arial Narrow" w:hAnsi="Arial Narrow"/>
                                <w:color w:val="4472C4"/>
                                <w:sz w:val="14"/>
                                <w:szCs w:val="14"/>
                                <w:lang w:val="es-ES"/>
                              </w:rPr>
                              <w:t>a (</w:t>
                            </w:r>
                            <w:r w:rsidRPr="008B4AD7">
                              <w:rPr>
                                <w:rFonts w:ascii="Arial Narrow" w:hAnsi="Arial Narrow"/>
                                <w:color w:val="4472C4"/>
                                <w:sz w:val="14"/>
                                <w:szCs w:val="14"/>
                                <w:lang w:val="es-ES"/>
                              </w:rPr>
                              <w:t>Estructuración Técnica, Financiera y Jurídica)</w:t>
                            </w:r>
                          </w:p>
                        </w:txbxContent>
                      </v:textbox>
                    </v:shape>
                  </w:pict>
                </mc:Fallback>
              </mc:AlternateContent>
            </w:r>
          </w:p>
          <w:p w14:paraId="54E469F6" w14:textId="62080CDE" w:rsidR="00660632" w:rsidRPr="00915BE1" w:rsidRDefault="00660632" w:rsidP="00660632">
            <w:pPr>
              <w:rPr>
                <w:rFonts w:ascii="Calibri" w:hAnsi="Calibri" w:cs="Calibri"/>
                <w:sz w:val="22"/>
                <w:szCs w:val="22"/>
              </w:rPr>
            </w:pPr>
          </w:p>
          <w:p w14:paraId="59C1E26D" w14:textId="69E291CA" w:rsidR="00660632" w:rsidRPr="00915BE1" w:rsidRDefault="000913BE" w:rsidP="00660632">
            <w:pPr>
              <w:rPr>
                <w:rFonts w:ascii="Calibri" w:hAnsi="Calibri" w:cs="Calibri"/>
                <w:sz w:val="22"/>
                <w:szCs w:val="22"/>
              </w:rPr>
            </w:pPr>
            <w:r w:rsidRPr="00915BE1">
              <w:rPr>
                <w:rFonts w:ascii="Calibri" w:hAnsi="Calibri" w:cs="Calibri"/>
                <w:noProof/>
                <w:sz w:val="22"/>
                <w:szCs w:val="22"/>
              </w:rPr>
              <mc:AlternateContent>
                <mc:Choice Requires="wps">
                  <w:drawing>
                    <wp:anchor distT="0" distB="0" distL="114300" distR="114300" simplePos="0" relativeHeight="251658481" behindDoc="0" locked="0" layoutInCell="1" allowOverlap="1" wp14:anchorId="56044A0A" wp14:editId="43F31BD4">
                      <wp:simplePos x="0" y="0"/>
                      <wp:positionH relativeFrom="column">
                        <wp:posOffset>1186180</wp:posOffset>
                      </wp:positionH>
                      <wp:positionV relativeFrom="paragraph">
                        <wp:posOffset>66675</wp:posOffset>
                      </wp:positionV>
                      <wp:extent cx="4135120" cy="355600"/>
                      <wp:effectExtent l="38100" t="76200" r="189230" b="25400"/>
                      <wp:wrapNone/>
                      <wp:docPr id="57" name="Conector: angular 57"/>
                      <wp:cNvGraphicFramePr/>
                      <a:graphic xmlns:a="http://schemas.openxmlformats.org/drawingml/2006/main">
                        <a:graphicData uri="http://schemas.microsoft.com/office/word/2010/wordprocessingShape">
                          <wps:wsp>
                            <wps:cNvCnPr/>
                            <wps:spPr>
                              <a:xfrm flipH="1" flipV="1">
                                <a:off x="0" y="0"/>
                                <a:ext cx="4135120" cy="355600"/>
                              </a:xfrm>
                              <a:prstGeom prst="bentConnector3">
                                <a:avLst>
                                  <a:gd name="adj1" fmla="val -3877"/>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40B9C9" id="Conector: angular 57" o:spid="_x0000_s1026" type="#_x0000_t34" style="position:absolute;margin-left:93.4pt;margin-top:5.25pt;width:325.6pt;height:28pt;flip:x y;z-index:25165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" adj="-837" strokecolor="#4472c4 [3204]" strokeweight="1pt">
                      <v:stroke endarrow="block"/>
                    </v:shape>
                  </w:pict>
                </mc:Fallback>
              </mc:AlternateContent>
            </w:r>
          </w:p>
          <w:p w14:paraId="7E184430" w14:textId="77777777" w:rsidR="00660632" w:rsidRPr="00915BE1" w:rsidRDefault="00660632" w:rsidP="00660632">
            <w:pPr>
              <w:rPr>
                <w:rFonts w:ascii="Calibri" w:hAnsi="Calibri" w:cs="Calibri"/>
                <w:sz w:val="22"/>
                <w:szCs w:val="22"/>
              </w:rPr>
            </w:pPr>
            <w:r w:rsidRPr="00915BE1">
              <w:rPr>
                <w:rFonts w:ascii="Calibri" w:hAnsi="Calibri" w:cs="Calibri"/>
                <w:noProof/>
                <w:sz w:val="22"/>
                <w:szCs w:val="22"/>
              </w:rPr>
              <mc:AlternateContent>
                <mc:Choice Requires="wps">
                  <w:drawing>
                    <wp:anchor distT="0" distB="0" distL="114300" distR="114300" simplePos="0" relativeHeight="251658478" behindDoc="0" locked="0" layoutInCell="1" allowOverlap="1" wp14:anchorId="7E51372C" wp14:editId="0CBE8F4B">
                      <wp:simplePos x="0" y="0"/>
                      <wp:positionH relativeFrom="column">
                        <wp:posOffset>662305</wp:posOffset>
                      </wp:positionH>
                      <wp:positionV relativeFrom="paragraph">
                        <wp:posOffset>74295</wp:posOffset>
                      </wp:positionV>
                      <wp:extent cx="3803650" cy="184150"/>
                      <wp:effectExtent l="19050" t="0" r="82550" b="101600"/>
                      <wp:wrapNone/>
                      <wp:docPr id="53" name="Conector: angular 53"/>
                      <wp:cNvGraphicFramePr/>
                      <a:graphic xmlns:a="http://schemas.openxmlformats.org/drawingml/2006/main">
                        <a:graphicData uri="http://schemas.microsoft.com/office/word/2010/wordprocessingShape">
                          <wps:wsp>
                            <wps:cNvCnPr/>
                            <wps:spPr>
                              <a:xfrm>
                                <a:off x="0" y="0"/>
                                <a:ext cx="3803650" cy="184150"/>
                              </a:xfrm>
                              <a:prstGeom prst="bentConnector3">
                                <a:avLst>
                                  <a:gd name="adj1" fmla="val -110"/>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8109C5" id="Conector: angular 53" o:spid="_x0000_s1026" type="#_x0000_t34" style="position:absolute;margin-left:52.15pt;margin-top:5.85pt;width:299.5pt;height:14.5pt;z-index:251658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" adj="-24" strokecolor="#4472c4 [3204]" strokeweight="1pt">
                      <v:stroke endarrow="block"/>
                    </v:shape>
                  </w:pict>
                </mc:Fallback>
              </mc:AlternateContent>
            </w:r>
          </w:p>
          <w:p w14:paraId="03FCE86B" w14:textId="77777777" w:rsidR="00660632" w:rsidRPr="00915BE1" w:rsidRDefault="00660632" w:rsidP="00660632">
            <w:pPr>
              <w:rPr>
                <w:rFonts w:ascii="Calibri" w:hAnsi="Calibri" w:cs="Calibri"/>
                <w:sz w:val="22"/>
                <w:szCs w:val="22"/>
              </w:rPr>
            </w:pPr>
          </w:p>
          <w:p w14:paraId="186CF178" w14:textId="77777777" w:rsidR="00660632" w:rsidRPr="00915BE1" w:rsidRDefault="00660632" w:rsidP="00660632">
            <w:pPr>
              <w:rPr>
                <w:rFonts w:ascii="Calibri" w:hAnsi="Calibri" w:cs="Calibri"/>
                <w:sz w:val="22"/>
                <w:szCs w:val="22"/>
              </w:rPr>
            </w:pPr>
          </w:p>
          <w:p w14:paraId="26783C99" w14:textId="77777777" w:rsidR="00660632" w:rsidRPr="00915BE1" w:rsidRDefault="00660632" w:rsidP="00660632">
            <w:pPr>
              <w:rPr>
                <w:rFonts w:ascii="Calibri" w:hAnsi="Calibri" w:cs="Calibri"/>
                <w:sz w:val="22"/>
                <w:szCs w:val="22"/>
              </w:rPr>
            </w:pPr>
          </w:p>
          <w:p w14:paraId="6DB96F4E" w14:textId="77777777" w:rsidR="00660632" w:rsidRPr="00915BE1" w:rsidRDefault="00660632" w:rsidP="00660632">
            <w:pPr>
              <w:rPr>
                <w:rFonts w:ascii="Calibri" w:hAnsi="Calibri" w:cs="Calibri"/>
                <w:sz w:val="22"/>
                <w:szCs w:val="22"/>
              </w:rPr>
            </w:pPr>
          </w:p>
          <w:p w14:paraId="7DEFE63D" w14:textId="77777777" w:rsidR="00660632" w:rsidRPr="00915BE1" w:rsidRDefault="00660632" w:rsidP="00660632">
            <w:pPr>
              <w:rPr>
                <w:rFonts w:ascii="Calibri" w:hAnsi="Calibri" w:cs="Calibri"/>
                <w:sz w:val="22"/>
                <w:szCs w:val="22"/>
              </w:rPr>
            </w:pPr>
          </w:p>
          <w:p w14:paraId="7760A95E" w14:textId="77777777" w:rsidR="00660632" w:rsidRPr="00915BE1" w:rsidRDefault="00660632"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58" behindDoc="0" locked="0" layoutInCell="1" allowOverlap="1" wp14:anchorId="058BF0EA" wp14:editId="64A5EB1E">
                      <wp:simplePos x="0" y="0"/>
                      <wp:positionH relativeFrom="column">
                        <wp:posOffset>154305</wp:posOffset>
                      </wp:positionH>
                      <wp:positionV relativeFrom="paragraph">
                        <wp:posOffset>53975</wp:posOffset>
                      </wp:positionV>
                      <wp:extent cx="1003300" cy="450850"/>
                      <wp:effectExtent l="0" t="0" r="25400" b="25400"/>
                      <wp:wrapNone/>
                      <wp:docPr id="11" name="Flowchart: Process 61"/>
                      <wp:cNvGraphicFramePr/>
                      <a:graphic xmlns:a="http://schemas.openxmlformats.org/drawingml/2006/main">
                        <a:graphicData uri="http://schemas.microsoft.com/office/word/2010/wordprocessingShape">
                          <wps:wsp>
                            <wps:cNvSpPr/>
                            <wps:spPr>
                              <a:xfrm>
                                <a:off x="0" y="0"/>
                                <a:ext cx="1003300" cy="450850"/>
                              </a:xfrm>
                              <a:prstGeom prst="flowChartProcess">
                                <a:avLst/>
                              </a:prstGeom>
                              <a:noFill/>
                              <a:ln w="12700" cap="flat" cmpd="sng" algn="ctr">
                                <a:solidFill>
                                  <a:srgbClr val="0070C0"/>
                                </a:solidFill>
                                <a:prstDash val="solid"/>
                                <a:miter lim="800000"/>
                              </a:ln>
                              <a:effectLst/>
                            </wps:spPr>
                            <wps:txbx>
                              <w:txbxContent>
                                <w:p w14:paraId="10B91A1A" w14:textId="77777777" w:rsidR="00783CE1" w:rsidRPr="00533E9B" w:rsidRDefault="00783CE1" w:rsidP="00660632">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Publicación reglas de participación en el Banco de Proyectos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BF0EA" id="_x0000_s1034" type="#_x0000_t109" style="position:absolute;margin-left:12.15pt;margin-top:4.25pt;width:79pt;height:35.5pt;z-index:251658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" filled="f" strokecolor="#0070c0" strokeweight="1pt">
                      <v:textbox>
                        <w:txbxContent>
                          <w:p w14:paraId="10B91A1A" w14:textId="77777777" w:rsidR="00783CE1" w:rsidRPr="00533E9B" w:rsidRDefault="00783CE1" w:rsidP="00660632">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Publicación reglas de participación en el Banco de Proyectos</w:t>
                            </w:r>
                          </w:p>
                        </w:txbxContent>
                      </v:textbox>
                    </v:shape>
                  </w:pict>
                </mc:Fallback>
              </mc:AlternateContent>
            </w:r>
          </w:p>
          <w:p w14:paraId="524E7B0D" w14:textId="77777777" w:rsidR="00660632" w:rsidRPr="00915BE1" w:rsidRDefault="00660632" w:rsidP="00660632">
            <w:pPr>
              <w:rPr>
                <w:rFonts w:ascii="Calibri" w:hAnsi="Calibri" w:cs="Calibri"/>
                <w:sz w:val="22"/>
                <w:szCs w:val="22"/>
              </w:rPr>
            </w:pPr>
          </w:p>
          <w:p w14:paraId="27D37DF6" w14:textId="77777777" w:rsidR="00660632" w:rsidRPr="00915BE1" w:rsidRDefault="00660632"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55" behindDoc="0" locked="0" layoutInCell="1" allowOverlap="1" wp14:anchorId="4C39BAE2" wp14:editId="5DC359E6">
                      <wp:simplePos x="0" y="0"/>
                      <wp:positionH relativeFrom="column">
                        <wp:posOffset>643890</wp:posOffset>
                      </wp:positionH>
                      <wp:positionV relativeFrom="paragraph">
                        <wp:posOffset>170180</wp:posOffset>
                      </wp:positionV>
                      <wp:extent cx="0" cy="251460"/>
                      <wp:effectExtent l="76200" t="0" r="57150" b="53340"/>
                      <wp:wrapNone/>
                      <wp:docPr id="12" name="Straight Arrow Connector 50"/>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79B57DEF" id="Straight Arrow Connector 50" o:spid="_x0000_s1026" type="#_x0000_t32" style="position:absolute;margin-left:50.7pt;margin-top:13.4pt;width:0;height:19.8pt;z-index:2516584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" strokecolor="#4472c4" strokeweight="1pt">
                      <v:stroke endarrow="block" joinstyle="miter"/>
                    </v:shape>
                  </w:pict>
                </mc:Fallback>
              </mc:AlternateContent>
            </w:r>
          </w:p>
          <w:p w14:paraId="779410D8" w14:textId="7AD567B2" w:rsidR="00660632" w:rsidRPr="00915BE1" w:rsidRDefault="00660632" w:rsidP="00660632">
            <w:pPr>
              <w:rPr>
                <w:rFonts w:ascii="Calibri" w:hAnsi="Calibri" w:cs="Calibri"/>
                <w:sz w:val="22"/>
                <w:szCs w:val="22"/>
              </w:rPr>
            </w:pPr>
          </w:p>
          <w:p w14:paraId="06571D71" w14:textId="5048D944" w:rsidR="00660632" w:rsidRPr="00915BE1" w:rsidRDefault="00660632" w:rsidP="00660632">
            <w:pPr>
              <w:rPr>
                <w:rFonts w:ascii="Calibri" w:hAnsi="Calibri" w:cs="Calibri"/>
                <w:sz w:val="22"/>
                <w:szCs w:val="22"/>
              </w:rPr>
            </w:pPr>
            <w:r w:rsidRPr="00915BE1">
              <w:rPr>
                <w:noProof/>
                <w:lang w:eastAsia="es-CO"/>
              </w:rPr>
              <mc:AlternateContent>
                <mc:Choice Requires="wps">
                  <w:drawing>
                    <wp:anchor distT="0" distB="0" distL="114300" distR="114300" simplePos="0" relativeHeight="251658446" behindDoc="0" locked="0" layoutInCell="1" allowOverlap="1" wp14:anchorId="2A5CB8AE" wp14:editId="4225A2CF">
                      <wp:simplePos x="0" y="0"/>
                      <wp:positionH relativeFrom="column">
                        <wp:posOffset>529590</wp:posOffset>
                      </wp:positionH>
                      <wp:positionV relativeFrom="paragraph">
                        <wp:posOffset>100330</wp:posOffset>
                      </wp:positionV>
                      <wp:extent cx="231775" cy="274320"/>
                      <wp:effectExtent l="0" t="0" r="15875" b="30480"/>
                      <wp:wrapNone/>
                      <wp:docPr id="13"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19C3719C" w14:textId="77777777" w:rsidR="00783CE1" w:rsidRPr="00533E9B" w:rsidRDefault="00783CE1" w:rsidP="00660632">
                                  <w:pPr>
                                    <w:pStyle w:val="Sinespaciado"/>
                                    <w:jc w:val="center"/>
                                    <w:rPr>
                                      <w:rFonts w:ascii="Arial Narrow" w:hAnsi="Arial Narrow"/>
                                      <w:b/>
                                      <w:bCs/>
                                      <w:color w:val="4472C4"/>
                                      <w:sz w:val="20"/>
                                      <w:szCs w:val="20"/>
                                      <w:vertAlign w:val="superscript"/>
                                      <w:lang w:val="es-ES"/>
                                    </w:rPr>
                                  </w:pPr>
                                  <w:r>
                                    <w:rPr>
                                      <w:rFonts w:ascii="Arial Narrow" w:hAnsi="Arial Narrow"/>
                                      <w:b/>
                                      <w:bCs/>
                                      <w:color w:val="4472C4"/>
                                      <w:sz w:val="20"/>
                                      <w:szCs w:val="20"/>
                                      <w:vertAlign w:val="superscript"/>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CB8AE" id="_x0000_t177" coordsize="21600,21600" o:spt="177" path="m,l21600,r,17255l10800,21600,,17255xe">
                      <v:stroke joinstyle="miter"/>
                      <v:path gradientshapeok="t" o:connecttype="rect" textboxrect="0,0,21600,17255"/>
                    </v:shapetype>
                    <v:shape id="Flowchart: Off-page Connector 149" o:spid="_x0000_s1035" type="#_x0000_t177" style="position:absolute;margin-left:41.7pt;margin-top:7.9pt;width:18.25pt;height:21.6pt;z-index:251658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" filled="f" strokecolor="#2f528f" strokeweight="1pt">
                      <v:textbox>
                        <w:txbxContent>
                          <w:p w14:paraId="19C3719C" w14:textId="77777777" w:rsidR="00783CE1" w:rsidRPr="00533E9B" w:rsidRDefault="00783CE1" w:rsidP="00660632">
                            <w:pPr>
                              <w:pStyle w:val="Sinespaciado"/>
                              <w:jc w:val="center"/>
                              <w:rPr>
                                <w:rFonts w:ascii="Arial Narrow" w:hAnsi="Arial Narrow"/>
                                <w:b/>
                                <w:bCs/>
                                <w:color w:val="4472C4"/>
                                <w:sz w:val="20"/>
                                <w:szCs w:val="20"/>
                                <w:vertAlign w:val="superscript"/>
                                <w:lang w:val="es-ES"/>
                              </w:rPr>
                            </w:pPr>
                            <w:r>
                              <w:rPr>
                                <w:rFonts w:ascii="Arial Narrow" w:hAnsi="Arial Narrow"/>
                                <w:b/>
                                <w:bCs/>
                                <w:color w:val="4472C4"/>
                                <w:sz w:val="20"/>
                                <w:szCs w:val="20"/>
                                <w:vertAlign w:val="superscript"/>
                                <w:lang w:val="es-ES"/>
                              </w:rPr>
                              <w:t>2</w:t>
                            </w:r>
                          </w:p>
                        </w:txbxContent>
                      </v:textbox>
                    </v:shape>
                  </w:pict>
                </mc:Fallback>
              </mc:AlternateContent>
            </w:r>
          </w:p>
          <w:p w14:paraId="57112BFA" w14:textId="77777777" w:rsidR="00660632" w:rsidRPr="00915BE1" w:rsidRDefault="00660632" w:rsidP="00660632">
            <w:pPr>
              <w:rPr>
                <w:rFonts w:ascii="Calibri" w:hAnsi="Calibri" w:cs="Calibri"/>
                <w:sz w:val="22"/>
                <w:szCs w:val="22"/>
              </w:rPr>
            </w:pPr>
          </w:p>
          <w:p w14:paraId="48D0EAF0" w14:textId="77777777" w:rsidR="00660632" w:rsidRPr="00915BE1" w:rsidRDefault="00660632" w:rsidP="00660632">
            <w:pPr>
              <w:rPr>
                <w:rFonts w:ascii="Calibri" w:hAnsi="Calibri" w:cs="Calibri"/>
                <w:noProof/>
                <w:lang w:eastAsia="es-CO"/>
              </w:rPr>
            </w:pPr>
          </w:p>
          <w:p w14:paraId="11D1E038" w14:textId="77777777" w:rsidR="00660632" w:rsidRPr="00915BE1" w:rsidRDefault="00660632" w:rsidP="00660632">
            <w:pPr>
              <w:rPr>
                <w:rFonts w:ascii="Calibri" w:hAnsi="Calibri" w:cs="Calibri"/>
                <w:sz w:val="22"/>
                <w:szCs w:val="22"/>
              </w:rPr>
            </w:pPr>
          </w:p>
          <w:p w14:paraId="3B936E74" w14:textId="77777777" w:rsidR="00660632" w:rsidRPr="00915BE1" w:rsidRDefault="00660632" w:rsidP="00660632">
            <w:pPr>
              <w:rPr>
                <w:rFonts w:ascii="Calibri" w:hAnsi="Calibri" w:cs="Calibri"/>
                <w:sz w:val="22"/>
                <w:szCs w:val="22"/>
              </w:rPr>
            </w:pPr>
          </w:p>
          <w:p w14:paraId="22013521" w14:textId="77777777" w:rsidR="00660632" w:rsidRPr="00915BE1" w:rsidRDefault="00660632" w:rsidP="00660632">
            <w:pPr>
              <w:rPr>
                <w:rFonts w:ascii="Calibri" w:hAnsi="Calibri" w:cs="Calibri"/>
                <w:sz w:val="22"/>
                <w:szCs w:val="22"/>
              </w:rPr>
            </w:pPr>
          </w:p>
          <w:p w14:paraId="235FF66D" w14:textId="77777777" w:rsidR="00660632" w:rsidRPr="00915BE1" w:rsidRDefault="00660632" w:rsidP="00660632">
            <w:pPr>
              <w:rPr>
                <w:rFonts w:ascii="Calibri" w:hAnsi="Calibri" w:cs="Calibri"/>
                <w:sz w:val="22"/>
                <w:szCs w:val="22"/>
              </w:rPr>
            </w:pPr>
          </w:p>
          <w:p w14:paraId="337D795B" w14:textId="77777777" w:rsidR="00660632" w:rsidRPr="00915BE1" w:rsidRDefault="00660632" w:rsidP="00660632">
            <w:pPr>
              <w:rPr>
                <w:rFonts w:ascii="Calibri" w:hAnsi="Calibri" w:cs="Calibri"/>
                <w:sz w:val="22"/>
                <w:szCs w:val="22"/>
              </w:rPr>
            </w:pPr>
          </w:p>
        </w:tc>
        <w:tc>
          <w:tcPr>
            <w:tcW w:w="2127" w:type="dxa"/>
          </w:tcPr>
          <w:p w14:paraId="6FA57604" w14:textId="26441FDB" w:rsidR="00660632" w:rsidRPr="00915BE1" w:rsidRDefault="00660632" w:rsidP="00660632">
            <w:pPr>
              <w:rPr>
                <w:rFonts w:ascii="Calibri" w:hAnsi="Calibri" w:cs="Calibri"/>
                <w:sz w:val="22"/>
                <w:szCs w:val="22"/>
              </w:rPr>
            </w:pPr>
          </w:p>
          <w:p w14:paraId="39AD6F1D" w14:textId="6314E863" w:rsidR="00660632" w:rsidRPr="00915BE1" w:rsidRDefault="00660632" w:rsidP="00660632">
            <w:pPr>
              <w:rPr>
                <w:rFonts w:ascii="Calibri" w:hAnsi="Calibri" w:cs="Calibri"/>
                <w:sz w:val="22"/>
                <w:szCs w:val="22"/>
              </w:rPr>
            </w:pPr>
          </w:p>
          <w:p w14:paraId="4D8C8885" w14:textId="77777777" w:rsidR="00660632" w:rsidRPr="00915BE1" w:rsidRDefault="00660632" w:rsidP="00660632">
            <w:pPr>
              <w:rPr>
                <w:rFonts w:ascii="Calibri" w:hAnsi="Calibri" w:cs="Calibri"/>
                <w:sz w:val="22"/>
                <w:szCs w:val="22"/>
              </w:rPr>
            </w:pPr>
            <w:r w:rsidRPr="00915BE1">
              <w:rPr>
                <w:rFonts w:ascii="Calibri" w:hAnsi="Calibri" w:cs="Calibri"/>
                <w:b/>
                <w:bCs/>
                <w:noProof/>
              </w:rPr>
              <mc:AlternateContent>
                <mc:Choice Requires="wps">
                  <w:drawing>
                    <wp:anchor distT="0" distB="0" distL="114300" distR="114300" simplePos="0" relativeHeight="251658479" behindDoc="0" locked="0" layoutInCell="1" allowOverlap="1" wp14:anchorId="38E3B07F" wp14:editId="11F6D50D">
                      <wp:simplePos x="0" y="0"/>
                      <wp:positionH relativeFrom="column">
                        <wp:posOffset>1039496</wp:posOffset>
                      </wp:positionH>
                      <wp:positionV relativeFrom="paragraph">
                        <wp:posOffset>67947</wp:posOffset>
                      </wp:positionV>
                      <wp:extent cx="481328" cy="4267199"/>
                      <wp:effectExtent l="31115" t="6985" r="26670" b="45720"/>
                      <wp:wrapNone/>
                      <wp:docPr id="55" name="Conector: angular 55"/>
                      <wp:cNvGraphicFramePr/>
                      <a:graphic xmlns:a="http://schemas.openxmlformats.org/drawingml/2006/main">
                        <a:graphicData uri="http://schemas.microsoft.com/office/word/2010/wordprocessingShape">
                          <wps:wsp>
                            <wps:cNvCnPr/>
                            <wps:spPr>
                              <a:xfrm rot="5400000">
                                <a:off x="0" y="0"/>
                                <a:ext cx="481328" cy="4267199"/>
                              </a:xfrm>
                              <a:prstGeom prst="bentConnector3">
                                <a:avLst>
                                  <a:gd name="adj1" fmla="val 20297"/>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7623B7" id="Conector: angular 55" o:spid="_x0000_s1026" type="#_x0000_t34" style="position:absolute;margin-left:81.85pt;margin-top:5.35pt;width:37.9pt;height:336pt;rotation:90;z-index:25165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" adj="4384" strokecolor="#4472c4 [3204]" strokeweight="1pt">
                      <v:stroke endarrow="block"/>
                    </v:shape>
                  </w:pict>
                </mc:Fallback>
              </mc:AlternateContent>
            </w:r>
          </w:p>
          <w:p w14:paraId="235E401E" w14:textId="77777777" w:rsidR="00660632" w:rsidRPr="00915BE1" w:rsidRDefault="00660632" w:rsidP="00660632">
            <w:pPr>
              <w:rPr>
                <w:rFonts w:ascii="Calibri" w:hAnsi="Calibri" w:cs="Calibri"/>
                <w:sz w:val="22"/>
                <w:szCs w:val="22"/>
              </w:rPr>
            </w:pPr>
          </w:p>
          <w:p w14:paraId="71CE84A7" w14:textId="77777777" w:rsidR="00660632" w:rsidRPr="00915BE1" w:rsidRDefault="00660632" w:rsidP="00660632">
            <w:pPr>
              <w:rPr>
                <w:rFonts w:ascii="Calibri" w:hAnsi="Calibri" w:cs="Calibri"/>
                <w:sz w:val="22"/>
                <w:szCs w:val="22"/>
              </w:rPr>
            </w:pPr>
          </w:p>
          <w:p w14:paraId="1AC3FEFE" w14:textId="77777777" w:rsidR="00660632" w:rsidRPr="00915BE1" w:rsidRDefault="00660632" w:rsidP="00660632">
            <w:pPr>
              <w:rPr>
                <w:rFonts w:ascii="Calibri" w:hAnsi="Calibri" w:cs="Calibri"/>
                <w:sz w:val="22"/>
                <w:szCs w:val="22"/>
              </w:rPr>
            </w:pPr>
          </w:p>
          <w:p w14:paraId="6C1A27B8" w14:textId="723B20C3" w:rsidR="00660632" w:rsidRPr="00915BE1" w:rsidRDefault="00660632" w:rsidP="00660632">
            <w:pPr>
              <w:rPr>
                <w:rFonts w:ascii="Calibri" w:hAnsi="Calibri" w:cs="Calibri"/>
                <w:sz w:val="22"/>
                <w:szCs w:val="22"/>
              </w:rPr>
            </w:pPr>
            <w:r w:rsidRPr="00915BE1">
              <w:rPr>
                <w:rFonts w:ascii="Calibri" w:hAnsi="Calibri" w:cs="Calibri"/>
                <w:noProof/>
                <w:sz w:val="22"/>
                <w:szCs w:val="22"/>
              </w:rPr>
              <mc:AlternateContent>
                <mc:Choice Requires="wps">
                  <w:drawing>
                    <wp:anchor distT="0" distB="0" distL="114300" distR="114300" simplePos="0" relativeHeight="251658462" behindDoc="0" locked="0" layoutInCell="1" allowOverlap="1" wp14:anchorId="45581031" wp14:editId="106BE3B8">
                      <wp:simplePos x="0" y="0"/>
                      <wp:positionH relativeFrom="column">
                        <wp:posOffset>610235</wp:posOffset>
                      </wp:positionH>
                      <wp:positionV relativeFrom="paragraph">
                        <wp:posOffset>159385</wp:posOffset>
                      </wp:positionV>
                      <wp:extent cx="984250" cy="1408430"/>
                      <wp:effectExtent l="76200" t="0" r="25400" b="58420"/>
                      <wp:wrapNone/>
                      <wp:docPr id="14" name="Conector: angular 14"/>
                      <wp:cNvGraphicFramePr/>
                      <a:graphic xmlns:a="http://schemas.openxmlformats.org/drawingml/2006/main">
                        <a:graphicData uri="http://schemas.microsoft.com/office/word/2010/wordprocessingShape">
                          <wps:wsp>
                            <wps:cNvCnPr/>
                            <wps:spPr>
                              <a:xfrm flipH="1">
                                <a:off x="0" y="0"/>
                                <a:ext cx="984250" cy="1408430"/>
                              </a:xfrm>
                              <a:prstGeom prst="bentConnector3">
                                <a:avLst>
                                  <a:gd name="adj1" fmla="val 99999"/>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A4E384" id="Conector: angular 14" o:spid="_x0000_s1026" type="#_x0000_t34" style="position:absolute;margin-left:48.05pt;margin-top:12.55pt;width:77.5pt;height:110.9pt;flip:x;z-index:251658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" adj="21600" strokecolor="#4472c4 [3204]" strokeweight="1pt">
                      <v:stroke endarrow="block"/>
                    </v:shape>
                  </w:pict>
                </mc:Fallback>
              </mc:AlternateContent>
            </w:r>
          </w:p>
          <w:p w14:paraId="4272A8B1" w14:textId="77777777" w:rsidR="00660632" w:rsidRPr="00915BE1" w:rsidRDefault="00660632" w:rsidP="00660632">
            <w:pPr>
              <w:rPr>
                <w:rFonts w:ascii="Calibri" w:hAnsi="Calibri" w:cs="Calibri"/>
                <w:sz w:val="22"/>
                <w:szCs w:val="22"/>
              </w:rPr>
            </w:pPr>
          </w:p>
          <w:p w14:paraId="43BE690A" w14:textId="77777777" w:rsidR="00660632" w:rsidRPr="00915BE1" w:rsidRDefault="00660632" w:rsidP="00660632">
            <w:pPr>
              <w:rPr>
                <w:rFonts w:ascii="Calibri" w:hAnsi="Calibri" w:cs="Calibri"/>
                <w:sz w:val="22"/>
                <w:szCs w:val="22"/>
              </w:rPr>
            </w:pPr>
          </w:p>
          <w:p w14:paraId="7AD07D32" w14:textId="77777777" w:rsidR="00660632" w:rsidRPr="00915BE1" w:rsidRDefault="00660632" w:rsidP="00660632">
            <w:pPr>
              <w:rPr>
                <w:rFonts w:ascii="Calibri" w:hAnsi="Calibri" w:cs="Calibri"/>
                <w:sz w:val="22"/>
                <w:szCs w:val="22"/>
              </w:rPr>
            </w:pPr>
          </w:p>
          <w:p w14:paraId="2B5FDBD4" w14:textId="77777777" w:rsidR="00660632" w:rsidRPr="00915BE1" w:rsidRDefault="00660632" w:rsidP="00660632">
            <w:pPr>
              <w:rPr>
                <w:rFonts w:ascii="Calibri" w:hAnsi="Calibri" w:cs="Calibri"/>
                <w:sz w:val="22"/>
                <w:szCs w:val="22"/>
              </w:rPr>
            </w:pPr>
          </w:p>
          <w:p w14:paraId="178126D0" w14:textId="77777777" w:rsidR="00660632" w:rsidRPr="00915BE1" w:rsidRDefault="00660632" w:rsidP="00660632">
            <w:pPr>
              <w:rPr>
                <w:rFonts w:ascii="Calibri" w:hAnsi="Calibri" w:cs="Calibri"/>
                <w:sz w:val="22"/>
                <w:szCs w:val="22"/>
              </w:rPr>
            </w:pPr>
          </w:p>
          <w:p w14:paraId="50BAC863" w14:textId="77777777" w:rsidR="00660632" w:rsidRPr="00915BE1" w:rsidRDefault="00660632" w:rsidP="00660632">
            <w:pPr>
              <w:rPr>
                <w:rFonts w:ascii="Calibri" w:hAnsi="Calibri" w:cs="Calibri"/>
                <w:sz w:val="22"/>
                <w:szCs w:val="22"/>
              </w:rPr>
            </w:pPr>
          </w:p>
          <w:p w14:paraId="28A65B1A" w14:textId="1078EDEB" w:rsidR="00660632" w:rsidRPr="00915BE1" w:rsidRDefault="00660632"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59" behindDoc="1" locked="0" layoutInCell="1" allowOverlap="1" wp14:anchorId="54517DCC" wp14:editId="2267600E">
                      <wp:simplePos x="0" y="0"/>
                      <wp:positionH relativeFrom="column">
                        <wp:posOffset>1050290</wp:posOffset>
                      </wp:positionH>
                      <wp:positionV relativeFrom="paragraph">
                        <wp:posOffset>515620</wp:posOffset>
                      </wp:positionV>
                      <wp:extent cx="254000" cy="209550"/>
                      <wp:effectExtent l="0" t="0" r="12700" b="19050"/>
                      <wp:wrapNone/>
                      <wp:docPr id="15"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270EF495" w14:textId="77777777" w:rsidR="00783CE1" w:rsidRPr="00F76024" w:rsidRDefault="00783CE1" w:rsidP="00660632">
                                  <w:pPr>
                                    <w:pStyle w:val="Sinespaciado"/>
                                    <w:ind w:right="-105" w:hanging="90"/>
                                    <w:jc w:val="center"/>
                                    <w:rPr>
                                      <w:rFonts w:ascii="Arial Narrow" w:hAnsi="Arial Narrow"/>
                                      <w:color w:val="4472C4"/>
                                      <w:sz w:val="16"/>
                                      <w:szCs w:val="16"/>
                                      <w:lang w:val="es-MX"/>
                                    </w:rPr>
                                  </w:pPr>
                                  <w:r>
                                    <w:rPr>
                                      <w:rFonts w:ascii="Arial Narrow" w:hAnsi="Arial Narrow"/>
                                      <w:color w:val="4472C4"/>
                                      <w:sz w:val="16"/>
                                      <w:szCs w:val="16"/>
                                      <w:lang w:val="es-MX"/>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17DCC" id="_x0000_s1036" type="#_x0000_t109" style="position:absolute;margin-left:82.7pt;margin-top:40.6pt;width:20pt;height:16.5pt;z-index:-2516580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" filled="f" strokecolor="white [3212]" strokeweight="1pt">
                      <v:textbox>
                        <w:txbxContent>
                          <w:p w14:paraId="270EF495" w14:textId="77777777" w:rsidR="00783CE1" w:rsidRPr="00F76024" w:rsidRDefault="00783CE1" w:rsidP="00660632">
                            <w:pPr>
                              <w:pStyle w:val="Sinespaciado"/>
                              <w:ind w:right="-105" w:hanging="90"/>
                              <w:jc w:val="center"/>
                              <w:rPr>
                                <w:rFonts w:ascii="Arial Narrow" w:hAnsi="Arial Narrow"/>
                                <w:color w:val="4472C4"/>
                                <w:sz w:val="16"/>
                                <w:szCs w:val="16"/>
                                <w:lang w:val="es-MX"/>
                              </w:rPr>
                            </w:pPr>
                            <w:r>
                              <w:rPr>
                                <w:rFonts w:ascii="Arial Narrow" w:hAnsi="Arial Narrow"/>
                                <w:color w:val="4472C4"/>
                                <w:sz w:val="16"/>
                                <w:szCs w:val="16"/>
                                <w:lang w:val="es-MX"/>
                              </w:rPr>
                              <w:t>NO</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47" behindDoc="0" locked="0" layoutInCell="1" allowOverlap="1" wp14:anchorId="0B5CA89E" wp14:editId="7CBD6FFD">
                      <wp:simplePos x="0" y="0"/>
                      <wp:positionH relativeFrom="column">
                        <wp:posOffset>54610</wp:posOffset>
                      </wp:positionH>
                      <wp:positionV relativeFrom="paragraph">
                        <wp:posOffset>407670</wp:posOffset>
                      </wp:positionV>
                      <wp:extent cx="1108075" cy="666750"/>
                      <wp:effectExtent l="19050" t="19050" r="34925" b="38100"/>
                      <wp:wrapNone/>
                      <wp:docPr id="16" name="Diagrama de flujo: decisión 16"/>
                      <wp:cNvGraphicFramePr/>
                      <a:graphic xmlns:a="http://schemas.openxmlformats.org/drawingml/2006/main">
                        <a:graphicData uri="http://schemas.microsoft.com/office/word/2010/wordprocessingShape">
                          <wps:wsp>
                            <wps:cNvSpPr/>
                            <wps:spPr>
                              <a:xfrm>
                                <a:off x="0" y="0"/>
                                <a:ext cx="1108075" cy="66675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6B6A23BC" w14:textId="77777777" w:rsidR="00783CE1" w:rsidRDefault="00783CE1" w:rsidP="00660632">
                                  <w:pPr>
                                    <w:pStyle w:val="Sinespaciado"/>
                                    <w:ind w:left="-306" w:right="-397" w:hanging="91"/>
                                    <w:jc w:val="center"/>
                                    <w:rPr>
                                      <w:rFonts w:ascii="Arial Narrow" w:hAnsi="Arial Narrow"/>
                                      <w:color w:val="4472C4"/>
                                      <w:sz w:val="14"/>
                                      <w:szCs w:val="14"/>
                                      <w:lang w:val="es-ES"/>
                                    </w:rPr>
                                  </w:pPr>
                                  <w:r>
                                    <w:rPr>
                                      <w:rFonts w:ascii="Arial Narrow" w:hAnsi="Arial Narrow"/>
                                      <w:color w:val="4472C4"/>
                                      <w:sz w:val="14"/>
                                      <w:szCs w:val="14"/>
                                      <w:lang w:val="es-ES"/>
                                    </w:rPr>
                                    <w:t xml:space="preserve">Verificación </w:t>
                                  </w:r>
                                </w:p>
                                <w:p w14:paraId="61E9E273" w14:textId="77777777" w:rsidR="00783CE1" w:rsidRPr="00533E9B" w:rsidRDefault="00783CE1" w:rsidP="00660632">
                                  <w:pPr>
                                    <w:pStyle w:val="Sinespaciado"/>
                                    <w:ind w:left="-306" w:right="-397" w:hanging="91"/>
                                    <w:jc w:val="center"/>
                                    <w:rPr>
                                      <w:rFonts w:ascii="Arial Narrow" w:hAnsi="Arial Narrow"/>
                                      <w:color w:val="4472C4"/>
                                      <w:sz w:val="14"/>
                                      <w:szCs w:val="14"/>
                                      <w:lang w:val="es-ES"/>
                                    </w:rPr>
                                  </w:pPr>
                                  <w:r>
                                    <w:rPr>
                                      <w:rFonts w:ascii="Arial Narrow" w:hAnsi="Arial Narrow"/>
                                      <w:color w:val="4472C4"/>
                                      <w:sz w:val="14"/>
                                      <w:szCs w:val="14"/>
                                      <w:lang w:val="es-ES"/>
                                    </w:rPr>
                                    <w:t>de cumplimiento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CA89E" id="_x0000_t110" coordsize="21600,21600" o:spt="110" path="m10800,l,10800,10800,21600,21600,10800xe">
                      <v:stroke joinstyle="miter"/>
                      <v:path gradientshapeok="t" o:connecttype="rect" textboxrect="5400,5400,16200,16200"/>
                    </v:shapetype>
                    <v:shape id="Diagrama de flujo: decisión 16" o:spid="_x0000_s1037" type="#_x0000_t110" style="position:absolute;margin-left:4.3pt;margin-top:32.1pt;width:87.25pt;height:52.5pt;z-index:251658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" fillcolor="white [3201]" strokecolor="#4472c4 [3204]" strokeweight="1pt">
                      <v:textbox>
                        <w:txbxContent>
                          <w:p w14:paraId="6B6A23BC" w14:textId="77777777" w:rsidR="00783CE1" w:rsidRDefault="00783CE1" w:rsidP="00660632">
                            <w:pPr>
                              <w:pStyle w:val="Sinespaciado"/>
                              <w:ind w:left="-306" w:right="-397" w:hanging="91"/>
                              <w:jc w:val="center"/>
                              <w:rPr>
                                <w:rFonts w:ascii="Arial Narrow" w:hAnsi="Arial Narrow"/>
                                <w:color w:val="4472C4"/>
                                <w:sz w:val="14"/>
                                <w:szCs w:val="14"/>
                                <w:lang w:val="es-ES"/>
                              </w:rPr>
                            </w:pPr>
                            <w:r>
                              <w:rPr>
                                <w:rFonts w:ascii="Arial Narrow" w:hAnsi="Arial Narrow"/>
                                <w:color w:val="4472C4"/>
                                <w:sz w:val="14"/>
                                <w:szCs w:val="14"/>
                                <w:lang w:val="es-ES"/>
                              </w:rPr>
                              <w:t xml:space="preserve">Verificación </w:t>
                            </w:r>
                          </w:p>
                          <w:p w14:paraId="61E9E273" w14:textId="77777777" w:rsidR="00783CE1" w:rsidRPr="00533E9B" w:rsidRDefault="00783CE1" w:rsidP="00660632">
                            <w:pPr>
                              <w:pStyle w:val="Sinespaciado"/>
                              <w:ind w:left="-306" w:right="-397" w:hanging="91"/>
                              <w:jc w:val="center"/>
                              <w:rPr>
                                <w:rFonts w:ascii="Arial Narrow" w:hAnsi="Arial Narrow"/>
                                <w:color w:val="4472C4"/>
                                <w:sz w:val="14"/>
                                <w:szCs w:val="14"/>
                                <w:lang w:val="es-ES"/>
                              </w:rPr>
                            </w:pPr>
                            <w:r>
                              <w:rPr>
                                <w:rFonts w:ascii="Arial Narrow" w:hAnsi="Arial Narrow"/>
                                <w:color w:val="4472C4"/>
                                <w:sz w:val="14"/>
                                <w:szCs w:val="14"/>
                                <w:lang w:val="es-ES"/>
                              </w:rPr>
                              <w:t>de cumplimiento</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50" behindDoc="1" locked="0" layoutInCell="1" allowOverlap="1" wp14:anchorId="0A7E3EC4" wp14:editId="283A9070">
                      <wp:simplePos x="0" y="0"/>
                      <wp:positionH relativeFrom="column">
                        <wp:posOffset>546735</wp:posOffset>
                      </wp:positionH>
                      <wp:positionV relativeFrom="paragraph">
                        <wp:posOffset>1074420</wp:posOffset>
                      </wp:positionV>
                      <wp:extent cx="254000" cy="209550"/>
                      <wp:effectExtent l="0" t="0" r="12700" b="19050"/>
                      <wp:wrapNone/>
                      <wp:docPr id="17"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1816C1C7" w14:textId="77777777" w:rsidR="00783CE1" w:rsidRPr="00E27BBB" w:rsidRDefault="00783CE1" w:rsidP="00660632">
                                  <w:pPr>
                                    <w:pStyle w:val="Sinespaciado"/>
                                    <w:ind w:right="-105" w:hanging="90"/>
                                    <w:jc w:val="center"/>
                                    <w:rPr>
                                      <w:rFonts w:ascii="Arial Narrow" w:hAnsi="Arial Narrow"/>
                                      <w:color w:val="4472C4"/>
                                      <w:sz w:val="16"/>
                                      <w:szCs w:val="16"/>
                                    </w:rPr>
                                  </w:pPr>
                                  <w:r w:rsidRPr="00E27BBB">
                                    <w:rPr>
                                      <w:rFonts w:ascii="Arial Narrow" w:hAnsi="Arial Narrow"/>
                                      <w:color w:val="4472C4"/>
                                      <w:sz w:val="16"/>
                                      <w:szCs w:val="16"/>
                                      <w:lang w:val="en-US"/>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E3EC4" id="_x0000_s1038" type="#_x0000_t109" style="position:absolute;margin-left:43.05pt;margin-top:84.6pt;width:20pt;height:16.5pt;z-index:-2516580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" filled="f" strokecolor="white [3212]" strokeweight="1pt">
                      <v:textbox>
                        <w:txbxContent>
                          <w:p w14:paraId="1816C1C7" w14:textId="77777777" w:rsidR="00783CE1" w:rsidRPr="00E27BBB" w:rsidRDefault="00783CE1" w:rsidP="00660632">
                            <w:pPr>
                              <w:pStyle w:val="Sinespaciado"/>
                              <w:ind w:right="-105" w:hanging="90"/>
                              <w:jc w:val="center"/>
                              <w:rPr>
                                <w:rFonts w:ascii="Arial Narrow" w:hAnsi="Arial Narrow"/>
                                <w:color w:val="4472C4"/>
                                <w:sz w:val="16"/>
                                <w:szCs w:val="16"/>
                              </w:rPr>
                            </w:pPr>
                            <w:r w:rsidRPr="00E27BBB">
                              <w:rPr>
                                <w:rFonts w:ascii="Arial Narrow" w:hAnsi="Arial Narrow"/>
                                <w:color w:val="4472C4"/>
                                <w:sz w:val="16"/>
                                <w:szCs w:val="16"/>
                                <w:lang w:val="en-US"/>
                              </w:rPr>
                              <w:t>SI</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66" behindDoc="0" locked="0" layoutInCell="1" allowOverlap="1" wp14:anchorId="69C3EB1B" wp14:editId="1C1F6385">
                      <wp:simplePos x="0" y="0"/>
                      <wp:positionH relativeFrom="column">
                        <wp:posOffset>1178560</wp:posOffset>
                      </wp:positionH>
                      <wp:positionV relativeFrom="paragraph">
                        <wp:posOffset>1722120</wp:posOffset>
                      </wp:positionV>
                      <wp:extent cx="2330450" cy="179705"/>
                      <wp:effectExtent l="38100" t="0" r="31750" b="86995"/>
                      <wp:wrapNone/>
                      <wp:docPr id="18" name="Conector: angular 18"/>
                      <wp:cNvGraphicFramePr/>
                      <a:graphic xmlns:a="http://schemas.openxmlformats.org/drawingml/2006/main">
                        <a:graphicData uri="http://schemas.microsoft.com/office/word/2010/wordprocessingShape">
                          <wps:wsp>
                            <wps:cNvCnPr/>
                            <wps:spPr>
                              <a:xfrm flipH="1">
                                <a:off x="0" y="0"/>
                                <a:ext cx="2330450" cy="179705"/>
                              </a:xfrm>
                              <a:prstGeom prst="bentConnector3">
                                <a:avLst>
                                  <a:gd name="adj1" fmla="val 153"/>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8585AE" id="Conector: angular 18" o:spid="_x0000_s1026" type="#_x0000_t34" style="position:absolute;margin-left:92.8pt;margin-top:135.6pt;width:183.5pt;height:14.15pt;flip:x;z-index:251658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" adj="33" strokecolor="#4472c4 [3204]" strokeweight="1pt">
                      <v:stroke endarrow="block"/>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54" behindDoc="0" locked="0" layoutInCell="1" allowOverlap="1" wp14:anchorId="7B39B0B1" wp14:editId="6F3C6C29">
                      <wp:simplePos x="0" y="0"/>
                      <wp:positionH relativeFrom="column">
                        <wp:posOffset>175895</wp:posOffset>
                      </wp:positionH>
                      <wp:positionV relativeFrom="paragraph">
                        <wp:posOffset>1664970</wp:posOffset>
                      </wp:positionV>
                      <wp:extent cx="1003300" cy="476250"/>
                      <wp:effectExtent l="0" t="0" r="25400" b="19050"/>
                      <wp:wrapNone/>
                      <wp:docPr id="19" name="Flowchart: Process 61"/>
                      <wp:cNvGraphicFramePr/>
                      <a:graphic xmlns:a="http://schemas.openxmlformats.org/drawingml/2006/main">
                        <a:graphicData uri="http://schemas.microsoft.com/office/word/2010/wordprocessingShape">
                          <wps:wsp>
                            <wps:cNvSpPr/>
                            <wps:spPr>
                              <a:xfrm>
                                <a:off x="0" y="0"/>
                                <a:ext cx="1003300" cy="476250"/>
                              </a:xfrm>
                              <a:prstGeom prst="flowChartProcess">
                                <a:avLst/>
                              </a:prstGeom>
                              <a:noFill/>
                              <a:ln w="12700" cap="flat" cmpd="sng" algn="ctr">
                                <a:solidFill>
                                  <a:srgbClr val="0070C0"/>
                                </a:solidFill>
                                <a:prstDash val="solid"/>
                                <a:miter lim="800000"/>
                              </a:ln>
                              <a:effectLst/>
                            </wps:spPr>
                            <wps:txbx>
                              <w:txbxContent>
                                <w:p w14:paraId="0150133D" w14:textId="77777777" w:rsidR="00783CE1" w:rsidRPr="00533E9B" w:rsidRDefault="00783CE1" w:rsidP="00660632">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P</w:t>
                                  </w:r>
                                  <w:r w:rsidRPr="00A16099">
                                    <w:rPr>
                                      <w:rFonts w:ascii="Arial Narrow" w:hAnsi="Arial Narrow"/>
                                      <w:color w:val="4472C4"/>
                                      <w:sz w:val="14"/>
                                      <w:szCs w:val="14"/>
                                      <w:lang w:val="es-ES"/>
                                    </w:rPr>
                                    <w:t>repara</w:t>
                                  </w:r>
                                  <w:r>
                                    <w:rPr>
                                      <w:rFonts w:ascii="Arial Narrow" w:hAnsi="Arial Narrow"/>
                                      <w:color w:val="4472C4"/>
                                      <w:sz w:val="14"/>
                                      <w:szCs w:val="14"/>
                                      <w:lang w:val="es-ES"/>
                                    </w:rPr>
                                    <w:t>ción</w:t>
                                  </w:r>
                                  <w:r w:rsidRPr="00A16099">
                                    <w:rPr>
                                      <w:rFonts w:ascii="Arial Narrow" w:hAnsi="Arial Narrow"/>
                                      <w:color w:val="4472C4"/>
                                      <w:sz w:val="14"/>
                                      <w:szCs w:val="14"/>
                                      <w:lang w:val="es-ES"/>
                                    </w:rPr>
                                    <w:t xml:space="preserve"> </w:t>
                                  </w:r>
                                  <w:r>
                                    <w:rPr>
                                      <w:rFonts w:ascii="Arial Narrow" w:hAnsi="Arial Narrow"/>
                                      <w:color w:val="4472C4"/>
                                      <w:sz w:val="14"/>
                                      <w:szCs w:val="14"/>
                                      <w:lang w:val="es-ES"/>
                                    </w:rPr>
                                    <w:t>d</w:t>
                                  </w:r>
                                  <w:r w:rsidRPr="00A16099">
                                    <w:rPr>
                                      <w:rFonts w:ascii="Arial Narrow" w:hAnsi="Arial Narrow"/>
                                      <w:color w:val="4472C4"/>
                                      <w:sz w:val="14"/>
                                      <w:szCs w:val="14"/>
                                      <w:lang w:val="es-ES"/>
                                    </w:rPr>
                                    <w:t>el acto administrativo con las reglas de participación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9B0B1" id="_x0000_s1039" type="#_x0000_t109" style="position:absolute;margin-left:13.85pt;margin-top:131.1pt;width:79pt;height:37.5pt;z-index:251658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" filled="f" strokecolor="#0070c0" strokeweight="1pt">
                      <v:textbox>
                        <w:txbxContent>
                          <w:p w14:paraId="0150133D" w14:textId="77777777" w:rsidR="00783CE1" w:rsidRPr="00533E9B" w:rsidRDefault="00783CE1" w:rsidP="00660632">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P</w:t>
                            </w:r>
                            <w:r w:rsidRPr="00A16099">
                              <w:rPr>
                                <w:rFonts w:ascii="Arial Narrow" w:hAnsi="Arial Narrow"/>
                                <w:color w:val="4472C4"/>
                                <w:sz w:val="14"/>
                                <w:szCs w:val="14"/>
                                <w:lang w:val="es-ES"/>
                              </w:rPr>
                              <w:t>repara</w:t>
                            </w:r>
                            <w:r>
                              <w:rPr>
                                <w:rFonts w:ascii="Arial Narrow" w:hAnsi="Arial Narrow"/>
                                <w:color w:val="4472C4"/>
                                <w:sz w:val="14"/>
                                <w:szCs w:val="14"/>
                                <w:lang w:val="es-ES"/>
                              </w:rPr>
                              <w:t>ción</w:t>
                            </w:r>
                            <w:r w:rsidRPr="00A16099">
                              <w:rPr>
                                <w:rFonts w:ascii="Arial Narrow" w:hAnsi="Arial Narrow"/>
                                <w:color w:val="4472C4"/>
                                <w:sz w:val="14"/>
                                <w:szCs w:val="14"/>
                                <w:lang w:val="es-ES"/>
                              </w:rPr>
                              <w:t xml:space="preserve"> </w:t>
                            </w:r>
                            <w:r>
                              <w:rPr>
                                <w:rFonts w:ascii="Arial Narrow" w:hAnsi="Arial Narrow"/>
                                <w:color w:val="4472C4"/>
                                <w:sz w:val="14"/>
                                <w:szCs w:val="14"/>
                                <w:lang w:val="es-ES"/>
                              </w:rPr>
                              <w:t>d</w:t>
                            </w:r>
                            <w:r w:rsidRPr="00A16099">
                              <w:rPr>
                                <w:rFonts w:ascii="Arial Narrow" w:hAnsi="Arial Narrow"/>
                                <w:color w:val="4472C4"/>
                                <w:sz w:val="14"/>
                                <w:szCs w:val="14"/>
                                <w:lang w:val="es-ES"/>
                              </w:rPr>
                              <w:t>el acto administrativo con las reglas de participación</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73" behindDoc="0" locked="0" layoutInCell="1" allowOverlap="1" wp14:anchorId="7C0E5674" wp14:editId="4D17A031">
                      <wp:simplePos x="0" y="0"/>
                      <wp:positionH relativeFrom="column">
                        <wp:posOffset>730250</wp:posOffset>
                      </wp:positionH>
                      <wp:positionV relativeFrom="paragraph">
                        <wp:posOffset>2150745</wp:posOffset>
                      </wp:positionV>
                      <wp:extent cx="655093" cy="207645"/>
                      <wp:effectExtent l="0" t="0" r="0" b="1905"/>
                      <wp:wrapNone/>
                      <wp:docPr id="23" name="Flowchart: Process 61"/>
                      <wp:cNvGraphicFramePr/>
                      <a:graphic xmlns:a="http://schemas.openxmlformats.org/drawingml/2006/main">
                        <a:graphicData uri="http://schemas.microsoft.com/office/word/2010/wordprocessingShape">
                          <wps:wsp>
                            <wps:cNvSpPr/>
                            <wps:spPr>
                              <a:xfrm>
                                <a:off x="0" y="0"/>
                                <a:ext cx="655093" cy="207645"/>
                              </a:xfrm>
                              <a:prstGeom prst="flowChartProcess">
                                <a:avLst/>
                              </a:prstGeom>
                              <a:noFill/>
                              <a:ln w="12700" cap="flat" cmpd="sng" algn="ctr">
                                <a:noFill/>
                                <a:prstDash val="solid"/>
                                <a:miter lim="800000"/>
                              </a:ln>
                              <a:effectLst/>
                            </wps:spPr>
                            <wps:txbx>
                              <w:txbxContent>
                                <w:p w14:paraId="0346007F" w14:textId="77777777" w:rsidR="00783CE1" w:rsidRPr="00E8246A" w:rsidRDefault="00783CE1" w:rsidP="00660632">
                                  <w:pPr>
                                    <w:pStyle w:val="Sinespaciado"/>
                                    <w:ind w:right="-105" w:hanging="90"/>
                                    <w:jc w:val="center"/>
                                    <w:rPr>
                                      <w:rFonts w:ascii="Arial Narrow" w:hAnsi="Arial Narrow"/>
                                      <w:color w:val="4472C4"/>
                                      <w:sz w:val="14"/>
                                      <w:szCs w:val="14"/>
                                    </w:rPr>
                                  </w:pPr>
                                  <w:r w:rsidRPr="00E8246A">
                                    <w:rPr>
                                      <w:rFonts w:ascii="Arial Narrow" w:hAnsi="Arial Narrow"/>
                                      <w:color w:val="4472C4"/>
                                      <w:sz w:val="14"/>
                                      <w:szCs w:val="14"/>
                                      <w:lang w:val="en-US"/>
                                    </w:rPr>
                                    <w:t xml:space="preserve">Ajustes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0E5674" id="_x0000_s1040" type="#_x0000_t109" style="position:absolute;margin-left:57.5pt;margin-top:169.35pt;width:51.6pt;height:16.35pt;z-index:2516584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" filled="f" stroked="f" strokeweight="1pt">
                      <v:textbox>
                        <w:txbxContent>
                          <w:p w14:paraId="0346007F" w14:textId="77777777" w:rsidR="00783CE1" w:rsidRPr="00E8246A" w:rsidRDefault="00783CE1" w:rsidP="00660632">
                            <w:pPr>
                              <w:pStyle w:val="Sinespaciado"/>
                              <w:ind w:right="-105" w:hanging="90"/>
                              <w:jc w:val="center"/>
                              <w:rPr>
                                <w:rFonts w:ascii="Arial Narrow" w:hAnsi="Arial Narrow"/>
                                <w:color w:val="4472C4"/>
                                <w:sz w:val="14"/>
                                <w:szCs w:val="14"/>
                              </w:rPr>
                            </w:pPr>
                            <w:r w:rsidRPr="00E8246A">
                              <w:rPr>
                                <w:rFonts w:ascii="Arial Narrow" w:hAnsi="Arial Narrow"/>
                                <w:color w:val="4472C4"/>
                                <w:sz w:val="14"/>
                                <w:szCs w:val="14"/>
                                <w:lang w:val="en-US"/>
                              </w:rPr>
                              <w:t xml:space="preserve">Ajustes  </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76" behindDoc="0" locked="0" layoutInCell="1" allowOverlap="1" wp14:anchorId="1E6961FA" wp14:editId="4BE0760E">
                      <wp:simplePos x="0" y="0"/>
                      <wp:positionH relativeFrom="column">
                        <wp:posOffset>123825</wp:posOffset>
                      </wp:positionH>
                      <wp:positionV relativeFrom="paragraph">
                        <wp:posOffset>3110865</wp:posOffset>
                      </wp:positionV>
                      <wp:extent cx="1003300" cy="450850"/>
                      <wp:effectExtent l="0" t="0" r="25400" b="25400"/>
                      <wp:wrapNone/>
                      <wp:docPr id="20" name="Flowchart: Process 61"/>
                      <wp:cNvGraphicFramePr/>
                      <a:graphic xmlns:a="http://schemas.openxmlformats.org/drawingml/2006/main">
                        <a:graphicData uri="http://schemas.microsoft.com/office/word/2010/wordprocessingShape">
                          <wps:wsp>
                            <wps:cNvSpPr/>
                            <wps:spPr>
                              <a:xfrm>
                                <a:off x="0" y="0"/>
                                <a:ext cx="1003300" cy="450850"/>
                              </a:xfrm>
                              <a:prstGeom prst="flowChartProcess">
                                <a:avLst/>
                              </a:prstGeom>
                              <a:noFill/>
                              <a:ln w="12700" cap="flat" cmpd="sng" algn="ctr">
                                <a:solidFill>
                                  <a:srgbClr val="0070C0"/>
                                </a:solidFill>
                                <a:prstDash val="solid"/>
                                <a:miter lim="800000"/>
                              </a:ln>
                              <a:effectLst/>
                            </wps:spPr>
                            <wps:txbx>
                              <w:txbxContent>
                                <w:p w14:paraId="694C9FC3" w14:textId="77777777" w:rsidR="00783CE1" w:rsidRPr="00533E9B" w:rsidRDefault="00783CE1" w:rsidP="00660632">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Publicación reglas de participación en el Banco de Proyectos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961FA" id="_x0000_s1041" type="#_x0000_t109" style="position:absolute;margin-left:9.75pt;margin-top:244.95pt;width:79pt;height:35.5pt;z-index:251658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" filled="f" strokecolor="#0070c0" strokeweight="1pt">
                      <v:textbox>
                        <w:txbxContent>
                          <w:p w14:paraId="694C9FC3" w14:textId="77777777" w:rsidR="00783CE1" w:rsidRPr="00533E9B" w:rsidRDefault="00783CE1" w:rsidP="00660632">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Publicación reglas de participación en el Banco de Proyectos</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77" behindDoc="0" locked="0" layoutInCell="1" allowOverlap="1" wp14:anchorId="7D1DE6CD" wp14:editId="7F2C4001">
                      <wp:simplePos x="0" y="0"/>
                      <wp:positionH relativeFrom="column">
                        <wp:posOffset>628650</wp:posOffset>
                      </wp:positionH>
                      <wp:positionV relativeFrom="paragraph">
                        <wp:posOffset>3576320</wp:posOffset>
                      </wp:positionV>
                      <wp:extent cx="0" cy="251460"/>
                      <wp:effectExtent l="76200" t="0" r="57150" b="53340"/>
                      <wp:wrapNone/>
                      <wp:docPr id="28" name="Straight Arrow Connector 50"/>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A0DA64" id="Straight Arrow Connector 50" o:spid="_x0000_s1026" type="#_x0000_t32" style="position:absolute;margin-left:49.5pt;margin-top:281.6pt;width:0;height:19.8pt;z-index:251658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" strokecolor="#4472c4" strokeweight="1pt">
                      <v:stroke endarrow="block" joinstyle="miter"/>
                    </v:shape>
                  </w:pict>
                </mc:Fallback>
              </mc:AlternateContent>
            </w:r>
            <w:r w:rsidRPr="00915BE1">
              <w:rPr>
                <w:noProof/>
                <w:lang w:eastAsia="es-CO"/>
              </w:rPr>
              <mc:AlternateContent>
                <mc:Choice Requires="wps">
                  <w:drawing>
                    <wp:anchor distT="0" distB="0" distL="114300" distR="114300" simplePos="0" relativeHeight="251658456" behindDoc="0" locked="0" layoutInCell="1" allowOverlap="1" wp14:anchorId="5FA0582E" wp14:editId="2563B341">
                      <wp:simplePos x="0" y="0"/>
                      <wp:positionH relativeFrom="column">
                        <wp:posOffset>502285</wp:posOffset>
                      </wp:positionH>
                      <wp:positionV relativeFrom="paragraph">
                        <wp:posOffset>3839210</wp:posOffset>
                      </wp:positionV>
                      <wp:extent cx="231775" cy="274320"/>
                      <wp:effectExtent l="0" t="0" r="15875" b="30480"/>
                      <wp:wrapNone/>
                      <wp:docPr id="21"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1AEBC040" w14:textId="77777777" w:rsidR="00783CE1" w:rsidRPr="00533E9B" w:rsidRDefault="00783CE1" w:rsidP="00660632">
                                  <w:pPr>
                                    <w:pStyle w:val="Sinespaciado"/>
                                    <w:jc w:val="center"/>
                                    <w:rPr>
                                      <w:rFonts w:ascii="Arial Narrow" w:hAnsi="Arial Narrow"/>
                                      <w:b/>
                                      <w:bCs/>
                                      <w:color w:val="4472C4"/>
                                      <w:sz w:val="20"/>
                                      <w:szCs w:val="20"/>
                                      <w:vertAlign w:val="superscript"/>
                                      <w:lang w:val="es-ES"/>
                                    </w:rPr>
                                  </w:pPr>
                                  <w:r>
                                    <w:rPr>
                                      <w:rFonts w:ascii="Arial Narrow" w:hAnsi="Arial Narrow"/>
                                      <w:b/>
                                      <w:bCs/>
                                      <w:color w:val="4472C4"/>
                                      <w:sz w:val="20"/>
                                      <w:szCs w:val="20"/>
                                      <w:vertAlign w:val="superscript"/>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0582E" id="_x0000_s1042" type="#_x0000_t177" style="position:absolute;margin-left:39.55pt;margin-top:302.3pt;width:18.25pt;height:21.6pt;z-index:251658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" filled="f" strokecolor="#2f528f" strokeweight="1pt">
                      <v:textbox>
                        <w:txbxContent>
                          <w:p w14:paraId="1AEBC040" w14:textId="77777777" w:rsidR="00783CE1" w:rsidRPr="00533E9B" w:rsidRDefault="00783CE1" w:rsidP="00660632">
                            <w:pPr>
                              <w:pStyle w:val="Sinespaciado"/>
                              <w:jc w:val="center"/>
                              <w:rPr>
                                <w:rFonts w:ascii="Arial Narrow" w:hAnsi="Arial Narrow"/>
                                <w:b/>
                                <w:bCs/>
                                <w:color w:val="4472C4"/>
                                <w:sz w:val="20"/>
                                <w:szCs w:val="20"/>
                                <w:vertAlign w:val="superscript"/>
                                <w:lang w:val="es-ES"/>
                              </w:rPr>
                            </w:pPr>
                            <w:r>
                              <w:rPr>
                                <w:rFonts w:ascii="Arial Narrow" w:hAnsi="Arial Narrow"/>
                                <w:b/>
                                <w:bCs/>
                                <w:color w:val="4472C4"/>
                                <w:sz w:val="20"/>
                                <w:szCs w:val="20"/>
                                <w:vertAlign w:val="superscript"/>
                                <w:lang w:val="es-ES"/>
                              </w:rPr>
                              <w:t>3</w:t>
                            </w:r>
                          </w:p>
                        </w:txbxContent>
                      </v:textbox>
                    </v:shape>
                  </w:pict>
                </mc:Fallback>
              </mc:AlternateContent>
            </w:r>
          </w:p>
        </w:tc>
        <w:tc>
          <w:tcPr>
            <w:tcW w:w="2409" w:type="dxa"/>
          </w:tcPr>
          <w:p w14:paraId="1101C5D2" w14:textId="2AAA581F" w:rsidR="00660632" w:rsidRPr="00915BE1" w:rsidRDefault="00660632" w:rsidP="00660632">
            <w:pPr>
              <w:rPr>
                <w:rFonts w:ascii="Calibri" w:hAnsi="Calibri" w:cs="Calibri"/>
                <w:sz w:val="22"/>
                <w:szCs w:val="22"/>
              </w:rPr>
            </w:pPr>
          </w:p>
          <w:p w14:paraId="0C0EC6CF" w14:textId="15B61BF6" w:rsidR="00660632" w:rsidRPr="00915BE1" w:rsidRDefault="000913BE"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90" behindDoc="0" locked="0" layoutInCell="1" allowOverlap="1" wp14:anchorId="2797DFAD" wp14:editId="00ADA471">
                      <wp:simplePos x="0" y="0"/>
                      <wp:positionH relativeFrom="column">
                        <wp:posOffset>764540</wp:posOffset>
                      </wp:positionH>
                      <wp:positionV relativeFrom="paragraph">
                        <wp:posOffset>115570</wp:posOffset>
                      </wp:positionV>
                      <wp:extent cx="0" cy="180000"/>
                      <wp:effectExtent l="76200" t="0" r="57150" b="48895"/>
                      <wp:wrapNone/>
                      <wp:docPr id="70" name="Straight Arrow Connector 50"/>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2A9FDBE4" id="Straight Arrow Connector 50" o:spid="_x0000_s1026" type="#_x0000_t32" style="position:absolute;margin-left:60.2pt;margin-top:9.1pt;width:0;height:14.15pt;z-index:2516584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" strokecolor="#4472c4" strokeweight="1pt">
                      <v:stroke endarrow="block" joinstyle="miter"/>
                    </v:shape>
                  </w:pict>
                </mc:Fallback>
              </mc:AlternateContent>
            </w:r>
          </w:p>
          <w:p w14:paraId="2DEDAB8C" w14:textId="1ED9C2D0" w:rsidR="00660632" w:rsidRPr="00915BE1" w:rsidRDefault="000913BE"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88" behindDoc="0" locked="0" layoutInCell="1" allowOverlap="1" wp14:anchorId="41513238" wp14:editId="15E5D4FD">
                      <wp:simplePos x="0" y="0"/>
                      <wp:positionH relativeFrom="column">
                        <wp:posOffset>154940</wp:posOffset>
                      </wp:positionH>
                      <wp:positionV relativeFrom="paragraph">
                        <wp:posOffset>149225</wp:posOffset>
                      </wp:positionV>
                      <wp:extent cx="1193800" cy="400050"/>
                      <wp:effectExtent l="0" t="0" r="25400" b="19050"/>
                      <wp:wrapNone/>
                      <wp:docPr id="68" name="Flowchart: Process 61"/>
                      <wp:cNvGraphicFramePr/>
                      <a:graphic xmlns:a="http://schemas.openxmlformats.org/drawingml/2006/main">
                        <a:graphicData uri="http://schemas.microsoft.com/office/word/2010/wordprocessingShape">
                          <wps:wsp>
                            <wps:cNvSpPr/>
                            <wps:spPr>
                              <a:xfrm>
                                <a:off x="0" y="0"/>
                                <a:ext cx="1193800" cy="400050"/>
                              </a:xfrm>
                              <a:prstGeom prst="flowChartProcess">
                                <a:avLst/>
                              </a:prstGeom>
                              <a:noFill/>
                              <a:ln w="12700" cap="flat" cmpd="sng" algn="ctr">
                                <a:solidFill>
                                  <a:srgbClr val="0070C0"/>
                                </a:solidFill>
                                <a:prstDash val="solid"/>
                                <a:miter lim="800000"/>
                              </a:ln>
                              <a:effectLst/>
                            </wps:spPr>
                            <wps:txbx>
                              <w:txbxContent>
                                <w:p w14:paraId="139361F4" w14:textId="77777777" w:rsidR="00783CE1" w:rsidRPr="00533E9B" w:rsidRDefault="00783CE1" w:rsidP="000913BE">
                                  <w:pPr>
                                    <w:pStyle w:val="Sinespaciado"/>
                                    <w:jc w:val="center"/>
                                    <w:rPr>
                                      <w:rFonts w:ascii="Arial Narrow" w:hAnsi="Arial Narrow"/>
                                      <w:color w:val="4472C4"/>
                                      <w:sz w:val="14"/>
                                      <w:szCs w:val="14"/>
                                      <w:lang w:val="es-ES"/>
                                    </w:rPr>
                                  </w:pPr>
                                  <w:r>
                                    <w:rPr>
                                      <w:rFonts w:ascii="Arial Narrow" w:hAnsi="Arial Narrow"/>
                                      <w:b/>
                                      <w:color w:val="4472C4"/>
                                      <w:sz w:val="14"/>
                                      <w:szCs w:val="14"/>
                                      <w:lang w:val="es-ES"/>
                                    </w:rPr>
                                    <w:t>Estructuración</w:t>
                                  </w:r>
                                  <w:r w:rsidRPr="000064B3">
                                    <w:rPr>
                                      <w:rFonts w:ascii="Arial Narrow" w:hAnsi="Arial Narrow"/>
                                      <w:b/>
                                      <w:color w:val="4472C4"/>
                                      <w:sz w:val="14"/>
                                      <w:szCs w:val="14"/>
                                      <w:lang w:val="es-ES"/>
                                    </w:rPr>
                                    <w:t>:</w:t>
                                  </w:r>
                                  <w:r>
                                    <w:rPr>
                                      <w:rFonts w:ascii="Arial Narrow" w:hAnsi="Arial Narrow"/>
                                      <w:color w:val="4472C4"/>
                                      <w:sz w:val="14"/>
                                      <w:szCs w:val="14"/>
                                      <w:lang w:val="es-ES"/>
                                    </w:rPr>
                                    <w:t xml:space="preserve"> </w:t>
                                  </w:r>
                                  <w:r w:rsidRPr="00C21A5E">
                                    <w:rPr>
                                      <w:rFonts w:ascii="Arial Narrow" w:hAnsi="Arial Narrow"/>
                                      <w:color w:val="4472C4"/>
                                      <w:sz w:val="14"/>
                                      <w:szCs w:val="14"/>
                                      <w:lang w:val="es-ES"/>
                                    </w:rPr>
                                    <w:t>Necesidades de conectividad priorizadas en el Banco de Proyectos</w:t>
                                  </w:r>
                                </w:p>
                                <w:p w14:paraId="58CB6BC0" w14:textId="41667B42" w:rsidR="00783CE1" w:rsidRPr="00533E9B" w:rsidRDefault="00783CE1" w:rsidP="000913BE">
                                  <w:pPr>
                                    <w:pStyle w:val="Sinespaciado"/>
                                    <w:ind w:right="-105" w:hanging="90"/>
                                    <w:jc w:val="center"/>
                                    <w:rPr>
                                      <w:rFonts w:ascii="Arial Narrow" w:hAnsi="Arial Narrow"/>
                                      <w:color w:val="4472C4"/>
                                      <w:sz w:val="14"/>
                                      <w:szCs w:val="14"/>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13238" id="_x0000_s1043" type="#_x0000_t109" style="position:absolute;margin-left:12.2pt;margin-top:11.75pt;width:94pt;height:31.5pt;z-index:251658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" filled="f" strokecolor="#0070c0" strokeweight="1pt">
                      <v:textbox>
                        <w:txbxContent>
                          <w:p w14:paraId="139361F4" w14:textId="77777777" w:rsidR="00783CE1" w:rsidRPr="00533E9B" w:rsidRDefault="00783CE1" w:rsidP="000913BE">
                            <w:pPr>
                              <w:pStyle w:val="Sinespaciado"/>
                              <w:jc w:val="center"/>
                              <w:rPr>
                                <w:rFonts w:ascii="Arial Narrow" w:hAnsi="Arial Narrow"/>
                                <w:color w:val="4472C4"/>
                                <w:sz w:val="14"/>
                                <w:szCs w:val="14"/>
                                <w:lang w:val="es-ES"/>
                              </w:rPr>
                            </w:pPr>
                            <w:r>
                              <w:rPr>
                                <w:rFonts w:ascii="Arial Narrow" w:hAnsi="Arial Narrow"/>
                                <w:b/>
                                <w:color w:val="4472C4"/>
                                <w:sz w:val="14"/>
                                <w:szCs w:val="14"/>
                                <w:lang w:val="es-ES"/>
                              </w:rPr>
                              <w:t>Estructuración</w:t>
                            </w:r>
                            <w:r w:rsidRPr="000064B3">
                              <w:rPr>
                                <w:rFonts w:ascii="Arial Narrow" w:hAnsi="Arial Narrow"/>
                                <w:b/>
                                <w:color w:val="4472C4"/>
                                <w:sz w:val="14"/>
                                <w:szCs w:val="14"/>
                                <w:lang w:val="es-ES"/>
                              </w:rPr>
                              <w:t>:</w:t>
                            </w:r>
                            <w:r>
                              <w:rPr>
                                <w:rFonts w:ascii="Arial Narrow" w:hAnsi="Arial Narrow"/>
                                <w:color w:val="4472C4"/>
                                <w:sz w:val="14"/>
                                <w:szCs w:val="14"/>
                                <w:lang w:val="es-ES"/>
                              </w:rPr>
                              <w:t xml:space="preserve"> </w:t>
                            </w:r>
                            <w:r w:rsidRPr="00C21A5E">
                              <w:rPr>
                                <w:rFonts w:ascii="Arial Narrow" w:hAnsi="Arial Narrow"/>
                                <w:color w:val="4472C4"/>
                                <w:sz w:val="14"/>
                                <w:szCs w:val="14"/>
                                <w:lang w:val="es-ES"/>
                              </w:rPr>
                              <w:t>Necesidades de conectividad priorizadas en el Banco de Proyectos</w:t>
                            </w:r>
                          </w:p>
                          <w:p w14:paraId="58CB6BC0" w14:textId="41667B42" w:rsidR="00783CE1" w:rsidRPr="00533E9B" w:rsidRDefault="00783CE1" w:rsidP="000913BE">
                            <w:pPr>
                              <w:pStyle w:val="Sinespaciado"/>
                              <w:ind w:right="-105" w:hanging="90"/>
                              <w:jc w:val="center"/>
                              <w:rPr>
                                <w:rFonts w:ascii="Arial Narrow" w:hAnsi="Arial Narrow"/>
                                <w:color w:val="4472C4"/>
                                <w:sz w:val="14"/>
                                <w:szCs w:val="14"/>
                                <w:lang w:val="es-ES"/>
                              </w:rPr>
                            </w:pPr>
                          </w:p>
                        </w:txbxContent>
                      </v:textbox>
                    </v:shape>
                  </w:pict>
                </mc:Fallback>
              </mc:AlternateContent>
            </w:r>
          </w:p>
          <w:p w14:paraId="39000229" w14:textId="23136567" w:rsidR="00660632" w:rsidRPr="00915BE1" w:rsidRDefault="000913BE"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91" behindDoc="0" locked="0" layoutInCell="1" allowOverlap="1" wp14:anchorId="5F610E26" wp14:editId="1354C7D5">
                      <wp:simplePos x="0" y="0"/>
                      <wp:positionH relativeFrom="column">
                        <wp:posOffset>763905</wp:posOffset>
                      </wp:positionH>
                      <wp:positionV relativeFrom="paragraph">
                        <wp:posOffset>31115</wp:posOffset>
                      </wp:positionV>
                      <wp:extent cx="0" cy="180000"/>
                      <wp:effectExtent l="76200" t="0" r="57150" b="48895"/>
                      <wp:wrapNone/>
                      <wp:docPr id="71" name="Straight Arrow Connector 50"/>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99C17E" id="Straight Arrow Connector 50" o:spid="_x0000_s1026" type="#_x0000_t32" style="position:absolute;margin-left:60.15pt;margin-top:2.45pt;width:0;height:14.15pt;z-index:251658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" strokecolor="#4472c4" strokeweight="1pt">
                      <v:stroke endarrow="block" joinstyle="miter"/>
                    </v:shape>
                  </w:pict>
                </mc:Fallback>
              </mc:AlternateContent>
            </w:r>
          </w:p>
          <w:p w14:paraId="505FABEC" w14:textId="6B7A384C" w:rsidR="00660632" w:rsidRPr="00915BE1" w:rsidRDefault="000913BE"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53" behindDoc="0" locked="0" layoutInCell="1" allowOverlap="1" wp14:anchorId="78D72B81" wp14:editId="7CE4B101">
                      <wp:simplePos x="0" y="0"/>
                      <wp:positionH relativeFrom="column">
                        <wp:posOffset>254635</wp:posOffset>
                      </wp:positionH>
                      <wp:positionV relativeFrom="paragraph">
                        <wp:posOffset>6985</wp:posOffset>
                      </wp:positionV>
                      <wp:extent cx="1003300" cy="375285"/>
                      <wp:effectExtent l="0" t="0" r="25400" b="24765"/>
                      <wp:wrapNone/>
                      <wp:docPr id="24" name="Flowchart: Process 61"/>
                      <wp:cNvGraphicFramePr/>
                      <a:graphic xmlns:a="http://schemas.openxmlformats.org/drawingml/2006/main">
                        <a:graphicData uri="http://schemas.microsoft.com/office/word/2010/wordprocessingShape">
                          <wps:wsp>
                            <wps:cNvSpPr/>
                            <wps:spPr>
                              <a:xfrm>
                                <a:off x="0" y="0"/>
                                <a:ext cx="1003300" cy="375285"/>
                              </a:xfrm>
                              <a:prstGeom prst="flowChartProcess">
                                <a:avLst/>
                              </a:prstGeom>
                              <a:noFill/>
                              <a:ln w="12700" cap="flat" cmpd="sng" algn="ctr">
                                <a:solidFill>
                                  <a:srgbClr val="0070C0"/>
                                </a:solidFill>
                                <a:prstDash val="solid"/>
                                <a:miter lim="800000"/>
                              </a:ln>
                              <a:effectLst/>
                            </wps:spPr>
                            <wps:txbx>
                              <w:txbxContent>
                                <w:p w14:paraId="35478301" w14:textId="77777777" w:rsidR="00783CE1" w:rsidRPr="00533E9B" w:rsidRDefault="00783CE1" w:rsidP="00660632">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 xml:space="preserve">Presentación por parte del PRST u Operador Postal  </w:t>
                                  </w:r>
                                  <w:r w:rsidRPr="00533E9B">
                                    <w:rPr>
                                      <w:rFonts w:ascii="Arial Narrow" w:hAnsi="Arial Narrow"/>
                                      <w:color w:val="4472C4"/>
                                      <w:sz w:val="14"/>
                                      <w:szCs w:val="1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72B81" id="_x0000_s1044" type="#_x0000_t109" style="position:absolute;margin-left:20.05pt;margin-top:.55pt;width:79pt;height:29.55pt;z-index:251658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" filled="f" strokecolor="#0070c0" strokeweight="1pt">
                      <v:textbox>
                        <w:txbxContent>
                          <w:p w14:paraId="35478301" w14:textId="77777777" w:rsidR="00783CE1" w:rsidRPr="00533E9B" w:rsidRDefault="00783CE1" w:rsidP="00660632">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 xml:space="preserve">Presentación por parte del PRST u Operador Postal  </w:t>
                            </w:r>
                            <w:r w:rsidRPr="00533E9B">
                              <w:rPr>
                                <w:rFonts w:ascii="Arial Narrow" w:hAnsi="Arial Narrow"/>
                                <w:color w:val="4472C4"/>
                                <w:sz w:val="14"/>
                                <w:szCs w:val="14"/>
                                <w:lang w:val="es-ES"/>
                              </w:rPr>
                              <w:t xml:space="preserve"> </w:t>
                            </w:r>
                          </w:p>
                        </w:txbxContent>
                      </v:textbox>
                    </v:shape>
                  </w:pict>
                </mc:Fallback>
              </mc:AlternateContent>
            </w:r>
          </w:p>
          <w:p w14:paraId="01534C16" w14:textId="1CA097F3" w:rsidR="00660632" w:rsidRPr="00915BE1" w:rsidRDefault="00660632" w:rsidP="00660632">
            <w:pPr>
              <w:rPr>
                <w:rFonts w:ascii="Calibri" w:hAnsi="Calibri" w:cs="Calibri"/>
                <w:sz w:val="22"/>
                <w:szCs w:val="22"/>
              </w:rPr>
            </w:pPr>
          </w:p>
          <w:p w14:paraId="739AA92D" w14:textId="57F207E3" w:rsidR="00660632" w:rsidRPr="00915BE1" w:rsidRDefault="000913BE" w:rsidP="00660632">
            <w:pPr>
              <w:rPr>
                <w:rFonts w:ascii="Calibri" w:hAnsi="Calibri" w:cs="Calibri"/>
                <w:sz w:val="22"/>
                <w:szCs w:val="22"/>
              </w:rPr>
            </w:pPr>
            <w:r w:rsidRPr="00915BE1">
              <w:rPr>
                <w:rFonts w:ascii="Calibri" w:hAnsi="Calibri" w:cs="Calibri"/>
                <w:noProof/>
                <w:sz w:val="22"/>
                <w:szCs w:val="22"/>
              </w:rPr>
              <mc:AlternateContent>
                <mc:Choice Requires="wps">
                  <w:drawing>
                    <wp:anchor distT="0" distB="0" distL="114300" distR="114300" simplePos="0" relativeHeight="251658463" behindDoc="0" locked="0" layoutInCell="1" allowOverlap="1" wp14:anchorId="12446B8D" wp14:editId="4E9548C3">
                      <wp:simplePos x="0" y="0"/>
                      <wp:positionH relativeFrom="column">
                        <wp:posOffset>-168910</wp:posOffset>
                      </wp:positionH>
                      <wp:positionV relativeFrom="paragraph">
                        <wp:posOffset>53340</wp:posOffset>
                      </wp:positionV>
                      <wp:extent cx="762000" cy="1532890"/>
                      <wp:effectExtent l="0" t="38100" r="76200" b="29210"/>
                      <wp:wrapNone/>
                      <wp:docPr id="25" name="Conector: angular 25"/>
                      <wp:cNvGraphicFramePr/>
                      <a:graphic xmlns:a="http://schemas.openxmlformats.org/drawingml/2006/main">
                        <a:graphicData uri="http://schemas.microsoft.com/office/word/2010/wordprocessingShape">
                          <wps:wsp>
                            <wps:cNvCnPr/>
                            <wps:spPr>
                              <a:xfrm flipV="1">
                                <a:off x="0" y="0"/>
                                <a:ext cx="762000" cy="1532890"/>
                              </a:xfrm>
                              <a:prstGeom prst="bentConnector3">
                                <a:avLst>
                                  <a:gd name="adj1" fmla="val 99673"/>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D04137" id="Conector: angular 25" o:spid="_x0000_s1026" type="#_x0000_t34" style="position:absolute;margin-left:-13.3pt;margin-top:4.2pt;width:60pt;height:120.7pt;flip:y;z-index:251658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" adj="21529" strokecolor="#4472c4 [3204]" strokeweight="1pt">
                      <v:stroke endarrow="block"/>
                    </v:shape>
                  </w:pict>
                </mc:Fallback>
              </mc:AlternateContent>
            </w:r>
          </w:p>
          <w:p w14:paraId="0F59249A" w14:textId="1F0C4F3B" w:rsidR="00660632" w:rsidRPr="00915BE1" w:rsidRDefault="00660632" w:rsidP="00660632">
            <w:pPr>
              <w:rPr>
                <w:rFonts w:ascii="Calibri" w:hAnsi="Calibri" w:cs="Calibri"/>
                <w:sz w:val="22"/>
                <w:szCs w:val="22"/>
              </w:rPr>
            </w:pPr>
          </w:p>
          <w:p w14:paraId="69DDF3B2" w14:textId="288E1F9E" w:rsidR="00660632" w:rsidRPr="00915BE1" w:rsidRDefault="00660632" w:rsidP="00660632">
            <w:pPr>
              <w:rPr>
                <w:rFonts w:ascii="Calibri" w:hAnsi="Calibri" w:cs="Calibri"/>
                <w:sz w:val="22"/>
                <w:szCs w:val="22"/>
              </w:rPr>
            </w:pPr>
          </w:p>
          <w:p w14:paraId="02DAE602" w14:textId="0B6CC3CC" w:rsidR="00660632" w:rsidRPr="00915BE1" w:rsidRDefault="00660632" w:rsidP="00660632">
            <w:pPr>
              <w:rPr>
                <w:rFonts w:ascii="Calibri" w:hAnsi="Calibri" w:cs="Calibri"/>
                <w:sz w:val="22"/>
                <w:szCs w:val="22"/>
              </w:rPr>
            </w:pPr>
          </w:p>
          <w:p w14:paraId="22B6953F" w14:textId="32F67DA2" w:rsidR="00660632" w:rsidRPr="00915BE1" w:rsidRDefault="00660632" w:rsidP="00660632">
            <w:pPr>
              <w:rPr>
                <w:rFonts w:ascii="Calibri" w:hAnsi="Calibri" w:cs="Calibri"/>
                <w:sz w:val="22"/>
                <w:szCs w:val="22"/>
              </w:rPr>
            </w:pPr>
          </w:p>
          <w:p w14:paraId="51886668" w14:textId="691080AA" w:rsidR="00660632" w:rsidRPr="00915BE1" w:rsidRDefault="00660632" w:rsidP="00660632">
            <w:pPr>
              <w:rPr>
                <w:rFonts w:ascii="Calibri" w:hAnsi="Calibri" w:cs="Calibri"/>
                <w:sz w:val="22"/>
                <w:szCs w:val="22"/>
              </w:rPr>
            </w:pPr>
          </w:p>
          <w:p w14:paraId="78CD906D" w14:textId="02DC3010" w:rsidR="00660632" w:rsidRPr="00915BE1" w:rsidRDefault="00660632" w:rsidP="00660632">
            <w:pPr>
              <w:rPr>
                <w:rFonts w:ascii="Calibri" w:hAnsi="Calibri" w:cs="Calibri"/>
                <w:sz w:val="22"/>
                <w:szCs w:val="22"/>
              </w:rPr>
            </w:pPr>
          </w:p>
          <w:p w14:paraId="012A8DFA" w14:textId="77777777" w:rsidR="00660632" w:rsidRPr="00915BE1" w:rsidRDefault="00660632" w:rsidP="00660632">
            <w:pPr>
              <w:rPr>
                <w:rFonts w:ascii="Calibri" w:hAnsi="Calibri" w:cs="Calibri"/>
                <w:sz w:val="22"/>
                <w:szCs w:val="22"/>
              </w:rPr>
            </w:pPr>
          </w:p>
          <w:p w14:paraId="58956458" w14:textId="5A8966C2" w:rsidR="00660632" w:rsidRPr="00915BE1" w:rsidRDefault="00660632"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52" behindDoc="0" locked="0" layoutInCell="1" allowOverlap="1" wp14:anchorId="2BE5A899" wp14:editId="2481B8CB">
                      <wp:simplePos x="0" y="0"/>
                      <wp:positionH relativeFrom="column">
                        <wp:posOffset>108585</wp:posOffset>
                      </wp:positionH>
                      <wp:positionV relativeFrom="paragraph">
                        <wp:posOffset>25400</wp:posOffset>
                      </wp:positionV>
                      <wp:extent cx="655093" cy="207645"/>
                      <wp:effectExtent l="0" t="0" r="0" b="1905"/>
                      <wp:wrapNone/>
                      <wp:docPr id="26" name="Flowchart: Process 61"/>
                      <wp:cNvGraphicFramePr/>
                      <a:graphic xmlns:a="http://schemas.openxmlformats.org/drawingml/2006/main">
                        <a:graphicData uri="http://schemas.microsoft.com/office/word/2010/wordprocessingShape">
                          <wps:wsp>
                            <wps:cNvSpPr/>
                            <wps:spPr>
                              <a:xfrm>
                                <a:off x="0" y="0"/>
                                <a:ext cx="655093" cy="207645"/>
                              </a:xfrm>
                              <a:prstGeom prst="flowChartProcess">
                                <a:avLst/>
                              </a:prstGeom>
                              <a:noFill/>
                              <a:ln w="12700" cap="flat" cmpd="sng" algn="ctr">
                                <a:noFill/>
                                <a:prstDash val="solid"/>
                                <a:miter lim="800000"/>
                              </a:ln>
                              <a:effectLst/>
                            </wps:spPr>
                            <wps:txbx>
                              <w:txbxContent>
                                <w:p w14:paraId="3A349CDE" w14:textId="77777777" w:rsidR="00783CE1" w:rsidRPr="00E8246A" w:rsidRDefault="00783CE1" w:rsidP="00660632">
                                  <w:pPr>
                                    <w:pStyle w:val="Sinespaciado"/>
                                    <w:ind w:right="-105" w:hanging="90"/>
                                    <w:jc w:val="center"/>
                                    <w:rPr>
                                      <w:rFonts w:ascii="Arial Narrow" w:hAnsi="Arial Narrow"/>
                                      <w:color w:val="4472C4"/>
                                      <w:sz w:val="14"/>
                                      <w:szCs w:val="14"/>
                                    </w:rPr>
                                  </w:pPr>
                                  <w:r w:rsidRPr="00E8246A">
                                    <w:rPr>
                                      <w:rFonts w:ascii="Arial Narrow" w:hAnsi="Arial Narrow"/>
                                      <w:color w:val="4472C4"/>
                                      <w:sz w:val="14"/>
                                      <w:szCs w:val="14"/>
                                      <w:lang w:val="en-US"/>
                                    </w:rPr>
                                    <w:t xml:space="preserve">Ajustes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E5A899" id="_x0000_s1045" type="#_x0000_t109" style="position:absolute;margin-left:8.55pt;margin-top:2pt;width:51.6pt;height:16.35pt;z-index:2516584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" filled="f" stroked="f" strokeweight="1pt">
                      <v:textbox>
                        <w:txbxContent>
                          <w:p w14:paraId="3A349CDE" w14:textId="77777777" w:rsidR="00783CE1" w:rsidRPr="00E8246A" w:rsidRDefault="00783CE1" w:rsidP="00660632">
                            <w:pPr>
                              <w:pStyle w:val="Sinespaciado"/>
                              <w:ind w:right="-105" w:hanging="90"/>
                              <w:jc w:val="center"/>
                              <w:rPr>
                                <w:rFonts w:ascii="Arial Narrow" w:hAnsi="Arial Narrow"/>
                                <w:color w:val="4472C4"/>
                                <w:sz w:val="14"/>
                                <w:szCs w:val="14"/>
                              </w:rPr>
                            </w:pPr>
                            <w:r w:rsidRPr="00E8246A">
                              <w:rPr>
                                <w:rFonts w:ascii="Arial Narrow" w:hAnsi="Arial Narrow"/>
                                <w:color w:val="4472C4"/>
                                <w:sz w:val="14"/>
                                <w:szCs w:val="14"/>
                                <w:lang w:val="en-US"/>
                              </w:rPr>
                              <w:t xml:space="preserve">Ajustes  </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68" behindDoc="0" locked="0" layoutInCell="1" allowOverlap="1" wp14:anchorId="1F9B1AF7" wp14:editId="1C6639B1">
                      <wp:simplePos x="0" y="0"/>
                      <wp:positionH relativeFrom="column">
                        <wp:posOffset>738505</wp:posOffset>
                      </wp:positionH>
                      <wp:positionV relativeFrom="paragraph">
                        <wp:posOffset>37465</wp:posOffset>
                      </wp:positionV>
                      <wp:extent cx="655093" cy="207645"/>
                      <wp:effectExtent l="0" t="0" r="0" b="1905"/>
                      <wp:wrapNone/>
                      <wp:docPr id="34" name="Flowchart: Process 61"/>
                      <wp:cNvGraphicFramePr/>
                      <a:graphic xmlns:a="http://schemas.openxmlformats.org/drawingml/2006/main">
                        <a:graphicData uri="http://schemas.microsoft.com/office/word/2010/wordprocessingShape">
                          <wps:wsp>
                            <wps:cNvSpPr/>
                            <wps:spPr>
                              <a:xfrm>
                                <a:off x="0" y="0"/>
                                <a:ext cx="655093" cy="207645"/>
                              </a:xfrm>
                              <a:prstGeom prst="flowChartProcess">
                                <a:avLst/>
                              </a:prstGeom>
                              <a:noFill/>
                              <a:ln w="12700" cap="flat" cmpd="sng" algn="ctr">
                                <a:noFill/>
                                <a:prstDash val="solid"/>
                                <a:miter lim="800000"/>
                              </a:ln>
                              <a:effectLst/>
                            </wps:spPr>
                            <wps:txbx>
                              <w:txbxContent>
                                <w:p w14:paraId="3E50F74E" w14:textId="77777777" w:rsidR="00783CE1" w:rsidRPr="00E8246A" w:rsidRDefault="00783CE1" w:rsidP="00660632">
                                  <w:pPr>
                                    <w:pStyle w:val="Sinespaciado"/>
                                    <w:ind w:right="-105" w:hanging="90"/>
                                    <w:jc w:val="center"/>
                                    <w:rPr>
                                      <w:rFonts w:ascii="Arial Narrow" w:hAnsi="Arial Narrow"/>
                                      <w:color w:val="4472C4"/>
                                      <w:sz w:val="14"/>
                                      <w:szCs w:val="14"/>
                                    </w:rPr>
                                  </w:pPr>
                                  <w:r w:rsidRPr="00E8246A">
                                    <w:rPr>
                                      <w:rFonts w:ascii="Arial Narrow" w:hAnsi="Arial Narrow"/>
                                      <w:color w:val="4472C4"/>
                                      <w:sz w:val="14"/>
                                      <w:szCs w:val="14"/>
                                      <w:lang w:val="en-US"/>
                                    </w:rPr>
                                    <w:t xml:space="preserve">Ajustes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9B1AF7" id="_x0000_s1046" type="#_x0000_t109" style="position:absolute;margin-left:58.15pt;margin-top:2.95pt;width:51.6pt;height:16.35pt;z-index:2516584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" filled="f" stroked="f" strokeweight="1pt">
                      <v:textbox>
                        <w:txbxContent>
                          <w:p w14:paraId="3E50F74E" w14:textId="77777777" w:rsidR="00783CE1" w:rsidRPr="00E8246A" w:rsidRDefault="00783CE1" w:rsidP="00660632">
                            <w:pPr>
                              <w:pStyle w:val="Sinespaciado"/>
                              <w:ind w:right="-105" w:hanging="90"/>
                              <w:jc w:val="center"/>
                              <w:rPr>
                                <w:rFonts w:ascii="Arial Narrow" w:hAnsi="Arial Narrow"/>
                                <w:color w:val="4472C4"/>
                                <w:sz w:val="14"/>
                                <w:szCs w:val="14"/>
                              </w:rPr>
                            </w:pPr>
                            <w:r w:rsidRPr="00E8246A">
                              <w:rPr>
                                <w:rFonts w:ascii="Arial Narrow" w:hAnsi="Arial Narrow"/>
                                <w:color w:val="4472C4"/>
                                <w:sz w:val="14"/>
                                <w:szCs w:val="14"/>
                                <w:lang w:val="en-US"/>
                              </w:rPr>
                              <w:t xml:space="preserve">Ajustes  </w:t>
                            </w:r>
                          </w:p>
                        </w:txbxContent>
                      </v:textbox>
                    </v:shape>
                  </w:pict>
                </mc:Fallback>
              </mc:AlternateContent>
            </w:r>
          </w:p>
          <w:p w14:paraId="76376A78" w14:textId="77777777" w:rsidR="00660632" w:rsidRPr="00915BE1" w:rsidRDefault="00660632" w:rsidP="00660632">
            <w:pPr>
              <w:rPr>
                <w:rFonts w:ascii="Calibri" w:hAnsi="Calibri" w:cs="Calibri"/>
                <w:sz w:val="22"/>
                <w:szCs w:val="22"/>
              </w:rPr>
            </w:pPr>
          </w:p>
          <w:p w14:paraId="46FC757B" w14:textId="64F373DA" w:rsidR="00660632" w:rsidRPr="00915BE1" w:rsidRDefault="00660632"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64" behindDoc="0" locked="0" layoutInCell="1" allowOverlap="1" wp14:anchorId="18C00B7A" wp14:editId="1A850870">
                      <wp:simplePos x="0" y="0"/>
                      <wp:positionH relativeFrom="column">
                        <wp:posOffset>-743585</wp:posOffset>
                      </wp:positionH>
                      <wp:positionV relativeFrom="paragraph">
                        <wp:posOffset>240665</wp:posOffset>
                      </wp:positionV>
                      <wp:extent cx="2451100" cy="311150"/>
                      <wp:effectExtent l="0" t="0" r="63500" b="88900"/>
                      <wp:wrapNone/>
                      <wp:docPr id="36" name="Conector: angular 36"/>
                      <wp:cNvGraphicFramePr/>
                      <a:graphic xmlns:a="http://schemas.openxmlformats.org/drawingml/2006/main">
                        <a:graphicData uri="http://schemas.microsoft.com/office/word/2010/wordprocessingShape">
                          <wps:wsp>
                            <wps:cNvCnPr/>
                            <wps:spPr>
                              <a:xfrm>
                                <a:off x="0" y="0"/>
                                <a:ext cx="2451100" cy="311150"/>
                              </a:xfrm>
                              <a:prstGeom prst="bentConnector3">
                                <a:avLst>
                                  <a:gd name="adj1" fmla="val 17"/>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93FFA" id="Conector: angular 36" o:spid="_x0000_s1026" type="#_x0000_t34" style="position:absolute;margin-left:-58.55pt;margin-top:18.95pt;width:193pt;height:24.5pt;z-index:2516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" adj="4" strokecolor="#4472c4 [3204]" strokeweight="1pt">
                      <v:stroke endarrow="block"/>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72" behindDoc="0" locked="0" layoutInCell="1" allowOverlap="1" wp14:anchorId="7CA15E3E" wp14:editId="55A95B25">
                      <wp:simplePos x="0" y="0"/>
                      <wp:positionH relativeFrom="column">
                        <wp:posOffset>735965</wp:posOffset>
                      </wp:positionH>
                      <wp:positionV relativeFrom="paragraph">
                        <wp:posOffset>88264</wp:posOffset>
                      </wp:positionV>
                      <wp:extent cx="611505" cy="3011805"/>
                      <wp:effectExtent l="38100" t="38100" r="36195" b="17145"/>
                      <wp:wrapNone/>
                      <wp:docPr id="38" name="Conector: angular 38"/>
                      <wp:cNvGraphicFramePr/>
                      <a:graphic xmlns:a="http://schemas.openxmlformats.org/drawingml/2006/main">
                        <a:graphicData uri="http://schemas.microsoft.com/office/word/2010/wordprocessingShape">
                          <wps:wsp>
                            <wps:cNvCnPr/>
                            <wps:spPr>
                              <a:xfrm rot="16200000" flipV="1">
                                <a:off x="0" y="0"/>
                                <a:ext cx="611505" cy="3011805"/>
                              </a:xfrm>
                              <a:prstGeom prst="bentConnector3">
                                <a:avLst>
                                  <a:gd name="adj1" fmla="val 62794"/>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8DB0DD" id="Conector: angular 38" o:spid="_x0000_s1026" type="#_x0000_t34" style="position:absolute;margin-left:57.95pt;margin-top:6.95pt;width:48.15pt;height:237.15pt;rotation:90;flip:y;z-index:251658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" adj="13564" strokecolor="#4472c4 [3204]" strokeweight="1pt">
                      <v:stroke endarrow="block"/>
                    </v:shape>
                  </w:pict>
                </mc:Fallback>
              </mc:AlternateContent>
            </w:r>
          </w:p>
          <w:p w14:paraId="5E33BB23" w14:textId="77777777" w:rsidR="00660632" w:rsidRPr="00915BE1" w:rsidRDefault="00660632" w:rsidP="00660632">
            <w:pPr>
              <w:rPr>
                <w:rFonts w:ascii="Calibri" w:hAnsi="Calibri" w:cs="Calibri"/>
                <w:sz w:val="22"/>
                <w:szCs w:val="22"/>
              </w:rPr>
            </w:pPr>
          </w:p>
          <w:p w14:paraId="019F0430" w14:textId="77777777" w:rsidR="00660632" w:rsidRPr="00915BE1" w:rsidRDefault="00660632" w:rsidP="00660632">
            <w:pPr>
              <w:rPr>
                <w:rFonts w:ascii="Calibri" w:hAnsi="Calibri" w:cs="Calibri"/>
                <w:sz w:val="22"/>
                <w:szCs w:val="22"/>
              </w:rPr>
            </w:pPr>
          </w:p>
          <w:p w14:paraId="4C704A14" w14:textId="77777777" w:rsidR="00660632" w:rsidRPr="00915BE1" w:rsidRDefault="00660632" w:rsidP="00660632">
            <w:pPr>
              <w:rPr>
                <w:rFonts w:ascii="Calibri" w:hAnsi="Calibri" w:cs="Calibri"/>
                <w:sz w:val="22"/>
                <w:szCs w:val="22"/>
              </w:rPr>
            </w:pPr>
          </w:p>
          <w:p w14:paraId="0AD6B44A" w14:textId="77777777" w:rsidR="00660632" w:rsidRPr="00915BE1" w:rsidRDefault="00660632" w:rsidP="00660632">
            <w:pPr>
              <w:rPr>
                <w:rFonts w:ascii="Calibri" w:hAnsi="Calibri" w:cs="Calibri"/>
                <w:sz w:val="22"/>
                <w:szCs w:val="22"/>
              </w:rPr>
            </w:pPr>
          </w:p>
          <w:p w14:paraId="69CF43B6" w14:textId="77777777" w:rsidR="00660632" w:rsidRPr="00915BE1" w:rsidRDefault="00660632"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70" behindDoc="0" locked="0" layoutInCell="1" allowOverlap="1" wp14:anchorId="5D1A8690" wp14:editId="5DA92045">
                      <wp:simplePos x="0" y="0"/>
                      <wp:positionH relativeFrom="column">
                        <wp:posOffset>-692785</wp:posOffset>
                      </wp:positionH>
                      <wp:positionV relativeFrom="paragraph">
                        <wp:posOffset>435610</wp:posOffset>
                      </wp:positionV>
                      <wp:extent cx="2362200" cy="615950"/>
                      <wp:effectExtent l="0" t="0" r="76200" b="88900"/>
                      <wp:wrapNone/>
                      <wp:docPr id="39" name="Conector: angular 39"/>
                      <wp:cNvGraphicFramePr/>
                      <a:graphic xmlns:a="http://schemas.openxmlformats.org/drawingml/2006/main">
                        <a:graphicData uri="http://schemas.microsoft.com/office/word/2010/wordprocessingShape">
                          <wps:wsp>
                            <wps:cNvCnPr/>
                            <wps:spPr>
                              <a:xfrm>
                                <a:off x="0" y="0"/>
                                <a:ext cx="2362200" cy="615950"/>
                              </a:xfrm>
                              <a:prstGeom prst="bentConnector3">
                                <a:avLst>
                                  <a:gd name="adj1" fmla="val 133"/>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DB0201" id="Conector: angular 39" o:spid="_x0000_s1026" type="#_x0000_t34" style="position:absolute;margin-left:-54.55pt;margin-top:34.3pt;width:186pt;height:48.5pt;z-index:251658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" adj="29" strokecolor="#4472c4 [3204]" strokeweight="1pt">
                      <v:stroke endarrow="block"/>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71" behindDoc="0" locked="0" layoutInCell="1" allowOverlap="1" wp14:anchorId="3C47EEBA" wp14:editId="2E9E327C">
                      <wp:simplePos x="0" y="0"/>
                      <wp:positionH relativeFrom="column">
                        <wp:posOffset>-216535</wp:posOffset>
                      </wp:positionH>
                      <wp:positionV relativeFrom="paragraph">
                        <wp:posOffset>1407160</wp:posOffset>
                      </wp:positionV>
                      <wp:extent cx="2349500" cy="241300"/>
                      <wp:effectExtent l="38100" t="0" r="31750" b="101600"/>
                      <wp:wrapNone/>
                      <wp:docPr id="40" name="Conector: angular 40"/>
                      <wp:cNvGraphicFramePr/>
                      <a:graphic xmlns:a="http://schemas.openxmlformats.org/drawingml/2006/main">
                        <a:graphicData uri="http://schemas.microsoft.com/office/word/2010/wordprocessingShape">
                          <wps:wsp>
                            <wps:cNvCnPr/>
                            <wps:spPr>
                              <a:xfrm flipH="1">
                                <a:off x="0" y="0"/>
                                <a:ext cx="2349500" cy="241300"/>
                              </a:xfrm>
                              <a:prstGeom prst="bentConnector3">
                                <a:avLst>
                                  <a:gd name="adj1" fmla="val 153"/>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BCB7C2" id="Conector: angular 40" o:spid="_x0000_s1026" type="#_x0000_t34" style="position:absolute;margin-left:-17.05pt;margin-top:110.8pt;width:185pt;height:19pt;flip:x;z-index:251658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" adj="33" strokecolor="#4472c4 [3204]" strokeweight="1pt">
                      <v:stroke endarrow="block"/>
                    </v:shape>
                  </w:pict>
                </mc:Fallback>
              </mc:AlternateContent>
            </w:r>
          </w:p>
        </w:tc>
        <w:tc>
          <w:tcPr>
            <w:tcW w:w="1985" w:type="dxa"/>
          </w:tcPr>
          <w:p w14:paraId="4F658C3C" w14:textId="0AEF0569" w:rsidR="00660632" w:rsidRPr="00915BE1" w:rsidRDefault="00660632" w:rsidP="00660632">
            <w:pPr>
              <w:rPr>
                <w:rFonts w:ascii="Calibri" w:hAnsi="Calibri" w:cs="Calibri"/>
                <w:sz w:val="22"/>
                <w:szCs w:val="22"/>
              </w:rPr>
            </w:pPr>
          </w:p>
          <w:p w14:paraId="05C1C1F3" w14:textId="77777777" w:rsidR="00660632" w:rsidRPr="00915BE1" w:rsidRDefault="00660632" w:rsidP="00660632">
            <w:pPr>
              <w:rPr>
                <w:rFonts w:ascii="Calibri" w:hAnsi="Calibri" w:cs="Calibri"/>
                <w:sz w:val="22"/>
                <w:szCs w:val="22"/>
              </w:rPr>
            </w:pPr>
          </w:p>
          <w:p w14:paraId="753A4D2F" w14:textId="77777777" w:rsidR="00660632" w:rsidRPr="00915BE1" w:rsidRDefault="00660632" w:rsidP="00660632">
            <w:pPr>
              <w:rPr>
                <w:rFonts w:ascii="Calibri" w:hAnsi="Calibri" w:cs="Calibri"/>
                <w:sz w:val="22"/>
                <w:szCs w:val="22"/>
              </w:rPr>
            </w:pPr>
          </w:p>
          <w:p w14:paraId="58AFEFF8" w14:textId="73D65D05" w:rsidR="00660632" w:rsidRPr="00915BE1" w:rsidRDefault="00660632" w:rsidP="00660632">
            <w:pPr>
              <w:rPr>
                <w:rFonts w:ascii="Calibri" w:hAnsi="Calibri" w:cs="Calibri"/>
                <w:sz w:val="22"/>
                <w:szCs w:val="22"/>
              </w:rPr>
            </w:pPr>
          </w:p>
          <w:p w14:paraId="7095EC82" w14:textId="20B69138" w:rsidR="00660632" w:rsidRPr="00915BE1" w:rsidRDefault="00660632" w:rsidP="00660632">
            <w:pPr>
              <w:rPr>
                <w:rFonts w:ascii="Calibri" w:hAnsi="Calibri" w:cs="Calibri"/>
                <w:sz w:val="22"/>
                <w:szCs w:val="22"/>
              </w:rPr>
            </w:pPr>
          </w:p>
          <w:p w14:paraId="429F3B40" w14:textId="3F887A40" w:rsidR="00660632" w:rsidRPr="00915BE1" w:rsidRDefault="00660632"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48" behindDoc="1" locked="0" layoutInCell="1" allowOverlap="1" wp14:anchorId="06037B85" wp14:editId="4EA640D5">
                      <wp:simplePos x="0" y="0"/>
                      <wp:positionH relativeFrom="column">
                        <wp:posOffset>757123</wp:posOffset>
                      </wp:positionH>
                      <wp:positionV relativeFrom="paragraph">
                        <wp:posOffset>384963</wp:posOffset>
                      </wp:positionV>
                      <wp:extent cx="254000" cy="209550"/>
                      <wp:effectExtent l="0" t="0" r="12700" b="19050"/>
                      <wp:wrapNone/>
                      <wp:docPr id="41"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10EE68FC" w14:textId="77777777" w:rsidR="00783CE1" w:rsidRPr="00994ED9" w:rsidRDefault="00783CE1" w:rsidP="00660632">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610FEED3" wp14:editId="3B49EE6B">
                                        <wp:extent cx="58420" cy="2667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37B85" id="_x0000_s1047" type="#_x0000_t109" style="position:absolute;margin-left:59.6pt;margin-top:30.3pt;width:20pt;height:16.5pt;z-index:-25165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" filled="f" strokecolor="white [3212]" strokeweight="1pt">
                      <v:textbox>
                        <w:txbxContent>
                          <w:p w14:paraId="10EE68FC" w14:textId="77777777" w:rsidR="00783CE1" w:rsidRPr="00994ED9" w:rsidRDefault="00783CE1" w:rsidP="00660632">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610FEED3" wp14:editId="3B49EE6B">
                                  <wp:extent cx="58420" cy="2667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p>
          <w:p w14:paraId="71B0E22F" w14:textId="77777777" w:rsidR="00660632" w:rsidRPr="00915BE1" w:rsidRDefault="00660632" w:rsidP="00660632">
            <w:pPr>
              <w:rPr>
                <w:rFonts w:ascii="Calibri" w:hAnsi="Calibri" w:cs="Calibri"/>
                <w:sz w:val="22"/>
                <w:szCs w:val="22"/>
              </w:rPr>
            </w:pPr>
          </w:p>
          <w:p w14:paraId="29E22068" w14:textId="76B5ABBC" w:rsidR="00660632" w:rsidRPr="00915BE1" w:rsidRDefault="00660632" w:rsidP="00660632">
            <w:pPr>
              <w:rPr>
                <w:rFonts w:ascii="Calibri" w:hAnsi="Calibri" w:cs="Calibri"/>
                <w:sz w:val="22"/>
                <w:szCs w:val="22"/>
              </w:rPr>
            </w:pPr>
            <w:r w:rsidRPr="00915BE1">
              <w:rPr>
                <w:rFonts w:ascii="Calibri" w:hAnsi="Calibri" w:cs="Calibri"/>
                <w:noProof/>
                <w:sz w:val="22"/>
                <w:szCs w:val="22"/>
                <w:lang w:eastAsia="es-CO"/>
              </w:rPr>
              <mc:AlternateContent>
                <mc:Choice Requires="wps">
                  <w:drawing>
                    <wp:anchor distT="0" distB="0" distL="114300" distR="114300" simplePos="0" relativeHeight="251658457" behindDoc="0" locked="0" layoutInCell="1" allowOverlap="1" wp14:anchorId="5B1208F7" wp14:editId="5DEEC08C">
                      <wp:simplePos x="0" y="0"/>
                      <wp:positionH relativeFrom="column">
                        <wp:posOffset>749935</wp:posOffset>
                      </wp:positionH>
                      <wp:positionV relativeFrom="paragraph">
                        <wp:posOffset>31363</wp:posOffset>
                      </wp:positionV>
                      <wp:extent cx="361122" cy="254442"/>
                      <wp:effectExtent l="0" t="0" r="1270" b="0"/>
                      <wp:wrapNone/>
                      <wp:docPr id="43" name="Rectángulo 43"/>
                      <wp:cNvGraphicFramePr/>
                      <a:graphic xmlns:a="http://schemas.openxmlformats.org/drawingml/2006/main">
                        <a:graphicData uri="http://schemas.microsoft.com/office/word/2010/wordprocessingShape">
                          <wps:wsp>
                            <wps:cNvSpPr/>
                            <wps:spPr>
                              <a:xfrm>
                                <a:off x="0" y="0"/>
                                <a:ext cx="361122" cy="25444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8E746" id="Rectángulo 43" o:spid="_x0000_s1026" style="position:absolute;margin-left:59.05pt;margin-top:2.45pt;width:28.45pt;height:20.05pt;z-index:2516584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" fillcolor="white [3201]" stroked="f" strokeweight="1pt"/>
                  </w:pict>
                </mc:Fallback>
              </mc:AlternateContent>
            </w:r>
          </w:p>
          <w:p w14:paraId="63020F05" w14:textId="2DDE2669" w:rsidR="00660632" w:rsidRPr="00915BE1" w:rsidRDefault="00660632" w:rsidP="00660632">
            <w:pPr>
              <w:rPr>
                <w:rFonts w:ascii="Calibri" w:hAnsi="Calibri" w:cs="Calibri"/>
                <w:sz w:val="22"/>
                <w:szCs w:val="22"/>
              </w:rPr>
            </w:pPr>
          </w:p>
          <w:p w14:paraId="61071977" w14:textId="5B61C441" w:rsidR="00660632" w:rsidRPr="00915BE1" w:rsidRDefault="000913BE"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67" behindDoc="0" locked="0" layoutInCell="1" allowOverlap="1" wp14:anchorId="2B5DAC61" wp14:editId="611F083E">
                      <wp:simplePos x="0" y="0"/>
                      <wp:positionH relativeFrom="column">
                        <wp:posOffset>-908050</wp:posOffset>
                      </wp:positionH>
                      <wp:positionV relativeFrom="paragraph">
                        <wp:posOffset>127001</wp:posOffset>
                      </wp:positionV>
                      <wp:extent cx="2198371" cy="1684017"/>
                      <wp:effectExtent l="28892" t="47308" r="40323" b="2222"/>
                      <wp:wrapNone/>
                      <wp:docPr id="44" name="Conector: angular 44"/>
                      <wp:cNvGraphicFramePr/>
                      <a:graphic xmlns:a="http://schemas.openxmlformats.org/drawingml/2006/main">
                        <a:graphicData uri="http://schemas.microsoft.com/office/word/2010/wordprocessingShape">
                          <wps:wsp>
                            <wps:cNvCnPr/>
                            <wps:spPr>
                              <a:xfrm rot="16200000" flipV="1">
                                <a:off x="0" y="0"/>
                                <a:ext cx="2198371" cy="1684017"/>
                              </a:xfrm>
                              <a:prstGeom prst="bentConnector3">
                                <a:avLst>
                                  <a:gd name="adj1" fmla="val 28466"/>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D427B2" id="Conector: angular 44" o:spid="_x0000_s1026" type="#_x0000_t34" style="position:absolute;margin-left:-71.5pt;margin-top:10pt;width:173.1pt;height:132.6pt;rotation:90;flip:y;z-index:251658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" adj="6149" strokecolor="#4472c4 [3204]" strokeweight="1pt">
                      <v:stroke endarrow="block"/>
                    </v:shape>
                  </w:pict>
                </mc:Fallback>
              </mc:AlternateContent>
            </w:r>
            <w:r w:rsidR="00660632" w:rsidRPr="00915BE1">
              <w:rPr>
                <w:rFonts w:ascii="Calibri" w:hAnsi="Calibri" w:cs="Calibri"/>
                <w:noProof/>
                <w:lang w:eastAsia="es-CO"/>
              </w:rPr>
              <mc:AlternateContent>
                <mc:Choice Requires="wps">
                  <w:drawing>
                    <wp:anchor distT="0" distB="0" distL="114300" distR="114300" simplePos="0" relativeHeight="251658475" behindDoc="0" locked="0" layoutInCell="1" allowOverlap="1" wp14:anchorId="088E29DF" wp14:editId="50E8FB2B">
                      <wp:simplePos x="0" y="0"/>
                      <wp:positionH relativeFrom="column">
                        <wp:posOffset>99060</wp:posOffset>
                      </wp:positionH>
                      <wp:positionV relativeFrom="paragraph">
                        <wp:posOffset>101600</wp:posOffset>
                      </wp:positionV>
                      <wp:extent cx="841746" cy="668020"/>
                      <wp:effectExtent l="19050" t="19050" r="34925" b="36830"/>
                      <wp:wrapNone/>
                      <wp:docPr id="45" name="Diagrama de flujo: decisión 45"/>
                      <wp:cNvGraphicFramePr/>
                      <a:graphic xmlns:a="http://schemas.openxmlformats.org/drawingml/2006/main">
                        <a:graphicData uri="http://schemas.microsoft.com/office/word/2010/wordprocessingShape">
                          <wps:wsp>
                            <wps:cNvSpPr/>
                            <wps:spPr>
                              <a:xfrm>
                                <a:off x="0" y="0"/>
                                <a:ext cx="841746" cy="66802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1E4C4994" w14:textId="77777777" w:rsidR="00783CE1" w:rsidRPr="00E8246A" w:rsidRDefault="00783CE1" w:rsidP="00660632">
                                  <w:pPr>
                                    <w:pStyle w:val="Sinespaciado"/>
                                    <w:ind w:left="-170" w:right="-170"/>
                                    <w:jc w:val="center"/>
                                    <w:rPr>
                                      <w:rFonts w:ascii="Arial Narrow" w:hAnsi="Arial Narrow"/>
                                      <w:color w:val="4472C4"/>
                                      <w:sz w:val="14"/>
                                      <w:szCs w:val="14"/>
                                      <w:lang w:val="es-MX"/>
                                    </w:rPr>
                                  </w:pPr>
                                  <w:r w:rsidRPr="00533E9B">
                                    <w:rPr>
                                      <w:rFonts w:ascii="Arial Narrow" w:hAnsi="Arial Narrow"/>
                                      <w:color w:val="4472C4"/>
                                      <w:sz w:val="14"/>
                                      <w:szCs w:val="14"/>
                                    </w:rPr>
                                    <w:t>¿</w:t>
                                  </w:r>
                                  <w:r>
                                    <w:rPr>
                                      <w:rFonts w:ascii="Arial Narrow" w:hAnsi="Arial Narrow"/>
                                      <w:color w:val="4472C4"/>
                                      <w:sz w:val="14"/>
                                      <w:szCs w:val="14"/>
                                    </w:rPr>
                                    <w:t>Comité</w:t>
                                  </w:r>
                                  <w:r w:rsidRPr="00533E9B">
                                    <w:rPr>
                                      <w:rFonts w:ascii="Arial Narrow" w:hAnsi="Arial Narrow"/>
                                      <w:color w:val="4472C4"/>
                                      <w:sz w:val="14"/>
                                      <w:szCs w:val="14"/>
                                    </w:rPr>
                                    <w:t xml:space="preserve"> aprueba?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E29DF" id="Diagrama de flujo: decisión 45" o:spid="_x0000_s1048" type="#_x0000_t110" style="position:absolute;margin-left:7.8pt;margin-top:8pt;width:66.3pt;height:52.6pt;z-index:251658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" fillcolor="white [3201]" strokecolor="#4472c4 [3204]" strokeweight="1pt">
                      <v:textbox>
                        <w:txbxContent>
                          <w:p w14:paraId="1E4C4994" w14:textId="77777777" w:rsidR="00783CE1" w:rsidRPr="00E8246A" w:rsidRDefault="00783CE1" w:rsidP="00660632">
                            <w:pPr>
                              <w:pStyle w:val="Sinespaciado"/>
                              <w:ind w:left="-170" w:right="-170"/>
                              <w:jc w:val="center"/>
                              <w:rPr>
                                <w:rFonts w:ascii="Arial Narrow" w:hAnsi="Arial Narrow"/>
                                <w:color w:val="4472C4"/>
                                <w:sz w:val="14"/>
                                <w:szCs w:val="14"/>
                                <w:lang w:val="es-MX"/>
                              </w:rPr>
                            </w:pPr>
                            <w:r w:rsidRPr="00533E9B">
                              <w:rPr>
                                <w:rFonts w:ascii="Arial Narrow" w:hAnsi="Arial Narrow"/>
                                <w:color w:val="4472C4"/>
                                <w:sz w:val="14"/>
                                <w:szCs w:val="14"/>
                              </w:rPr>
                              <w:t>¿</w:t>
                            </w:r>
                            <w:r>
                              <w:rPr>
                                <w:rFonts w:ascii="Arial Narrow" w:hAnsi="Arial Narrow"/>
                                <w:color w:val="4472C4"/>
                                <w:sz w:val="14"/>
                                <w:szCs w:val="14"/>
                              </w:rPr>
                              <w:t>Comité</w:t>
                            </w:r>
                            <w:r w:rsidRPr="00533E9B">
                              <w:rPr>
                                <w:rFonts w:ascii="Arial Narrow" w:hAnsi="Arial Narrow"/>
                                <w:color w:val="4472C4"/>
                                <w:sz w:val="14"/>
                                <w:szCs w:val="14"/>
                              </w:rPr>
                              <w:t xml:space="preserve"> aprueba?</w:t>
                            </w:r>
                          </w:p>
                        </w:txbxContent>
                      </v:textbox>
                    </v:shape>
                  </w:pict>
                </mc:Fallback>
              </mc:AlternateContent>
            </w:r>
          </w:p>
          <w:p w14:paraId="6868E496" w14:textId="77777777" w:rsidR="00660632" w:rsidRPr="00915BE1" w:rsidRDefault="00660632"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82" behindDoc="0" locked="0" layoutInCell="1" allowOverlap="1" wp14:anchorId="14F89271" wp14:editId="1F16A928">
                      <wp:simplePos x="0" y="0"/>
                      <wp:positionH relativeFrom="column">
                        <wp:posOffset>866140</wp:posOffset>
                      </wp:positionH>
                      <wp:positionV relativeFrom="paragraph">
                        <wp:posOffset>61595</wp:posOffset>
                      </wp:positionV>
                      <wp:extent cx="254000" cy="209550"/>
                      <wp:effectExtent l="0" t="0" r="0" b="0"/>
                      <wp:wrapNone/>
                      <wp:docPr id="58"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377F03DC" w14:textId="77777777" w:rsidR="00783CE1" w:rsidRPr="00994ED9" w:rsidRDefault="00783CE1" w:rsidP="00660632">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5B32E49E" wp14:editId="4A795C49">
                                        <wp:extent cx="58420" cy="2667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89271" id="_x0000_s1049" type="#_x0000_t109" style="position:absolute;margin-left:68.2pt;margin-top:4.85pt;width:20pt;height:16.5pt;z-index:25165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" filled="f" stroked="f" strokeweight="1pt">
                      <v:textbox>
                        <w:txbxContent>
                          <w:p w14:paraId="377F03DC" w14:textId="77777777" w:rsidR="00783CE1" w:rsidRPr="00994ED9" w:rsidRDefault="00783CE1" w:rsidP="00660632">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5B32E49E" wp14:editId="4A795C49">
                                  <wp:extent cx="58420" cy="2667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p>
          <w:p w14:paraId="1B164016" w14:textId="77777777" w:rsidR="00660632" w:rsidRPr="00915BE1" w:rsidRDefault="00660632" w:rsidP="00660632">
            <w:pPr>
              <w:rPr>
                <w:rFonts w:ascii="Calibri" w:hAnsi="Calibri" w:cs="Calibri"/>
                <w:sz w:val="22"/>
                <w:szCs w:val="22"/>
              </w:rPr>
            </w:pPr>
          </w:p>
          <w:p w14:paraId="3FA54D8E" w14:textId="77777777" w:rsidR="00660632" w:rsidRPr="00915BE1" w:rsidRDefault="00660632" w:rsidP="00660632">
            <w:pPr>
              <w:rPr>
                <w:rFonts w:ascii="Calibri" w:hAnsi="Calibri" w:cs="Calibri"/>
                <w:sz w:val="22"/>
                <w:szCs w:val="22"/>
              </w:rPr>
            </w:pPr>
          </w:p>
          <w:p w14:paraId="439D17F4" w14:textId="77777777" w:rsidR="00660632" w:rsidRPr="00915BE1" w:rsidRDefault="00660632"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80" behindDoc="1" locked="0" layoutInCell="1" allowOverlap="1" wp14:anchorId="43642E89" wp14:editId="755A10CA">
                      <wp:simplePos x="0" y="0"/>
                      <wp:positionH relativeFrom="column">
                        <wp:posOffset>472440</wp:posOffset>
                      </wp:positionH>
                      <wp:positionV relativeFrom="paragraph">
                        <wp:posOffset>26670</wp:posOffset>
                      </wp:positionV>
                      <wp:extent cx="254000" cy="209550"/>
                      <wp:effectExtent l="0" t="0" r="12700" b="19050"/>
                      <wp:wrapNone/>
                      <wp:docPr id="56"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2CD64306" w14:textId="77777777" w:rsidR="00783CE1" w:rsidRPr="00E27BBB" w:rsidRDefault="00783CE1" w:rsidP="00660632">
                                  <w:pPr>
                                    <w:pStyle w:val="Sinespaciado"/>
                                    <w:ind w:right="-105" w:hanging="90"/>
                                    <w:jc w:val="center"/>
                                    <w:rPr>
                                      <w:rFonts w:ascii="Arial Narrow" w:hAnsi="Arial Narrow"/>
                                      <w:color w:val="4472C4"/>
                                      <w:sz w:val="16"/>
                                      <w:szCs w:val="16"/>
                                    </w:rPr>
                                  </w:pPr>
                                  <w:r w:rsidRPr="00E27BBB">
                                    <w:rPr>
                                      <w:rFonts w:ascii="Arial Narrow" w:hAnsi="Arial Narrow"/>
                                      <w:color w:val="4472C4"/>
                                      <w:sz w:val="16"/>
                                      <w:szCs w:val="16"/>
                                      <w:lang w:val="en-US"/>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42E89" id="_x0000_s1050" type="#_x0000_t109" style="position:absolute;margin-left:37.2pt;margin-top:2.1pt;width:20pt;height:16.5pt;z-index:-25165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" filled="f" strokecolor="white [3212]" strokeweight="1pt">
                      <v:textbox>
                        <w:txbxContent>
                          <w:p w14:paraId="2CD64306" w14:textId="77777777" w:rsidR="00783CE1" w:rsidRPr="00E27BBB" w:rsidRDefault="00783CE1" w:rsidP="00660632">
                            <w:pPr>
                              <w:pStyle w:val="Sinespaciado"/>
                              <w:ind w:right="-105" w:hanging="90"/>
                              <w:jc w:val="center"/>
                              <w:rPr>
                                <w:rFonts w:ascii="Arial Narrow" w:hAnsi="Arial Narrow"/>
                                <w:color w:val="4472C4"/>
                                <w:sz w:val="16"/>
                                <w:szCs w:val="16"/>
                              </w:rPr>
                            </w:pPr>
                            <w:r w:rsidRPr="00E27BBB">
                              <w:rPr>
                                <w:rFonts w:ascii="Arial Narrow" w:hAnsi="Arial Narrow"/>
                                <w:color w:val="4472C4"/>
                                <w:sz w:val="16"/>
                                <w:szCs w:val="16"/>
                                <w:lang w:val="en-US"/>
                              </w:rPr>
                              <w:t>SI</w:t>
                            </w:r>
                          </w:p>
                        </w:txbxContent>
                      </v:textbox>
                    </v:shape>
                  </w:pict>
                </mc:Fallback>
              </mc:AlternateContent>
            </w:r>
          </w:p>
          <w:p w14:paraId="7CACBD89" w14:textId="77777777" w:rsidR="00660632" w:rsidRPr="00915BE1" w:rsidRDefault="00660632" w:rsidP="00660632">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51" behindDoc="0" locked="0" layoutInCell="1" allowOverlap="1" wp14:anchorId="1B42F91D" wp14:editId="735B9E61">
                      <wp:simplePos x="0" y="0"/>
                      <wp:positionH relativeFrom="column">
                        <wp:posOffset>987425</wp:posOffset>
                      </wp:positionH>
                      <wp:positionV relativeFrom="paragraph">
                        <wp:posOffset>1033145</wp:posOffset>
                      </wp:positionV>
                      <wp:extent cx="254000" cy="209550"/>
                      <wp:effectExtent l="0" t="0" r="0" b="0"/>
                      <wp:wrapNone/>
                      <wp:docPr id="46"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57470EA1" w14:textId="77777777" w:rsidR="00783CE1" w:rsidRPr="00994ED9" w:rsidRDefault="00783CE1" w:rsidP="00660632">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64C3E12A" wp14:editId="49A2035D">
                                        <wp:extent cx="58420" cy="2667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2F91D" id="_x0000_s1051" type="#_x0000_t109" style="position:absolute;margin-left:77.75pt;margin-top:81.35pt;width:20pt;height:16.5pt;z-index:2516584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" filled="f" stroked="f" strokeweight="1pt">
                      <v:textbox>
                        <w:txbxContent>
                          <w:p w14:paraId="57470EA1" w14:textId="77777777" w:rsidR="00783CE1" w:rsidRPr="00994ED9" w:rsidRDefault="00783CE1" w:rsidP="00660632">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64C3E12A" wp14:editId="49A2035D">
                                  <wp:extent cx="58420" cy="2667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49" behindDoc="0" locked="0" layoutInCell="1" allowOverlap="1" wp14:anchorId="1CD7EF12" wp14:editId="22FB3485">
                      <wp:simplePos x="0" y="0"/>
                      <wp:positionH relativeFrom="column">
                        <wp:posOffset>191770</wp:posOffset>
                      </wp:positionH>
                      <wp:positionV relativeFrom="paragraph">
                        <wp:posOffset>888365</wp:posOffset>
                      </wp:positionV>
                      <wp:extent cx="841375" cy="668020"/>
                      <wp:effectExtent l="19050" t="19050" r="34925" b="36830"/>
                      <wp:wrapNone/>
                      <wp:docPr id="48" name="Diagrama de flujo: decisión 48"/>
                      <wp:cNvGraphicFramePr/>
                      <a:graphic xmlns:a="http://schemas.openxmlformats.org/drawingml/2006/main">
                        <a:graphicData uri="http://schemas.microsoft.com/office/word/2010/wordprocessingShape">
                          <wps:wsp>
                            <wps:cNvSpPr/>
                            <wps:spPr>
                              <a:xfrm>
                                <a:off x="0" y="0"/>
                                <a:ext cx="841375" cy="66802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6767F155" w14:textId="77777777" w:rsidR="00783CE1" w:rsidRPr="00E8246A" w:rsidRDefault="00783CE1" w:rsidP="00660632">
                                  <w:pPr>
                                    <w:pStyle w:val="Sinespaciado"/>
                                    <w:ind w:left="-170" w:right="-170"/>
                                    <w:jc w:val="center"/>
                                    <w:rPr>
                                      <w:rFonts w:ascii="Arial Narrow" w:hAnsi="Arial Narrow"/>
                                      <w:color w:val="4472C4"/>
                                      <w:sz w:val="14"/>
                                      <w:szCs w:val="14"/>
                                      <w:lang w:val="es-MX"/>
                                    </w:rPr>
                                  </w:pPr>
                                  <w:r w:rsidRPr="00533E9B">
                                    <w:rPr>
                                      <w:rFonts w:ascii="Arial Narrow" w:hAnsi="Arial Narrow"/>
                                      <w:color w:val="4472C4"/>
                                      <w:sz w:val="14"/>
                                      <w:szCs w:val="14"/>
                                    </w:rPr>
                                    <w:t>¿</w:t>
                                  </w:r>
                                  <w:r>
                                    <w:rPr>
                                      <w:rFonts w:ascii="Arial Narrow" w:hAnsi="Arial Narrow"/>
                                      <w:color w:val="4472C4"/>
                                      <w:sz w:val="14"/>
                                      <w:szCs w:val="14"/>
                                    </w:rPr>
                                    <w:t>Comité</w:t>
                                  </w:r>
                                  <w:r w:rsidRPr="00533E9B">
                                    <w:rPr>
                                      <w:rFonts w:ascii="Arial Narrow" w:hAnsi="Arial Narrow"/>
                                      <w:color w:val="4472C4"/>
                                      <w:sz w:val="14"/>
                                      <w:szCs w:val="14"/>
                                    </w:rPr>
                                    <w:t xml:space="preserve"> aprueba?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7EF12" id="Diagrama de flujo: decisión 48" o:spid="_x0000_s1052" type="#_x0000_t110" style="position:absolute;margin-left:15.1pt;margin-top:69.95pt;width:66.25pt;height:52.6pt;z-index:251658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" fillcolor="white [3201]" strokecolor="#4472c4 [3204]" strokeweight="1pt">
                      <v:textbox>
                        <w:txbxContent>
                          <w:p w14:paraId="6767F155" w14:textId="77777777" w:rsidR="00783CE1" w:rsidRPr="00E8246A" w:rsidRDefault="00783CE1" w:rsidP="00660632">
                            <w:pPr>
                              <w:pStyle w:val="Sinespaciado"/>
                              <w:ind w:left="-170" w:right="-170"/>
                              <w:jc w:val="center"/>
                              <w:rPr>
                                <w:rFonts w:ascii="Arial Narrow" w:hAnsi="Arial Narrow"/>
                                <w:color w:val="4472C4"/>
                                <w:sz w:val="14"/>
                                <w:szCs w:val="14"/>
                                <w:lang w:val="es-MX"/>
                              </w:rPr>
                            </w:pPr>
                            <w:r w:rsidRPr="00533E9B">
                              <w:rPr>
                                <w:rFonts w:ascii="Arial Narrow" w:hAnsi="Arial Narrow"/>
                                <w:color w:val="4472C4"/>
                                <w:sz w:val="14"/>
                                <w:szCs w:val="14"/>
                              </w:rPr>
                              <w:t>¿</w:t>
                            </w:r>
                            <w:r>
                              <w:rPr>
                                <w:rFonts w:ascii="Arial Narrow" w:hAnsi="Arial Narrow"/>
                                <w:color w:val="4472C4"/>
                                <w:sz w:val="14"/>
                                <w:szCs w:val="14"/>
                              </w:rPr>
                              <w:t>Comité</w:t>
                            </w:r>
                            <w:r w:rsidRPr="00533E9B">
                              <w:rPr>
                                <w:rFonts w:ascii="Arial Narrow" w:hAnsi="Arial Narrow"/>
                                <w:color w:val="4472C4"/>
                                <w:sz w:val="14"/>
                                <w:szCs w:val="14"/>
                              </w:rPr>
                              <w:t xml:space="preserve"> aprueba?</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65" behindDoc="1" locked="0" layoutInCell="1" allowOverlap="1" wp14:anchorId="1A1AA7E3" wp14:editId="0BA77394">
                      <wp:simplePos x="0" y="0"/>
                      <wp:positionH relativeFrom="column">
                        <wp:posOffset>594360</wp:posOffset>
                      </wp:positionH>
                      <wp:positionV relativeFrom="paragraph">
                        <wp:posOffset>1544320</wp:posOffset>
                      </wp:positionV>
                      <wp:extent cx="254000" cy="209550"/>
                      <wp:effectExtent l="0" t="0" r="12700" b="19050"/>
                      <wp:wrapNone/>
                      <wp:docPr id="50"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7DF0481D" w14:textId="77777777" w:rsidR="00783CE1" w:rsidRPr="00E27BBB" w:rsidRDefault="00783CE1" w:rsidP="00660632">
                                  <w:pPr>
                                    <w:pStyle w:val="Sinespaciado"/>
                                    <w:ind w:right="-105" w:hanging="90"/>
                                    <w:jc w:val="center"/>
                                    <w:rPr>
                                      <w:rFonts w:ascii="Arial Narrow" w:hAnsi="Arial Narrow"/>
                                      <w:color w:val="4472C4"/>
                                      <w:sz w:val="16"/>
                                      <w:szCs w:val="16"/>
                                    </w:rPr>
                                  </w:pPr>
                                  <w:r w:rsidRPr="00E27BBB">
                                    <w:rPr>
                                      <w:rFonts w:ascii="Arial Narrow" w:hAnsi="Arial Narrow"/>
                                      <w:color w:val="4472C4"/>
                                      <w:sz w:val="16"/>
                                      <w:szCs w:val="16"/>
                                      <w:lang w:val="en-US"/>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AA7E3" id="_x0000_s1053" type="#_x0000_t109" style="position:absolute;margin-left:46.8pt;margin-top:121.6pt;width:20pt;height:16.5pt;z-index:-251658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" filled="f" strokecolor="white [3212]" strokeweight="1pt">
                      <v:textbox>
                        <w:txbxContent>
                          <w:p w14:paraId="7DF0481D" w14:textId="77777777" w:rsidR="00783CE1" w:rsidRPr="00E27BBB" w:rsidRDefault="00783CE1" w:rsidP="00660632">
                            <w:pPr>
                              <w:pStyle w:val="Sinespaciado"/>
                              <w:ind w:right="-105" w:hanging="90"/>
                              <w:jc w:val="center"/>
                              <w:rPr>
                                <w:rFonts w:ascii="Arial Narrow" w:hAnsi="Arial Narrow"/>
                                <w:color w:val="4472C4"/>
                                <w:sz w:val="16"/>
                                <w:szCs w:val="16"/>
                              </w:rPr>
                            </w:pPr>
                            <w:r w:rsidRPr="00E27BBB">
                              <w:rPr>
                                <w:rFonts w:ascii="Arial Narrow" w:hAnsi="Arial Narrow"/>
                                <w:color w:val="4472C4"/>
                                <w:sz w:val="16"/>
                                <w:szCs w:val="16"/>
                                <w:lang w:val="en-US"/>
                              </w:rPr>
                              <w:t>SI</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74" behindDoc="0" locked="0" layoutInCell="1" allowOverlap="1" wp14:anchorId="3209AC83" wp14:editId="382BFCD3">
                      <wp:simplePos x="0" y="0"/>
                      <wp:positionH relativeFrom="column">
                        <wp:posOffset>974090</wp:posOffset>
                      </wp:positionH>
                      <wp:positionV relativeFrom="paragraph">
                        <wp:posOffset>2401570</wp:posOffset>
                      </wp:positionV>
                      <wp:extent cx="254000" cy="209550"/>
                      <wp:effectExtent l="0" t="0" r="0" b="0"/>
                      <wp:wrapNone/>
                      <wp:docPr id="51"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019EACB0" w14:textId="77777777" w:rsidR="00783CE1" w:rsidRPr="00994ED9" w:rsidRDefault="00783CE1" w:rsidP="00660632">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03F3C436" wp14:editId="39BAF80D">
                                        <wp:extent cx="58420" cy="2667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9AC83" id="_x0000_s1054" type="#_x0000_t109" style="position:absolute;margin-left:76.7pt;margin-top:189.1pt;width:20pt;height:16.5pt;z-index:2516584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" filled="f" stroked="f" strokeweight="1pt">
                      <v:textbox>
                        <w:txbxContent>
                          <w:p w14:paraId="019EACB0" w14:textId="77777777" w:rsidR="00783CE1" w:rsidRPr="00994ED9" w:rsidRDefault="00783CE1" w:rsidP="00660632">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03F3C436" wp14:editId="39BAF80D">
                                  <wp:extent cx="58420" cy="2667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69" behindDoc="0" locked="0" layoutInCell="1" allowOverlap="1" wp14:anchorId="0A8EFF53" wp14:editId="2AE5D05F">
                      <wp:simplePos x="0" y="0"/>
                      <wp:positionH relativeFrom="column">
                        <wp:posOffset>170181</wp:posOffset>
                      </wp:positionH>
                      <wp:positionV relativeFrom="paragraph">
                        <wp:posOffset>2247900</wp:posOffset>
                      </wp:positionV>
                      <wp:extent cx="841746" cy="668020"/>
                      <wp:effectExtent l="19050" t="19050" r="34925" b="36830"/>
                      <wp:wrapNone/>
                      <wp:docPr id="52" name="Diagrama de flujo: decisión 52"/>
                      <wp:cNvGraphicFramePr/>
                      <a:graphic xmlns:a="http://schemas.openxmlformats.org/drawingml/2006/main">
                        <a:graphicData uri="http://schemas.microsoft.com/office/word/2010/wordprocessingShape">
                          <wps:wsp>
                            <wps:cNvSpPr/>
                            <wps:spPr>
                              <a:xfrm>
                                <a:off x="0" y="0"/>
                                <a:ext cx="841746" cy="66802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54CAD98C" w14:textId="77777777" w:rsidR="00783CE1" w:rsidRPr="00E8246A" w:rsidRDefault="00783CE1" w:rsidP="00660632">
                                  <w:pPr>
                                    <w:pStyle w:val="Sinespaciado"/>
                                    <w:ind w:left="-170" w:right="-170"/>
                                    <w:jc w:val="center"/>
                                    <w:rPr>
                                      <w:rFonts w:ascii="Arial Narrow" w:hAnsi="Arial Narrow"/>
                                      <w:color w:val="4472C4"/>
                                      <w:sz w:val="14"/>
                                      <w:szCs w:val="14"/>
                                      <w:lang w:val="es-MX"/>
                                    </w:rPr>
                                  </w:pPr>
                                  <w:r w:rsidRPr="00533E9B">
                                    <w:rPr>
                                      <w:rFonts w:ascii="Arial Narrow" w:hAnsi="Arial Narrow"/>
                                      <w:color w:val="4472C4"/>
                                      <w:sz w:val="14"/>
                                      <w:szCs w:val="14"/>
                                    </w:rPr>
                                    <w:t>¿</w:t>
                                  </w:r>
                                  <w:r>
                                    <w:rPr>
                                      <w:rFonts w:ascii="Arial Narrow" w:hAnsi="Arial Narrow"/>
                                      <w:color w:val="4472C4"/>
                                      <w:sz w:val="14"/>
                                      <w:szCs w:val="14"/>
                                    </w:rPr>
                                    <w:t>Comité</w:t>
                                  </w:r>
                                  <w:r w:rsidRPr="00533E9B">
                                    <w:rPr>
                                      <w:rFonts w:ascii="Arial Narrow" w:hAnsi="Arial Narrow"/>
                                      <w:color w:val="4472C4"/>
                                      <w:sz w:val="14"/>
                                      <w:szCs w:val="14"/>
                                    </w:rPr>
                                    <w:t xml:space="preserve"> aprueba?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EFF53" id="Diagrama de flujo: decisión 52" o:spid="_x0000_s1055" type="#_x0000_t110" style="position:absolute;margin-left:13.4pt;margin-top:177pt;width:66.3pt;height:52.6pt;z-index:2516584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" fillcolor="white [3201]" strokecolor="#4472c4 [3204]" strokeweight="1pt">
                      <v:textbox>
                        <w:txbxContent>
                          <w:p w14:paraId="54CAD98C" w14:textId="77777777" w:rsidR="00783CE1" w:rsidRPr="00E8246A" w:rsidRDefault="00783CE1" w:rsidP="00660632">
                            <w:pPr>
                              <w:pStyle w:val="Sinespaciado"/>
                              <w:ind w:left="-170" w:right="-170"/>
                              <w:jc w:val="center"/>
                              <w:rPr>
                                <w:rFonts w:ascii="Arial Narrow" w:hAnsi="Arial Narrow"/>
                                <w:color w:val="4472C4"/>
                                <w:sz w:val="14"/>
                                <w:szCs w:val="14"/>
                                <w:lang w:val="es-MX"/>
                              </w:rPr>
                            </w:pPr>
                            <w:r w:rsidRPr="00533E9B">
                              <w:rPr>
                                <w:rFonts w:ascii="Arial Narrow" w:hAnsi="Arial Narrow"/>
                                <w:color w:val="4472C4"/>
                                <w:sz w:val="14"/>
                                <w:szCs w:val="14"/>
                              </w:rPr>
                              <w:t>¿</w:t>
                            </w:r>
                            <w:r>
                              <w:rPr>
                                <w:rFonts w:ascii="Arial Narrow" w:hAnsi="Arial Narrow"/>
                                <w:color w:val="4472C4"/>
                                <w:sz w:val="14"/>
                                <w:szCs w:val="14"/>
                              </w:rPr>
                              <w:t>Comité</w:t>
                            </w:r>
                            <w:r w:rsidRPr="00533E9B">
                              <w:rPr>
                                <w:rFonts w:ascii="Arial Narrow" w:hAnsi="Arial Narrow"/>
                                <w:color w:val="4472C4"/>
                                <w:sz w:val="14"/>
                                <w:szCs w:val="14"/>
                              </w:rPr>
                              <w:t xml:space="preserve"> aprueba?</w:t>
                            </w:r>
                          </w:p>
                        </w:txbxContent>
                      </v:textbox>
                    </v:shape>
                  </w:pict>
                </mc:Fallback>
              </mc:AlternateContent>
            </w:r>
          </w:p>
        </w:tc>
        <w:tc>
          <w:tcPr>
            <w:tcW w:w="274" w:type="dxa"/>
          </w:tcPr>
          <w:p w14:paraId="09F01F11" w14:textId="77777777" w:rsidR="00660632" w:rsidRPr="00915BE1" w:rsidRDefault="00660632" w:rsidP="00660632">
            <w:pPr>
              <w:rPr>
                <w:rFonts w:ascii="Calibri" w:hAnsi="Calibri" w:cs="Calibri"/>
                <w:sz w:val="22"/>
                <w:szCs w:val="22"/>
              </w:rPr>
            </w:pPr>
          </w:p>
          <w:p w14:paraId="5BE49109" w14:textId="77777777" w:rsidR="00660632" w:rsidRPr="00915BE1" w:rsidRDefault="00660632" w:rsidP="00660632">
            <w:pPr>
              <w:rPr>
                <w:rFonts w:ascii="Calibri" w:hAnsi="Calibri" w:cs="Calibri"/>
                <w:sz w:val="22"/>
                <w:szCs w:val="22"/>
              </w:rPr>
            </w:pPr>
          </w:p>
          <w:p w14:paraId="6A9CF982" w14:textId="77777777" w:rsidR="00660632" w:rsidRPr="00915BE1" w:rsidRDefault="00660632" w:rsidP="00660632">
            <w:pPr>
              <w:rPr>
                <w:rFonts w:ascii="Calibri" w:hAnsi="Calibri" w:cs="Calibri"/>
                <w:sz w:val="22"/>
                <w:szCs w:val="22"/>
              </w:rPr>
            </w:pPr>
          </w:p>
          <w:p w14:paraId="231CD801" w14:textId="77777777" w:rsidR="00660632" w:rsidRPr="00915BE1" w:rsidRDefault="00660632" w:rsidP="00660632">
            <w:pPr>
              <w:rPr>
                <w:rFonts w:ascii="Calibri" w:hAnsi="Calibri" w:cs="Calibri"/>
                <w:sz w:val="22"/>
                <w:szCs w:val="22"/>
              </w:rPr>
            </w:pPr>
          </w:p>
          <w:p w14:paraId="249767CC" w14:textId="77777777" w:rsidR="00660632" w:rsidRPr="00915BE1" w:rsidRDefault="00660632" w:rsidP="00660632">
            <w:pPr>
              <w:rPr>
                <w:rFonts w:ascii="Calibri" w:hAnsi="Calibri" w:cs="Calibri"/>
                <w:sz w:val="22"/>
                <w:szCs w:val="22"/>
              </w:rPr>
            </w:pPr>
          </w:p>
          <w:p w14:paraId="5F75B0E2" w14:textId="77777777" w:rsidR="00660632" w:rsidRPr="00915BE1" w:rsidRDefault="00660632" w:rsidP="00660632">
            <w:pPr>
              <w:rPr>
                <w:rFonts w:ascii="Calibri" w:hAnsi="Calibri" w:cs="Calibri"/>
                <w:sz w:val="22"/>
                <w:szCs w:val="22"/>
              </w:rPr>
            </w:pPr>
          </w:p>
          <w:p w14:paraId="410FBBA6" w14:textId="77777777" w:rsidR="00660632" w:rsidRPr="00915BE1" w:rsidRDefault="00660632" w:rsidP="00660632">
            <w:pPr>
              <w:rPr>
                <w:rFonts w:ascii="Calibri" w:hAnsi="Calibri" w:cs="Calibri"/>
                <w:sz w:val="22"/>
                <w:szCs w:val="22"/>
              </w:rPr>
            </w:pPr>
          </w:p>
          <w:p w14:paraId="139E9837" w14:textId="77777777" w:rsidR="00660632" w:rsidRPr="00915BE1" w:rsidRDefault="00660632" w:rsidP="00660632">
            <w:pPr>
              <w:rPr>
                <w:rFonts w:ascii="Calibri" w:hAnsi="Calibri" w:cs="Calibri"/>
                <w:sz w:val="22"/>
                <w:szCs w:val="22"/>
              </w:rPr>
            </w:pPr>
          </w:p>
          <w:p w14:paraId="46421F57" w14:textId="77777777" w:rsidR="00660632" w:rsidRPr="00915BE1" w:rsidRDefault="00660632" w:rsidP="00660632">
            <w:pPr>
              <w:rPr>
                <w:rFonts w:ascii="Calibri" w:hAnsi="Calibri" w:cs="Calibri"/>
                <w:sz w:val="22"/>
                <w:szCs w:val="22"/>
              </w:rPr>
            </w:pPr>
          </w:p>
          <w:p w14:paraId="71B930A2" w14:textId="77777777" w:rsidR="00660632" w:rsidRPr="00915BE1" w:rsidRDefault="00660632" w:rsidP="00660632">
            <w:pPr>
              <w:rPr>
                <w:rFonts w:ascii="Calibri" w:hAnsi="Calibri" w:cs="Calibri"/>
                <w:sz w:val="22"/>
                <w:szCs w:val="22"/>
              </w:rPr>
            </w:pPr>
          </w:p>
          <w:p w14:paraId="688BA37F" w14:textId="77777777" w:rsidR="00660632" w:rsidRPr="00915BE1" w:rsidRDefault="00660632" w:rsidP="00660632">
            <w:pPr>
              <w:rPr>
                <w:rFonts w:ascii="Calibri" w:hAnsi="Calibri" w:cs="Calibri"/>
                <w:sz w:val="22"/>
                <w:szCs w:val="22"/>
              </w:rPr>
            </w:pPr>
          </w:p>
          <w:p w14:paraId="500C27A9" w14:textId="77777777" w:rsidR="00660632" w:rsidRPr="00915BE1" w:rsidRDefault="00660632" w:rsidP="00660632">
            <w:pPr>
              <w:rPr>
                <w:rFonts w:ascii="Calibri" w:hAnsi="Calibri" w:cs="Calibri"/>
                <w:sz w:val="22"/>
                <w:szCs w:val="22"/>
              </w:rPr>
            </w:pPr>
          </w:p>
          <w:p w14:paraId="7D5A6724" w14:textId="77777777" w:rsidR="00660632" w:rsidRPr="00915BE1" w:rsidRDefault="00660632" w:rsidP="00660632">
            <w:pPr>
              <w:rPr>
                <w:rFonts w:ascii="Calibri" w:hAnsi="Calibri" w:cs="Calibri"/>
                <w:sz w:val="22"/>
                <w:szCs w:val="22"/>
              </w:rPr>
            </w:pPr>
          </w:p>
          <w:p w14:paraId="1033CDBC" w14:textId="77777777" w:rsidR="00660632" w:rsidRPr="00915BE1" w:rsidRDefault="00660632" w:rsidP="00660632">
            <w:pPr>
              <w:rPr>
                <w:rFonts w:ascii="Calibri" w:hAnsi="Calibri" w:cs="Calibri"/>
                <w:sz w:val="22"/>
                <w:szCs w:val="22"/>
              </w:rPr>
            </w:pPr>
          </w:p>
          <w:p w14:paraId="2E68704D" w14:textId="77777777" w:rsidR="00660632" w:rsidRPr="00915BE1" w:rsidRDefault="00660632" w:rsidP="00660632">
            <w:pPr>
              <w:rPr>
                <w:rFonts w:ascii="Calibri" w:hAnsi="Calibri" w:cs="Calibri"/>
                <w:sz w:val="22"/>
                <w:szCs w:val="22"/>
              </w:rPr>
            </w:pPr>
          </w:p>
          <w:p w14:paraId="77A90CFD" w14:textId="77777777" w:rsidR="00660632" w:rsidRPr="00915BE1" w:rsidRDefault="00660632" w:rsidP="00660632">
            <w:pPr>
              <w:rPr>
                <w:rFonts w:ascii="Calibri" w:hAnsi="Calibri" w:cs="Calibri"/>
                <w:sz w:val="22"/>
                <w:szCs w:val="22"/>
              </w:rPr>
            </w:pPr>
          </w:p>
          <w:p w14:paraId="2B645001" w14:textId="77777777" w:rsidR="00660632" w:rsidRPr="00915BE1" w:rsidRDefault="00660632" w:rsidP="00660632">
            <w:pPr>
              <w:rPr>
                <w:rFonts w:ascii="Calibri" w:hAnsi="Calibri" w:cs="Calibri"/>
                <w:sz w:val="22"/>
                <w:szCs w:val="22"/>
              </w:rPr>
            </w:pPr>
          </w:p>
          <w:p w14:paraId="425E0736" w14:textId="77777777" w:rsidR="00660632" w:rsidRPr="00915BE1" w:rsidRDefault="00660632" w:rsidP="00660632">
            <w:pPr>
              <w:rPr>
                <w:rFonts w:ascii="Calibri" w:hAnsi="Calibri" w:cs="Calibri"/>
                <w:sz w:val="22"/>
                <w:szCs w:val="22"/>
              </w:rPr>
            </w:pPr>
          </w:p>
          <w:p w14:paraId="2C477C15" w14:textId="77777777" w:rsidR="00660632" w:rsidRPr="00915BE1" w:rsidRDefault="00660632" w:rsidP="00660632">
            <w:pPr>
              <w:rPr>
                <w:rFonts w:ascii="Calibri" w:hAnsi="Calibri" w:cs="Calibri"/>
                <w:sz w:val="22"/>
                <w:szCs w:val="22"/>
              </w:rPr>
            </w:pPr>
          </w:p>
          <w:p w14:paraId="4D7006D2" w14:textId="77777777" w:rsidR="00660632" w:rsidRPr="00915BE1" w:rsidRDefault="00660632" w:rsidP="00660632">
            <w:pPr>
              <w:rPr>
                <w:rFonts w:ascii="Calibri" w:hAnsi="Calibri" w:cs="Calibri"/>
                <w:sz w:val="22"/>
                <w:szCs w:val="22"/>
              </w:rPr>
            </w:pPr>
          </w:p>
          <w:p w14:paraId="5DC29448" w14:textId="77777777" w:rsidR="00660632" w:rsidRPr="00915BE1" w:rsidRDefault="00660632" w:rsidP="00660632">
            <w:pPr>
              <w:rPr>
                <w:rFonts w:ascii="Calibri" w:hAnsi="Calibri" w:cs="Calibri"/>
                <w:sz w:val="22"/>
                <w:szCs w:val="22"/>
              </w:rPr>
            </w:pPr>
          </w:p>
          <w:p w14:paraId="0CBF80E0" w14:textId="77777777" w:rsidR="00660632" w:rsidRPr="00915BE1" w:rsidRDefault="00660632" w:rsidP="00660632">
            <w:pPr>
              <w:rPr>
                <w:rFonts w:ascii="Calibri" w:hAnsi="Calibri" w:cs="Calibri"/>
                <w:sz w:val="22"/>
                <w:szCs w:val="22"/>
              </w:rPr>
            </w:pPr>
          </w:p>
          <w:p w14:paraId="29BFC860" w14:textId="77777777" w:rsidR="00660632" w:rsidRPr="00915BE1" w:rsidRDefault="00660632" w:rsidP="00660632">
            <w:pPr>
              <w:rPr>
                <w:rFonts w:ascii="Calibri" w:hAnsi="Calibri" w:cs="Calibri"/>
                <w:sz w:val="22"/>
                <w:szCs w:val="22"/>
              </w:rPr>
            </w:pPr>
          </w:p>
          <w:p w14:paraId="3D76CACA" w14:textId="77777777" w:rsidR="00660632" w:rsidRPr="00915BE1" w:rsidRDefault="00660632" w:rsidP="00660632">
            <w:pPr>
              <w:rPr>
                <w:rFonts w:ascii="Calibri" w:hAnsi="Calibri" w:cs="Calibri"/>
                <w:sz w:val="16"/>
                <w:szCs w:val="16"/>
              </w:rPr>
            </w:pPr>
          </w:p>
        </w:tc>
      </w:tr>
    </w:tbl>
    <w:p w14:paraId="0B671D64" w14:textId="77777777" w:rsidR="00660632" w:rsidRPr="00915BE1" w:rsidRDefault="00660632" w:rsidP="00660632"/>
    <w:p w14:paraId="0DDF4505" w14:textId="77777777" w:rsidR="00660632" w:rsidRPr="00915BE1" w:rsidRDefault="00660632" w:rsidP="00660632"/>
    <w:p w14:paraId="24F710E1" w14:textId="3FB0F811" w:rsidR="00AC58FC" w:rsidRPr="00915BE1" w:rsidRDefault="006E2A45" w:rsidP="00646BEF">
      <w:pPr>
        <w:pStyle w:val="Prrafodelista"/>
        <w:numPr>
          <w:ilvl w:val="1"/>
          <w:numId w:val="31"/>
        </w:numPr>
        <w:spacing w:line="276" w:lineRule="auto"/>
        <w:jc w:val="both"/>
        <w:rPr>
          <w:rFonts w:ascii="Arial Narrow" w:hAnsi="Arial Narrow" w:cs="Arial"/>
          <w:b/>
          <w:sz w:val="24"/>
          <w:szCs w:val="24"/>
        </w:rPr>
      </w:pPr>
      <w:r w:rsidRPr="00915BE1">
        <w:rPr>
          <w:rFonts w:ascii="Arial Narrow" w:hAnsi="Arial Narrow" w:cs="Arial"/>
          <w:b/>
          <w:sz w:val="24"/>
          <w:szCs w:val="24"/>
        </w:rPr>
        <w:t xml:space="preserve"> </w:t>
      </w:r>
      <w:r w:rsidR="006A2CF6" w:rsidRPr="00915BE1">
        <w:rPr>
          <w:rFonts w:ascii="Arial Narrow" w:hAnsi="Arial Narrow" w:cs="Arial"/>
          <w:b/>
          <w:sz w:val="24"/>
          <w:szCs w:val="24"/>
        </w:rPr>
        <w:t>Prefactibilidad</w:t>
      </w:r>
      <w:r w:rsidR="00AC58FC" w:rsidRPr="00915BE1">
        <w:rPr>
          <w:rFonts w:ascii="Arial Narrow" w:hAnsi="Arial Narrow" w:cs="Arial"/>
          <w:b/>
          <w:sz w:val="24"/>
          <w:szCs w:val="24"/>
        </w:rPr>
        <w:t xml:space="preserve">. </w:t>
      </w:r>
    </w:p>
    <w:p w14:paraId="3F9BF0BE" w14:textId="77777777" w:rsidR="00AC58FC" w:rsidRPr="00915BE1" w:rsidRDefault="00AC58FC" w:rsidP="00AC58FC">
      <w:pPr>
        <w:spacing w:line="276" w:lineRule="auto"/>
        <w:jc w:val="both"/>
        <w:rPr>
          <w:rFonts w:ascii="Arial Narrow" w:hAnsi="Arial Narrow" w:cs="Arial"/>
        </w:rPr>
      </w:pPr>
    </w:p>
    <w:p w14:paraId="5BC4E228" w14:textId="45F6EF2A" w:rsidR="008D67E3" w:rsidRPr="00915BE1" w:rsidRDefault="00AC58FC" w:rsidP="00AC58FC">
      <w:pPr>
        <w:spacing w:line="276" w:lineRule="auto"/>
        <w:jc w:val="both"/>
        <w:rPr>
          <w:rFonts w:ascii="Arial Narrow" w:hAnsi="Arial Narrow" w:cs="Arial"/>
        </w:rPr>
      </w:pPr>
      <w:r w:rsidRPr="00915BE1">
        <w:rPr>
          <w:rFonts w:ascii="Arial Narrow" w:hAnsi="Arial Narrow" w:cs="Arial"/>
        </w:rPr>
        <w:t>La D</w:t>
      </w:r>
      <w:r w:rsidR="00493663" w:rsidRPr="00915BE1">
        <w:rPr>
          <w:rFonts w:ascii="Arial Narrow" w:hAnsi="Arial Narrow" w:cs="Arial"/>
        </w:rPr>
        <w:t xml:space="preserve">irección de </w:t>
      </w:r>
      <w:r w:rsidRPr="00915BE1">
        <w:rPr>
          <w:rFonts w:ascii="Arial Narrow" w:hAnsi="Arial Narrow" w:cs="Arial"/>
        </w:rPr>
        <w:t>I</w:t>
      </w:r>
      <w:r w:rsidR="00E30889" w:rsidRPr="00915BE1">
        <w:rPr>
          <w:rFonts w:ascii="Arial Narrow" w:hAnsi="Arial Narrow" w:cs="Arial"/>
        </w:rPr>
        <w:t>nfraestructura</w:t>
      </w:r>
      <w:r w:rsidRPr="00915BE1">
        <w:rPr>
          <w:rFonts w:ascii="Arial Narrow" w:hAnsi="Arial Narrow" w:cs="Arial"/>
        </w:rPr>
        <w:t xml:space="preserve"> debe adelantar una fase de prefactibilidad técnica, jurídica, y financiera, donde </w:t>
      </w:r>
      <w:r w:rsidR="008D67E3" w:rsidRPr="00915BE1">
        <w:rPr>
          <w:rFonts w:ascii="Arial Narrow" w:hAnsi="Arial Narrow" w:cs="Arial"/>
        </w:rPr>
        <w:t xml:space="preserve">se deben desarrollar las siguientes actividades: </w:t>
      </w:r>
    </w:p>
    <w:p w14:paraId="1E6AF42D" w14:textId="77777777" w:rsidR="006A2CF6" w:rsidRPr="00915BE1" w:rsidRDefault="006A2CF6" w:rsidP="00AC58FC">
      <w:pPr>
        <w:spacing w:line="276" w:lineRule="auto"/>
        <w:jc w:val="both"/>
        <w:rPr>
          <w:rFonts w:ascii="Arial Narrow" w:hAnsi="Arial Narrow" w:cs="Arial"/>
        </w:rPr>
      </w:pPr>
    </w:p>
    <w:p w14:paraId="6D6F6309" w14:textId="392A6B14" w:rsidR="008D67E3" w:rsidRPr="00915BE1" w:rsidRDefault="008D67E3" w:rsidP="00646BEF">
      <w:pPr>
        <w:pStyle w:val="Prrafodelista"/>
        <w:numPr>
          <w:ilvl w:val="0"/>
          <w:numId w:val="22"/>
        </w:numPr>
        <w:spacing w:line="276" w:lineRule="auto"/>
        <w:jc w:val="both"/>
        <w:rPr>
          <w:rFonts w:ascii="Arial Narrow" w:hAnsi="Arial Narrow" w:cs="Arial"/>
          <w:sz w:val="24"/>
          <w:szCs w:val="24"/>
        </w:rPr>
      </w:pPr>
      <w:r w:rsidRPr="00915BE1">
        <w:rPr>
          <w:rFonts w:ascii="Arial Narrow" w:hAnsi="Arial Narrow" w:cs="Arial"/>
          <w:sz w:val="24"/>
          <w:szCs w:val="24"/>
        </w:rPr>
        <w:t xml:space="preserve">Verificación de cumplimiento de criterios (numeral </w:t>
      </w:r>
      <w:r w:rsidR="00201342" w:rsidRPr="00915BE1">
        <w:rPr>
          <w:rFonts w:ascii="Arial Narrow" w:hAnsi="Arial Narrow" w:cs="Arial"/>
          <w:sz w:val="24"/>
          <w:szCs w:val="24"/>
        </w:rPr>
        <w:t>0</w:t>
      </w:r>
      <w:r w:rsidRPr="00915BE1">
        <w:rPr>
          <w:rFonts w:ascii="Arial Narrow" w:hAnsi="Arial Narrow" w:cs="Arial"/>
          <w:sz w:val="24"/>
          <w:szCs w:val="24"/>
        </w:rPr>
        <w:t xml:space="preserve">.2 del presente anexo). </w:t>
      </w:r>
    </w:p>
    <w:p w14:paraId="00DD88E9" w14:textId="30902B05" w:rsidR="00714BBF" w:rsidRPr="00915BE1" w:rsidRDefault="008D67E3" w:rsidP="00646BEF">
      <w:pPr>
        <w:pStyle w:val="Prrafodelista"/>
        <w:numPr>
          <w:ilvl w:val="0"/>
          <w:numId w:val="22"/>
        </w:numPr>
        <w:spacing w:after="160" w:line="276" w:lineRule="auto"/>
        <w:ind w:left="708"/>
        <w:contextualSpacing/>
        <w:jc w:val="both"/>
        <w:rPr>
          <w:rFonts w:ascii="Arial Narrow" w:hAnsi="Arial Narrow" w:cs="Arial"/>
          <w:sz w:val="24"/>
          <w:szCs w:val="24"/>
        </w:rPr>
      </w:pPr>
      <w:r w:rsidRPr="00915BE1">
        <w:rPr>
          <w:rFonts w:ascii="Arial Narrow" w:hAnsi="Arial Narrow" w:cs="Arial"/>
          <w:sz w:val="24"/>
          <w:szCs w:val="24"/>
        </w:rPr>
        <w:lastRenderedPageBreak/>
        <w:t xml:space="preserve">Se realiza ejercicio de </w:t>
      </w:r>
      <w:r w:rsidRPr="00915BE1">
        <w:rPr>
          <w:rFonts w:ascii="Arial Narrow" w:hAnsi="Arial Narrow" w:cs="Arial"/>
          <w:b/>
          <w:sz w:val="24"/>
          <w:szCs w:val="24"/>
        </w:rPr>
        <w:t xml:space="preserve">Priorización de proyectos y localidades a </w:t>
      </w:r>
      <w:proofErr w:type="gramStart"/>
      <w:r w:rsidRPr="00915BE1">
        <w:rPr>
          <w:rFonts w:ascii="Arial Narrow" w:hAnsi="Arial Narrow" w:cs="Arial"/>
          <w:b/>
          <w:sz w:val="24"/>
          <w:szCs w:val="24"/>
        </w:rPr>
        <w:t xml:space="preserve">beneficiar </w:t>
      </w:r>
      <w:r w:rsidRPr="00915BE1">
        <w:rPr>
          <w:rFonts w:ascii="Arial Narrow" w:hAnsi="Arial Narrow" w:cs="Arial"/>
          <w:sz w:val="24"/>
          <w:szCs w:val="24"/>
        </w:rPr>
        <w:t xml:space="preserve"> el</w:t>
      </w:r>
      <w:proofErr w:type="gramEnd"/>
      <w:r w:rsidRPr="00915BE1">
        <w:rPr>
          <w:rFonts w:ascii="Arial Narrow" w:hAnsi="Arial Narrow" w:cs="Arial"/>
          <w:sz w:val="24"/>
          <w:szCs w:val="24"/>
        </w:rPr>
        <w:t xml:space="preserve"> cual buscar definir si un proyecto es costo eficiente </w:t>
      </w:r>
      <w:r w:rsidR="0083230F" w:rsidRPr="00915BE1">
        <w:rPr>
          <w:rFonts w:ascii="Arial Narrow" w:hAnsi="Arial Narrow" w:cs="Arial"/>
          <w:sz w:val="24"/>
          <w:szCs w:val="24"/>
        </w:rPr>
        <w:t xml:space="preserve">para </w:t>
      </w:r>
      <w:r w:rsidRPr="00915BE1">
        <w:rPr>
          <w:rFonts w:ascii="Arial Narrow" w:hAnsi="Arial Narrow" w:cs="Arial"/>
          <w:sz w:val="24"/>
          <w:szCs w:val="24"/>
        </w:rPr>
        <w:t>realizarlo por obligaciones de hacer</w:t>
      </w:r>
      <w:r w:rsidR="00714BBF" w:rsidRPr="00915BE1">
        <w:rPr>
          <w:rFonts w:ascii="Arial Narrow" w:hAnsi="Arial Narrow" w:cs="Arial"/>
          <w:sz w:val="24"/>
          <w:szCs w:val="24"/>
        </w:rPr>
        <w:t xml:space="preserve"> y</w:t>
      </w:r>
      <w:r w:rsidR="00AB758D" w:rsidRPr="00915BE1">
        <w:rPr>
          <w:rFonts w:ascii="Arial Narrow" w:hAnsi="Arial Narrow" w:cs="Arial"/>
          <w:sz w:val="24"/>
          <w:szCs w:val="24"/>
        </w:rPr>
        <w:t xml:space="preserve"> determinar los proyectos que serán </w:t>
      </w:r>
      <w:r w:rsidR="00714BBF" w:rsidRPr="00915BE1">
        <w:rPr>
          <w:rFonts w:ascii="Arial Narrow" w:hAnsi="Arial Narrow" w:cs="Arial"/>
          <w:sz w:val="24"/>
          <w:szCs w:val="24"/>
        </w:rPr>
        <w:t xml:space="preserve">susceptibles de ser </w:t>
      </w:r>
      <w:r w:rsidR="00AB758D" w:rsidRPr="00915BE1">
        <w:rPr>
          <w:rFonts w:ascii="Arial Narrow" w:hAnsi="Arial Narrow" w:cs="Arial"/>
          <w:sz w:val="24"/>
          <w:szCs w:val="24"/>
        </w:rPr>
        <w:t xml:space="preserve">publicados en el Banco de Proyectos </w:t>
      </w:r>
      <w:r w:rsidR="00714BBF" w:rsidRPr="00915BE1">
        <w:rPr>
          <w:rFonts w:ascii="Arial Narrow" w:hAnsi="Arial Narrow" w:cs="Arial"/>
          <w:sz w:val="24"/>
          <w:szCs w:val="24"/>
        </w:rPr>
        <w:t xml:space="preserve">como oferta oficiosa </w:t>
      </w:r>
      <w:r w:rsidR="00AB758D" w:rsidRPr="00915BE1">
        <w:rPr>
          <w:rFonts w:ascii="Arial Narrow" w:hAnsi="Arial Narrow" w:cs="Arial"/>
          <w:sz w:val="24"/>
          <w:szCs w:val="24"/>
        </w:rPr>
        <w:t>o para definir la población o localidades priorizadas</w:t>
      </w:r>
      <w:r w:rsidR="00714BBF" w:rsidRPr="00915BE1">
        <w:rPr>
          <w:rFonts w:ascii="Arial Narrow" w:hAnsi="Arial Narrow" w:cs="Arial"/>
          <w:sz w:val="24"/>
          <w:szCs w:val="24"/>
        </w:rPr>
        <w:t xml:space="preserve"> o para revisar si el proyecto de iniciativa del PRST u operador postal puede ser publicado en el Banco de Proyectos.</w:t>
      </w:r>
    </w:p>
    <w:p w14:paraId="58C119EB" w14:textId="3F798BF9" w:rsidR="00AB758D" w:rsidRPr="00915BE1" w:rsidRDefault="00AB758D" w:rsidP="008D67E3">
      <w:pPr>
        <w:spacing w:after="160" w:line="276" w:lineRule="auto"/>
        <w:ind w:left="708"/>
        <w:contextualSpacing/>
        <w:jc w:val="both"/>
        <w:rPr>
          <w:rFonts w:ascii="Arial Narrow" w:hAnsi="Arial Narrow" w:cs="Arial"/>
          <w:lang w:eastAsia="en-US"/>
        </w:rPr>
      </w:pPr>
      <w:r w:rsidRPr="00915BE1">
        <w:rPr>
          <w:rFonts w:ascii="Arial Narrow" w:hAnsi="Arial Narrow" w:cs="Arial"/>
          <w:lang w:eastAsia="en-US"/>
        </w:rPr>
        <w:t xml:space="preserve">Para tal fin, de un listado de posibles proyectos o municipios </w:t>
      </w:r>
      <w:r w:rsidR="00DB30A6" w:rsidRPr="00915BE1">
        <w:rPr>
          <w:rFonts w:ascii="Arial Narrow" w:hAnsi="Arial Narrow" w:cs="Arial"/>
          <w:lang w:eastAsia="en-US"/>
        </w:rPr>
        <w:t xml:space="preserve">o localidades </w:t>
      </w:r>
      <w:r w:rsidRPr="00915BE1">
        <w:rPr>
          <w:rFonts w:ascii="Arial Narrow" w:hAnsi="Arial Narrow" w:cs="Arial"/>
          <w:lang w:eastAsia="en-US"/>
        </w:rPr>
        <w:t>a ser beneficiad</w:t>
      </w:r>
      <w:r w:rsidR="00DB30A6" w:rsidRPr="00915BE1">
        <w:rPr>
          <w:rFonts w:ascii="Arial Narrow" w:hAnsi="Arial Narrow" w:cs="Arial"/>
          <w:lang w:eastAsia="en-US"/>
        </w:rPr>
        <w:t>a</w:t>
      </w:r>
      <w:r w:rsidRPr="00915BE1">
        <w:rPr>
          <w:rFonts w:ascii="Arial Narrow" w:hAnsi="Arial Narrow" w:cs="Arial"/>
          <w:lang w:eastAsia="en-US"/>
        </w:rPr>
        <w:t xml:space="preserve">s que cumplan con los criterios de selección mencionados en el numeral </w:t>
      </w:r>
      <w:r w:rsidR="00201342" w:rsidRPr="00915BE1">
        <w:rPr>
          <w:rFonts w:ascii="Arial Narrow" w:hAnsi="Arial Narrow" w:cs="Arial"/>
          <w:lang w:eastAsia="en-US"/>
        </w:rPr>
        <w:t>0</w:t>
      </w:r>
      <w:r w:rsidRPr="00915BE1">
        <w:rPr>
          <w:rFonts w:ascii="Arial Narrow" w:hAnsi="Arial Narrow" w:cs="Arial"/>
          <w:lang w:eastAsia="en-US"/>
        </w:rPr>
        <w:t xml:space="preserve">.2, el </w:t>
      </w:r>
      <w:r w:rsidRPr="00915BE1">
        <w:rPr>
          <w:rFonts w:ascii="Arial Narrow" w:hAnsi="Arial Narrow" w:cs="Arial"/>
        </w:rPr>
        <w:t>Ministerio de Tecnologías de la Información y las Comunicaciones</w:t>
      </w:r>
      <w:r w:rsidRPr="00915BE1">
        <w:rPr>
          <w:rFonts w:ascii="Arial Narrow" w:hAnsi="Arial Narrow" w:cs="Arial"/>
          <w:lang w:eastAsia="en-US"/>
        </w:rPr>
        <w:t xml:space="preserve"> deberá determinar </w:t>
      </w:r>
      <w:r w:rsidR="00DB30A6" w:rsidRPr="00915BE1">
        <w:rPr>
          <w:rFonts w:ascii="Arial Narrow" w:hAnsi="Arial Narrow" w:cs="Arial"/>
          <w:lang w:eastAsia="en-US"/>
        </w:rPr>
        <w:t xml:space="preserve">los </w:t>
      </w:r>
      <w:r w:rsidRPr="00915BE1">
        <w:rPr>
          <w:rFonts w:ascii="Arial Narrow" w:hAnsi="Arial Narrow" w:cs="Arial"/>
          <w:lang w:eastAsia="en-US"/>
        </w:rPr>
        <w:t xml:space="preserve">proyectos </w:t>
      </w:r>
      <w:r w:rsidR="00DB30A6" w:rsidRPr="00915BE1">
        <w:rPr>
          <w:rFonts w:ascii="Arial Narrow" w:hAnsi="Arial Narrow" w:cs="Arial"/>
          <w:lang w:eastAsia="en-US"/>
        </w:rPr>
        <w:t xml:space="preserve">que </w:t>
      </w:r>
      <w:r w:rsidRPr="00915BE1">
        <w:rPr>
          <w:rFonts w:ascii="Arial Narrow" w:hAnsi="Arial Narrow" w:cs="Arial"/>
          <w:lang w:eastAsia="en-US"/>
        </w:rPr>
        <w:t xml:space="preserve">pasarán a la etapa de autorización de la obligación de hacer (numeral </w:t>
      </w:r>
      <w:r w:rsidR="00201342" w:rsidRPr="00915BE1">
        <w:rPr>
          <w:rFonts w:ascii="Arial Narrow" w:hAnsi="Arial Narrow" w:cs="Arial"/>
          <w:lang w:eastAsia="en-US"/>
        </w:rPr>
        <w:t>2</w:t>
      </w:r>
      <w:r w:rsidR="00C21A5E" w:rsidRPr="00915BE1">
        <w:rPr>
          <w:rFonts w:ascii="Arial Narrow" w:hAnsi="Arial Narrow" w:cs="Arial"/>
          <w:lang w:eastAsia="en-US"/>
        </w:rPr>
        <w:t xml:space="preserve"> del presente anexo</w:t>
      </w:r>
      <w:r w:rsidRPr="00915BE1">
        <w:rPr>
          <w:rFonts w:ascii="Arial Narrow" w:hAnsi="Arial Narrow" w:cs="Arial"/>
          <w:lang w:eastAsia="en-US"/>
        </w:rPr>
        <w:t>) teniendo en cuenta l</w:t>
      </w:r>
      <w:r w:rsidR="00DB30A6" w:rsidRPr="00915BE1">
        <w:rPr>
          <w:rFonts w:ascii="Arial Narrow" w:hAnsi="Arial Narrow" w:cs="Arial"/>
          <w:lang w:eastAsia="en-US"/>
        </w:rPr>
        <w:t xml:space="preserve">os </w:t>
      </w:r>
      <w:r w:rsidRPr="00915BE1">
        <w:rPr>
          <w:rFonts w:ascii="Arial Narrow" w:hAnsi="Arial Narrow" w:cs="Arial"/>
          <w:lang w:eastAsia="en-US"/>
        </w:rPr>
        <w:t>siguiente</w:t>
      </w:r>
      <w:r w:rsidR="00DB30A6" w:rsidRPr="00915BE1">
        <w:rPr>
          <w:rFonts w:ascii="Arial Narrow" w:hAnsi="Arial Narrow" w:cs="Arial"/>
          <w:lang w:eastAsia="en-US"/>
        </w:rPr>
        <w:t>s principios y asignación de puntaje</w:t>
      </w:r>
      <w:r w:rsidRPr="00915BE1">
        <w:rPr>
          <w:rFonts w:ascii="Arial Narrow" w:hAnsi="Arial Narrow" w:cs="Arial"/>
          <w:lang w:eastAsia="en-US"/>
        </w:rPr>
        <w:t xml:space="preserve"> para determinar los municipios</w:t>
      </w:r>
      <w:r w:rsidR="00DB30A6" w:rsidRPr="00915BE1">
        <w:rPr>
          <w:rFonts w:ascii="Arial Narrow" w:hAnsi="Arial Narrow" w:cs="Arial"/>
          <w:lang w:eastAsia="en-US"/>
        </w:rPr>
        <w:t xml:space="preserve"> o localidades</w:t>
      </w:r>
      <w:r w:rsidRPr="00915BE1">
        <w:rPr>
          <w:rFonts w:ascii="Arial Narrow" w:hAnsi="Arial Narrow" w:cs="Arial"/>
          <w:lang w:eastAsia="en-US"/>
        </w:rPr>
        <w:t xml:space="preserve"> a ser beneficiados con proyectos de conectividad: </w:t>
      </w:r>
    </w:p>
    <w:p w14:paraId="030C1EF2" w14:textId="77777777" w:rsidR="00AB758D" w:rsidRPr="00915BE1" w:rsidRDefault="00AB758D" w:rsidP="00AB758D">
      <w:pPr>
        <w:spacing w:after="160" w:line="276" w:lineRule="auto"/>
        <w:contextualSpacing/>
        <w:jc w:val="both"/>
        <w:rPr>
          <w:rFonts w:ascii="Arial Narrow" w:hAnsi="Arial Narrow" w:cs="Arial"/>
          <w:lang w:eastAsia="en-US"/>
        </w:rPr>
      </w:pPr>
    </w:p>
    <w:p w14:paraId="030BE3D6" w14:textId="0DE5F0D7" w:rsidR="00AB758D" w:rsidRPr="00915BE1" w:rsidRDefault="00AB758D" w:rsidP="00AB758D">
      <w:pPr>
        <w:spacing w:after="160" w:line="276" w:lineRule="auto"/>
        <w:contextualSpacing/>
        <w:jc w:val="center"/>
        <w:rPr>
          <w:rFonts w:ascii="Arial Narrow" w:hAnsi="Arial Narrow" w:cs="Arial"/>
          <w:b/>
          <w:lang w:eastAsia="en-US"/>
        </w:rPr>
      </w:pPr>
      <w:r w:rsidRPr="00915BE1">
        <w:rPr>
          <w:rFonts w:ascii="Arial Narrow" w:hAnsi="Arial Narrow" w:cs="Arial"/>
          <w:b/>
          <w:lang w:eastAsia="en-US"/>
        </w:rPr>
        <w:t xml:space="preserve">Cuadro de </w:t>
      </w:r>
      <w:r w:rsidR="00DB30A6" w:rsidRPr="00915BE1">
        <w:rPr>
          <w:rFonts w:ascii="Arial Narrow" w:hAnsi="Arial Narrow" w:cs="Arial"/>
          <w:b/>
          <w:lang w:eastAsia="en-US"/>
        </w:rPr>
        <w:t xml:space="preserve">principios </w:t>
      </w:r>
      <w:r w:rsidRPr="00915BE1">
        <w:rPr>
          <w:rFonts w:ascii="Arial Narrow" w:hAnsi="Arial Narrow" w:cs="Arial"/>
          <w:b/>
          <w:lang w:eastAsia="en-US"/>
        </w:rPr>
        <w:t>para elegir el orden de priorización de los beneficiarios.</w:t>
      </w:r>
    </w:p>
    <w:p w14:paraId="7A304BE1" w14:textId="77777777" w:rsidR="00AB758D" w:rsidRPr="00915BE1" w:rsidRDefault="00AB758D" w:rsidP="00AB758D">
      <w:pPr>
        <w:spacing w:after="160" w:line="276" w:lineRule="auto"/>
        <w:contextualSpacing/>
        <w:jc w:val="center"/>
        <w:rPr>
          <w:rFonts w:ascii="Arial Narrow" w:hAnsi="Arial Narrow" w:cs="Arial"/>
          <w:lang w:eastAsia="en-US"/>
        </w:rPr>
      </w:pPr>
    </w:p>
    <w:tbl>
      <w:tblPr>
        <w:tblStyle w:val="Tablaconcuadrcula"/>
        <w:tblW w:w="0" w:type="auto"/>
        <w:jc w:val="center"/>
        <w:tblLook w:val="04A0" w:firstRow="1" w:lastRow="0" w:firstColumn="1" w:lastColumn="0" w:noHBand="0" w:noVBand="1"/>
      </w:tblPr>
      <w:tblGrid>
        <w:gridCol w:w="4390"/>
        <w:gridCol w:w="4394"/>
      </w:tblGrid>
      <w:tr w:rsidR="00915BE1" w:rsidRPr="00915BE1" w14:paraId="13316EA8" w14:textId="77777777" w:rsidTr="289D75BF">
        <w:trPr>
          <w:jc w:val="center"/>
        </w:trPr>
        <w:tc>
          <w:tcPr>
            <w:tcW w:w="4390" w:type="dxa"/>
            <w:shd w:val="clear" w:color="auto" w:fill="BFBFBF" w:themeFill="background1" w:themeFillShade="BF"/>
          </w:tcPr>
          <w:p w14:paraId="29DBDDFD" w14:textId="3AB200A5" w:rsidR="00AB758D" w:rsidRPr="00915BE1" w:rsidRDefault="00F65958" w:rsidP="000526D0">
            <w:pPr>
              <w:spacing w:after="160" w:line="276" w:lineRule="auto"/>
              <w:contextualSpacing/>
              <w:jc w:val="center"/>
              <w:rPr>
                <w:rFonts w:ascii="Arial Narrow" w:hAnsi="Arial Narrow" w:cs="Arial"/>
                <w:b/>
                <w:lang w:eastAsia="en-US"/>
              </w:rPr>
            </w:pPr>
            <w:r w:rsidRPr="00915BE1">
              <w:rPr>
                <w:rFonts w:ascii="Arial Narrow" w:hAnsi="Arial Narrow" w:cs="Arial"/>
                <w:b/>
                <w:lang w:eastAsia="en-US"/>
              </w:rPr>
              <w:t>Principios</w:t>
            </w:r>
          </w:p>
        </w:tc>
        <w:tc>
          <w:tcPr>
            <w:tcW w:w="4394" w:type="dxa"/>
            <w:shd w:val="clear" w:color="auto" w:fill="BFBFBF" w:themeFill="background1" w:themeFillShade="BF"/>
          </w:tcPr>
          <w:p w14:paraId="72DFEA6E" w14:textId="77777777" w:rsidR="00AB758D" w:rsidRPr="00915BE1" w:rsidRDefault="00AB758D" w:rsidP="000526D0">
            <w:pPr>
              <w:spacing w:after="160" w:line="276" w:lineRule="auto"/>
              <w:contextualSpacing/>
              <w:jc w:val="center"/>
              <w:rPr>
                <w:rFonts w:ascii="Arial Narrow" w:hAnsi="Arial Narrow" w:cs="Arial"/>
                <w:b/>
                <w:lang w:eastAsia="en-US"/>
              </w:rPr>
            </w:pPr>
            <w:r w:rsidRPr="00915BE1">
              <w:rPr>
                <w:rFonts w:ascii="Arial Narrow" w:hAnsi="Arial Narrow" w:cs="Arial"/>
                <w:b/>
                <w:lang w:eastAsia="en-US"/>
              </w:rPr>
              <w:t xml:space="preserve">Puntaje </w:t>
            </w:r>
          </w:p>
        </w:tc>
      </w:tr>
      <w:tr w:rsidR="00915BE1" w:rsidRPr="00915BE1" w14:paraId="2A9EA873" w14:textId="77777777" w:rsidTr="289D75BF">
        <w:trPr>
          <w:jc w:val="center"/>
        </w:trPr>
        <w:tc>
          <w:tcPr>
            <w:tcW w:w="4390" w:type="dxa"/>
          </w:tcPr>
          <w:p w14:paraId="6A6EDDB3" w14:textId="77777777" w:rsidR="00AB758D" w:rsidRPr="00915BE1" w:rsidRDefault="00AB758D" w:rsidP="000526D0">
            <w:pPr>
              <w:spacing w:after="160" w:line="276" w:lineRule="auto"/>
              <w:contextualSpacing/>
              <w:jc w:val="both"/>
              <w:rPr>
                <w:rFonts w:ascii="Arial Narrow" w:hAnsi="Arial Narrow" w:cs="Arial"/>
                <w:lang w:eastAsia="en-US"/>
              </w:rPr>
            </w:pPr>
            <w:r w:rsidRPr="00915BE1">
              <w:rPr>
                <w:rFonts w:ascii="Arial Narrow" w:hAnsi="Arial Narrow" w:cs="Arial"/>
                <w:lang w:eastAsia="en-US"/>
              </w:rPr>
              <w:t xml:space="preserve">Se beneficia a población rural directamente </w:t>
            </w:r>
          </w:p>
        </w:tc>
        <w:tc>
          <w:tcPr>
            <w:tcW w:w="4394" w:type="dxa"/>
          </w:tcPr>
          <w:p w14:paraId="3A3BFE7C" w14:textId="38DD7679" w:rsidR="00AB758D" w:rsidRPr="00915BE1" w:rsidRDefault="00DB30A6" w:rsidP="000526D0">
            <w:pPr>
              <w:spacing w:after="160" w:line="276" w:lineRule="auto"/>
              <w:contextualSpacing/>
              <w:jc w:val="center"/>
              <w:rPr>
                <w:rFonts w:ascii="Arial Narrow" w:hAnsi="Arial Narrow" w:cs="Arial"/>
                <w:lang w:eastAsia="en-US"/>
              </w:rPr>
            </w:pPr>
            <w:r w:rsidRPr="00915BE1">
              <w:rPr>
                <w:rFonts w:ascii="Arial Narrow" w:hAnsi="Arial Narrow" w:cs="Arial"/>
                <w:lang w:eastAsia="en-US"/>
              </w:rPr>
              <w:t>5</w:t>
            </w:r>
          </w:p>
        </w:tc>
      </w:tr>
      <w:tr w:rsidR="00915BE1" w:rsidRPr="00915BE1" w14:paraId="5041A9C5" w14:textId="77777777" w:rsidTr="289D75BF">
        <w:trPr>
          <w:jc w:val="center"/>
        </w:trPr>
        <w:tc>
          <w:tcPr>
            <w:tcW w:w="4390" w:type="dxa"/>
          </w:tcPr>
          <w:p w14:paraId="23B10F9B" w14:textId="77777777" w:rsidR="00AB758D" w:rsidRPr="00915BE1" w:rsidRDefault="00AB758D" w:rsidP="000526D0">
            <w:pPr>
              <w:spacing w:after="160" w:line="276" w:lineRule="auto"/>
              <w:contextualSpacing/>
              <w:jc w:val="both"/>
              <w:rPr>
                <w:rFonts w:ascii="Arial Narrow" w:hAnsi="Arial Narrow" w:cs="Arial"/>
                <w:lang w:eastAsia="en-US"/>
              </w:rPr>
            </w:pPr>
            <w:r w:rsidRPr="00915BE1">
              <w:rPr>
                <w:rFonts w:ascii="Arial Narrow" w:hAnsi="Arial Narrow" w:cs="Arial"/>
                <w:lang w:eastAsia="en-US"/>
              </w:rPr>
              <w:t xml:space="preserve">Mayor cantidad de población a beneficiar. </w:t>
            </w:r>
          </w:p>
          <w:p w14:paraId="5AB08041" w14:textId="77777777" w:rsidR="00AB758D" w:rsidRPr="00915BE1" w:rsidRDefault="00AB758D" w:rsidP="000526D0">
            <w:pPr>
              <w:spacing w:after="160" w:line="276" w:lineRule="auto"/>
              <w:contextualSpacing/>
              <w:jc w:val="both"/>
              <w:rPr>
                <w:rFonts w:ascii="Arial Narrow" w:hAnsi="Arial Narrow" w:cs="Arial"/>
                <w:lang w:eastAsia="en-US"/>
              </w:rPr>
            </w:pPr>
          </w:p>
        </w:tc>
        <w:tc>
          <w:tcPr>
            <w:tcW w:w="4394" w:type="dxa"/>
          </w:tcPr>
          <w:p w14:paraId="40351A60" w14:textId="77777777" w:rsidR="00AB758D" w:rsidRPr="00915BE1" w:rsidRDefault="00AB758D" w:rsidP="000526D0">
            <w:pPr>
              <w:spacing w:after="160" w:line="276" w:lineRule="auto"/>
              <w:contextualSpacing/>
              <w:jc w:val="center"/>
              <w:rPr>
                <w:rFonts w:ascii="Arial Narrow" w:hAnsi="Arial Narrow" w:cs="Arial"/>
                <w:lang w:eastAsia="en-US"/>
              </w:rPr>
            </w:pPr>
            <w:r w:rsidRPr="00915BE1">
              <w:rPr>
                <w:rFonts w:ascii="Arial Narrow" w:hAnsi="Arial Narrow" w:cs="Arial"/>
                <w:lang w:eastAsia="en-US"/>
              </w:rPr>
              <w:t>Fórmula = 2 x [cantidad de población a beneficiar] / [mayor cantidad de población a beneficiar presente en el listado de proyectos]</w:t>
            </w:r>
          </w:p>
        </w:tc>
      </w:tr>
      <w:tr w:rsidR="00915BE1" w:rsidRPr="00915BE1" w14:paraId="7C5C3A5A" w14:textId="77777777" w:rsidTr="289D75BF">
        <w:trPr>
          <w:trHeight w:val="972"/>
          <w:jc w:val="center"/>
        </w:trPr>
        <w:tc>
          <w:tcPr>
            <w:tcW w:w="4390" w:type="dxa"/>
          </w:tcPr>
          <w:p w14:paraId="382823C0" w14:textId="53021E50" w:rsidR="00AB758D" w:rsidRPr="00915BE1" w:rsidRDefault="00AB758D" w:rsidP="000526D0">
            <w:pPr>
              <w:spacing w:after="160" w:line="276" w:lineRule="auto"/>
              <w:contextualSpacing/>
              <w:jc w:val="both"/>
              <w:rPr>
                <w:rFonts w:ascii="Arial Narrow" w:hAnsi="Arial Narrow" w:cs="Arial"/>
                <w:lang w:eastAsia="en-US"/>
              </w:rPr>
            </w:pPr>
            <w:r w:rsidRPr="00915BE1">
              <w:rPr>
                <w:rFonts w:ascii="Arial Narrow" w:hAnsi="Arial Narrow" w:cs="Arial"/>
                <w:lang w:eastAsia="en-US"/>
              </w:rPr>
              <w:t xml:space="preserve">Municipio priorizado en el Plan Nacional de Desarrollo, un Documento CONPES, el Plan TIC, </w:t>
            </w:r>
            <w:r w:rsidR="00695631" w:rsidRPr="00915BE1">
              <w:rPr>
                <w:rFonts w:ascii="Arial Narrow" w:hAnsi="Arial Narrow" w:cs="Arial"/>
                <w:lang w:eastAsia="en-US"/>
              </w:rPr>
              <w:t xml:space="preserve">u otros </w:t>
            </w:r>
            <w:r w:rsidRPr="00915BE1">
              <w:rPr>
                <w:rFonts w:ascii="Arial Narrow" w:hAnsi="Arial Narrow" w:cs="Arial"/>
                <w:lang w:eastAsia="en-US"/>
              </w:rPr>
              <w:t xml:space="preserve">compromisos de gobierno </w:t>
            </w:r>
            <w:r w:rsidR="00AF766A" w:rsidRPr="00915BE1">
              <w:rPr>
                <w:rFonts w:ascii="Arial Narrow" w:hAnsi="Arial Narrow" w:cs="Arial"/>
                <w:lang w:eastAsia="en-US"/>
              </w:rPr>
              <w:t xml:space="preserve">nacional </w:t>
            </w:r>
            <w:r w:rsidRPr="00915BE1">
              <w:rPr>
                <w:rFonts w:ascii="Arial Narrow" w:hAnsi="Arial Narrow" w:cs="Arial"/>
                <w:lang w:eastAsia="en-US"/>
              </w:rPr>
              <w:t>ante comunidades</w:t>
            </w:r>
            <w:r w:rsidR="00AF766A" w:rsidRPr="00915BE1">
              <w:rPr>
                <w:rFonts w:ascii="Arial Narrow" w:hAnsi="Arial Narrow" w:cs="Arial"/>
                <w:lang w:eastAsia="en-US"/>
              </w:rPr>
              <w:t xml:space="preserve"> como resultado de acuerdos de mejoramiento económico o de seguridad</w:t>
            </w:r>
            <w:r w:rsidR="00695631" w:rsidRPr="00915BE1">
              <w:rPr>
                <w:rFonts w:ascii="Arial Narrow" w:hAnsi="Arial Narrow" w:cs="Arial"/>
                <w:lang w:eastAsia="en-US"/>
              </w:rPr>
              <w:t xml:space="preserve"> y demás</w:t>
            </w:r>
            <w:r w:rsidRPr="00915BE1">
              <w:rPr>
                <w:rFonts w:ascii="Arial Narrow" w:hAnsi="Arial Narrow" w:cs="Arial"/>
                <w:lang w:eastAsia="en-US"/>
              </w:rPr>
              <w:t xml:space="preserve"> instrumento</w:t>
            </w:r>
            <w:r w:rsidR="00695631" w:rsidRPr="00915BE1">
              <w:rPr>
                <w:rFonts w:ascii="Arial Narrow" w:hAnsi="Arial Narrow" w:cs="Arial"/>
                <w:lang w:eastAsia="en-US"/>
              </w:rPr>
              <w:t>s</w:t>
            </w:r>
            <w:r w:rsidRPr="00915BE1">
              <w:rPr>
                <w:rFonts w:ascii="Arial Narrow" w:hAnsi="Arial Narrow" w:cs="Arial"/>
                <w:lang w:eastAsia="en-US"/>
              </w:rPr>
              <w:t xml:space="preserve"> de política pública.</w:t>
            </w:r>
          </w:p>
        </w:tc>
        <w:tc>
          <w:tcPr>
            <w:tcW w:w="4394" w:type="dxa"/>
          </w:tcPr>
          <w:p w14:paraId="76F050E4" w14:textId="495523F9" w:rsidR="00AB758D" w:rsidRPr="00915BE1" w:rsidRDefault="00DB30A6" w:rsidP="000526D0">
            <w:pPr>
              <w:spacing w:after="160" w:line="276" w:lineRule="auto"/>
              <w:contextualSpacing/>
              <w:jc w:val="center"/>
              <w:rPr>
                <w:rFonts w:ascii="Arial Narrow" w:hAnsi="Arial Narrow" w:cs="Arial"/>
                <w:lang w:eastAsia="en-US"/>
              </w:rPr>
            </w:pPr>
            <w:r w:rsidRPr="00915BE1">
              <w:rPr>
                <w:rFonts w:ascii="Arial Narrow" w:hAnsi="Arial Narrow" w:cs="Arial"/>
                <w:lang w:eastAsia="en-US"/>
              </w:rPr>
              <w:t>3</w:t>
            </w:r>
          </w:p>
        </w:tc>
      </w:tr>
      <w:tr w:rsidR="00915BE1" w:rsidRPr="00915BE1" w14:paraId="189184A9" w14:textId="77777777" w:rsidTr="289D75BF">
        <w:trPr>
          <w:jc w:val="center"/>
        </w:trPr>
        <w:tc>
          <w:tcPr>
            <w:tcW w:w="4390" w:type="dxa"/>
          </w:tcPr>
          <w:p w14:paraId="793794E4" w14:textId="77777777" w:rsidR="00AB758D" w:rsidRPr="00915BE1" w:rsidRDefault="00AB758D" w:rsidP="000526D0">
            <w:pPr>
              <w:spacing w:after="160" w:line="276" w:lineRule="auto"/>
              <w:contextualSpacing/>
              <w:jc w:val="both"/>
              <w:rPr>
                <w:rFonts w:ascii="Arial Narrow" w:hAnsi="Arial Narrow" w:cs="Arial"/>
                <w:lang w:eastAsia="en-US"/>
              </w:rPr>
            </w:pPr>
            <w:r w:rsidRPr="00915BE1">
              <w:rPr>
                <w:rFonts w:ascii="Arial Narrow" w:hAnsi="Arial Narrow" w:cs="Arial"/>
                <w:lang w:eastAsia="en-US"/>
              </w:rPr>
              <w:t xml:space="preserve">Municipio con certificado de la CRC sobre inexistencia de barreras normativas al despliegue de infraestructura </w:t>
            </w:r>
          </w:p>
        </w:tc>
        <w:tc>
          <w:tcPr>
            <w:tcW w:w="4394" w:type="dxa"/>
          </w:tcPr>
          <w:p w14:paraId="6457D4F4" w14:textId="1351B9C2" w:rsidR="00AB758D" w:rsidRPr="00915BE1" w:rsidRDefault="00DB30A6" w:rsidP="000526D0">
            <w:pPr>
              <w:spacing w:after="160" w:line="276" w:lineRule="auto"/>
              <w:contextualSpacing/>
              <w:jc w:val="center"/>
              <w:rPr>
                <w:rFonts w:ascii="Arial Narrow" w:hAnsi="Arial Narrow" w:cs="Arial"/>
                <w:lang w:eastAsia="en-US"/>
              </w:rPr>
            </w:pPr>
            <w:r w:rsidRPr="00915BE1">
              <w:rPr>
                <w:rFonts w:ascii="Arial Narrow" w:hAnsi="Arial Narrow" w:cs="Arial"/>
                <w:lang w:eastAsia="en-US"/>
              </w:rPr>
              <w:t>4</w:t>
            </w:r>
          </w:p>
        </w:tc>
      </w:tr>
      <w:tr w:rsidR="00915BE1" w:rsidRPr="00915BE1" w14:paraId="12F23806" w14:textId="77777777" w:rsidTr="289D75BF">
        <w:trPr>
          <w:jc w:val="center"/>
        </w:trPr>
        <w:tc>
          <w:tcPr>
            <w:tcW w:w="4390" w:type="dxa"/>
          </w:tcPr>
          <w:p w14:paraId="219B1014" w14:textId="77777777" w:rsidR="00AB758D" w:rsidRPr="00915BE1" w:rsidRDefault="00AB758D" w:rsidP="000526D0">
            <w:pPr>
              <w:spacing w:after="160" w:line="276" w:lineRule="auto"/>
              <w:contextualSpacing/>
              <w:jc w:val="both"/>
              <w:rPr>
                <w:rFonts w:ascii="Arial Narrow" w:hAnsi="Arial Narrow" w:cs="Arial"/>
                <w:lang w:eastAsia="en-US"/>
              </w:rPr>
            </w:pPr>
            <w:r w:rsidRPr="00915BE1">
              <w:rPr>
                <w:rFonts w:ascii="Arial Narrow" w:hAnsi="Arial Narrow" w:cs="Arial"/>
                <w:lang w:eastAsia="en-US"/>
              </w:rPr>
              <w:t xml:space="preserve">Inexistencia de proyectos o programas de política pública de conectividad del Ministerio de Tecnologías de la Información y las Comunicaciones en el centro poblado o localidad </w:t>
            </w:r>
          </w:p>
        </w:tc>
        <w:tc>
          <w:tcPr>
            <w:tcW w:w="4394" w:type="dxa"/>
          </w:tcPr>
          <w:p w14:paraId="54C48A15" w14:textId="77777777" w:rsidR="00AB758D" w:rsidRPr="00915BE1" w:rsidRDefault="00AB758D" w:rsidP="000526D0">
            <w:pPr>
              <w:spacing w:after="160" w:line="276" w:lineRule="auto"/>
              <w:contextualSpacing/>
              <w:jc w:val="center"/>
              <w:rPr>
                <w:rFonts w:ascii="Arial Narrow" w:hAnsi="Arial Narrow" w:cs="Arial"/>
                <w:lang w:eastAsia="en-US"/>
              </w:rPr>
            </w:pPr>
            <w:r w:rsidRPr="00915BE1">
              <w:rPr>
                <w:rFonts w:ascii="Arial Narrow" w:hAnsi="Arial Narrow" w:cs="Arial"/>
                <w:lang w:eastAsia="en-US"/>
              </w:rPr>
              <w:t>3</w:t>
            </w:r>
          </w:p>
        </w:tc>
      </w:tr>
      <w:tr w:rsidR="00AB758D" w:rsidRPr="00915BE1" w14:paraId="799BE38C" w14:textId="77777777" w:rsidTr="289D75BF">
        <w:trPr>
          <w:jc w:val="center"/>
        </w:trPr>
        <w:tc>
          <w:tcPr>
            <w:tcW w:w="4390" w:type="dxa"/>
          </w:tcPr>
          <w:p w14:paraId="715C0356" w14:textId="77777777" w:rsidR="00AB758D" w:rsidRPr="00915BE1" w:rsidRDefault="34F26DB8" w:rsidP="000526D0">
            <w:pPr>
              <w:spacing w:after="160" w:line="276" w:lineRule="auto"/>
              <w:contextualSpacing/>
              <w:jc w:val="both"/>
              <w:rPr>
                <w:rFonts w:ascii="Arial Narrow" w:hAnsi="Arial Narrow" w:cs="Arial"/>
                <w:lang w:eastAsia="en-US"/>
              </w:rPr>
            </w:pPr>
            <w:r w:rsidRPr="00915BE1">
              <w:rPr>
                <w:rFonts w:ascii="Arial Narrow" w:hAnsi="Arial Narrow" w:cs="Arial"/>
                <w:lang w:eastAsia="en-US"/>
              </w:rPr>
              <w:t>Índice de Penetración a Internet en el municipio donde se ubica la localidad beneficiada.</w:t>
            </w:r>
          </w:p>
          <w:p w14:paraId="71F8ED2E" w14:textId="77777777" w:rsidR="00AB758D" w:rsidRPr="00915BE1" w:rsidRDefault="00AB758D" w:rsidP="000526D0">
            <w:pPr>
              <w:spacing w:after="160" w:line="276" w:lineRule="auto"/>
              <w:contextualSpacing/>
              <w:jc w:val="both"/>
              <w:rPr>
                <w:rFonts w:ascii="Arial Narrow" w:hAnsi="Arial Narrow" w:cs="Arial"/>
                <w:lang w:eastAsia="en-US"/>
              </w:rPr>
            </w:pPr>
            <w:r w:rsidRPr="00915BE1">
              <w:rPr>
                <w:rFonts w:ascii="Arial Narrow" w:hAnsi="Arial Narrow" w:cs="Arial"/>
                <w:lang w:eastAsia="en-US"/>
              </w:rPr>
              <w:t xml:space="preserve">(Fuente informe trimestral de las </w:t>
            </w:r>
            <w:proofErr w:type="gramStart"/>
            <w:r w:rsidRPr="00915BE1">
              <w:rPr>
                <w:rFonts w:ascii="Arial Narrow" w:hAnsi="Arial Narrow" w:cs="Arial"/>
                <w:lang w:eastAsia="en-US"/>
              </w:rPr>
              <w:t>TIC,  el</w:t>
            </w:r>
            <w:proofErr w:type="gramEnd"/>
            <w:r w:rsidRPr="00915BE1">
              <w:rPr>
                <w:rFonts w:ascii="Arial Narrow" w:hAnsi="Arial Narrow" w:cs="Arial"/>
                <w:lang w:eastAsia="en-US"/>
              </w:rPr>
              <w:t xml:space="preserve"> último publicado).</w:t>
            </w:r>
          </w:p>
        </w:tc>
        <w:tc>
          <w:tcPr>
            <w:tcW w:w="4394" w:type="dxa"/>
          </w:tcPr>
          <w:p w14:paraId="75AFF020" w14:textId="77777777" w:rsidR="00AB758D" w:rsidRPr="00915BE1" w:rsidRDefault="00AB758D" w:rsidP="000526D0">
            <w:pPr>
              <w:spacing w:after="160" w:line="276" w:lineRule="auto"/>
              <w:contextualSpacing/>
              <w:jc w:val="center"/>
              <w:rPr>
                <w:rFonts w:ascii="Arial Narrow" w:hAnsi="Arial Narrow" w:cs="Arial"/>
                <w:lang w:eastAsia="en-US"/>
              </w:rPr>
            </w:pPr>
            <w:r w:rsidRPr="00915BE1">
              <w:rPr>
                <w:rFonts w:ascii="Arial Narrow" w:hAnsi="Arial Narrow" w:cs="Arial"/>
                <w:lang w:eastAsia="en-US"/>
              </w:rPr>
              <w:t>Fórmula = 3 x [menor índice de penetración del listado de posibles beneficiarios] / [índice de penetración de internet del municipio en cuestión]</w:t>
            </w:r>
          </w:p>
        </w:tc>
      </w:tr>
    </w:tbl>
    <w:p w14:paraId="6C756FA9" w14:textId="77777777" w:rsidR="00AB758D" w:rsidRPr="00915BE1" w:rsidRDefault="00AB758D" w:rsidP="00AB758D">
      <w:pPr>
        <w:spacing w:after="160" w:line="276" w:lineRule="auto"/>
        <w:contextualSpacing/>
        <w:jc w:val="both"/>
        <w:rPr>
          <w:rFonts w:ascii="Arial Narrow" w:hAnsi="Arial Narrow" w:cs="Arial"/>
          <w:lang w:eastAsia="en-US"/>
        </w:rPr>
      </w:pPr>
    </w:p>
    <w:p w14:paraId="7049A5B2" w14:textId="24C6DB2F" w:rsidR="00AB758D" w:rsidRPr="00915BE1" w:rsidRDefault="00AB758D" w:rsidP="008D67E3">
      <w:pPr>
        <w:spacing w:after="160" w:line="276" w:lineRule="auto"/>
        <w:ind w:left="708"/>
        <w:contextualSpacing/>
        <w:jc w:val="both"/>
        <w:rPr>
          <w:rFonts w:ascii="Arial Narrow" w:hAnsi="Arial Narrow" w:cs="Arial"/>
          <w:lang w:eastAsia="en-US"/>
        </w:rPr>
      </w:pPr>
      <w:r w:rsidRPr="00915BE1">
        <w:rPr>
          <w:rFonts w:ascii="Arial Narrow" w:hAnsi="Arial Narrow" w:cs="Arial"/>
          <w:lang w:eastAsia="en-US"/>
        </w:rPr>
        <w:t xml:space="preserve">En caso de que se presenten dos proyectos que beneficien a la misma población el Ministerio solo evaluará el primero que se presentó y se informará de tal situación al PRST u operador postal que llegó con posterioridad. Solo en el caso que el primer proyecto que se presentó al Ministerio no cumpla con lo establecido en la presente </w:t>
      </w:r>
      <w:r w:rsidR="00574876" w:rsidRPr="00915BE1">
        <w:rPr>
          <w:rFonts w:ascii="Arial Narrow" w:hAnsi="Arial Narrow" w:cs="Arial"/>
          <w:lang w:eastAsia="en-US"/>
        </w:rPr>
        <w:t>R</w:t>
      </w:r>
      <w:r w:rsidRPr="00915BE1">
        <w:rPr>
          <w:rFonts w:ascii="Arial Narrow" w:hAnsi="Arial Narrow" w:cs="Arial"/>
          <w:lang w:eastAsia="en-US"/>
        </w:rPr>
        <w:t xml:space="preserve">esolución se procederá a revisar el segundo proyecto. </w:t>
      </w:r>
    </w:p>
    <w:p w14:paraId="54668EE1" w14:textId="77777777" w:rsidR="00AB758D" w:rsidRPr="00915BE1" w:rsidRDefault="00AB758D" w:rsidP="00AB758D">
      <w:pPr>
        <w:spacing w:after="160" w:line="276" w:lineRule="auto"/>
        <w:contextualSpacing/>
        <w:jc w:val="both"/>
        <w:rPr>
          <w:rFonts w:ascii="Arial Narrow" w:hAnsi="Arial Narrow" w:cs="Arial"/>
          <w:lang w:eastAsia="en-US"/>
        </w:rPr>
      </w:pPr>
    </w:p>
    <w:p w14:paraId="7D843942" w14:textId="7BD3533E" w:rsidR="00AB758D" w:rsidRPr="00915BE1" w:rsidRDefault="00AB758D" w:rsidP="008D67E3">
      <w:pPr>
        <w:spacing w:after="160" w:line="276" w:lineRule="auto"/>
        <w:ind w:left="708"/>
        <w:contextualSpacing/>
        <w:jc w:val="both"/>
        <w:rPr>
          <w:rFonts w:ascii="Arial Narrow" w:hAnsi="Arial Narrow" w:cs="Arial"/>
          <w:lang w:eastAsia="en-US"/>
        </w:rPr>
      </w:pPr>
      <w:r w:rsidRPr="00915BE1">
        <w:rPr>
          <w:rFonts w:ascii="Arial Narrow" w:hAnsi="Arial Narrow" w:cs="Arial"/>
          <w:lang w:eastAsia="en-US"/>
        </w:rPr>
        <w:t xml:space="preserve">El ejercicio de priorización debe propender </w:t>
      </w:r>
      <w:r w:rsidR="00496996" w:rsidRPr="00915BE1">
        <w:rPr>
          <w:rFonts w:ascii="Arial Narrow" w:hAnsi="Arial Narrow" w:cs="Arial"/>
          <w:lang w:eastAsia="en-US"/>
        </w:rPr>
        <w:t xml:space="preserve">por la atención de necesidades de conectividad en la </w:t>
      </w:r>
      <w:r w:rsidR="00B43BE3" w:rsidRPr="00915BE1">
        <w:rPr>
          <w:rFonts w:ascii="Arial Narrow" w:hAnsi="Arial Narrow" w:cs="Arial"/>
          <w:lang w:eastAsia="en-US"/>
        </w:rPr>
        <w:t xml:space="preserve">mayor </w:t>
      </w:r>
      <w:r w:rsidR="00496996" w:rsidRPr="00915BE1">
        <w:rPr>
          <w:rFonts w:ascii="Arial Narrow" w:hAnsi="Arial Narrow" w:cs="Arial"/>
          <w:lang w:eastAsia="en-US"/>
        </w:rPr>
        <w:t xml:space="preserve">cantidad de zonas </w:t>
      </w:r>
      <w:r w:rsidR="00AF766A" w:rsidRPr="00915BE1">
        <w:rPr>
          <w:rFonts w:ascii="Arial Narrow" w:hAnsi="Arial Narrow" w:cs="Arial"/>
          <w:lang w:eastAsia="en-US"/>
        </w:rPr>
        <w:t>geográfica</w:t>
      </w:r>
      <w:r w:rsidR="00496996" w:rsidRPr="00915BE1">
        <w:rPr>
          <w:rFonts w:ascii="Arial Narrow" w:hAnsi="Arial Narrow" w:cs="Arial"/>
          <w:lang w:eastAsia="en-US"/>
        </w:rPr>
        <w:t>s</w:t>
      </w:r>
      <w:r w:rsidR="00AF766A" w:rsidRPr="00915BE1">
        <w:rPr>
          <w:rFonts w:ascii="Arial Narrow" w:hAnsi="Arial Narrow" w:cs="Arial"/>
          <w:lang w:eastAsia="en-US"/>
        </w:rPr>
        <w:t xml:space="preserve"> </w:t>
      </w:r>
      <w:r w:rsidR="005D6F1B" w:rsidRPr="00915BE1">
        <w:rPr>
          <w:rFonts w:ascii="Arial Narrow" w:hAnsi="Arial Narrow" w:cs="Arial"/>
          <w:lang w:eastAsia="en-US"/>
        </w:rPr>
        <w:t>posible</w:t>
      </w:r>
      <w:r w:rsidR="00496996" w:rsidRPr="00915BE1">
        <w:rPr>
          <w:rFonts w:ascii="Arial Narrow" w:hAnsi="Arial Narrow" w:cs="Arial"/>
          <w:lang w:eastAsia="en-US"/>
        </w:rPr>
        <w:t>s</w:t>
      </w:r>
      <w:r w:rsidR="005D6F1B" w:rsidRPr="00915BE1">
        <w:rPr>
          <w:rFonts w:ascii="Arial Narrow" w:hAnsi="Arial Narrow" w:cs="Arial"/>
          <w:lang w:eastAsia="en-US"/>
        </w:rPr>
        <w:t>.</w:t>
      </w:r>
      <w:r w:rsidRPr="00915BE1">
        <w:rPr>
          <w:rFonts w:ascii="Arial Narrow" w:hAnsi="Arial Narrow" w:cs="Arial"/>
          <w:lang w:eastAsia="en-US"/>
        </w:rPr>
        <w:t xml:space="preserve"> </w:t>
      </w:r>
    </w:p>
    <w:p w14:paraId="54958BEA" w14:textId="77777777" w:rsidR="00AB758D" w:rsidRPr="00915BE1" w:rsidRDefault="00AB758D" w:rsidP="00AB758D">
      <w:pPr>
        <w:spacing w:after="160" w:line="276" w:lineRule="auto"/>
        <w:contextualSpacing/>
        <w:jc w:val="both"/>
        <w:rPr>
          <w:rFonts w:ascii="Arial Narrow" w:hAnsi="Arial Narrow" w:cs="Arial"/>
          <w:lang w:eastAsia="en-US"/>
        </w:rPr>
      </w:pPr>
    </w:p>
    <w:p w14:paraId="0825826D" w14:textId="2177EE97" w:rsidR="00AB758D" w:rsidRPr="00915BE1" w:rsidRDefault="00AB758D" w:rsidP="008D67E3">
      <w:pPr>
        <w:spacing w:after="160" w:line="276" w:lineRule="auto"/>
        <w:ind w:left="708"/>
        <w:contextualSpacing/>
        <w:jc w:val="both"/>
        <w:rPr>
          <w:rFonts w:ascii="Arial Narrow" w:hAnsi="Arial Narrow" w:cs="Arial"/>
        </w:rPr>
      </w:pPr>
      <w:r w:rsidRPr="00915BE1">
        <w:rPr>
          <w:rFonts w:ascii="Arial Narrow" w:hAnsi="Arial Narrow" w:cs="Arial"/>
        </w:rPr>
        <w:lastRenderedPageBreak/>
        <w:t xml:space="preserve">Una vez definido el orden de priorización de los municipios en los cuales se han identificado necesidades de conectividad, se </w:t>
      </w:r>
      <w:r w:rsidR="00782302" w:rsidRPr="00915BE1">
        <w:rPr>
          <w:rFonts w:ascii="Arial Narrow" w:hAnsi="Arial Narrow" w:cs="Arial"/>
        </w:rPr>
        <w:t xml:space="preserve">estructura </w:t>
      </w:r>
      <w:r w:rsidRPr="00915BE1">
        <w:rPr>
          <w:rFonts w:ascii="Arial Narrow" w:hAnsi="Arial Narrow" w:cs="Arial"/>
        </w:rPr>
        <w:t xml:space="preserve">el proyecto que aplica a cada necesidad </w:t>
      </w:r>
      <w:r w:rsidR="00782302" w:rsidRPr="00915BE1">
        <w:rPr>
          <w:rFonts w:ascii="Arial Narrow" w:hAnsi="Arial Narrow" w:cs="Arial"/>
        </w:rPr>
        <w:t xml:space="preserve">el cual debe tener </w:t>
      </w:r>
      <w:r w:rsidRPr="00915BE1">
        <w:rPr>
          <w:rFonts w:ascii="Arial Narrow" w:hAnsi="Arial Narrow" w:cs="Arial"/>
        </w:rPr>
        <w:t xml:space="preserve">en cuenta los recursos disponibles para ejecutar por obligaciones </w:t>
      </w:r>
      <w:r w:rsidR="00782302" w:rsidRPr="00915BE1">
        <w:rPr>
          <w:rFonts w:ascii="Arial Narrow" w:hAnsi="Arial Narrow" w:cs="Arial"/>
        </w:rPr>
        <w:t xml:space="preserve">de hacer con base al </w:t>
      </w:r>
      <w:r w:rsidRPr="00915BE1">
        <w:rPr>
          <w:rFonts w:ascii="Arial Narrow" w:hAnsi="Arial Narrow" w:cs="Arial"/>
        </w:rPr>
        <w:t xml:space="preserve">ejercicio de planeación financiera realizado en conjunto con el Fondo Único de Tecnologías de la Información y las Comunicaciones. </w:t>
      </w:r>
    </w:p>
    <w:p w14:paraId="2F3E0837" w14:textId="77777777" w:rsidR="00AB758D" w:rsidRPr="00915BE1" w:rsidRDefault="00AB758D" w:rsidP="008D67E3">
      <w:pPr>
        <w:spacing w:after="160" w:line="276" w:lineRule="auto"/>
        <w:ind w:left="708"/>
        <w:contextualSpacing/>
        <w:jc w:val="both"/>
        <w:rPr>
          <w:rFonts w:ascii="Arial Narrow" w:hAnsi="Arial Narrow" w:cs="Arial"/>
        </w:rPr>
      </w:pPr>
    </w:p>
    <w:p w14:paraId="79CDE118" w14:textId="55689A53" w:rsidR="00AB758D" w:rsidRPr="00915BE1" w:rsidRDefault="00AB758D" w:rsidP="008D67E3">
      <w:pPr>
        <w:spacing w:after="160" w:line="276" w:lineRule="auto"/>
        <w:ind w:left="708"/>
        <w:contextualSpacing/>
        <w:jc w:val="both"/>
        <w:rPr>
          <w:rFonts w:ascii="Arial Narrow" w:hAnsi="Arial Narrow" w:cs="Arial"/>
        </w:rPr>
      </w:pPr>
      <w:r w:rsidRPr="00915BE1">
        <w:rPr>
          <w:rFonts w:ascii="Arial Narrow" w:hAnsi="Arial Narrow" w:cs="Arial"/>
        </w:rPr>
        <w:t xml:space="preserve">Los proyectos que </w:t>
      </w:r>
      <w:r w:rsidR="00782302" w:rsidRPr="00915BE1">
        <w:rPr>
          <w:rFonts w:ascii="Arial Narrow" w:hAnsi="Arial Narrow" w:cs="Arial"/>
        </w:rPr>
        <w:t xml:space="preserve">no </w:t>
      </w:r>
      <w:r w:rsidRPr="00915BE1">
        <w:rPr>
          <w:rFonts w:ascii="Arial Narrow" w:hAnsi="Arial Narrow" w:cs="Arial"/>
        </w:rPr>
        <w:t xml:space="preserve">cumplen con los criterios </w:t>
      </w:r>
      <w:r w:rsidR="00782302" w:rsidRPr="00915BE1">
        <w:rPr>
          <w:rFonts w:ascii="Arial Narrow" w:hAnsi="Arial Narrow" w:cs="Arial"/>
        </w:rPr>
        <w:t xml:space="preserve">(numeral </w:t>
      </w:r>
      <w:r w:rsidR="00201342" w:rsidRPr="00915BE1">
        <w:rPr>
          <w:rFonts w:ascii="Arial Narrow" w:hAnsi="Arial Narrow" w:cs="Arial"/>
        </w:rPr>
        <w:t>0</w:t>
      </w:r>
      <w:r w:rsidR="00782302" w:rsidRPr="00915BE1">
        <w:rPr>
          <w:rFonts w:ascii="Arial Narrow" w:hAnsi="Arial Narrow" w:cs="Arial"/>
        </w:rPr>
        <w:t xml:space="preserve">.2) </w:t>
      </w:r>
      <w:r w:rsidRPr="00915BE1">
        <w:rPr>
          <w:rFonts w:ascii="Arial Narrow" w:hAnsi="Arial Narrow" w:cs="Arial"/>
        </w:rPr>
        <w:t xml:space="preserve">para ser ejecutados mediante obligaciones de hacer no </w:t>
      </w:r>
      <w:r w:rsidR="006A2CF6" w:rsidRPr="00915BE1">
        <w:rPr>
          <w:rFonts w:ascii="Arial Narrow" w:hAnsi="Arial Narrow" w:cs="Arial"/>
        </w:rPr>
        <w:t xml:space="preserve">serán </w:t>
      </w:r>
      <w:r w:rsidRPr="00915BE1">
        <w:rPr>
          <w:rFonts w:ascii="Arial Narrow" w:hAnsi="Arial Narrow" w:cs="Arial"/>
        </w:rPr>
        <w:t>priorizados</w:t>
      </w:r>
      <w:r w:rsidR="006A2CF6" w:rsidRPr="00915BE1">
        <w:rPr>
          <w:rFonts w:ascii="Arial Narrow" w:hAnsi="Arial Narrow" w:cs="Arial"/>
        </w:rPr>
        <w:t xml:space="preserve"> y</w:t>
      </w:r>
      <w:r w:rsidR="00DE5C1D" w:rsidRPr="00915BE1">
        <w:rPr>
          <w:rFonts w:ascii="Arial Narrow" w:hAnsi="Arial Narrow" w:cs="Arial"/>
        </w:rPr>
        <w:t>,</w:t>
      </w:r>
      <w:r w:rsidR="006A2CF6" w:rsidRPr="00915BE1">
        <w:rPr>
          <w:rFonts w:ascii="Arial Narrow" w:hAnsi="Arial Narrow" w:cs="Arial"/>
        </w:rPr>
        <w:t xml:space="preserve"> por tanto</w:t>
      </w:r>
      <w:r w:rsidR="00DE5C1D" w:rsidRPr="00915BE1">
        <w:rPr>
          <w:rFonts w:ascii="Arial Narrow" w:hAnsi="Arial Narrow" w:cs="Arial"/>
        </w:rPr>
        <w:t>,</w:t>
      </w:r>
      <w:r w:rsidR="006A2CF6" w:rsidRPr="00915BE1">
        <w:rPr>
          <w:rFonts w:ascii="Arial Narrow" w:hAnsi="Arial Narrow" w:cs="Arial"/>
        </w:rPr>
        <w:t xml:space="preserve"> no pasan a estructuración. </w:t>
      </w:r>
    </w:p>
    <w:p w14:paraId="45B8E188" w14:textId="0826294F" w:rsidR="001E474B" w:rsidRPr="00915BE1" w:rsidRDefault="001E474B" w:rsidP="001E474B">
      <w:pPr>
        <w:spacing w:line="276" w:lineRule="auto"/>
        <w:jc w:val="both"/>
        <w:rPr>
          <w:rFonts w:ascii="Arial Narrow" w:hAnsi="Arial Narrow" w:cs="Arial"/>
        </w:rPr>
      </w:pPr>
    </w:p>
    <w:p w14:paraId="156939C4" w14:textId="4CD4569A" w:rsidR="006A2CF6" w:rsidRPr="00915BE1" w:rsidRDefault="006A2CF6" w:rsidP="00646BEF">
      <w:pPr>
        <w:pStyle w:val="Prrafodelista"/>
        <w:numPr>
          <w:ilvl w:val="1"/>
          <w:numId w:val="31"/>
        </w:numPr>
        <w:spacing w:line="276" w:lineRule="auto"/>
        <w:jc w:val="both"/>
        <w:rPr>
          <w:rFonts w:ascii="Arial Narrow" w:hAnsi="Arial Narrow" w:cs="Arial"/>
          <w:b/>
          <w:sz w:val="24"/>
          <w:szCs w:val="24"/>
        </w:rPr>
      </w:pPr>
      <w:r w:rsidRPr="00915BE1">
        <w:rPr>
          <w:rFonts w:ascii="Arial Narrow" w:hAnsi="Arial Narrow" w:cs="Arial"/>
          <w:b/>
          <w:sz w:val="24"/>
          <w:szCs w:val="24"/>
        </w:rPr>
        <w:t xml:space="preserve">Estructuración Técnica, Jurídica y Financiera. </w:t>
      </w:r>
    </w:p>
    <w:p w14:paraId="3DCE2FE2" w14:textId="77777777" w:rsidR="006A2CF6" w:rsidRPr="00915BE1" w:rsidRDefault="006A2CF6" w:rsidP="006A2CF6">
      <w:pPr>
        <w:spacing w:line="276" w:lineRule="auto"/>
        <w:jc w:val="both"/>
        <w:rPr>
          <w:rFonts w:ascii="Arial Narrow" w:hAnsi="Arial Narrow" w:cs="Arial"/>
        </w:rPr>
      </w:pPr>
    </w:p>
    <w:p w14:paraId="60B0E669" w14:textId="77237300" w:rsidR="001E474B" w:rsidRPr="00915BE1" w:rsidRDefault="006A2CF6" w:rsidP="00BE4C5D">
      <w:pPr>
        <w:spacing w:line="276" w:lineRule="auto"/>
        <w:jc w:val="both"/>
        <w:rPr>
          <w:rFonts w:ascii="Arial Narrow" w:eastAsia="Calibri" w:hAnsi="Arial Narrow" w:cs="Arial"/>
          <w:lang w:eastAsia="en-US"/>
        </w:rPr>
      </w:pPr>
      <w:r w:rsidRPr="00915BE1">
        <w:rPr>
          <w:rFonts w:ascii="Arial Narrow" w:hAnsi="Arial Narrow" w:cs="Arial"/>
        </w:rPr>
        <w:t>La Dirección de Infraestructura realiza</w:t>
      </w:r>
      <w:r w:rsidR="00BE4C5D" w:rsidRPr="00915BE1">
        <w:rPr>
          <w:rFonts w:ascii="Arial Narrow" w:hAnsi="Arial Narrow" w:cs="Arial"/>
        </w:rPr>
        <w:t>rá</w:t>
      </w:r>
      <w:r w:rsidRPr="00915BE1">
        <w:rPr>
          <w:rFonts w:ascii="Arial Narrow" w:hAnsi="Arial Narrow" w:cs="Arial"/>
        </w:rPr>
        <w:t xml:space="preserve"> la estructuración técnica, jurídica y financiera de los proyectos a desarrollar por obligaciones de hacer</w:t>
      </w:r>
      <w:r w:rsidR="00BE4C5D" w:rsidRPr="00915BE1">
        <w:rPr>
          <w:rFonts w:ascii="Arial Narrow" w:hAnsi="Arial Narrow" w:cs="Arial"/>
        </w:rPr>
        <w:t xml:space="preserve"> </w:t>
      </w:r>
      <w:r w:rsidRPr="00915BE1">
        <w:rPr>
          <w:rFonts w:ascii="Arial Narrow" w:eastAsia="Calibri" w:hAnsi="Arial Narrow" w:cs="Arial"/>
          <w:lang w:eastAsia="en-US"/>
        </w:rPr>
        <w:t xml:space="preserve">que </w:t>
      </w:r>
      <w:r w:rsidR="00BE4C5D" w:rsidRPr="00915BE1">
        <w:rPr>
          <w:rFonts w:ascii="Arial Narrow" w:eastAsia="Calibri" w:hAnsi="Arial Narrow" w:cs="Arial"/>
          <w:lang w:eastAsia="en-US"/>
        </w:rPr>
        <w:t xml:space="preserve">hayan cumplido </w:t>
      </w:r>
      <w:r w:rsidRPr="00915BE1">
        <w:rPr>
          <w:rFonts w:ascii="Arial Narrow" w:eastAsia="Calibri" w:hAnsi="Arial Narrow" w:cs="Arial"/>
          <w:lang w:eastAsia="en-US"/>
        </w:rPr>
        <w:t xml:space="preserve">con </w:t>
      </w:r>
      <w:r w:rsidR="00BE4C5D" w:rsidRPr="00915BE1">
        <w:rPr>
          <w:rFonts w:ascii="Arial Narrow" w:eastAsia="Calibri" w:hAnsi="Arial Narrow" w:cs="Arial"/>
          <w:lang w:eastAsia="en-US"/>
        </w:rPr>
        <w:t xml:space="preserve">los </w:t>
      </w:r>
      <w:r w:rsidRPr="00915BE1">
        <w:rPr>
          <w:rFonts w:ascii="Arial Narrow" w:eastAsia="Calibri" w:hAnsi="Arial Narrow" w:cs="Arial"/>
          <w:lang w:eastAsia="en-US"/>
        </w:rPr>
        <w:t xml:space="preserve">criterios </w:t>
      </w:r>
      <w:r w:rsidR="00BE4C5D" w:rsidRPr="00915BE1">
        <w:rPr>
          <w:rFonts w:ascii="Arial Narrow" w:eastAsia="Calibri" w:hAnsi="Arial Narrow" w:cs="Arial"/>
          <w:lang w:eastAsia="en-US"/>
        </w:rPr>
        <w:t xml:space="preserve">(numeral </w:t>
      </w:r>
      <w:r w:rsidR="00201342" w:rsidRPr="00915BE1">
        <w:rPr>
          <w:rFonts w:ascii="Arial Narrow" w:eastAsia="Calibri" w:hAnsi="Arial Narrow" w:cs="Arial"/>
          <w:lang w:eastAsia="en-US"/>
        </w:rPr>
        <w:t>0</w:t>
      </w:r>
      <w:r w:rsidR="00BE4C5D" w:rsidRPr="00915BE1">
        <w:rPr>
          <w:rFonts w:ascii="Arial Narrow" w:eastAsia="Calibri" w:hAnsi="Arial Narrow" w:cs="Arial"/>
          <w:lang w:eastAsia="en-US"/>
        </w:rPr>
        <w:t xml:space="preserve">.2) </w:t>
      </w:r>
      <w:r w:rsidRPr="00915BE1">
        <w:rPr>
          <w:rFonts w:ascii="Arial Narrow" w:eastAsia="Calibri" w:hAnsi="Arial Narrow" w:cs="Arial"/>
          <w:lang w:eastAsia="en-US"/>
        </w:rPr>
        <w:t xml:space="preserve">y </w:t>
      </w:r>
      <w:r w:rsidR="00BE4C5D" w:rsidRPr="00915BE1">
        <w:rPr>
          <w:rFonts w:ascii="Arial Narrow" w:eastAsia="Calibri" w:hAnsi="Arial Narrow" w:cs="Arial"/>
          <w:lang w:eastAsia="en-US"/>
        </w:rPr>
        <w:t xml:space="preserve">que hayan sido </w:t>
      </w:r>
      <w:r w:rsidRPr="00915BE1">
        <w:rPr>
          <w:rFonts w:ascii="Arial Narrow" w:eastAsia="Calibri" w:hAnsi="Arial Narrow" w:cs="Arial"/>
          <w:lang w:eastAsia="en-US"/>
        </w:rPr>
        <w:t>priorizados</w:t>
      </w:r>
      <w:r w:rsidR="00950B7E" w:rsidRPr="00915BE1">
        <w:rPr>
          <w:rFonts w:ascii="Arial Narrow" w:eastAsia="Calibri" w:hAnsi="Arial Narrow" w:cs="Arial"/>
          <w:lang w:eastAsia="en-US"/>
        </w:rPr>
        <w:t xml:space="preserve"> (numeral </w:t>
      </w:r>
      <w:r w:rsidR="00201342" w:rsidRPr="00915BE1">
        <w:rPr>
          <w:rFonts w:ascii="Arial Narrow" w:eastAsia="Calibri" w:hAnsi="Arial Narrow" w:cs="Arial"/>
          <w:lang w:eastAsia="en-US"/>
        </w:rPr>
        <w:t>1</w:t>
      </w:r>
      <w:r w:rsidR="00950B7E" w:rsidRPr="00915BE1">
        <w:rPr>
          <w:rFonts w:ascii="Arial Narrow" w:eastAsia="Calibri" w:hAnsi="Arial Narrow" w:cs="Arial"/>
          <w:lang w:eastAsia="en-US"/>
        </w:rPr>
        <w:t>.1)</w:t>
      </w:r>
      <w:r w:rsidR="00BE4C5D" w:rsidRPr="00915BE1">
        <w:rPr>
          <w:rFonts w:ascii="Arial Narrow" w:eastAsia="Calibri" w:hAnsi="Arial Narrow" w:cs="Arial"/>
          <w:lang w:eastAsia="en-US"/>
        </w:rPr>
        <w:t>.</w:t>
      </w:r>
    </w:p>
    <w:p w14:paraId="25FFCA0D" w14:textId="77777777" w:rsidR="00DA4C12" w:rsidRPr="00915BE1" w:rsidRDefault="00DA4C12" w:rsidP="00BE4C5D">
      <w:pPr>
        <w:spacing w:line="276" w:lineRule="auto"/>
        <w:jc w:val="both"/>
        <w:rPr>
          <w:rFonts w:ascii="Arial Narrow" w:eastAsia="Calibri" w:hAnsi="Arial Narrow" w:cs="Arial"/>
          <w:lang w:eastAsia="en-US"/>
        </w:rPr>
      </w:pPr>
    </w:p>
    <w:p w14:paraId="4254A904" w14:textId="24BDE96E" w:rsidR="00950B7E" w:rsidRPr="00915BE1" w:rsidRDefault="00950B7E" w:rsidP="00646BEF">
      <w:pPr>
        <w:pStyle w:val="Prrafodelista"/>
        <w:numPr>
          <w:ilvl w:val="2"/>
          <w:numId w:val="31"/>
        </w:numPr>
        <w:spacing w:after="160" w:line="276" w:lineRule="auto"/>
        <w:contextualSpacing/>
        <w:jc w:val="both"/>
        <w:rPr>
          <w:rFonts w:ascii="Arial Narrow" w:hAnsi="Arial Narrow" w:cs="Arial"/>
          <w:b/>
          <w:sz w:val="24"/>
          <w:szCs w:val="24"/>
        </w:rPr>
      </w:pPr>
      <w:r w:rsidRPr="00915BE1">
        <w:rPr>
          <w:rFonts w:ascii="Arial Narrow" w:hAnsi="Arial Narrow" w:cs="Arial"/>
          <w:b/>
          <w:sz w:val="24"/>
          <w:szCs w:val="24"/>
        </w:rPr>
        <w:t xml:space="preserve"> </w:t>
      </w:r>
      <w:r w:rsidR="006A2CF6" w:rsidRPr="00915BE1">
        <w:rPr>
          <w:rFonts w:ascii="Arial Narrow" w:hAnsi="Arial Narrow" w:cs="Arial"/>
          <w:b/>
          <w:sz w:val="24"/>
          <w:szCs w:val="24"/>
        </w:rPr>
        <w:t>Estructuración</w:t>
      </w:r>
      <w:r w:rsidR="001E474B" w:rsidRPr="00915BE1">
        <w:rPr>
          <w:rFonts w:ascii="Arial Narrow" w:hAnsi="Arial Narrow" w:cs="Arial"/>
          <w:b/>
          <w:sz w:val="24"/>
          <w:szCs w:val="24"/>
        </w:rPr>
        <w:t xml:space="preserve"> </w:t>
      </w:r>
      <w:r w:rsidR="006A2CF6" w:rsidRPr="00915BE1">
        <w:rPr>
          <w:rFonts w:ascii="Arial Narrow" w:hAnsi="Arial Narrow" w:cs="Arial"/>
          <w:b/>
          <w:sz w:val="24"/>
          <w:szCs w:val="24"/>
        </w:rPr>
        <w:t>T</w:t>
      </w:r>
      <w:r w:rsidR="001E474B" w:rsidRPr="00915BE1">
        <w:rPr>
          <w:rFonts w:ascii="Arial Narrow" w:hAnsi="Arial Narrow" w:cs="Arial"/>
          <w:b/>
          <w:sz w:val="24"/>
          <w:szCs w:val="24"/>
        </w:rPr>
        <w:t>écnica</w:t>
      </w:r>
      <w:r w:rsidR="006A2CF6" w:rsidRPr="00915BE1">
        <w:rPr>
          <w:rFonts w:ascii="Arial Narrow" w:hAnsi="Arial Narrow" w:cs="Arial"/>
          <w:b/>
          <w:sz w:val="24"/>
          <w:szCs w:val="24"/>
        </w:rPr>
        <w:t>.</w:t>
      </w:r>
    </w:p>
    <w:p w14:paraId="3C7C7B28" w14:textId="77777777" w:rsidR="006A2CF6" w:rsidRPr="00915BE1" w:rsidRDefault="006A2CF6" w:rsidP="006A2CF6">
      <w:pPr>
        <w:spacing w:after="160" w:line="276" w:lineRule="auto"/>
        <w:contextualSpacing/>
        <w:jc w:val="both"/>
        <w:rPr>
          <w:rFonts w:ascii="Arial Narrow" w:hAnsi="Arial Narrow" w:cs="Arial"/>
        </w:rPr>
      </w:pPr>
    </w:p>
    <w:p w14:paraId="7A8DBCA5" w14:textId="1F3220D0" w:rsidR="001E474B" w:rsidRPr="00915BE1" w:rsidRDefault="001E474B" w:rsidP="001E474B">
      <w:pPr>
        <w:spacing w:after="160" w:line="276" w:lineRule="auto"/>
        <w:contextualSpacing/>
        <w:jc w:val="both"/>
        <w:rPr>
          <w:rFonts w:ascii="Arial Narrow" w:eastAsia="Calibri" w:hAnsi="Arial Narrow" w:cs="Arial"/>
        </w:rPr>
      </w:pPr>
      <w:r w:rsidRPr="00915BE1">
        <w:rPr>
          <w:rFonts w:ascii="Arial Narrow" w:eastAsia="Calibri" w:hAnsi="Arial Narrow" w:cs="Arial"/>
        </w:rPr>
        <w:t>Para proyectos de oferta oficiosa, la Dirección de Infraestructura procede</w:t>
      </w:r>
      <w:r w:rsidR="3C8549AE" w:rsidRPr="00915BE1">
        <w:rPr>
          <w:rFonts w:ascii="Arial Narrow" w:eastAsia="Calibri" w:hAnsi="Arial Narrow" w:cs="Arial"/>
        </w:rPr>
        <w:t>rá</w:t>
      </w:r>
      <w:r w:rsidRPr="00915BE1">
        <w:rPr>
          <w:rFonts w:ascii="Arial Narrow" w:eastAsia="Calibri" w:hAnsi="Arial Narrow" w:cs="Arial"/>
        </w:rPr>
        <w:t xml:space="preserve"> a definir el alcance técnico de conectividad y los hitos</w:t>
      </w:r>
      <w:r w:rsidRPr="00915BE1">
        <w:rPr>
          <w:rStyle w:val="Refdenotaalpie"/>
          <w:rFonts w:ascii="Arial Narrow" w:eastAsia="Calibri" w:hAnsi="Arial Narrow" w:cs="Arial"/>
        </w:rPr>
        <w:footnoteReference w:id="2"/>
      </w:r>
      <w:r w:rsidRPr="00915BE1">
        <w:rPr>
          <w:rFonts w:ascii="Arial Narrow" w:eastAsia="Calibri" w:hAnsi="Arial Narrow" w:cs="Arial"/>
        </w:rPr>
        <w:t xml:space="preserve"> técnicos del proyecto que cont</w:t>
      </w:r>
      <w:r w:rsidR="1690848D" w:rsidRPr="00915BE1">
        <w:rPr>
          <w:rFonts w:ascii="Arial Narrow" w:eastAsia="Calibri" w:hAnsi="Arial Narrow" w:cs="Arial"/>
        </w:rPr>
        <w:t>endrá</w:t>
      </w:r>
      <w:r w:rsidRPr="00915BE1">
        <w:rPr>
          <w:rFonts w:ascii="Arial Narrow" w:eastAsia="Calibri" w:hAnsi="Arial Narrow" w:cs="Arial"/>
        </w:rPr>
        <w:t xml:space="preserve"> como mínimo la información indicada en el </w:t>
      </w:r>
      <w:r w:rsidR="00DE5C1D" w:rsidRPr="00915BE1">
        <w:rPr>
          <w:rFonts w:ascii="Arial Narrow" w:eastAsia="Calibri" w:hAnsi="Arial Narrow" w:cs="Arial"/>
        </w:rPr>
        <w:t>a</w:t>
      </w:r>
      <w:r w:rsidRPr="00915BE1">
        <w:rPr>
          <w:rFonts w:ascii="Arial Narrow" w:eastAsia="Calibri" w:hAnsi="Arial Narrow" w:cs="Arial"/>
        </w:rPr>
        <w:t xml:space="preserve">rtículo </w:t>
      </w:r>
      <w:r w:rsidR="00EF4224" w:rsidRPr="00915BE1">
        <w:rPr>
          <w:rFonts w:ascii="Arial Narrow" w:eastAsia="Calibri" w:hAnsi="Arial Narrow" w:cs="Arial"/>
        </w:rPr>
        <w:t xml:space="preserve">10 </w:t>
      </w:r>
      <w:r w:rsidRPr="00915BE1">
        <w:rPr>
          <w:rFonts w:ascii="Arial Narrow" w:eastAsia="Calibri" w:hAnsi="Arial Narrow" w:cs="Arial"/>
        </w:rPr>
        <w:t xml:space="preserve">de la </w:t>
      </w:r>
      <w:r w:rsidR="00DE5C1D" w:rsidRPr="00915BE1">
        <w:rPr>
          <w:rFonts w:ascii="Arial Narrow" w:eastAsia="Calibri" w:hAnsi="Arial Narrow" w:cs="Arial"/>
        </w:rPr>
        <w:t>presente R</w:t>
      </w:r>
      <w:r w:rsidRPr="00915BE1">
        <w:rPr>
          <w:rFonts w:ascii="Arial Narrow" w:eastAsia="Calibri" w:hAnsi="Arial Narrow" w:cs="Arial"/>
        </w:rPr>
        <w:t xml:space="preserve">esolución y </w:t>
      </w:r>
      <w:r w:rsidR="447E0664" w:rsidRPr="00915BE1">
        <w:rPr>
          <w:rFonts w:ascii="Arial Narrow" w:eastAsia="Calibri" w:hAnsi="Arial Narrow" w:cs="Arial"/>
        </w:rPr>
        <w:t xml:space="preserve">el </w:t>
      </w:r>
      <w:r w:rsidR="00950B7E" w:rsidRPr="00915BE1">
        <w:rPr>
          <w:rFonts w:ascii="Arial Narrow" w:eastAsia="Calibri" w:hAnsi="Arial Narrow" w:cs="Arial"/>
        </w:rPr>
        <w:t xml:space="preserve">literal D del </w:t>
      </w:r>
      <w:r w:rsidRPr="00915BE1">
        <w:rPr>
          <w:rFonts w:ascii="Arial Narrow" w:eastAsia="Calibri" w:hAnsi="Arial Narrow" w:cs="Arial"/>
        </w:rPr>
        <w:t xml:space="preserve">numeral </w:t>
      </w:r>
      <w:r w:rsidR="00201342" w:rsidRPr="00915BE1">
        <w:rPr>
          <w:rFonts w:ascii="Arial Narrow" w:eastAsia="Calibri" w:hAnsi="Arial Narrow" w:cs="Arial"/>
        </w:rPr>
        <w:t>0</w:t>
      </w:r>
      <w:r w:rsidRPr="00915BE1">
        <w:rPr>
          <w:rFonts w:ascii="Arial Narrow" w:eastAsia="Calibri" w:hAnsi="Arial Narrow" w:cs="Arial"/>
        </w:rPr>
        <w:t>.</w:t>
      </w:r>
      <w:r w:rsidR="00950B7E" w:rsidRPr="00915BE1">
        <w:rPr>
          <w:rFonts w:ascii="Arial Narrow" w:eastAsia="Calibri" w:hAnsi="Arial Narrow" w:cs="Arial"/>
        </w:rPr>
        <w:t>2</w:t>
      </w:r>
      <w:r w:rsidRPr="00915BE1">
        <w:rPr>
          <w:rFonts w:ascii="Arial Narrow" w:eastAsia="Calibri" w:hAnsi="Arial Narrow" w:cs="Arial"/>
        </w:rPr>
        <w:t xml:space="preserve"> del presente </w:t>
      </w:r>
      <w:r w:rsidR="00DE5C1D" w:rsidRPr="00915BE1">
        <w:rPr>
          <w:rFonts w:ascii="Arial Narrow" w:eastAsia="Calibri" w:hAnsi="Arial Narrow" w:cs="Arial"/>
        </w:rPr>
        <w:t>A</w:t>
      </w:r>
      <w:r w:rsidRPr="00915BE1">
        <w:rPr>
          <w:rFonts w:ascii="Arial Narrow" w:eastAsia="Calibri" w:hAnsi="Arial Narrow" w:cs="Arial"/>
        </w:rPr>
        <w:t xml:space="preserve">nexo. </w:t>
      </w:r>
    </w:p>
    <w:p w14:paraId="523934FC" w14:textId="77777777" w:rsidR="00624107" w:rsidRPr="00915BE1" w:rsidRDefault="00624107" w:rsidP="001E474B">
      <w:pPr>
        <w:spacing w:after="160" w:line="276" w:lineRule="auto"/>
        <w:contextualSpacing/>
        <w:jc w:val="both"/>
        <w:rPr>
          <w:rFonts w:ascii="Arial Narrow" w:hAnsi="Arial Narrow" w:cs="Arial"/>
        </w:rPr>
      </w:pPr>
    </w:p>
    <w:p w14:paraId="2A8AF92F" w14:textId="49C7CD12" w:rsidR="001E474B" w:rsidRPr="00915BE1" w:rsidRDefault="6E7C2A77" w:rsidP="001E474B">
      <w:pPr>
        <w:spacing w:after="160" w:line="276" w:lineRule="auto"/>
        <w:contextualSpacing/>
        <w:jc w:val="both"/>
        <w:rPr>
          <w:rFonts w:ascii="Arial Narrow" w:eastAsia="Calibri" w:hAnsi="Arial Narrow" w:cs="Arial"/>
        </w:rPr>
      </w:pPr>
      <w:r w:rsidRPr="00915BE1">
        <w:rPr>
          <w:rFonts w:ascii="Arial Narrow" w:hAnsi="Arial Narrow" w:cs="Arial"/>
        </w:rPr>
        <w:t xml:space="preserve">En caso de ser necesario y con el fin de obtener las especificaciones técnicas de la solución de cobertura del servicio móvil </w:t>
      </w:r>
      <w:r w:rsidR="009F51B5" w:rsidRPr="00915BE1">
        <w:rPr>
          <w:rFonts w:ascii="Arial Narrow" w:hAnsi="Arial Narrow" w:cs="Arial"/>
        </w:rPr>
        <w:t xml:space="preserve">terrestre </w:t>
      </w:r>
      <w:r w:rsidR="00624107" w:rsidRPr="00915BE1">
        <w:rPr>
          <w:rFonts w:ascii="Arial Narrow" w:hAnsi="Arial Narrow" w:cs="Arial"/>
        </w:rPr>
        <w:t>IMT</w:t>
      </w:r>
      <w:r w:rsidRPr="00915BE1">
        <w:rPr>
          <w:rFonts w:ascii="Arial Narrow" w:hAnsi="Arial Narrow" w:cs="Arial"/>
        </w:rPr>
        <w:t>, la Dirección de Infraestructura podrá solicitar información a los PRST interesados en el proyecto.  La información recibida será analizada para la elaboración de la estructuración técnica.</w:t>
      </w:r>
    </w:p>
    <w:p w14:paraId="146B580A" w14:textId="77777777" w:rsidR="00624107" w:rsidRPr="00915BE1" w:rsidRDefault="00624107" w:rsidP="001E474B">
      <w:pPr>
        <w:spacing w:after="160" w:line="276" w:lineRule="auto"/>
        <w:contextualSpacing/>
        <w:jc w:val="both"/>
        <w:rPr>
          <w:rFonts w:ascii="Arial Narrow" w:eastAsia="Calibri" w:hAnsi="Arial Narrow" w:cs="Arial"/>
        </w:rPr>
      </w:pPr>
    </w:p>
    <w:p w14:paraId="308641A3" w14:textId="6B27E338" w:rsidR="001E474B" w:rsidRPr="00915BE1" w:rsidRDefault="001E474B" w:rsidP="001E474B">
      <w:pPr>
        <w:spacing w:after="160" w:line="276" w:lineRule="auto"/>
        <w:contextualSpacing/>
        <w:jc w:val="both"/>
        <w:rPr>
          <w:rFonts w:ascii="Arial Narrow" w:eastAsia="Calibri" w:hAnsi="Arial Narrow" w:cs="Arial"/>
        </w:rPr>
      </w:pPr>
      <w:r w:rsidRPr="00915BE1">
        <w:rPr>
          <w:rFonts w:ascii="Arial Narrow" w:eastAsia="Calibri" w:hAnsi="Arial Narrow" w:cs="Arial"/>
        </w:rPr>
        <w:t xml:space="preserve">Para proyectos que presenten los PRST la información que se debe suministrar al </w:t>
      </w:r>
      <w:r w:rsidRPr="00915BE1">
        <w:rPr>
          <w:rFonts w:ascii="Arial Narrow" w:hAnsi="Arial Narrow" w:cs="Arial"/>
        </w:rPr>
        <w:t xml:space="preserve">Ministerio de Tecnologías de la Información y las Comunicaciones </w:t>
      </w:r>
      <w:r w:rsidRPr="00915BE1">
        <w:rPr>
          <w:rFonts w:ascii="Arial Narrow" w:eastAsia="Calibri" w:hAnsi="Arial Narrow" w:cs="Arial"/>
        </w:rPr>
        <w:t xml:space="preserve">es la indicada en </w:t>
      </w:r>
      <w:r w:rsidR="00EF4224" w:rsidRPr="00915BE1">
        <w:rPr>
          <w:rFonts w:ascii="Arial Narrow" w:eastAsia="Calibri" w:hAnsi="Arial Narrow" w:cs="Arial"/>
        </w:rPr>
        <w:t xml:space="preserve">el </w:t>
      </w:r>
      <w:r w:rsidRPr="00915BE1">
        <w:rPr>
          <w:rFonts w:ascii="Arial Narrow" w:eastAsia="Calibri" w:hAnsi="Arial Narrow" w:cs="Arial"/>
        </w:rPr>
        <w:t xml:space="preserve">artículo </w:t>
      </w:r>
      <w:r w:rsidR="00EF4224" w:rsidRPr="00915BE1">
        <w:rPr>
          <w:rFonts w:ascii="Arial Narrow" w:eastAsia="Calibri" w:hAnsi="Arial Narrow" w:cs="Arial"/>
        </w:rPr>
        <w:t>12</w:t>
      </w:r>
      <w:r w:rsidRPr="00915BE1">
        <w:rPr>
          <w:rFonts w:ascii="Arial Narrow" w:eastAsia="Calibri" w:hAnsi="Arial Narrow" w:cs="Arial"/>
        </w:rPr>
        <w:t xml:space="preserve"> de la presente Resolución, el literal </w:t>
      </w:r>
      <w:r w:rsidR="001630A7" w:rsidRPr="00915BE1">
        <w:rPr>
          <w:rFonts w:ascii="Arial Narrow" w:eastAsia="Calibri" w:hAnsi="Arial Narrow" w:cs="Arial"/>
        </w:rPr>
        <w:t>d</w:t>
      </w:r>
      <w:r w:rsidRPr="00915BE1">
        <w:rPr>
          <w:rFonts w:ascii="Arial Narrow" w:eastAsia="Calibri" w:hAnsi="Arial Narrow" w:cs="Arial"/>
        </w:rPr>
        <w:t xml:space="preserve"> del numeral </w:t>
      </w:r>
      <w:r w:rsidR="00201342" w:rsidRPr="00915BE1">
        <w:rPr>
          <w:rFonts w:ascii="Arial Narrow" w:eastAsia="Calibri" w:hAnsi="Arial Narrow" w:cs="Arial"/>
        </w:rPr>
        <w:t>0</w:t>
      </w:r>
      <w:r w:rsidRPr="00915BE1">
        <w:rPr>
          <w:rFonts w:ascii="Arial Narrow" w:eastAsia="Calibri" w:hAnsi="Arial Narrow" w:cs="Arial"/>
        </w:rPr>
        <w:t xml:space="preserve">.2 del presente </w:t>
      </w:r>
      <w:r w:rsidR="001630A7" w:rsidRPr="00915BE1">
        <w:rPr>
          <w:rFonts w:ascii="Arial Narrow" w:eastAsia="Calibri" w:hAnsi="Arial Narrow" w:cs="Arial"/>
        </w:rPr>
        <w:t>A</w:t>
      </w:r>
      <w:r w:rsidRPr="00915BE1">
        <w:rPr>
          <w:rFonts w:ascii="Arial Narrow" w:eastAsia="Calibri" w:hAnsi="Arial Narrow" w:cs="Arial"/>
        </w:rPr>
        <w:t>nexo</w:t>
      </w:r>
      <w:r w:rsidR="001630A7" w:rsidRPr="00915BE1">
        <w:rPr>
          <w:rFonts w:ascii="Arial Narrow" w:eastAsia="Calibri" w:hAnsi="Arial Narrow" w:cs="Arial"/>
        </w:rPr>
        <w:t xml:space="preserve"> y cualquier otra que el Ministerio crea pertinente solicitar</w:t>
      </w:r>
      <w:r w:rsidR="00950B7E" w:rsidRPr="00915BE1">
        <w:rPr>
          <w:rFonts w:ascii="Arial Narrow" w:eastAsia="Calibri" w:hAnsi="Arial Narrow" w:cs="Arial"/>
        </w:rPr>
        <w:t>.</w:t>
      </w:r>
    </w:p>
    <w:p w14:paraId="2990E195" w14:textId="77777777" w:rsidR="001E474B" w:rsidRPr="00915BE1" w:rsidRDefault="001E474B" w:rsidP="001E474B">
      <w:pPr>
        <w:spacing w:after="160" w:line="276" w:lineRule="auto"/>
        <w:contextualSpacing/>
        <w:jc w:val="both"/>
        <w:rPr>
          <w:rFonts w:ascii="Arial Narrow" w:hAnsi="Arial Narrow" w:cs="Arial"/>
          <w:b/>
        </w:rPr>
      </w:pPr>
    </w:p>
    <w:p w14:paraId="0AE04930" w14:textId="751D2F00" w:rsidR="001E474B" w:rsidRPr="00915BE1" w:rsidRDefault="001E474B" w:rsidP="001E474B">
      <w:pPr>
        <w:spacing w:after="160" w:line="276" w:lineRule="auto"/>
        <w:contextualSpacing/>
        <w:jc w:val="both"/>
        <w:rPr>
          <w:rFonts w:ascii="Arial Narrow" w:hAnsi="Arial Narrow" w:cs="Arial"/>
        </w:rPr>
      </w:pPr>
      <w:r w:rsidRPr="00915BE1">
        <w:rPr>
          <w:rFonts w:ascii="Arial Narrow" w:hAnsi="Arial Narrow" w:cs="Arial"/>
        </w:rPr>
        <w:t>Los operadores postales sólo podrán presentar ofertas o proyectos encaminados a la prestación de servicios de acceso universal a Internet.</w:t>
      </w:r>
    </w:p>
    <w:p w14:paraId="59645CF3" w14:textId="77777777" w:rsidR="001E474B" w:rsidRPr="00915BE1" w:rsidRDefault="001E474B" w:rsidP="001E474B">
      <w:pPr>
        <w:pStyle w:val="Prrafodelista"/>
        <w:spacing w:after="160" w:line="276" w:lineRule="auto"/>
        <w:ind w:left="720"/>
        <w:contextualSpacing/>
        <w:jc w:val="both"/>
        <w:rPr>
          <w:rFonts w:ascii="Arial Narrow" w:hAnsi="Arial Narrow" w:cs="Arial"/>
          <w:sz w:val="24"/>
          <w:szCs w:val="24"/>
        </w:rPr>
      </w:pPr>
    </w:p>
    <w:p w14:paraId="7A4EBE0D" w14:textId="6A138CFB" w:rsidR="001E474B" w:rsidRPr="00915BE1" w:rsidRDefault="006627D9" w:rsidP="00646BEF">
      <w:pPr>
        <w:pStyle w:val="Prrafodelista"/>
        <w:numPr>
          <w:ilvl w:val="2"/>
          <w:numId w:val="31"/>
        </w:numPr>
        <w:spacing w:after="160" w:line="276" w:lineRule="auto"/>
        <w:contextualSpacing/>
        <w:jc w:val="both"/>
        <w:rPr>
          <w:rFonts w:ascii="Arial Narrow" w:hAnsi="Arial Narrow" w:cs="Arial"/>
          <w:sz w:val="24"/>
          <w:szCs w:val="24"/>
        </w:rPr>
      </w:pPr>
      <w:r w:rsidRPr="00915BE1">
        <w:rPr>
          <w:rFonts w:ascii="Arial Narrow" w:hAnsi="Arial Narrow" w:cs="Arial"/>
          <w:b/>
          <w:sz w:val="24"/>
          <w:szCs w:val="24"/>
        </w:rPr>
        <w:t xml:space="preserve"> Estructuración financiera </w:t>
      </w:r>
      <w:r w:rsidR="001E474B" w:rsidRPr="00915BE1">
        <w:rPr>
          <w:rFonts w:ascii="Arial Narrow" w:hAnsi="Arial Narrow" w:cs="Arial"/>
          <w:b/>
          <w:sz w:val="24"/>
          <w:szCs w:val="24"/>
        </w:rPr>
        <w:t xml:space="preserve">del proyecto para la oferta oficiosa </w:t>
      </w:r>
      <w:r w:rsidR="001E474B" w:rsidRPr="00915BE1">
        <w:rPr>
          <w:rFonts w:ascii="Arial Narrow" w:hAnsi="Arial Narrow" w:cs="Arial"/>
          <w:sz w:val="24"/>
          <w:szCs w:val="24"/>
        </w:rPr>
        <w:t xml:space="preserve"> </w:t>
      </w:r>
    </w:p>
    <w:p w14:paraId="1A04FB61" w14:textId="77777777" w:rsidR="006627D9" w:rsidRPr="00915BE1" w:rsidRDefault="006627D9" w:rsidP="006627D9">
      <w:pPr>
        <w:spacing w:after="160" w:line="276" w:lineRule="auto"/>
        <w:contextualSpacing/>
        <w:jc w:val="both"/>
        <w:rPr>
          <w:rFonts w:ascii="Arial Narrow" w:hAnsi="Arial Narrow" w:cs="Arial"/>
        </w:rPr>
      </w:pPr>
    </w:p>
    <w:p w14:paraId="39DDE884" w14:textId="45749144" w:rsidR="001E474B" w:rsidRPr="00915BE1" w:rsidRDefault="001E474B" w:rsidP="001E474B">
      <w:pPr>
        <w:spacing w:after="160" w:line="276" w:lineRule="auto"/>
        <w:contextualSpacing/>
        <w:jc w:val="both"/>
        <w:rPr>
          <w:rFonts w:ascii="Arial Narrow" w:hAnsi="Arial Narrow" w:cs="Arial"/>
        </w:rPr>
      </w:pPr>
      <w:r w:rsidRPr="00915BE1">
        <w:rPr>
          <w:rFonts w:ascii="Arial Narrow" w:hAnsi="Arial Narrow" w:cs="Arial"/>
        </w:rPr>
        <w:t>Una vez definido el alcance técnico se procede</w:t>
      </w:r>
      <w:r w:rsidR="522448EC" w:rsidRPr="00915BE1">
        <w:rPr>
          <w:rFonts w:ascii="Arial Narrow" w:hAnsi="Arial Narrow" w:cs="Arial"/>
        </w:rPr>
        <w:t>rá</w:t>
      </w:r>
      <w:r w:rsidRPr="00915BE1">
        <w:rPr>
          <w:rFonts w:ascii="Arial Narrow" w:hAnsi="Arial Narrow" w:cs="Arial"/>
        </w:rPr>
        <w:t xml:space="preserve"> a realizar el ejercicio de costos de inversión del (o los) proyecto(s). Para tal fin la Dirección de Infraestructura</w:t>
      </w:r>
      <w:r w:rsidR="00F200AF" w:rsidRPr="00915BE1">
        <w:rPr>
          <w:rFonts w:ascii="Arial Narrow" w:hAnsi="Arial Narrow" w:cs="Arial"/>
        </w:rPr>
        <w:t>,</w:t>
      </w:r>
      <w:r w:rsidRPr="00915BE1">
        <w:rPr>
          <w:rFonts w:ascii="Arial Narrow" w:hAnsi="Arial Narrow" w:cs="Arial"/>
        </w:rPr>
        <w:t xml:space="preserve"> con base en información de procesos </w:t>
      </w:r>
      <w:r w:rsidR="006627D9" w:rsidRPr="00915BE1">
        <w:rPr>
          <w:rFonts w:ascii="Arial Narrow" w:hAnsi="Arial Narrow" w:cs="Arial"/>
        </w:rPr>
        <w:t xml:space="preserve">públicos de selección objetiva </w:t>
      </w:r>
      <w:r w:rsidRPr="00915BE1">
        <w:rPr>
          <w:rFonts w:ascii="Arial Narrow" w:hAnsi="Arial Narrow" w:cs="Arial"/>
        </w:rPr>
        <w:t xml:space="preserve">similares definirá los costos máximos de inversión (capex y opex) necesarios para implementar y operar el servicio de conectividad que se pretende ofrecer a la población a beneficiar. También podrá realizar estudios de mercado para determinar los costos de inversión. </w:t>
      </w:r>
    </w:p>
    <w:p w14:paraId="112DEA18" w14:textId="77777777" w:rsidR="001E474B" w:rsidRPr="00915BE1" w:rsidRDefault="001E474B" w:rsidP="001E474B">
      <w:pPr>
        <w:spacing w:after="160" w:line="276" w:lineRule="auto"/>
        <w:contextualSpacing/>
        <w:jc w:val="both"/>
        <w:rPr>
          <w:rFonts w:ascii="Arial Narrow" w:hAnsi="Arial Narrow" w:cs="Arial"/>
        </w:rPr>
      </w:pPr>
    </w:p>
    <w:p w14:paraId="297A61E7" w14:textId="7444BFD2" w:rsidR="001E474B" w:rsidRPr="00915BE1" w:rsidRDefault="63AD86EA" w:rsidP="001E474B">
      <w:pPr>
        <w:spacing w:after="160" w:line="276" w:lineRule="auto"/>
        <w:contextualSpacing/>
        <w:jc w:val="both"/>
        <w:rPr>
          <w:rFonts w:ascii="Arial Narrow" w:hAnsi="Arial Narrow" w:cs="Arial"/>
        </w:rPr>
      </w:pPr>
      <w:r w:rsidRPr="00915BE1">
        <w:rPr>
          <w:rFonts w:ascii="Arial Narrow" w:hAnsi="Arial Narrow" w:cs="Arial"/>
        </w:rPr>
        <w:t xml:space="preserve">Para los proyectos de servicio móvil </w:t>
      </w:r>
      <w:r w:rsidR="009F51B5" w:rsidRPr="00915BE1">
        <w:rPr>
          <w:rFonts w:ascii="Arial Narrow" w:hAnsi="Arial Narrow" w:cs="Arial"/>
        </w:rPr>
        <w:t xml:space="preserve">terrestre </w:t>
      </w:r>
      <w:r w:rsidR="001E474B" w:rsidRPr="00915BE1">
        <w:rPr>
          <w:rFonts w:ascii="Arial Narrow" w:hAnsi="Arial Narrow" w:cs="Arial"/>
        </w:rPr>
        <w:t>IMT</w:t>
      </w:r>
      <w:r w:rsidRPr="00915BE1">
        <w:rPr>
          <w:rFonts w:ascii="Arial Narrow" w:hAnsi="Arial Narrow" w:cs="Arial"/>
        </w:rPr>
        <w:t xml:space="preserve">, la Dirección de Infraestructura utilizará el modelo de costos y el listado de precios unitarios para la ampliación del servicio móvil </w:t>
      </w:r>
      <w:r w:rsidR="009F51B5" w:rsidRPr="00915BE1">
        <w:rPr>
          <w:rFonts w:ascii="Arial Narrow" w:hAnsi="Arial Narrow" w:cs="Arial"/>
        </w:rPr>
        <w:t xml:space="preserve">terrestre </w:t>
      </w:r>
      <w:r w:rsidR="001E474B" w:rsidRPr="00915BE1">
        <w:rPr>
          <w:rFonts w:ascii="Arial Narrow" w:hAnsi="Arial Narrow" w:cs="Arial"/>
        </w:rPr>
        <w:t xml:space="preserve">IMT </w:t>
      </w:r>
      <w:r w:rsidR="64DB2C54" w:rsidRPr="00915BE1">
        <w:rPr>
          <w:rFonts w:ascii="Arial Narrow" w:hAnsi="Arial Narrow" w:cs="Arial"/>
        </w:rPr>
        <w:t xml:space="preserve">en tecnología </w:t>
      </w:r>
      <w:r w:rsidRPr="00915BE1">
        <w:rPr>
          <w:rFonts w:ascii="Arial Narrow" w:hAnsi="Arial Narrow" w:cs="Arial"/>
        </w:rPr>
        <w:t>4G (Anexo 2). Para ítems que no se encuentren en el listado pero que presentan característica</w:t>
      </w:r>
      <w:r w:rsidR="4433C553" w:rsidRPr="00915BE1">
        <w:rPr>
          <w:rFonts w:ascii="Arial Narrow" w:hAnsi="Arial Narrow" w:cs="Arial"/>
        </w:rPr>
        <w:t>s</w:t>
      </w:r>
      <w:r w:rsidRPr="00915BE1">
        <w:rPr>
          <w:rFonts w:ascii="Arial Narrow" w:hAnsi="Arial Narrow" w:cs="Arial"/>
        </w:rPr>
        <w:t xml:space="preserve"> similares a las que se </w:t>
      </w:r>
      <w:r w:rsidRPr="00915BE1">
        <w:rPr>
          <w:rFonts w:ascii="Arial Narrow" w:hAnsi="Arial Narrow" w:cs="Arial"/>
        </w:rPr>
        <w:lastRenderedPageBreak/>
        <w:t>encuentran en el listado, el Ministerio de Tecnologías de la Información y las Comunicaciones podrá tomar los precios allí incluidos</w:t>
      </w:r>
      <w:r w:rsidR="635489F9" w:rsidRPr="00915BE1">
        <w:rPr>
          <w:rFonts w:ascii="Arial Narrow" w:hAnsi="Arial Narrow" w:cs="Arial"/>
        </w:rPr>
        <w:t>. E</w:t>
      </w:r>
      <w:r w:rsidRPr="00915BE1">
        <w:rPr>
          <w:rFonts w:ascii="Arial Narrow" w:hAnsi="Arial Narrow" w:cs="Arial"/>
        </w:rPr>
        <w:t>n caso contrario</w:t>
      </w:r>
      <w:r w:rsidR="635489F9" w:rsidRPr="00915BE1">
        <w:rPr>
          <w:rFonts w:ascii="Arial Narrow" w:hAnsi="Arial Narrow" w:cs="Arial"/>
        </w:rPr>
        <w:t>,</w:t>
      </w:r>
      <w:r w:rsidRPr="00915BE1">
        <w:rPr>
          <w:rFonts w:ascii="Arial Narrow" w:hAnsi="Arial Narrow" w:cs="Arial"/>
        </w:rPr>
        <w:t xml:space="preserve"> podrá consultar el mercado para definir el costo de la infraestructura y servicios requeridos.</w:t>
      </w:r>
      <w:r w:rsidR="6AEC123A" w:rsidRPr="00915BE1">
        <w:rPr>
          <w:rFonts w:ascii="Arial Narrow" w:hAnsi="Arial Narrow" w:cs="Arial"/>
        </w:rPr>
        <w:t xml:space="preserve"> Como precios de mercado se pueden tomar los soportes que presente el PRST de contratos en ejecución con fabricantes o integradores y que son utilizados para el despliegue y operación de la infraestructura </w:t>
      </w:r>
      <w:r w:rsidR="060CEBDE" w:rsidRPr="00915BE1">
        <w:rPr>
          <w:rFonts w:ascii="Arial Narrow" w:hAnsi="Arial Narrow" w:cs="Arial"/>
        </w:rPr>
        <w:t>de redes móviles</w:t>
      </w:r>
      <w:r w:rsidR="009F51B5" w:rsidRPr="00915BE1">
        <w:rPr>
          <w:rFonts w:ascii="Arial Narrow" w:hAnsi="Arial Narrow" w:cs="Arial"/>
        </w:rPr>
        <w:t xml:space="preserve"> terrestres IMT</w:t>
      </w:r>
      <w:r w:rsidR="6AEC123A" w:rsidRPr="00915BE1">
        <w:rPr>
          <w:rFonts w:ascii="Arial Narrow" w:hAnsi="Arial Narrow" w:cs="Arial"/>
        </w:rPr>
        <w:t xml:space="preserve">. </w:t>
      </w:r>
      <w:r w:rsidR="23F9BC38" w:rsidRPr="00915BE1">
        <w:rPr>
          <w:rFonts w:ascii="Arial Narrow" w:hAnsi="Arial Narrow" w:cs="Arial"/>
        </w:rPr>
        <w:t xml:space="preserve">Una vez definido </w:t>
      </w:r>
      <w:r w:rsidR="05E63DFA" w:rsidRPr="00915BE1">
        <w:rPr>
          <w:rFonts w:ascii="Arial Narrow" w:hAnsi="Arial Narrow" w:cs="Arial"/>
        </w:rPr>
        <w:t xml:space="preserve">por parte del Ministerio </w:t>
      </w:r>
      <w:r w:rsidR="7F9B7ACC" w:rsidRPr="00915BE1">
        <w:rPr>
          <w:rFonts w:ascii="Arial Narrow" w:hAnsi="Arial Narrow" w:cs="Arial"/>
        </w:rPr>
        <w:t xml:space="preserve">la </w:t>
      </w:r>
      <w:r w:rsidR="277BC7A1" w:rsidRPr="00915BE1">
        <w:rPr>
          <w:rFonts w:ascii="Arial Narrow" w:hAnsi="Arial Narrow" w:cs="Arial"/>
        </w:rPr>
        <w:t xml:space="preserve">conveniencia de la </w:t>
      </w:r>
      <w:r w:rsidR="7F9B7ACC" w:rsidRPr="00915BE1">
        <w:rPr>
          <w:rFonts w:ascii="Arial Narrow" w:hAnsi="Arial Narrow" w:cs="Arial"/>
        </w:rPr>
        <w:t xml:space="preserve">inclusión de </w:t>
      </w:r>
      <w:r w:rsidR="23F9BC38" w:rsidRPr="00915BE1">
        <w:rPr>
          <w:rFonts w:ascii="Arial Narrow" w:hAnsi="Arial Narrow" w:cs="Arial"/>
        </w:rPr>
        <w:t>los ítems adicionales que no están en el Anexo 2</w:t>
      </w:r>
      <w:r w:rsidR="7F9B7ACC" w:rsidRPr="00915BE1">
        <w:rPr>
          <w:rFonts w:ascii="Arial Narrow" w:hAnsi="Arial Narrow" w:cs="Arial"/>
        </w:rPr>
        <w:t xml:space="preserve"> y </w:t>
      </w:r>
      <w:r w:rsidR="277BC7A1" w:rsidRPr="00915BE1">
        <w:rPr>
          <w:rFonts w:ascii="Arial Narrow" w:hAnsi="Arial Narrow" w:cs="Arial"/>
        </w:rPr>
        <w:t xml:space="preserve">definido </w:t>
      </w:r>
      <w:r w:rsidR="7F9B7ACC" w:rsidRPr="00915BE1">
        <w:rPr>
          <w:rFonts w:ascii="Arial Narrow" w:hAnsi="Arial Narrow" w:cs="Arial"/>
        </w:rPr>
        <w:t>el respectivo valor</w:t>
      </w:r>
      <w:r w:rsidR="23F9BC38" w:rsidRPr="00915BE1">
        <w:rPr>
          <w:rFonts w:ascii="Arial Narrow" w:hAnsi="Arial Narrow" w:cs="Arial"/>
        </w:rPr>
        <w:t xml:space="preserve">, se incluirán en la estructuración financiera del proyecto. </w:t>
      </w:r>
    </w:p>
    <w:p w14:paraId="570AA3D2" w14:textId="77777777" w:rsidR="001E474B" w:rsidRPr="00915BE1" w:rsidRDefault="001E474B" w:rsidP="001E474B">
      <w:pPr>
        <w:spacing w:after="160" w:line="276" w:lineRule="auto"/>
        <w:contextualSpacing/>
        <w:jc w:val="both"/>
        <w:rPr>
          <w:rFonts w:ascii="Arial Narrow" w:hAnsi="Arial Narrow" w:cs="Arial"/>
        </w:rPr>
      </w:pPr>
    </w:p>
    <w:p w14:paraId="4E3BA560" w14:textId="6DBB9CBB" w:rsidR="001E474B" w:rsidRPr="00915BE1" w:rsidRDefault="001F1763" w:rsidP="00646BEF">
      <w:pPr>
        <w:pStyle w:val="Prrafodelista"/>
        <w:numPr>
          <w:ilvl w:val="2"/>
          <w:numId w:val="31"/>
        </w:numPr>
        <w:spacing w:after="160" w:line="276" w:lineRule="auto"/>
        <w:contextualSpacing/>
        <w:jc w:val="both"/>
        <w:rPr>
          <w:rFonts w:ascii="Arial Narrow" w:hAnsi="Arial Narrow" w:cs="Arial"/>
          <w:sz w:val="24"/>
          <w:szCs w:val="24"/>
        </w:rPr>
      </w:pPr>
      <w:r w:rsidRPr="00915BE1">
        <w:rPr>
          <w:rFonts w:ascii="Arial Narrow" w:hAnsi="Arial Narrow" w:cs="Arial"/>
          <w:b/>
          <w:sz w:val="24"/>
          <w:szCs w:val="24"/>
        </w:rPr>
        <w:t xml:space="preserve"> Estructuración financiera</w:t>
      </w:r>
      <w:r w:rsidR="001E474B" w:rsidRPr="00915BE1">
        <w:rPr>
          <w:rFonts w:ascii="Arial Narrow" w:hAnsi="Arial Narrow" w:cs="Arial"/>
          <w:b/>
          <w:sz w:val="24"/>
          <w:szCs w:val="24"/>
        </w:rPr>
        <w:t xml:space="preserve"> del proyecto para la oferta presentada por los PRST u operadores postales. </w:t>
      </w:r>
      <w:r w:rsidR="001E474B" w:rsidRPr="00915BE1">
        <w:rPr>
          <w:rFonts w:ascii="Arial Narrow" w:hAnsi="Arial Narrow" w:cs="Arial"/>
          <w:sz w:val="24"/>
          <w:szCs w:val="24"/>
        </w:rPr>
        <w:t xml:space="preserve"> </w:t>
      </w:r>
    </w:p>
    <w:p w14:paraId="614437E7" w14:textId="77777777" w:rsidR="001E474B" w:rsidRPr="00915BE1" w:rsidRDefault="001E474B" w:rsidP="001E474B">
      <w:pPr>
        <w:spacing w:after="160" w:line="276" w:lineRule="auto"/>
        <w:contextualSpacing/>
        <w:jc w:val="both"/>
        <w:rPr>
          <w:rFonts w:ascii="Arial Narrow" w:hAnsi="Arial Narrow" w:cs="Arial"/>
        </w:rPr>
      </w:pPr>
    </w:p>
    <w:p w14:paraId="11218591" w14:textId="429576CF" w:rsidR="001E474B" w:rsidRPr="00915BE1" w:rsidRDefault="001E474B" w:rsidP="001E474B">
      <w:pPr>
        <w:spacing w:after="160" w:line="276" w:lineRule="auto"/>
        <w:contextualSpacing/>
        <w:jc w:val="both"/>
        <w:rPr>
          <w:rFonts w:ascii="Arial Narrow" w:hAnsi="Arial Narrow" w:cs="Arial"/>
        </w:rPr>
      </w:pPr>
      <w:r w:rsidRPr="00915BE1">
        <w:rPr>
          <w:rFonts w:ascii="Arial Narrow" w:hAnsi="Arial Narrow" w:cs="Arial"/>
        </w:rPr>
        <w:t xml:space="preserve">Si el proyecto es presentado por el PRST para la ampliación del servicio móvil </w:t>
      </w:r>
      <w:r w:rsidR="009F51B5" w:rsidRPr="00915BE1">
        <w:rPr>
          <w:rFonts w:ascii="Arial Narrow" w:hAnsi="Arial Narrow" w:cs="Arial"/>
        </w:rPr>
        <w:t xml:space="preserve">terrestre </w:t>
      </w:r>
      <w:r w:rsidRPr="00915BE1">
        <w:rPr>
          <w:rFonts w:ascii="Arial Narrow" w:hAnsi="Arial Narrow" w:cs="Arial"/>
        </w:rPr>
        <w:t>IMT 4G o superior, debe</w:t>
      </w:r>
      <w:r w:rsidR="71C57FBC" w:rsidRPr="00915BE1">
        <w:rPr>
          <w:rFonts w:ascii="Arial Narrow" w:hAnsi="Arial Narrow" w:cs="Arial"/>
        </w:rPr>
        <w:t>rá</w:t>
      </w:r>
      <w:r w:rsidRPr="00915BE1">
        <w:rPr>
          <w:rFonts w:ascii="Arial Narrow" w:hAnsi="Arial Narrow" w:cs="Arial"/>
        </w:rPr>
        <w:t xml:space="preserve"> entregar la siguiente información para análisis de la Dirección de Infraestructura:</w:t>
      </w:r>
    </w:p>
    <w:p w14:paraId="4E0DCDB0" w14:textId="0C7FCB76" w:rsidR="001E474B" w:rsidRPr="00915BE1" w:rsidRDefault="63AD86EA" w:rsidP="00646BEF">
      <w:pPr>
        <w:pStyle w:val="Prrafodelista"/>
        <w:numPr>
          <w:ilvl w:val="0"/>
          <w:numId w:val="17"/>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t xml:space="preserve">Modelo de costos del Anexo 2 diligenciado. El modelo de costos de ampliación del servicio móvil </w:t>
      </w:r>
      <w:r w:rsidR="009F51B5" w:rsidRPr="00915BE1">
        <w:rPr>
          <w:rFonts w:ascii="Arial Narrow" w:hAnsi="Arial Narrow" w:cs="Arial"/>
          <w:sz w:val="24"/>
          <w:szCs w:val="24"/>
        </w:rPr>
        <w:t xml:space="preserve">terrestre </w:t>
      </w:r>
      <w:r w:rsidR="001E474B" w:rsidRPr="00915BE1">
        <w:rPr>
          <w:rFonts w:ascii="Arial Narrow" w:hAnsi="Arial Narrow" w:cs="Arial"/>
          <w:sz w:val="24"/>
          <w:szCs w:val="24"/>
        </w:rPr>
        <w:t xml:space="preserve">IMT </w:t>
      </w:r>
      <w:r w:rsidR="3E4B3AAB" w:rsidRPr="00915BE1">
        <w:rPr>
          <w:rFonts w:ascii="Arial Narrow" w:hAnsi="Arial Narrow" w:cs="Arial"/>
          <w:sz w:val="24"/>
          <w:szCs w:val="24"/>
        </w:rPr>
        <w:t xml:space="preserve">en tecnología </w:t>
      </w:r>
      <w:r w:rsidRPr="00915BE1">
        <w:rPr>
          <w:rFonts w:ascii="Arial Narrow" w:hAnsi="Arial Narrow" w:cs="Arial"/>
          <w:sz w:val="24"/>
          <w:szCs w:val="24"/>
        </w:rPr>
        <w:t xml:space="preserve">4G hace uso del Listado de Precios del servicio móvil </w:t>
      </w:r>
      <w:r w:rsidR="000D7A57" w:rsidRPr="00915BE1">
        <w:rPr>
          <w:rFonts w:ascii="Arial Narrow" w:hAnsi="Arial Narrow" w:cs="Arial"/>
          <w:sz w:val="24"/>
          <w:szCs w:val="24"/>
        </w:rPr>
        <w:t>terrestre IMT</w:t>
      </w:r>
      <w:r w:rsidR="001A1A03" w:rsidRPr="00915BE1">
        <w:rPr>
          <w:rFonts w:ascii="Arial Narrow" w:hAnsi="Arial Narrow" w:cs="Arial"/>
          <w:sz w:val="24"/>
          <w:szCs w:val="24"/>
        </w:rPr>
        <w:t xml:space="preserve"> </w:t>
      </w:r>
      <w:r w:rsidR="5C1CEB96" w:rsidRPr="00915BE1">
        <w:rPr>
          <w:rFonts w:ascii="Arial Narrow" w:hAnsi="Arial Narrow" w:cs="Arial"/>
          <w:sz w:val="24"/>
          <w:szCs w:val="24"/>
        </w:rPr>
        <w:t xml:space="preserve">en tecnología </w:t>
      </w:r>
      <w:r w:rsidRPr="00915BE1">
        <w:rPr>
          <w:rFonts w:ascii="Arial Narrow" w:hAnsi="Arial Narrow" w:cs="Arial"/>
          <w:sz w:val="24"/>
          <w:szCs w:val="24"/>
        </w:rPr>
        <w:t xml:space="preserve">4G establecido en el Anexo 2. </w:t>
      </w:r>
    </w:p>
    <w:p w14:paraId="0298B3C1" w14:textId="1DAD1E33" w:rsidR="001E474B" w:rsidRPr="00915BE1" w:rsidRDefault="63AD86EA" w:rsidP="00646BEF">
      <w:pPr>
        <w:pStyle w:val="Prrafodelista"/>
        <w:numPr>
          <w:ilvl w:val="0"/>
          <w:numId w:val="17"/>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t xml:space="preserve">Si existen ítems no contemplados en el listado de precios, el PRST deberá aportar los soportes que permitan al Ministerio de Tecnologías de la Información y las Comunicaciones determinar un precio de mercado. Como soportes </w:t>
      </w:r>
      <w:r w:rsidR="2BC45DB7" w:rsidRPr="00915BE1">
        <w:rPr>
          <w:rFonts w:ascii="Arial Narrow" w:hAnsi="Arial Narrow" w:cs="Arial"/>
          <w:sz w:val="24"/>
          <w:szCs w:val="24"/>
        </w:rPr>
        <w:t xml:space="preserve">de precios de mercado </w:t>
      </w:r>
      <w:r w:rsidRPr="00915BE1">
        <w:rPr>
          <w:rFonts w:ascii="Arial Narrow" w:hAnsi="Arial Narrow" w:cs="Arial"/>
          <w:sz w:val="24"/>
          <w:szCs w:val="24"/>
        </w:rPr>
        <w:t>se aceptan contratos suscritos por el PRST y quien suministra el bien o servicio y órdenes de compra</w:t>
      </w:r>
      <w:r w:rsidR="2BC45DB7" w:rsidRPr="00915BE1">
        <w:rPr>
          <w:rFonts w:ascii="Arial Narrow" w:hAnsi="Arial Narrow" w:cs="Arial"/>
          <w:sz w:val="24"/>
          <w:szCs w:val="24"/>
        </w:rPr>
        <w:t xml:space="preserve"> para el despliegue y operación de la red </w:t>
      </w:r>
      <w:r w:rsidR="74994CE9" w:rsidRPr="00915BE1">
        <w:rPr>
          <w:rFonts w:ascii="Arial Narrow" w:hAnsi="Arial Narrow" w:cs="Arial"/>
          <w:sz w:val="24"/>
          <w:szCs w:val="24"/>
        </w:rPr>
        <w:t>móvil</w:t>
      </w:r>
      <w:r w:rsidR="000D7A57" w:rsidRPr="00915BE1">
        <w:rPr>
          <w:rFonts w:ascii="Arial Narrow" w:hAnsi="Arial Narrow" w:cs="Arial"/>
          <w:sz w:val="24"/>
          <w:szCs w:val="24"/>
        </w:rPr>
        <w:t xml:space="preserve"> terrestre IMT</w:t>
      </w:r>
      <w:r w:rsidRPr="00915BE1">
        <w:rPr>
          <w:rFonts w:ascii="Arial Narrow" w:hAnsi="Arial Narrow" w:cs="Arial"/>
          <w:sz w:val="24"/>
          <w:szCs w:val="24"/>
        </w:rPr>
        <w:t xml:space="preserve">. Los ítems adicionales se pueden colocar en </w:t>
      </w:r>
      <w:proofErr w:type="gramStart"/>
      <w:r w:rsidRPr="00915BE1">
        <w:rPr>
          <w:rFonts w:ascii="Arial Narrow" w:hAnsi="Arial Narrow" w:cs="Arial"/>
          <w:sz w:val="24"/>
          <w:szCs w:val="24"/>
        </w:rPr>
        <w:t>un hoja aparte</w:t>
      </w:r>
      <w:proofErr w:type="gramEnd"/>
      <w:r w:rsidRPr="00915BE1">
        <w:rPr>
          <w:rFonts w:ascii="Arial Narrow" w:hAnsi="Arial Narrow" w:cs="Arial"/>
          <w:sz w:val="24"/>
          <w:szCs w:val="24"/>
        </w:rPr>
        <w:t xml:space="preserve"> del modelo de costos y agregar la fila “ítems adicionales Capex” o “ítems adicionales Opex”.</w:t>
      </w:r>
      <w:r w:rsidR="2BC45DB7" w:rsidRPr="00915BE1">
        <w:rPr>
          <w:rFonts w:ascii="Arial Narrow" w:hAnsi="Arial Narrow" w:cs="Arial"/>
          <w:sz w:val="24"/>
          <w:szCs w:val="24"/>
        </w:rPr>
        <w:t xml:space="preserve"> El Ministerio revisa la conveniencia de la inclusión de los ítems adicionales que no están en el Anexo 2 y puede no autorizarlos en caso de encontrarlos no convenientes. </w:t>
      </w:r>
    </w:p>
    <w:p w14:paraId="3734AC49" w14:textId="5B376456" w:rsidR="001E474B" w:rsidRPr="00915BE1" w:rsidRDefault="001E474B" w:rsidP="00646BEF">
      <w:pPr>
        <w:pStyle w:val="Prrafodelista"/>
        <w:numPr>
          <w:ilvl w:val="0"/>
          <w:numId w:val="17"/>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t>Los PRST deben indicar el (o los) acto(s) administrativo(s) que contiene</w:t>
      </w:r>
      <w:r w:rsidR="664D2427" w:rsidRPr="00915BE1">
        <w:rPr>
          <w:rFonts w:ascii="Arial Narrow" w:hAnsi="Arial Narrow" w:cs="Arial"/>
          <w:sz w:val="24"/>
          <w:szCs w:val="24"/>
        </w:rPr>
        <w:t>(</w:t>
      </w:r>
      <w:r w:rsidRPr="00915BE1">
        <w:rPr>
          <w:rFonts w:ascii="Arial Narrow" w:hAnsi="Arial Narrow" w:cs="Arial"/>
          <w:sz w:val="24"/>
          <w:szCs w:val="24"/>
        </w:rPr>
        <w:t>n</w:t>
      </w:r>
      <w:r w:rsidR="064F65A9" w:rsidRPr="00915BE1">
        <w:rPr>
          <w:rFonts w:ascii="Arial Narrow" w:hAnsi="Arial Narrow" w:cs="Arial"/>
          <w:sz w:val="24"/>
          <w:szCs w:val="24"/>
        </w:rPr>
        <w:t>)</w:t>
      </w:r>
      <w:r w:rsidRPr="00915BE1">
        <w:rPr>
          <w:rFonts w:ascii="Arial Narrow" w:hAnsi="Arial Narrow" w:cs="Arial"/>
          <w:sz w:val="24"/>
          <w:szCs w:val="24"/>
        </w:rPr>
        <w:t xml:space="preserve"> obligaciones de pago de la contraprestación económica por el uso del espectro radioeléctrico</w:t>
      </w:r>
      <w:r w:rsidR="0045407A" w:rsidRPr="00915BE1">
        <w:rPr>
          <w:rFonts w:ascii="Arial Narrow" w:hAnsi="Arial Narrow" w:cs="Arial"/>
          <w:sz w:val="24"/>
          <w:szCs w:val="24"/>
        </w:rPr>
        <w:t xml:space="preserve"> relacionando claramente el flujo de pagos del espectro versus el flujo de reconocimientos del proyecto el cual debe contemplar los tiempos de verificación y reconocimiento</w:t>
      </w:r>
    </w:p>
    <w:p w14:paraId="7AC236B3" w14:textId="156C4413" w:rsidR="001E474B" w:rsidRPr="00915BE1" w:rsidRDefault="63AD86EA" w:rsidP="001E474B">
      <w:pPr>
        <w:spacing w:after="160" w:line="276" w:lineRule="auto"/>
        <w:contextualSpacing/>
        <w:jc w:val="both"/>
        <w:rPr>
          <w:rFonts w:ascii="Arial Narrow" w:hAnsi="Arial Narrow" w:cs="Arial"/>
        </w:rPr>
      </w:pPr>
      <w:r w:rsidRPr="00915BE1">
        <w:rPr>
          <w:rFonts w:ascii="Arial Narrow" w:hAnsi="Arial Narrow" w:cs="Arial"/>
        </w:rPr>
        <w:t xml:space="preserve">Si el proyecto es presentado por los PRST u operadores postales para otros tipos de proyectos diferentes de servicio móvil </w:t>
      </w:r>
      <w:r w:rsidR="000D7A57" w:rsidRPr="00915BE1">
        <w:rPr>
          <w:rFonts w:ascii="Arial Narrow" w:hAnsi="Arial Narrow" w:cs="Arial"/>
        </w:rPr>
        <w:t>terrestre IMT</w:t>
      </w:r>
      <w:r w:rsidR="001A1A03" w:rsidRPr="00915BE1">
        <w:rPr>
          <w:rFonts w:ascii="Arial Narrow" w:hAnsi="Arial Narrow" w:cs="Arial"/>
        </w:rPr>
        <w:t xml:space="preserve"> </w:t>
      </w:r>
      <w:r w:rsidR="483DBB74" w:rsidRPr="00915BE1">
        <w:rPr>
          <w:rFonts w:ascii="Arial Narrow" w:hAnsi="Arial Narrow" w:cs="Arial"/>
        </w:rPr>
        <w:t xml:space="preserve">en tecnología </w:t>
      </w:r>
      <w:r w:rsidRPr="00915BE1">
        <w:rPr>
          <w:rFonts w:ascii="Arial Narrow" w:hAnsi="Arial Narrow" w:cs="Arial"/>
        </w:rPr>
        <w:t>4G se debe presentar la siguiente información:</w:t>
      </w:r>
    </w:p>
    <w:p w14:paraId="07B95B21" w14:textId="46F68BE4" w:rsidR="001E474B" w:rsidRPr="00915BE1" w:rsidRDefault="001E474B" w:rsidP="00646BEF">
      <w:pPr>
        <w:pStyle w:val="Prrafodelista"/>
        <w:numPr>
          <w:ilvl w:val="0"/>
          <w:numId w:val="18"/>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t xml:space="preserve">Modelo de costos con la explicación del ejercicio realizado de cuantificación del proyecto y entrega de soportes que permitan al Ministerio de Tecnologías de la Información y las Comunicaciones verificar precios de mercado. </w:t>
      </w:r>
    </w:p>
    <w:p w14:paraId="3B5BDCE9" w14:textId="72CFDF39" w:rsidR="0045407A" w:rsidRPr="00915BE1" w:rsidRDefault="001E474B" w:rsidP="00646BEF">
      <w:pPr>
        <w:pStyle w:val="Prrafodelista"/>
        <w:numPr>
          <w:ilvl w:val="0"/>
          <w:numId w:val="17"/>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t>Los PRST debe</w:t>
      </w:r>
      <w:r w:rsidR="40A977FA" w:rsidRPr="00915BE1">
        <w:rPr>
          <w:rFonts w:ascii="Arial Narrow" w:hAnsi="Arial Narrow" w:cs="Arial"/>
          <w:sz w:val="24"/>
          <w:szCs w:val="24"/>
        </w:rPr>
        <w:t>rá</w:t>
      </w:r>
      <w:r w:rsidRPr="00915BE1">
        <w:rPr>
          <w:rFonts w:ascii="Arial Narrow" w:hAnsi="Arial Narrow" w:cs="Arial"/>
          <w:sz w:val="24"/>
          <w:szCs w:val="24"/>
        </w:rPr>
        <w:t>n indicar el (o los) acto(s) administrativo(s) que contiene</w:t>
      </w:r>
      <w:r w:rsidR="6849BF64" w:rsidRPr="00915BE1">
        <w:rPr>
          <w:rFonts w:ascii="Arial Narrow" w:hAnsi="Arial Narrow" w:cs="Arial"/>
          <w:sz w:val="24"/>
          <w:szCs w:val="24"/>
        </w:rPr>
        <w:t>(</w:t>
      </w:r>
      <w:r w:rsidRPr="00915BE1">
        <w:rPr>
          <w:rFonts w:ascii="Arial Narrow" w:hAnsi="Arial Narrow" w:cs="Arial"/>
          <w:sz w:val="24"/>
          <w:szCs w:val="24"/>
        </w:rPr>
        <w:t>n</w:t>
      </w:r>
      <w:r w:rsidR="4B730AC8" w:rsidRPr="00915BE1">
        <w:rPr>
          <w:rFonts w:ascii="Arial Narrow" w:hAnsi="Arial Narrow" w:cs="Arial"/>
          <w:sz w:val="24"/>
          <w:szCs w:val="24"/>
        </w:rPr>
        <w:t>)</w:t>
      </w:r>
      <w:r w:rsidRPr="00915BE1">
        <w:rPr>
          <w:rFonts w:ascii="Arial Narrow" w:hAnsi="Arial Narrow" w:cs="Arial"/>
          <w:sz w:val="24"/>
          <w:szCs w:val="24"/>
        </w:rPr>
        <w:t xml:space="preserve"> obligaciones de pago de la contraprestación económica por el uso del espectro radioeléctrico</w:t>
      </w:r>
      <w:r w:rsidR="0045407A" w:rsidRPr="00915BE1">
        <w:rPr>
          <w:rFonts w:ascii="Arial Narrow" w:hAnsi="Arial Narrow" w:cs="Arial"/>
          <w:sz w:val="24"/>
          <w:szCs w:val="24"/>
        </w:rPr>
        <w:t xml:space="preserve"> relacionando claramente el flujo de pagos del espectro versus el flujo de reconocimientos del proyecto el cual debe contemplar los tiempos de verificación y reconocimiento.</w:t>
      </w:r>
    </w:p>
    <w:p w14:paraId="2BB37D34" w14:textId="79AAF7FE" w:rsidR="0045407A" w:rsidRPr="00915BE1" w:rsidRDefault="0045407A" w:rsidP="00646BEF">
      <w:pPr>
        <w:pStyle w:val="Prrafodelista"/>
        <w:numPr>
          <w:ilvl w:val="0"/>
          <w:numId w:val="17"/>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t xml:space="preserve">Las proyecciones que se tuvieron en cuenta para estimar los compromisos de pago futuro por parte </w:t>
      </w:r>
      <w:proofErr w:type="gramStart"/>
      <w:r w:rsidRPr="00915BE1">
        <w:rPr>
          <w:rFonts w:ascii="Arial Narrow" w:hAnsi="Arial Narrow" w:cs="Arial"/>
          <w:sz w:val="24"/>
          <w:szCs w:val="24"/>
        </w:rPr>
        <w:t>del operadores</w:t>
      </w:r>
      <w:proofErr w:type="gramEnd"/>
      <w:r w:rsidRPr="00915BE1">
        <w:rPr>
          <w:rFonts w:ascii="Arial Narrow" w:hAnsi="Arial Narrow" w:cs="Arial"/>
          <w:sz w:val="24"/>
          <w:szCs w:val="24"/>
        </w:rPr>
        <w:t xml:space="preserve"> postal</w:t>
      </w:r>
      <w:r w:rsidR="00C66565" w:rsidRPr="00915BE1">
        <w:rPr>
          <w:rFonts w:ascii="Arial Narrow" w:hAnsi="Arial Narrow" w:cs="Arial"/>
          <w:sz w:val="24"/>
          <w:szCs w:val="24"/>
        </w:rPr>
        <w:t xml:space="preserve"> o PRST cuando se trate de pagos en periodos vencidos</w:t>
      </w:r>
      <w:r w:rsidRPr="00915BE1">
        <w:rPr>
          <w:rFonts w:ascii="Arial Narrow" w:hAnsi="Arial Narrow" w:cs="Arial"/>
          <w:sz w:val="24"/>
          <w:szCs w:val="24"/>
        </w:rPr>
        <w:t xml:space="preserve">. </w:t>
      </w:r>
    </w:p>
    <w:p w14:paraId="5DE7FD73" w14:textId="77777777" w:rsidR="001E474B" w:rsidRPr="00915BE1" w:rsidRDefault="001E474B" w:rsidP="001E474B">
      <w:pPr>
        <w:spacing w:after="160" w:line="276" w:lineRule="auto"/>
        <w:contextualSpacing/>
        <w:jc w:val="both"/>
        <w:rPr>
          <w:rFonts w:ascii="Arial Narrow" w:hAnsi="Arial Narrow" w:cs="Arial"/>
        </w:rPr>
      </w:pPr>
      <w:r w:rsidRPr="00915BE1">
        <w:rPr>
          <w:rFonts w:ascii="Arial Narrow" w:hAnsi="Arial Narrow" w:cs="Arial"/>
        </w:rPr>
        <w:t>La Dirección de Infraestructura verificará:</w:t>
      </w:r>
    </w:p>
    <w:p w14:paraId="27F31E17" w14:textId="1B882662" w:rsidR="001E474B" w:rsidRPr="00915BE1" w:rsidRDefault="00C66565" w:rsidP="00646BEF">
      <w:pPr>
        <w:pStyle w:val="Prrafodelista"/>
        <w:numPr>
          <w:ilvl w:val="0"/>
          <w:numId w:val="17"/>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t xml:space="preserve">La </w:t>
      </w:r>
      <w:r w:rsidR="00F43E7F" w:rsidRPr="00915BE1">
        <w:rPr>
          <w:rFonts w:ascii="Arial Narrow" w:hAnsi="Arial Narrow" w:cs="Arial"/>
          <w:sz w:val="24"/>
          <w:szCs w:val="24"/>
        </w:rPr>
        <w:t>planeación</w:t>
      </w:r>
      <w:r w:rsidRPr="00915BE1">
        <w:rPr>
          <w:rFonts w:ascii="Arial Narrow" w:hAnsi="Arial Narrow" w:cs="Arial"/>
          <w:sz w:val="24"/>
          <w:szCs w:val="24"/>
        </w:rPr>
        <w:t xml:space="preserve"> financiera, e</w:t>
      </w:r>
      <w:r w:rsidR="001E474B" w:rsidRPr="00915BE1">
        <w:rPr>
          <w:rFonts w:ascii="Arial Narrow" w:hAnsi="Arial Narrow" w:cs="Arial"/>
          <w:sz w:val="24"/>
          <w:szCs w:val="24"/>
        </w:rPr>
        <w:t>l modelo de costos y soportes presentados</w:t>
      </w:r>
      <w:r w:rsidR="001B3174" w:rsidRPr="00915BE1">
        <w:rPr>
          <w:rFonts w:ascii="Arial Narrow" w:hAnsi="Arial Narrow" w:cs="Arial"/>
          <w:sz w:val="24"/>
          <w:szCs w:val="24"/>
        </w:rPr>
        <w:t xml:space="preserve"> y puede realizar observaciones para que se realicen los ajustes pertinentes y/o solicitar los soportes adicionales que estime conveniente.</w:t>
      </w:r>
    </w:p>
    <w:p w14:paraId="34D60EC1" w14:textId="20510E57" w:rsidR="001E474B" w:rsidRPr="00915BE1" w:rsidRDefault="001E474B" w:rsidP="00646BEF">
      <w:pPr>
        <w:pStyle w:val="Prrafodelista"/>
        <w:numPr>
          <w:ilvl w:val="0"/>
          <w:numId w:val="17"/>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lastRenderedPageBreak/>
        <w:t xml:space="preserve">Si existen recursos disponibles para el desarrollo del proyecto y su correspondiente supervisión o interventoría. </w:t>
      </w:r>
    </w:p>
    <w:p w14:paraId="3AA64DD6" w14:textId="77777777" w:rsidR="007265E7" w:rsidRPr="00915BE1" w:rsidRDefault="007265E7" w:rsidP="00782302">
      <w:pPr>
        <w:spacing w:after="160" w:line="276" w:lineRule="auto"/>
        <w:contextualSpacing/>
        <w:jc w:val="both"/>
        <w:rPr>
          <w:rFonts w:ascii="Arial Narrow" w:hAnsi="Arial Narrow" w:cs="Arial"/>
          <w:b/>
        </w:rPr>
      </w:pPr>
      <w:bookmarkStart w:id="24" w:name="_Hlk45810642"/>
    </w:p>
    <w:p w14:paraId="4F3824EF" w14:textId="76655C47" w:rsidR="00782302" w:rsidRPr="00915BE1" w:rsidRDefault="007265E7" w:rsidP="00646BEF">
      <w:pPr>
        <w:pStyle w:val="Prrafodelista"/>
        <w:numPr>
          <w:ilvl w:val="2"/>
          <w:numId w:val="31"/>
        </w:numPr>
        <w:spacing w:after="160" w:line="276" w:lineRule="auto"/>
        <w:contextualSpacing/>
        <w:jc w:val="both"/>
        <w:rPr>
          <w:rFonts w:ascii="Arial Narrow" w:hAnsi="Arial Narrow" w:cs="Arial"/>
          <w:b/>
          <w:sz w:val="24"/>
          <w:szCs w:val="24"/>
        </w:rPr>
      </w:pPr>
      <w:r w:rsidRPr="00915BE1">
        <w:rPr>
          <w:rFonts w:ascii="Arial Narrow" w:hAnsi="Arial Narrow" w:cs="Arial"/>
          <w:b/>
          <w:sz w:val="24"/>
          <w:szCs w:val="24"/>
        </w:rPr>
        <w:t xml:space="preserve"> Estructuración Jurídica.</w:t>
      </w:r>
    </w:p>
    <w:p w14:paraId="4A162182" w14:textId="41157294" w:rsidR="007265E7" w:rsidRPr="00915BE1" w:rsidRDefault="007265E7" w:rsidP="00782302">
      <w:pPr>
        <w:spacing w:after="160" w:line="276" w:lineRule="auto"/>
        <w:contextualSpacing/>
        <w:jc w:val="both"/>
        <w:rPr>
          <w:rFonts w:ascii="Arial Narrow" w:hAnsi="Arial Narrow" w:cs="Arial"/>
          <w:b/>
        </w:rPr>
      </w:pPr>
    </w:p>
    <w:p w14:paraId="6ED9774C" w14:textId="3DAFD930" w:rsidR="007265E7" w:rsidRPr="00915BE1" w:rsidRDefault="007265E7" w:rsidP="00782302">
      <w:pPr>
        <w:spacing w:after="160" w:line="276" w:lineRule="auto"/>
        <w:contextualSpacing/>
        <w:jc w:val="both"/>
        <w:rPr>
          <w:rFonts w:ascii="Arial Narrow" w:hAnsi="Arial Narrow" w:cs="Arial"/>
        </w:rPr>
      </w:pPr>
      <w:r w:rsidRPr="00915BE1">
        <w:rPr>
          <w:rFonts w:ascii="Arial Narrow" w:hAnsi="Arial Narrow" w:cs="Arial"/>
        </w:rPr>
        <w:t>La estructuración jurídica es realizada por la Dirección de Infraestructura tanto para la oferta oficiosa como para los proyectos de iniciativa de los PRST u operadores postales, y consiste en la preparación del contenido del acto administrativo que contiene las reglas de participación para los procesos de selección objetiv</w:t>
      </w:r>
      <w:r w:rsidR="003635A9" w:rsidRPr="00915BE1">
        <w:rPr>
          <w:rFonts w:ascii="Arial Narrow" w:hAnsi="Arial Narrow" w:cs="Arial"/>
        </w:rPr>
        <w:t>a</w:t>
      </w:r>
      <w:r w:rsidRPr="00915BE1">
        <w:rPr>
          <w:rFonts w:ascii="Arial Narrow" w:hAnsi="Arial Narrow" w:cs="Arial"/>
        </w:rPr>
        <w:t xml:space="preserve"> que se publican en el Banco de Proyectos. </w:t>
      </w:r>
      <w:r w:rsidR="00BC1507" w:rsidRPr="00915BE1">
        <w:rPr>
          <w:rFonts w:ascii="Arial Narrow" w:hAnsi="Arial Narrow" w:cs="Arial"/>
        </w:rPr>
        <w:t>Así como del borrador del acto administrativo de autorización de la ejecución de la obligación de hacer.</w:t>
      </w:r>
      <w:r w:rsidRPr="00915BE1">
        <w:rPr>
          <w:rFonts w:ascii="Arial Narrow" w:hAnsi="Arial Narrow" w:cs="Arial"/>
        </w:rPr>
        <w:t xml:space="preserve"> </w:t>
      </w:r>
    </w:p>
    <w:p w14:paraId="6DFA9E69" w14:textId="77777777" w:rsidR="007265E7" w:rsidRPr="00915BE1" w:rsidRDefault="007265E7" w:rsidP="00782302">
      <w:pPr>
        <w:spacing w:after="160" w:line="276" w:lineRule="auto"/>
        <w:contextualSpacing/>
        <w:jc w:val="both"/>
        <w:rPr>
          <w:rFonts w:ascii="Arial Narrow" w:hAnsi="Arial Narrow" w:cs="Arial"/>
          <w:b/>
        </w:rPr>
      </w:pPr>
    </w:p>
    <w:p w14:paraId="6C59A254" w14:textId="6374EE60" w:rsidR="001E474B" w:rsidRPr="00915BE1" w:rsidRDefault="00092E6C" w:rsidP="00646BEF">
      <w:pPr>
        <w:pStyle w:val="Prrafodelista"/>
        <w:numPr>
          <w:ilvl w:val="1"/>
          <w:numId w:val="31"/>
        </w:numPr>
        <w:spacing w:after="160" w:line="276" w:lineRule="auto"/>
        <w:contextualSpacing/>
        <w:jc w:val="both"/>
        <w:rPr>
          <w:rFonts w:ascii="Arial Narrow" w:hAnsi="Arial Narrow" w:cs="Arial"/>
          <w:b/>
          <w:sz w:val="24"/>
          <w:szCs w:val="24"/>
        </w:rPr>
      </w:pPr>
      <w:r w:rsidRPr="00915BE1">
        <w:rPr>
          <w:rFonts w:ascii="Arial Narrow" w:hAnsi="Arial Narrow" w:cs="Arial"/>
          <w:b/>
          <w:sz w:val="24"/>
          <w:szCs w:val="24"/>
        </w:rPr>
        <w:t xml:space="preserve"> </w:t>
      </w:r>
      <w:r w:rsidR="001E474B" w:rsidRPr="00915BE1">
        <w:rPr>
          <w:rFonts w:ascii="Arial Narrow" w:hAnsi="Arial Narrow" w:cs="Arial"/>
          <w:b/>
          <w:sz w:val="24"/>
          <w:szCs w:val="24"/>
        </w:rPr>
        <w:t xml:space="preserve">Presentación de proyectos y aprobación para publicación. </w:t>
      </w:r>
    </w:p>
    <w:p w14:paraId="7BAE37CE" w14:textId="77777777" w:rsidR="00782302" w:rsidRPr="00915BE1" w:rsidRDefault="00782302" w:rsidP="00782302">
      <w:pPr>
        <w:spacing w:after="160" w:line="276" w:lineRule="auto"/>
        <w:contextualSpacing/>
        <w:jc w:val="both"/>
        <w:rPr>
          <w:rFonts w:ascii="Arial Narrow" w:hAnsi="Arial Narrow" w:cs="Arial"/>
          <w:b/>
        </w:rPr>
      </w:pPr>
    </w:p>
    <w:bookmarkEnd w:id="24"/>
    <w:p w14:paraId="45B563FB" w14:textId="77777777" w:rsidR="001E474B" w:rsidRPr="00915BE1" w:rsidRDefault="001E474B" w:rsidP="001E474B">
      <w:pPr>
        <w:spacing w:after="160" w:line="276" w:lineRule="auto"/>
        <w:contextualSpacing/>
        <w:jc w:val="both"/>
        <w:rPr>
          <w:rFonts w:ascii="Arial Narrow" w:hAnsi="Arial Narrow" w:cs="Arial"/>
        </w:rPr>
      </w:pPr>
      <w:proofErr w:type="gramStart"/>
      <w:r w:rsidRPr="00915BE1">
        <w:rPr>
          <w:rFonts w:ascii="Arial Narrow" w:hAnsi="Arial Narrow" w:cs="Arial"/>
        </w:rPr>
        <w:t>Los proyectos a ser ejecutados</w:t>
      </w:r>
      <w:proofErr w:type="gramEnd"/>
      <w:r w:rsidRPr="00915BE1">
        <w:rPr>
          <w:rFonts w:ascii="Arial Narrow" w:hAnsi="Arial Narrow" w:cs="Arial"/>
        </w:rPr>
        <w:t xml:space="preserve"> mediante obligaciones de hacer podrán presentarse de acuerdo con lo previsto en el artículo 3 de la presente Resolución.</w:t>
      </w:r>
    </w:p>
    <w:p w14:paraId="5AC96A93" w14:textId="77777777" w:rsidR="001E474B" w:rsidRPr="00915BE1" w:rsidRDefault="001E474B" w:rsidP="001E474B">
      <w:pPr>
        <w:spacing w:after="160" w:line="276" w:lineRule="auto"/>
        <w:contextualSpacing/>
        <w:jc w:val="both"/>
        <w:rPr>
          <w:rFonts w:ascii="Arial Narrow" w:hAnsi="Arial Narrow" w:cs="Arial"/>
        </w:rPr>
      </w:pPr>
    </w:p>
    <w:p w14:paraId="7C0A73CC" w14:textId="3750FE52" w:rsidR="001E474B" w:rsidRPr="00915BE1" w:rsidRDefault="00782302" w:rsidP="00646BEF">
      <w:pPr>
        <w:pStyle w:val="Prrafodelista"/>
        <w:numPr>
          <w:ilvl w:val="2"/>
          <w:numId w:val="31"/>
        </w:numPr>
        <w:spacing w:after="160" w:line="276" w:lineRule="auto"/>
        <w:contextualSpacing/>
        <w:jc w:val="both"/>
        <w:rPr>
          <w:rFonts w:ascii="Arial Narrow" w:hAnsi="Arial Narrow" w:cs="Arial"/>
          <w:b/>
          <w:sz w:val="24"/>
          <w:szCs w:val="24"/>
        </w:rPr>
      </w:pPr>
      <w:bookmarkStart w:id="25" w:name="_Hlk45810689"/>
      <w:r w:rsidRPr="00915BE1">
        <w:rPr>
          <w:rFonts w:ascii="Arial Narrow" w:hAnsi="Arial Narrow" w:cs="Arial"/>
          <w:b/>
          <w:sz w:val="24"/>
          <w:szCs w:val="24"/>
        </w:rPr>
        <w:t xml:space="preserve"> </w:t>
      </w:r>
      <w:r w:rsidR="001E474B" w:rsidRPr="00915BE1">
        <w:rPr>
          <w:rFonts w:ascii="Arial Narrow" w:hAnsi="Arial Narrow" w:cs="Arial"/>
          <w:b/>
          <w:sz w:val="24"/>
          <w:szCs w:val="24"/>
        </w:rPr>
        <w:t xml:space="preserve">Proyectos presentados como oferta oficiosa. </w:t>
      </w:r>
    </w:p>
    <w:p w14:paraId="7AD40A36" w14:textId="77777777" w:rsidR="00D237EA" w:rsidRPr="00915BE1" w:rsidRDefault="00D237EA" w:rsidP="00782302">
      <w:pPr>
        <w:spacing w:after="160" w:line="276" w:lineRule="auto"/>
        <w:contextualSpacing/>
        <w:jc w:val="both"/>
        <w:rPr>
          <w:rFonts w:ascii="Arial Narrow" w:hAnsi="Arial Narrow" w:cs="Arial"/>
          <w:b/>
        </w:rPr>
      </w:pPr>
    </w:p>
    <w:bookmarkEnd w:id="25"/>
    <w:p w14:paraId="6CE7B87E" w14:textId="60529B40" w:rsidR="001E474B" w:rsidRPr="00915BE1" w:rsidRDefault="001E474B" w:rsidP="00045436">
      <w:pPr>
        <w:spacing w:after="160" w:line="276" w:lineRule="auto"/>
        <w:contextualSpacing/>
        <w:jc w:val="both"/>
        <w:rPr>
          <w:rFonts w:ascii="Arial Narrow" w:hAnsi="Arial Narrow" w:cs="Arial"/>
        </w:rPr>
      </w:pPr>
      <w:r w:rsidRPr="00915BE1">
        <w:rPr>
          <w:rFonts w:ascii="Arial Narrow" w:hAnsi="Arial Narrow" w:cs="Arial"/>
        </w:rPr>
        <w:t xml:space="preserve">El Director de Infraestructura </w:t>
      </w:r>
      <w:r w:rsidR="007C6DE9" w:rsidRPr="00915BE1">
        <w:rPr>
          <w:rFonts w:ascii="Arial Narrow" w:hAnsi="Arial Narrow" w:cs="Arial"/>
        </w:rPr>
        <w:t>presentar</w:t>
      </w:r>
      <w:r w:rsidR="00231247" w:rsidRPr="00915BE1">
        <w:rPr>
          <w:rFonts w:ascii="Arial Narrow" w:hAnsi="Arial Narrow" w:cs="Arial"/>
        </w:rPr>
        <w:t>á</w:t>
      </w:r>
      <w:r w:rsidR="007C6DE9" w:rsidRPr="00915BE1">
        <w:rPr>
          <w:rFonts w:ascii="Arial Narrow" w:hAnsi="Arial Narrow" w:cs="Arial"/>
        </w:rPr>
        <w:t xml:space="preserve"> al Comité de obligaciones de hacer</w:t>
      </w:r>
      <w:r w:rsidR="00231247" w:rsidRPr="00915BE1">
        <w:rPr>
          <w:rFonts w:ascii="Arial Narrow" w:hAnsi="Arial Narrow" w:cs="Arial"/>
        </w:rPr>
        <w:t xml:space="preserve">: i) El proyecto estructurado técnica, financiera y jurídicamente que será publicado en el Banco de Proyectos, ii) Las reglas de participación </w:t>
      </w:r>
      <w:r w:rsidR="007C6DE9" w:rsidRPr="00915BE1">
        <w:rPr>
          <w:rFonts w:ascii="Arial Narrow" w:hAnsi="Arial Narrow" w:cs="Arial"/>
        </w:rPr>
        <w:t xml:space="preserve">para realizar el </w:t>
      </w:r>
      <w:r w:rsidR="00045436" w:rsidRPr="00915BE1">
        <w:rPr>
          <w:rFonts w:ascii="Arial Narrow" w:hAnsi="Arial Narrow" w:cs="Arial"/>
        </w:rPr>
        <w:t xml:space="preserve">mecanismo </w:t>
      </w:r>
      <w:r w:rsidR="007C6DE9" w:rsidRPr="00915BE1">
        <w:rPr>
          <w:rFonts w:ascii="Arial Narrow" w:hAnsi="Arial Narrow" w:cs="Arial"/>
        </w:rPr>
        <w:t xml:space="preserve">público </w:t>
      </w:r>
      <w:r w:rsidR="00045436" w:rsidRPr="00915BE1">
        <w:rPr>
          <w:rFonts w:ascii="Arial Narrow" w:hAnsi="Arial Narrow" w:cs="Arial"/>
        </w:rPr>
        <w:t xml:space="preserve">de selección objetiva </w:t>
      </w:r>
      <w:r w:rsidR="007C6DE9" w:rsidRPr="00915BE1">
        <w:rPr>
          <w:rFonts w:ascii="Arial Narrow" w:hAnsi="Arial Narrow" w:cs="Arial"/>
        </w:rPr>
        <w:t>dinámico</w:t>
      </w:r>
      <w:r w:rsidR="00045436" w:rsidRPr="00915BE1">
        <w:rPr>
          <w:rFonts w:ascii="Arial Narrow" w:hAnsi="Arial Narrow" w:cs="Arial"/>
        </w:rPr>
        <w:t>,</w:t>
      </w:r>
      <w:r w:rsidR="00231247" w:rsidRPr="00915BE1">
        <w:rPr>
          <w:rFonts w:ascii="Arial Narrow" w:hAnsi="Arial Narrow" w:cs="Arial"/>
        </w:rPr>
        <w:t xml:space="preserve"> iii) El </w:t>
      </w:r>
      <w:r w:rsidR="00E17293" w:rsidRPr="00915BE1">
        <w:rPr>
          <w:rFonts w:ascii="Arial Narrow" w:hAnsi="Arial Narrow" w:cs="Arial"/>
        </w:rPr>
        <w:t xml:space="preserve">acta de comité de obligaciones de hacer con la </w:t>
      </w:r>
      <w:r w:rsidR="00ED7DA5" w:rsidRPr="00915BE1">
        <w:rPr>
          <w:rFonts w:ascii="Arial Narrow" w:hAnsi="Arial Narrow" w:cs="Arial"/>
        </w:rPr>
        <w:t>indicación de los valores máximos susceptibles de ejecutarse como obligaciones de hacer</w:t>
      </w:r>
      <w:r w:rsidR="00045436" w:rsidRPr="00915BE1">
        <w:rPr>
          <w:rFonts w:ascii="Arial Narrow" w:hAnsi="Arial Narrow" w:cs="Arial"/>
        </w:rPr>
        <w:t xml:space="preserve">. </w:t>
      </w:r>
      <w:r w:rsidR="00985B5C" w:rsidRPr="00915BE1">
        <w:rPr>
          <w:rFonts w:ascii="Arial Narrow" w:hAnsi="Arial Narrow" w:cs="Arial"/>
        </w:rPr>
        <w:t xml:space="preserve">Lo anterior </w:t>
      </w:r>
      <w:r w:rsidR="00045436" w:rsidRPr="00915BE1">
        <w:rPr>
          <w:rFonts w:ascii="Arial Narrow" w:hAnsi="Arial Narrow" w:cs="Arial"/>
        </w:rPr>
        <w:t xml:space="preserve">será enviado por lo menos con cinco (5) días hábiles de anticipación a la fecha de realización del comité. Los miembros del comité podrán realizar </w:t>
      </w:r>
      <w:r w:rsidRPr="00915BE1">
        <w:rPr>
          <w:rFonts w:ascii="Arial Narrow" w:hAnsi="Arial Narrow" w:cs="Arial"/>
        </w:rPr>
        <w:t xml:space="preserve">observaciones </w:t>
      </w:r>
      <w:r w:rsidR="00045436" w:rsidRPr="00915BE1">
        <w:rPr>
          <w:rFonts w:ascii="Arial Narrow" w:hAnsi="Arial Narrow" w:cs="Arial"/>
        </w:rPr>
        <w:t xml:space="preserve">durante este tiempo </w:t>
      </w:r>
      <w:r w:rsidRPr="00915BE1">
        <w:rPr>
          <w:rFonts w:ascii="Arial Narrow" w:hAnsi="Arial Narrow" w:cs="Arial"/>
        </w:rPr>
        <w:t>y solicitar ajustes a</w:t>
      </w:r>
      <w:r w:rsidR="00985B5C" w:rsidRPr="00915BE1">
        <w:rPr>
          <w:rFonts w:ascii="Arial Narrow" w:hAnsi="Arial Narrow" w:cs="Arial"/>
        </w:rPr>
        <w:t xml:space="preserve"> </w:t>
      </w:r>
      <w:r w:rsidRPr="00915BE1">
        <w:rPr>
          <w:rFonts w:ascii="Arial Narrow" w:hAnsi="Arial Narrow" w:cs="Arial"/>
        </w:rPr>
        <w:t>l</w:t>
      </w:r>
      <w:r w:rsidR="00985B5C" w:rsidRPr="00915BE1">
        <w:rPr>
          <w:rFonts w:ascii="Arial Narrow" w:hAnsi="Arial Narrow" w:cs="Arial"/>
        </w:rPr>
        <w:t>os</w:t>
      </w:r>
      <w:r w:rsidRPr="00915BE1">
        <w:rPr>
          <w:rFonts w:ascii="Arial Narrow" w:hAnsi="Arial Narrow" w:cs="Arial"/>
        </w:rPr>
        <w:t xml:space="preserve"> </w:t>
      </w:r>
      <w:r w:rsidR="00985B5C" w:rsidRPr="00915BE1">
        <w:rPr>
          <w:rFonts w:ascii="Arial Narrow" w:hAnsi="Arial Narrow" w:cs="Arial"/>
        </w:rPr>
        <w:t xml:space="preserve">documentos </w:t>
      </w:r>
      <w:r w:rsidRPr="00915BE1">
        <w:rPr>
          <w:rFonts w:ascii="Arial Narrow" w:hAnsi="Arial Narrow" w:cs="Arial"/>
        </w:rPr>
        <w:t>presentado</w:t>
      </w:r>
      <w:r w:rsidR="00985B5C" w:rsidRPr="00915BE1">
        <w:rPr>
          <w:rFonts w:ascii="Arial Narrow" w:hAnsi="Arial Narrow" w:cs="Arial"/>
        </w:rPr>
        <w:t>s</w:t>
      </w:r>
      <w:r w:rsidRPr="00915BE1">
        <w:rPr>
          <w:rFonts w:ascii="Arial Narrow" w:hAnsi="Arial Narrow" w:cs="Arial"/>
        </w:rPr>
        <w:t xml:space="preserve"> </w:t>
      </w:r>
      <w:r w:rsidR="00045436" w:rsidRPr="00915BE1">
        <w:rPr>
          <w:rFonts w:ascii="Arial Narrow" w:hAnsi="Arial Narrow" w:cs="Arial"/>
        </w:rPr>
        <w:t xml:space="preserve">por </w:t>
      </w:r>
      <w:r w:rsidRPr="00915BE1">
        <w:rPr>
          <w:rFonts w:ascii="Arial Narrow" w:hAnsi="Arial Narrow" w:cs="Arial"/>
        </w:rPr>
        <w:t>la Dirección de Infraestructura</w:t>
      </w:r>
      <w:r w:rsidR="001C3A64" w:rsidRPr="00915BE1">
        <w:rPr>
          <w:rFonts w:ascii="Arial Narrow" w:hAnsi="Arial Narrow" w:cs="Arial"/>
        </w:rPr>
        <w:t>.</w:t>
      </w:r>
    </w:p>
    <w:p w14:paraId="109D9CC2" w14:textId="77777777" w:rsidR="001E474B" w:rsidRPr="00915BE1" w:rsidRDefault="001E474B" w:rsidP="001E474B">
      <w:pPr>
        <w:spacing w:after="160" w:line="276" w:lineRule="auto"/>
        <w:contextualSpacing/>
        <w:jc w:val="both"/>
        <w:rPr>
          <w:rFonts w:ascii="Arial Narrow" w:hAnsi="Arial Narrow" w:cs="Arial"/>
        </w:rPr>
      </w:pPr>
    </w:p>
    <w:p w14:paraId="783CB2AC" w14:textId="77777777" w:rsidR="001E474B" w:rsidRPr="00915BE1" w:rsidRDefault="001E474B" w:rsidP="001E474B">
      <w:pPr>
        <w:spacing w:after="160" w:line="276" w:lineRule="auto"/>
        <w:contextualSpacing/>
        <w:jc w:val="both"/>
        <w:rPr>
          <w:rFonts w:ascii="Arial Narrow" w:hAnsi="Arial Narrow" w:cs="Arial"/>
        </w:rPr>
      </w:pPr>
    </w:p>
    <w:p w14:paraId="55956E06" w14:textId="3EBCDDA6" w:rsidR="00A863FF" w:rsidRPr="00915BE1" w:rsidRDefault="001E474B" w:rsidP="00A863FF">
      <w:pPr>
        <w:spacing w:after="160" w:line="276" w:lineRule="auto"/>
        <w:contextualSpacing/>
        <w:jc w:val="both"/>
        <w:rPr>
          <w:rFonts w:ascii="Arial Narrow" w:hAnsi="Arial Narrow" w:cs="Arial"/>
        </w:rPr>
      </w:pPr>
      <w:r w:rsidRPr="00915BE1">
        <w:rPr>
          <w:rFonts w:ascii="Arial Narrow" w:hAnsi="Arial Narrow" w:cs="Arial"/>
        </w:rPr>
        <w:t xml:space="preserve">Con la aprobación del </w:t>
      </w:r>
      <w:r w:rsidR="002055A9" w:rsidRPr="00915BE1">
        <w:rPr>
          <w:rFonts w:ascii="Arial Narrow" w:hAnsi="Arial Narrow" w:cs="Arial"/>
        </w:rPr>
        <w:t xml:space="preserve">Comité de obligaciones de hacer, se </w:t>
      </w:r>
      <w:r w:rsidRPr="00915BE1">
        <w:rPr>
          <w:rFonts w:ascii="Arial Narrow" w:hAnsi="Arial Narrow" w:cs="Arial"/>
        </w:rPr>
        <w:t>proced</w:t>
      </w:r>
      <w:r w:rsidR="00EC23DD" w:rsidRPr="00915BE1">
        <w:rPr>
          <w:rFonts w:ascii="Arial Narrow" w:hAnsi="Arial Narrow" w:cs="Arial"/>
        </w:rPr>
        <w:t>e</w:t>
      </w:r>
      <w:r w:rsidR="6E7180DE" w:rsidRPr="00915BE1">
        <w:rPr>
          <w:rFonts w:ascii="Arial Narrow" w:hAnsi="Arial Narrow" w:cs="Arial"/>
        </w:rPr>
        <w:t>rá</w:t>
      </w:r>
      <w:r w:rsidRPr="00915BE1">
        <w:rPr>
          <w:rFonts w:ascii="Arial Narrow" w:hAnsi="Arial Narrow" w:cs="Arial"/>
        </w:rPr>
        <w:t xml:space="preserve"> </w:t>
      </w:r>
      <w:r w:rsidR="008942F2" w:rsidRPr="00915BE1">
        <w:rPr>
          <w:rFonts w:ascii="Arial Narrow" w:hAnsi="Arial Narrow" w:cs="Arial"/>
        </w:rPr>
        <w:t>por parte de</w:t>
      </w:r>
      <w:r w:rsidR="00985B5C" w:rsidRPr="00915BE1">
        <w:rPr>
          <w:rFonts w:ascii="Arial Narrow" w:hAnsi="Arial Narrow" w:cs="Arial"/>
        </w:rPr>
        <w:t xml:space="preserve"> l</w:t>
      </w:r>
      <w:r w:rsidR="008942F2" w:rsidRPr="00915BE1">
        <w:rPr>
          <w:rFonts w:ascii="Arial Narrow" w:hAnsi="Arial Narrow" w:cs="Arial"/>
        </w:rPr>
        <w:t xml:space="preserve">a Dirección de Infraestructura </w:t>
      </w:r>
      <w:r w:rsidRPr="00915BE1">
        <w:rPr>
          <w:rFonts w:ascii="Arial Narrow" w:hAnsi="Arial Narrow" w:cs="Arial"/>
        </w:rPr>
        <w:t xml:space="preserve">a publicar en el Banco de Proyectos </w:t>
      </w:r>
      <w:r w:rsidR="00B85CCE" w:rsidRPr="00915BE1">
        <w:rPr>
          <w:rFonts w:ascii="Arial Narrow" w:hAnsi="Arial Narrow" w:cs="Arial"/>
        </w:rPr>
        <w:t xml:space="preserve">el acto administrativo firmado por el Secretario General con </w:t>
      </w:r>
      <w:r w:rsidRPr="00915BE1">
        <w:rPr>
          <w:rFonts w:ascii="Arial Narrow" w:hAnsi="Arial Narrow" w:cs="Arial"/>
        </w:rPr>
        <w:t xml:space="preserve">las reglas </w:t>
      </w:r>
      <w:r w:rsidR="002055A9" w:rsidRPr="00915BE1">
        <w:rPr>
          <w:rFonts w:ascii="Arial Narrow" w:hAnsi="Arial Narrow" w:cs="Arial"/>
        </w:rPr>
        <w:t xml:space="preserve">de participación </w:t>
      </w:r>
      <w:r w:rsidRPr="00915BE1">
        <w:rPr>
          <w:rFonts w:ascii="Arial Narrow" w:hAnsi="Arial Narrow" w:cs="Arial"/>
        </w:rPr>
        <w:t xml:space="preserve">para llevar a cabo el mecanismo público de selección objetiva dinámico que permita la selección del proyecto que representa </w:t>
      </w:r>
      <w:proofErr w:type="gramStart"/>
      <w:r w:rsidRPr="00915BE1">
        <w:rPr>
          <w:rFonts w:ascii="Arial Narrow" w:hAnsi="Arial Narrow" w:cs="Arial"/>
        </w:rPr>
        <w:t>la mayor costo</w:t>
      </w:r>
      <w:proofErr w:type="gramEnd"/>
      <w:r w:rsidR="1F38FDB4" w:rsidRPr="00915BE1">
        <w:rPr>
          <w:rFonts w:ascii="Arial Narrow" w:hAnsi="Arial Narrow" w:cs="Arial"/>
        </w:rPr>
        <w:t xml:space="preserve"> </w:t>
      </w:r>
      <w:r w:rsidR="00A863FF" w:rsidRPr="00915BE1">
        <w:rPr>
          <w:rFonts w:ascii="Arial Narrow" w:hAnsi="Arial Narrow" w:cs="Arial"/>
        </w:rPr>
        <w:t>–</w:t>
      </w:r>
      <w:r w:rsidRPr="00915BE1">
        <w:rPr>
          <w:rFonts w:ascii="Arial Narrow" w:hAnsi="Arial Narrow" w:cs="Arial"/>
        </w:rPr>
        <w:t xml:space="preserve"> eficiencia</w:t>
      </w:r>
      <w:r w:rsidR="00985B5C" w:rsidRPr="00915BE1">
        <w:rPr>
          <w:rFonts w:ascii="Arial Narrow" w:hAnsi="Arial Narrow" w:cs="Arial"/>
        </w:rPr>
        <w:t>.</w:t>
      </w:r>
      <w:r w:rsidR="00A863FF" w:rsidRPr="00915BE1">
        <w:rPr>
          <w:rFonts w:ascii="Arial Narrow" w:hAnsi="Arial Narrow" w:cs="Arial"/>
        </w:rPr>
        <w:t xml:space="preserve"> </w:t>
      </w:r>
    </w:p>
    <w:p w14:paraId="4B9F684B" w14:textId="249725E4" w:rsidR="001E474B" w:rsidRPr="00915BE1" w:rsidRDefault="001E474B" w:rsidP="001E474B">
      <w:pPr>
        <w:spacing w:after="160" w:line="276" w:lineRule="auto"/>
        <w:contextualSpacing/>
        <w:jc w:val="both"/>
        <w:rPr>
          <w:rFonts w:ascii="Arial Narrow" w:hAnsi="Arial Narrow" w:cs="Arial"/>
        </w:rPr>
      </w:pPr>
    </w:p>
    <w:p w14:paraId="3D70F02B" w14:textId="77777777" w:rsidR="001E474B" w:rsidRPr="00915BE1" w:rsidRDefault="001E474B" w:rsidP="001E474B">
      <w:pPr>
        <w:spacing w:after="160" w:line="276" w:lineRule="auto"/>
        <w:contextualSpacing/>
        <w:jc w:val="both"/>
        <w:rPr>
          <w:rFonts w:ascii="Arial Narrow" w:hAnsi="Arial Narrow" w:cs="Arial"/>
        </w:rPr>
      </w:pPr>
    </w:p>
    <w:p w14:paraId="0EC43544" w14:textId="541DBC43" w:rsidR="001E474B" w:rsidRPr="00915BE1" w:rsidRDefault="002055A9" w:rsidP="00646BEF">
      <w:pPr>
        <w:pStyle w:val="Prrafodelista"/>
        <w:numPr>
          <w:ilvl w:val="2"/>
          <w:numId w:val="31"/>
        </w:numPr>
        <w:spacing w:after="160" w:line="276" w:lineRule="auto"/>
        <w:contextualSpacing/>
        <w:jc w:val="both"/>
        <w:rPr>
          <w:rFonts w:ascii="Arial Narrow" w:hAnsi="Arial Narrow" w:cs="Arial"/>
          <w:b/>
          <w:sz w:val="24"/>
          <w:szCs w:val="24"/>
        </w:rPr>
      </w:pPr>
      <w:bookmarkStart w:id="26" w:name="_Hlk45810700"/>
      <w:r w:rsidRPr="00915BE1">
        <w:rPr>
          <w:rFonts w:ascii="Arial Narrow" w:hAnsi="Arial Narrow" w:cs="Arial"/>
          <w:b/>
          <w:sz w:val="24"/>
          <w:szCs w:val="24"/>
        </w:rPr>
        <w:t xml:space="preserve"> </w:t>
      </w:r>
      <w:r w:rsidR="001E474B" w:rsidRPr="00915BE1">
        <w:rPr>
          <w:rFonts w:ascii="Arial Narrow" w:hAnsi="Arial Narrow" w:cs="Arial"/>
          <w:b/>
          <w:sz w:val="24"/>
          <w:szCs w:val="24"/>
        </w:rPr>
        <w:t xml:space="preserve">Proyectos Presentados por PRST u operadores postales. </w:t>
      </w:r>
    </w:p>
    <w:p w14:paraId="492E0AF1" w14:textId="77777777" w:rsidR="002055A9" w:rsidRPr="00915BE1" w:rsidRDefault="002055A9" w:rsidP="002055A9">
      <w:pPr>
        <w:spacing w:after="160" w:line="276" w:lineRule="auto"/>
        <w:contextualSpacing/>
        <w:jc w:val="both"/>
        <w:rPr>
          <w:rFonts w:ascii="Arial Narrow" w:hAnsi="Arial Narrow" w:cs="Arial"/>
          <w:b/>
        </w:rPr>
      </w:pPr>
    </w:p>
    <w:p w14:paraId="2AF7B0A2" w14:textId="6E8FFD4C" w:rsidR="007E18C8" w:rsidRPr="00915BE1" w:rsidRDefault="001E474B" w:rsidP="001E474B">
      <w:pPr>
        <w:spacing w:after="160" w:line="276" w:lineRule="auto"/>
        <w:contextualSpacing/>
        <w:jc w:val="both"/>
        <w:rPr>
          <w:rFonts w:ascii="Arial Narrow" w:hAnsi="Arial Narrow" w:cs="Arial"/>
        </w:rPr>
      </w:pPr>
      <w:bookmarkStart w:id="27" w:name="_Hlk46314557"/>
      <w:bookmarkEnd w:id="26"/>
      <w:r w:rsidRPr="00915BE1">
        <w:rPr>
          <w:rFonts w:ascii="Arial Narrow" w:hAnsi="Arial Narrow" w:cs="Arial"/>
        </w:rPr>
        <w:t xml:space="preserve">La Dirección de Infraestructura </w:t>
      </w:r>
      <w:r w:rsidR="007E18C8" w:rsidRPr="00915BE1">
        <w:rPr>
          <w:rFonts w:ascii="Arial Narrow" w:hAnsi="Arial Narrow" w:cs="Arial"/>
        </w:rPr>
        <w:t xml:space="preserve">realizará las siguientes actividades para los proyectos presentados por iniciativa de los PRST u operadores postales en los tiempos contemplados en el parágrafo 2 del artículo </w:t>
      </w:r>
      <w:r w:rsidR="00701F5E" w:rsidRPr="00915BE1">
        <w:rPr>
          <w:rFonts w:ascii="Arial Narrow" w:hAnsi="Arial Narrow" w:cs="Arial"/>
        </w:rPr>
        <w:t>12</w:t>
      </w:r>
      <w:r w:rsidR="007E18C8" w:rsidRPr="00915BE1">
        <w:rPr>
          <w:rFonts w:ascii="Arial Narrow" w:hAnsi="Arial Narrow" w:cs="Arial"/>
        </w:rPr>
        <w:t>:</w:t>
      </w:r>
    </w:p>
    <w:p w14:paraId="5EA8A334" w14:textId="77777777" w:rsidR="007E18C8" w:rsidRPr="00915BE1" w:rsidRDefault="007E18C8" w:rsidP="001E474B">
      <w:pPr>
        <w:spacing w:after="160" w:line="276" w:lineRule="auto"/>
        <w:contextualSpacing/>
        <w:jc w:val="both"/>
        <w:rPr>
          <w:rFonts w:ascii="Arial Narrow" w:hAnsi="Arial Narrow" w:cs="Arial"/>
        </w:rPr>
      </w:pPr>
    </w:p>
    <w:p w14:paraId="3F9685C4" w14:textId="24F53E34" w:rsidR="007E18C8" w:rsidRPr="00915BE1" w:rsidRDefault="007E18C8" w:rsidP="00646BEF">
      <w:pPr>
        <w:pStyle w:val="Prrafodelista"/>
        <w:numPr>
          <w:ilvl w:val="0"/>
          <w:numId w:val="24"/>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t xml:space="preserve">Verificará que el proyecto contenga la </w:t>
      </w:r>
      <w:r w:rsidR="002055A9" w:rsidRPr="00915BE1">
        <w:rPr>
          <w:rFonts w:ascii="Arial Narrow" w:hAnsi="Arial Narrow" w:cs="Arial"/>
          <w:sz w:val="24"/>
          <w:szCs w:val="24"/>
        </w:rPr>
        <w:t xml:space="preserve">información </w:t>
      </w:r>
      <w:r w:rsidRPr="00915BE1">
        <w:rPr>
          <w:rFonts w:ascii="Arial Narrow" w:hAnsi="Arial Narrow" w:cs="Arial"/>
          <w:sz w:val="24"/>
          <w:szCs w:val="24"/>
        </w:rPr>
        <w:t>indicada</w:t>
      </w:r>
      <w:r w:rsidR="001E474B" w:rsidRPr="00915BE1">
        <w:rPr>
          <w:rFonts w:ascii="Arial Narrow" w:hAnsi="Arial Narrow" w:cs="Arial"/>
          <w:sz w:val="24"/>
          <w:szCs w:val="24"/>
        </w:rPr>
        <w:t xml:space="preserve"> el artículo 1</w:t>
      </w:r>
      <w:r w:rsidR="00701F5E" w:rsidRPr="00915BE1">
        <w:rPr>
          <w:rFonts w:ascii="Arial Narrow" w:hAnsi="Arial Narrow" w:cs="Arial"/>
          <w:sz w:val="24"/>
          <w:szCs w:val="24"/>
        </w:rPr>
        <w:t>2</w:t>
      </w:r>
      <w:r w:rsidR="001E474B" w:rsidRPr="00915BE1">
        <w:rPr>
          <w:rFonts w:ascii="Arial Narrow" w:hAnsi="Arial Narrow" w:cs="Arial"/>
          <w:sz w:val="24"/>
          <w:szCs w:val="24"/>
        </w:rPr>
        <w:t xml:space="preserve"> de la presente Resolución</w:t>
      </w:r>
      <w:r w:rsidRPr="00915BE1">
        <w:rPr>
          <w:rFonts w:ascii="Arial Narrow" w:hAnsi="Arial Narrow" w:cs="Arial"/>
          <w:sz w:val="24"/>
          <w:szCs w:val="24"/>
        </w:rPr>
        <w:t>.</w:t>
      </w:r>
    </w:p>
    <w:p w14:paraId="752861F9" w14:textId="6F601273" w:rsidR="007E18C8" w:rsidRPr="00915BE1" w:rsidRDefault="007E18C8" w:rsidP="00646BEF">
      <w:pPr>
        <w:pStyle w:val="Prrafodelista"/>
        <w:numPr>
          <w:ilvl w:val="0"/>
          <w:numId w:val="24"/>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t xml:space="preserve">Verificará el cumplimiento de los criterios y la caracterización de la población a beneficiar contenidos en numeral </w:t>
      </w:r>
      <w:r w:rsidR="00201342" w:rsidRPr="00915BE1">
        <w:rPr>
          <w:rFonts w:ascii="Arial Narrow" w:hAnsi="Arial Narrow" w:cs="Arial"/>
          <w:sz w:val="24"/>
          <w:szCs w:val="24"/>
        </w:rPr>
        <w:t>0</w:t>
      </w:r>
      <w:r w:rsidRPr="00915BE1">
        <w:rPr>
          <w:rFonts w:ascii="Arial Narrow" w:hAnsi="Arial Narrow" w:cs="Arial"/>
          <w:sz w:val="24"/>
          <w:szCs w:val="24"/>
        </w:rPr>
        <w:t xml:space="preserve">.2 del presente anexo.  </w:t>
      </w:r>
    </w:p>
    <w:p w14:paraId="7F77ACFD" w14:textId="767CF0B8" w:rsidR="007E18C8" w:rsidRPr="00915BE1" w:rsidRDefault="005A1637" w:rsidP="00646BEF">
      <w:pPr>
        <w:pStyle w:val="Prrafodelista"/>
        <w:numPr>
          <w:ilvl w:val="0"/>
          <w:numId w:val="24"/>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t xml:space="preserve">Verificará si el proyecto se encuentra en el listado de localidades priorizadas. </w:t>
      </w:r>
    </w:p>
    <w:p w14:paraId="322BC9F1" w14:textId="7401674B" w:rsidR="00F27E42" w:rsidRPr="00915BE1" w:rsidRDefault="00F27E42" w:rsidP="00646BEF">
      <w:pPr>
        <w:pStyle w:val="Prrafodelista"/>
        <w:numPr>
          <w:ilvl w:val="0"/>
          <w:numId w:val="24"/>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lastRenderedPageBreak/>
        <w:t xml:space="preserve">Verificación si el proyecto se puede desarrollar </w:t>
      </w:r>
      <w:r w:rsidR="005F40A7" w:rsidRPr="00915BE1">
        <w:rPr>
          <w:rFonts w:ascii="Arial Narrow" w:hAnsi="Arial Narrow" w:cs="Arial"/>
          <w:sz w:val="24"/>
          <w:szCs w:val="24"/>
        </w:rPr>
        <w:t>de acuerdo con el valor máximo susceptible de ejecutarse como obligaciones de hacer. De ser necesario, se podrá</w:t>
      </w:r>
      <w:r w:rsidRPr="00915BE1">
        <w:rPr>
          <w:rFonts w:ascii="Arial Narrow" w:hAnsi="Arial Narrow" w:cs="Arial"/>
          <w:sz w:val="24"/>
          <w:szCs w:val="24"/>
        </w:rPr>
        <w:t xml:space="preserve"> solicitar un nuevo ejercicio de planeación financiera. </w:t>
      </w:r>
    </w:p>
    <w:p w14:paraId="54B63B0A" w14:textId="77777777" w:rsidR="001E474B" w:rsidRPr="00915BE1" w:rsidRDefault="001E474B" w:rsidP="001E474B">
      <w:pPr>
        <w:spacing w:after="160" w:line="276" w:lineRule="auto"/>
        <w:contextualSpacing/>
        <w:jc w:val="both"/>
        <w:rPr>
          <w:rFonts w:ascii="Arial Narrow" w:hAnsi="Arial Narrow" w:cs="Arial"/>
        </w:rPr>
      </w:pPr>
    </w:p>
    <w:p w14:paraId="6E03D49C" w14:textId="16D7854F" w:rsidR="001E474B" w:rsidRPr="00915BE1" w:rsidRDefault="001E474B" w:rsidP="001E474B">
      <w:pPr>
        <w:spacing w:after="160" w:line="276" w:lineRule="auto"/>
        <w:contextualSpacing/>
        <w:jc w:val="both"/>
        <w:rPr>
          <w:rFonts w:ascii="Arial Narrow" w:hAnsi="Arial Narrow" w:cs="Arial"/>
        </w:rPr>
      </w:pPr>
      <w:r w:rsidRPr="00915BE1">
        <w:rPr>
          <w:rFonts w:ascii="Arial Narrow" w:hAnsi="Arial Narrow" w:cs="Arial"/>
        </w:rPr>
        <w:t xml:space="preserve">Si el proyecto presentado por el PRST u operador postal cumple con lo anterior y la Dirección de Infraestructura no requiere que se realicen ajustes, realiza el informe de recomendación para </w:t>
      </w:r>
      <w:r w:rsidR="008942F2" w:rsidRPr="00915BE1">
        <w:rPr>
          <w:rFonts w:ascii="Arial Narrow" w:hAnsi="Arial Narrow" w:cs="Arial"/>
        </w:rPr>
        <w:t>enviar y citar al Comité de obligaciones de hacer</w:t>
      </w:r>
      <w:r w:rsidRPr="00915BE1">
        <w:rPr>
          <w:rFonts w:ascii="Arial Narrow" w:hAnsi="Arial Narrow" w:cs="Arial"/>
        </w:rPr>
        <w:t xml:space="preserve">. Si la Dirección de Infraestructura </w:t>
      </w:r>
      <w:r w:rsidR="008942F2" w:rsidRPr="00915BE1">
        <w:rPr>
          <w:rFonts w:ascii="Arial Narrow" w:hAnsi="Arial Narrow" w:cs="Arial"/>
        </w:rPr>
        <w:t xml:space="preserve">o el comité de obligaciones de hacer </w:t>
      </w:r>
      <w:r w:rsidRPr="00915BE1">
        <w:rPr>
          <w:rFonts w:ascii="Arial Narrow" w:hAnsi="Arial Narrow" w:cs="Arial"/>
        </w:rPr>
        <w:t>requiere</w:t>
      </w:r>
      <w:r w:rsidR="008942F2" w:rsidRPr="00915BE1">
        <w:rPr>
          <w:rFonts w:ascii="Arial Narrow" w:hAnsi="Arial Narrow" w:cs="Arial"/>
        </w:rPr>
        <w:t>n</w:t>
      </w:r>
      <w:r w:rsidRPr="00915BE1">
        <w:rPr>
          <w:rFonts w:ascii="Arial Narrow" w:hAnsi="Arial Narrow" w:cs="Arial"/>
        </w:rPr>
        <w:t xml:space="preserve"> que se realicen ajustes, los solicita</w:t>
      </w:r>
      <w:r w:rsidR="59260C43" w:rsidRPr="00915BE1">
        <w:rPr>
          <w:rFonts w:ascii="Arial Narrow" w:hAnsi="Arial Narrow" w:cs="Arial"/>
        </w:rPr>
        <w:t>rá</w:t>
      </w:r>
      <w:r w:rsidRPr="00915BE1">
        <w:rPr>
          <w:rFonts w:ascii="Arial Narrow" w:hAnsi="Arial Narrow" w:cs="Arial"/>
        </w:rPr>
        <w:t xml:space="preserve"> al PRST u operador postal que presentó el proyecto dentro del plazo establecido para revisión. El PRST u operador postal tendrá </w:t>
      </w:r>
      <w:r w:rsidR="008942F2" w:rsidRPr="00915BE1">
        <w:rPr>
          <w:rFonts w:ascii="Arial Narrow" w:hAnsi="Arial Narrow" w:cs="Arial"/>
        </w:rPr>
        <w:t>diez</w:t>
      </w:r>
      <w:r w:rsidRPr="00915BE1">
        <w:rPr>
          <w:rFonts w:ascii="Arial Narrow" w:hAnsi="Arial Narrow" w:cs="Arial"/>
        </w:rPr>
        <w:t xml:space="preserve"> (1</w:t>
      </w:r>
      <w:r w:rsidR="008942F2" w:rsidRPr="00915BE1">
        <w:rPr>
          <w:rFonts w:ascii="Arial Narrow" w:hAnsi="Arial Narrow" w:cs="Arial"/>
        </w:rPr>
        <w:t>0</w:t>
      </w:r>
      <w:r w:rsidRPr="00915BE1">
        <w:rPr>
          <w:rFonts w:ascii="Arial Narrow" w:hAnsi="Arial Narrow" w:cs="Arial"/>
        </w:rPr>
        <w:t xml:space="preserve">) días hábiles para realizar las aclaraciones o ajustes solicitados y presentar nuevamente </w:t>
      </w:r>
      <w:r w:rsidR="008942F2" w:rsidRPr="00915BE1">
        <w:rPr>
          <w:rFonts w:ascii="Arial Narrow" w:hAnsi="Arial Narrow" w:cs="Arial"/>
        </w:rPr>
        <w:t xml:space="preserve">para revisión </w:t>
      </w:r>
      <w:r w:rsidRPr="00915BE1">
        <w:rPr>
          <w:rFonts w:ascii="Arial Narrow" w:hAnsi="Arial Narrow" w:cs="Arial"/>
        </w:rPr>
        <w:t>el proyecto a la Dirección de Infraestructura. Si el PRST u operador postal no remite los ajustes solicitados dentro del término señalado, se entenderá que desiste de la realización del proyecto y se archiva</w:t>
      </w:r>
      <w:r w:rsidR="22190744" w:rsidRPr="00915BE1">
        <w:rPr>
          <w:rFonts w:ascii="Arial Narrow" w:hAnsi="Arial Narrow" w:cs="Arial"/>
        </w:rPr>
        <w:t>rá</w:t>
      </w:r>
      <w:r w:rsidRPr="00915BE1">
        <w:rPr>
          <w:rFonts w:ascii="Arial Narrow" w:hAnsi="Arial Narrow" w:cs="Arial"/>
        </w:rPr>
        <w:t xml:space="preserve"> por parte del Ministerio de Tecnologías de la Información y las Comunicaciones</w:t>
      </w:r>
      <w:r w:rsidR="1061B737" w:rsidRPr="00915BE1">
        <w:rPr>
          <w:rFonts w:ascii="Arial Narrow" w:hAnsi="Arial Narrow" w:cs="Arial"/>
        </w:rPr>
        <w:t>, informando</w:t>
      </w:r>
      <w:r w:rsidRPr="00915BE1">
        <w:rPr>
          <w:rFonts w:ascii="Arial Narrow" w:hAnsi="Arial Narrow" w:cs="Arial"/>
        </w:rPr>
        <w:t xml:space="preserve"> </w:t>
      </w:r>
      <w:r w:rsidR="06F152F7" w:rsidRPr="00915BE1">
        <w:rPr>
          <w:rFonts w:ascii="Arial Narrow" w:hAnsi="Arial Narrow" w:cs="Arial"/>
        </w:rPr>
        <w:t>de</w:t>
      </w:r>
      <w:r w:rsidRPr="00915BE1">
        <w:rPr>
          <w:rFonts w:ascii="Arial Narrow" w:hAnsi="Arial Narrow" w:cs="Arial"/>
        </w:rPr>
        <w:t xml:space="preserve"> lo anterior al PRST u operador postal que presentó el proyecto. Si el PRST u operador postal presenta el proyecto con ajustes por segunda vez, pero estos no atienden los requerimientos del Ministerio de Tecnologías de la Información y las Comunicaciones, se descartará el proyecto. El mismo proyecto no podrá ser presentado nuevamente al Ministerio de Tecnologías de la Información y las Comunicaciones por el mismo PRST u operador postal. </w:t>
      </w:r>
    </w:p>
    <w:p w14:paraId="240046AE" w14:textId="77777777" w:rsidR="001E474B" w:rsidRPr="00915BE1" w:rsidRDefault="001E474B" w:rsidP="001E474B">
      <w:pPr>
        <w:spacing w:after="160" w:line="276" w:lineRule="auto"/>
        <w:contextualSpacing/>
        <w:jc w:val="both"/>
        <w:rPr>
          <w:rFonts w:ascii="Arial Narrow" w:hAnsi="Arial Narrow" w:cs="Arial"/>
          <w:b/>
        </w:rPr>
      </w:pPr>
    </w:p>
    <w:p w14:paraId="04ACE2B2" w14:textId="2CC331CB" w:rsidR="001C3A64" w:rsidRPr="00915BE1" w:rsidRDefault="001E474B" w:rsidP="00A863FF">
      <w:pPr>
        <w:spacing w:after="160" w:line="276" w:lineRule="auto"/>
        <w:contextualSpacing/>
        <w:jc w:val="both"/>
        <w:rPr>
          <w:rFonts w:ascii="Arial Narrow" w:hAnsi="Arial Narrow" w:cs="Arial"/>
        </w:rPr>
      </w:pPr>
      <w:r w:rsidRPr="00915BE1">
        <w:rPr>
          <w:rFonts w:ascii="Arial Narrow" w:hAnsi="Arial Narrow" w:cs="Arial"/>
        </w:rPr>
        <w:t xml:space="preserve">Con la aprobación </w:t>
      </w:r>
      <w:r w:rsidR="001C3A64" w:rsidRPr="00915BE1">
        <w:rPr>
          <w:rFonts w:ascii="Arial Narrow" w:hAnsi="Arial Narrow" w:cs="Arial"/>
        </w:rPr>
        <w:t xml:space="preserve">para realizar el proyecto </w:t>
      </w:r>
      <w:r w:rsidRPr="00915BE1">
        <w:rPr>
          <w:rFonts w:ascii="Arial Narrow" w:hAnsi="Arial Narrow" w:cs="Arial"/>
        </w:rPr>
        <w:t xml:space="preserve">del </w:t>
      </w:r>
      <w:r w:rsidR="008942F2" w:rsidRPr="00915BE1">
        <w:rPr>
          <w:rFonts w:ascii="Arial Narrow" w:hAnsi="Arial Narrow" w:cs="Arial"/>
        </w:rPr>
        <w:t>Comité de obligaciones de hacer</w:t>
      </w:r>
      <w:r w:rsidR="00815AD3" w:rsidRPr="00915BE1">
        <w:rPr>
          <w:rFonts w:ascii="Arial Narrow" w:hAnsi="Arial Narrow" w:cs="Arial"/>
        </w:rPr>
        <w:t>, la</w:t>
      </w:r>
      <w:r w:rsidR="008942F2" w:rsidRPr="00915BE1">
        <w:rPr>
          <w:rFonts w:ascii="Arial Narrow" w:hAnsi="Arial Narrow" w:cs="Arial"/>
        </w:rPr>
        <w:t xml:space="preserve"> Dirección de Infraestructura prepara el acto administrativo con la</w:t>
      </w:r>
      <w:r w:rsidR="005E14C3" w:rsidRPr="00915BE1">
        <w:rPr>
          <w:rFonts w:ascii="Arial Narrow" w:hAnsi="Arial Narrow" w:cs="Arial"/>
        </w:rPr>
        <w:t>s</w:t>
      </w:r>
      <w:r w:rsidR="008942F2" w:rsidRPr="00915BE1">
        <w:rPr>
          <w:rFonts w:ascii="Arial Narrow" w:hAnsi="Arial Narrow" w:cs="Arial"/>
        </w:rPr>
        <w:t xml:space="preserve"> regla</w:t>
      </w:r>
      <w:r w:rsidR="005E14C3" w:rsidRPr="00915BE1">
        <w:rPr>
          <w:rFonts w:ascii="Arial Narrow" w:hAnsi="Arial Narrow" w:cs="Arial"/>
        </w:rPr>
        <w:t>s</w:t>
      </w:r>
      <w:r w:rsidR="008942F2" w:rsidRPr="00915BE1">
        <w:rPr>
          <w:rFonts w:ascii="Arial Narrow" w:hAnsi="Arial Narrow" w:cs="Arial"/>
        </w:rPr>
        <w:t xml:space="preserve"> de participación </w:t>
      </w:r>
      <w:r w:rsidR="001C3A64" w:rsidRPr="00915BE1">
        <w:rPr>
          <w:rFonts w:ascii="Arial Narrow" w:hAnsi="Arial Narrow" w:cs="Arial"/>
        </w:rPr>
        <w:t xml:space="preserve">el cual es presentado para aprobación al comité de obligaciones de hacer. </w:t>
      </w:r>
      <w:r w:rsidR="00ED4C2C" w:rsidRPr="00915BE1">
        <w:rPr>
          <w:rFonts w:ascii="Arial Narrow" w:hAnsi="Arial Narrow" w:cs="Arial"/>
        </w:rPr>
        <w:t xml:space="preserve">La anterior información debe ser enviada para revisión del comité de obligaciones de hacer por lo menos con cinco (5) días hábiles de anticipación a la fecha en que se efectúe el comité. </w:t>
      </w:r>
    </w:p>
    <w:p w14:paraId="3BF5973C" w14:textId="77777777" w:rsidR="001C3A64" w:rsidRPr="00915BE1" w:rsidRDefault="001C3A64" w:rsidP="00A863FF">
      <w:pPr>
        <w:spacing w:after="160" w:line="276" w:lineRule="auto"/>
        <w:contextualSpacing/>
        <w:jc w:val="both"/>
        <w:rPr>
          <w:rFonts w:ascii="Arial Narrow" w:hAnsi="Arial Narrow" w:cs="Arial"/>
        </w:rPr>
      </w:pPr>
    </w:p>
    <w:p w14:paraId="7E545891" w14:textId="1C78C686" w:rsidR="00A863FF" w:rsidRPr="00915BE1" w:rsidRDefault="001C3A64" w:rsidP="00A863FF">
      <w:pPr>
        <w:spacing w:after="160" w:line="276" w:lineRule="auto"/>
        <w:contextualSpacing/>
        <w:jc w:val="both"/>
        <w:rPr>
          <w:rFonts w:ascii="Arial Narrow" w:hAnsi="Arial Narrow" w:cs="Arial"/>
        </w:rPr>
      </w:pPr>
      <w:r w:rsidRPr="00915BE1">
        <w:rPr>
          <w:rFonts w:ascii="Arial Narrow" w:hAnsi="Arial Narrow" w:cs="Arial"/>
        </w:rPr>
        <w:t>Con la aprobación del comité de obligaciones de hacer de las reglas de participación</w:t>
      </w:r>
      <w:r w:rsidR="00ED4C2C" w:rsidRPr="00915BE1">
        <w:rPr>
          <w:rFonts w:ascii="Arial Narrow" w:hAnsi="Arial Narrow" w:cs="Arial"/>
        </w:rPr>
        <w:t>,</w:t>
      </w:r>
      <w:r w:rsidRPr="00915BE1">
        <w:rPr>
          <w:rFonts w:ascii="Arial Narrow" w:hAnsi="Arial Narrow" w:cs="Arial"/>
        </w:rPr>
        <w:t xml:space="preserve"> </w:t>
      </w:r>
      <w:r w:rsidR="00404C76" w:rsidRPr="00915BE1">
        <w:rPr>
          <w:rFonts w:ascii="Arial Narrow" w:hAnsi="Arial Narrow" w:cs="Arial"/>
        </w:rPr>
        <w:t xml:space="preserve">la Dirección de Infraestructura procede a </w:t>
      </w:r>
      <w:r w:rsidR="008942F2" w:rsidRPr="00915BE1">
        <w:rPr>
          <w:rFonts w:ascii="Arial Narrow" w:hAnsi="Arial Narrow" w:cs="Arial"/>
        </w:rPr>
        <w:t>publica</w:t>
      </w:r>
      <w:r w:rsidR="00404C76" w:rsidRPr="00915BE1">
        <w:rPr>
          <w:rFonts w:ascii="Arial Narrow" w:hAnsi="Arial Narrow" w:cs="Arial"/>
        </w:rPr>
        <w:t>r</w:t>
      </w:r>
      <w:r w:rsidR="008942F2" w:rsidRPr="00915BE1">
        <w:rPr>
          <w:rFonts w:ascii="Arial Narrow" w:hAnsi="Arial Narrow" w:cs="Arial"/>
        </w:rPr>
        <w:t xml:space="preserve"> en el Banco de Proyectos </w:t>
      </w:r>
      <w:r w:rsidR="00B85CCE" w:rsidRPr="00915BE1">
        <w:rPr>
          <w:rFonts w:ascii="Arial Narrow" w:hAnsi="Arial Narrow" w:cs="Arial"/>
        </w:rPr>
        <w:t xml:space="preserve">el acto administrativo firmado por el Secretario General </w:t>
      </w:r>
      <w:r w:rsidR="008942F2" w:rsidRPr="00915BE1">
        <w:rPr>
          <w:rFonts w:ascii="Arial Narrow" w:hAnsi="Arial Narrow" w:cs="Arial"/>
        </w:rPr>
        <w:t>para realizar el mecanismo público objetivo</w:t>
      </w:r>
      <w:r w:rsidR="005E14C3" w:rsidRPr="00915BE1">
        <w:rPr>
          <w:rFonts w:ascii="Arial Narrow" w:hAnsi="Arial Narrow" w:cs="Arial"/>
        </w:rPr>
        <w:t xml:space="preserve"> que contendrá las condiciones para el mejoramiento de la oferta</w:t>
      </w:r>
      <w:r w:rsidR="00404C76" w:rsidRPr="00915BE1">
        <w:rPr>
          <w:rFonts w:ascii="Arial Narrow" w:hAnsi="Arial Narrow" w:cs="Arial"/>
        </w:rPr>
        <w:t>. L</w:t>
      </w:r>
      <w:r w:rsidR="005E14C3" w:rsidRPr="00915BE1">
        <w:rPr>
          <w:rFonts w:ascii="Arial Narrow" w:hAnsi="Arial Narrow" w:cs="Arial"/>
        </w:rPr>
        <w:t xml:space="preserve">o anterior dentro de los 15 días hábiles siguientes a la aprobación del comité. </w:t>
      </w:r>
    </w:p>
    <w:p w14:paraId="05B0941D" w14:textId="6404C2E0" w:rsidR="002A1BB3" w:rsidRPr="00915BE1" w:rsidRDefault="002A1BB3" w:rsidP="00A863FF">
      <w:pPr>
        <w:spacing w:after="160" w:line="276" w:lineRule="auto"/>
        <w:contextualSpacing/>
        <w:jc w:val="both"/>
        <w:rPr>
          <w:rFonts w:ascii="Arial Narrow" w:hAnsi="Arial Narrow" w:cs="Arial"/>
        </w:rPr>
      </w:pPr>
    </w:p>
    <w:p w14:paraId="25B4F986" w14:textId="7C581223" w:rsidR="00E64798" w:rsidRPr="00915BE1" w:rsidRDefault="00E64798" w:rsidP="00646BEF">
      <w:pPr>
        <w:pStyle w:val="Prrafodelista"/>
        <w:numPr>
          <w:ilvl w:val="0"/>
          <w:numId w:val="12"/>
        </w:numPr>
        <w:spacing w:after="160" w:line="276" w:lineRule="auto"/>
        <w:contextualSpacing/>
        <w:jc w:val="both"/>
        <w:rPr>
          <w:rFonts w:ascii="Arial Narrow" w:hAnsi="Arial Narrow" w:cs="Arial"/>
          <w:b/>
          <w:sz w:val="24"/>
        </w:rPr>
      </w:pPr>
      <w:r w:rsidRPr="00915BE1">
        <w:rPr>
          <w:rFonts w:ascii="Arial Narrow" w:hAnsi="Arial Narrow" w:cs="Arial"/>
          <w:b/>
          <w:sz w:val="24"/>
        </w:rPr>
        <w:t xml:space="preserve">Etapa de Autorización. </w:t>
      </w:r>
    </w:p>
    <w:p w14:paraId="04CB6092" w14:textId="77777777" w:rsidR="00E64798" w:rsidRPr="00915BE1" w:rsidRDefault="00E64798" w:rsidP="00A863FF">
      <w:pPr>
        <w:spacing w:after="160" w:line="276" w:lineRule="auto"/>
        <w:contextualSpacing/>
        <w:jc w:val="both"/>
        <w:rPr>
          <w:rFonts w:ascii="Arial Narrow" w:hAnsi="Arial Narrow" w:cs="Arial"/>
        </w:rPr>
      </w:pPr>
    </w:p>
    <w:bookmarkEnd w:id="27"/>
    <w:p w14:paraId="52FE3BEA" w14:textId="69540480" w:rsidR="001E474B" w:rsidRPr="00915BE1" w:rsidRDefault="001E474B" w:rsidP="001E474B">
      <w:pPr>
        <w:jc w:val="both"/>
        <w:rPr>
          <w:rFonts w:ascii="Arial Narrow" w:eastAsia="Calibri" w:hAnsi="Arial Narrow" w:cs="Arial"/>
          <w:lang w:eastAsia="en-US"/>
        </w:rPr>
      </w:pPr>
      <w:r w:rsidRPr="00915BE1">
        <w:rPr>
          <w:rFonts w:ascii="Arial Narrow" w:eastAsia="Calibri" w:hAnsi="Arial Narrow" w:cs="Arial"/>
          <w:lang w:eastAsia="en-US"/>
        </w:rPr>
        <w:t xml:space="preserve">El paso a paso de </w:t>
      </w:r>
      <w:proofErr w:type="gramStart"/>
      <w:r w:rsidRPr="00915BE1">
        <w:rPr>
          <w:rFonts w:ascii="Arial Narrow" w:eastAsia="Calibri" w:hAnsi="Arial Narrow" w:cs="Arial"/>
          <w:lang w:eastAsia="en-US"/>
        </w:rPr>
        <w:t>este etapa</w:t>
      </w:r>
      <w:proofErr w:type="gramEnd"/>
      <w:r w:rsidRPr="00915BE1">
        <w:rPr>
          <w:rFonts w:ascii="Arial Narrow" w:eastAsia="Calibri" w:hAnsi="Arial Narrow" w:cs="Arial"/>
          <w:lang w:eastAsia="en-US"/>
        </w:rPr>
        <w:t xml:space="preserve"> se muestra a continuación</w:t>
      </w:r>
      <w:r w:rsidR="002A1BB3" w:rsidRPr="00915BE1">
        <w:rPr>
          <w:rFonts w:ascii="Arial Narrow" w:eastAsia="Calibri" w:hAnsi="Arial Narrow" w:cs="Arial"/>
          <w:lang w:eastAsia="en-US"/>
        </w:rPr>
        <w:t>:</w:t>
      </w:r>
    </w:p>
    <w:p w14:paraId="7E4D64B5" w14:textId="520F010B" w:rsidR="001E474B" w:rsidRPr="00915BE1" w:rsidRDefault="001E474B" w:rsidP="001E474B">
      <w:pPr>
        <w:jc w:val="both"/>
        <w:rPr>
          <w:rFonts w:ascii="Arial Narrow" w:eastAsia="Calibri" w:hAnsi="Arial Narrow" w:cs="Arial"/>
          <w:lang w:eastAsia="en-US"/>
        </w:rPr>
      </w:pPr>
    </w:p>
    <w:tbl>
      <w:tblPr>
        <w:tblStyle w:val="TableGrid22"/>
        <w:tblW w:w="9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Pr>
      <w:tblGrid>
        <w:gridCol w:w="415"/>
        <w:gridCol w:w="2408"/>
        <w:gridCol w:w="2092"/>
        <w:gridCol w:w="2442"/>
        <w:gridCol w:w="1989"/>
        <w:gridCol w:w="274"/>
      </w:tblGrid>
      <w:tr w:rsidR="00915BE1" w:rsidRPr="00915BE1" w14:paraId="79455ACF" w14:textId="77777777" w:rsidTr="00106082">
        <w:trPr>
          <w:trHeight w:val="348"/>
        </w:trPr>
        <w:tc>
          <w:tcPr>
            <w:tcW w:w="412" w:type="dxa"/>
            <w:shd w:val="clear" w:color="auto" w:fill="4472C4"/>
          </w:tcPr>
          <w:p w14:paraId="58ACF9F2" w14:textId="77777777" w:rsidR="007173BF" w:rsidRPr="00915BE1" w:rsidRDefault="007173BF" w:rsidP="00106082">
            <w:pPr>
              <w:jc w:val="center"/>
              <w:rPr>
                <w:rFonts w:ascii="Arial Narrow" w:eastAsia="Calibri" w:hAnsi="Arial Narrow"/>
                <w:sz w:val="22"/>
                <w:szCs w:val="22"/>
              </w:rPr>
            </w:pPr>
          </w:p>
        </w:tc>
        <w:tc>
          <w:tcPr>
            <w:tcW w:w="8935" w:type="dxa"/>
            <w:gridSpan w:val="4"/>
            <w:shd w:val="clear" w:color="auto" w:fill="4472C4"/>
            <w:vAlign w:val="center"/>
          </w:tcPr>
          <w:p w14:paraId="7EFD98BE" w14:textId="52E5E399" w:rsidR="007173BF" w:rsidRPr="00915BE1" w:rsidRDefault="007173BF" w:rsidP="007173BF">
            <w:pPr>
              <w:contextualSpacing/>
              <w:jc w:val="center"/>
              <w:rPr>
                <w:rFonts w:ascii="Arial Narrow" w:hAnsi="Arial Narrow"/>
                <w:b/>
                <w:bCs/>
              </w:rPr>
            </w:pPr>
            <w:r w:rsidRPr="00915BE1">
              <w:rPr>
                <w:rFonts w:ascii="Arial Narrow" w:hAnsi="Arial Narrow"/>
                <w:b/>
                <w:bCs/>
              </w:rPr>
              <w:t>ETAPA DE AUTORIZACIÓN</w:t>
            </w:r>
          </w:p>
        </w:tc>
        <w:tc>
          <w:tcPr>
            <w:tcW w:w="273" w:type="dxa"/>
            <w:shd w:val="clear" w:color="auto" w:fill="4472C4"/>
            <w:vAlign w:val="center"/>
          </w:tcPr>
          <w:p w14:paraId="61D9BD70" w14:textId="77777777" w:rsidR="007173BF" w:rsidRPr="00915BE1" w:rsidRDefault="007173BF" w:rsidP="00106082">
            <w:pPr>
              <w:jc w:val="center"/>
              <w:rPr>
                <w:rFonts w:ascii="Arial Narrow" w:eastAsia="Calibri" w:hAnsi="Arial Narrow"/>
                <w:b/>
                <w:bCs/>
                <w:sz w:val="22"/>
                <w:szCs w:val="22"/>
              </w:rPr>
            </w:pPr>
          </w:p>
        </w:tc>
      </w:tr>
      <w:tr w:rsidR="00915BE1" w:rsidRPr="00915BE1" w14:paraId="156A8F56" w14:textId="77777777" w:rsidTr="005E3554">
        <w:trPr>
          <w:trHeight w:val="528"/>
        </w:trPr>
        <w:tc>
          <w:tcPr>
            <w:tcW w:w="416" w:type="dxa"/>
            <w:shd w:val="clear" w:color="auto" w:fill="4472C4"/>
          </w:tcPr>
          <w:p w14:paraId="7A1D78C0" w14:textId="77777777" w:rsidR="001E474B" w:rsidRPr="00915BE1" w:rsidRDefault="001E474B" w:rsidP="005E3554">
            <w:pPr>
              <w:rPr>
                <w:rFonts w:ascii="Arial Narrow" w:eastAsia="Calibri" w:hAnsi="Arial Narrow"/>
                <w:sz w:val="22"/>
                <w:szCs w:val="22"/>
              </w:rPr>
            </w:pPr>
          </w:p>
        </w:tc>
        <w:tc>
          <w:tcPr>
            <w:tcW w:w="2409" w:type="dxa"/>
            <w:tcBorders>
              <w:right w:val="single" w:sz="4" w:space="0" w:color="auto"/>
            </w:tcBorders>
            <w:shd w:val="clear" w:color="auto" w:fill="4472C4"/>
            <w:vAlign w:val="center"/>
          </w:tcPr>
          <w:p w14:paraId="1D9BAECC" w14:textId="77777777" w:rsidR="00660632" w:rsidRPr="00915BE1" w:rsidRDefault="001E474B" w:rsidP="005E3554">
            <w:pPr>
              <w:jc w:val="center"/>
              <w:rPr>
                <w:rFonts w:ascii="Arial Narrow" w:eastAsia="Calibri" w:hAnsi="Arial Narrow"/>
                <w:b/>
                <w:bCs/>
                <w:sz w:val="18"/>
                <w:szCs w:val="18"/>
              </w:rPr>
            </w:pPr>
            <w:r w:rsidRPr="00915BE1">
              <w:rPr>
                <w:rFonts w:ascii="Arial Narrow" w:eastAsia="Calibri" w:hAnsi="Arial Narrow"/>
                <w:b/>
                <w:bCs/>
                <w:sz w:val="18"/>
                <w:szCs w:val="18"/>
              </w:rPr>
              <w:t xml:space="preserve">Dirección de </w:t>
            </w:r>
          </w:p>
          <w:p w14:paraId="57AE4779" w14:textId="418EC801" w:rsidR="001E474B" w:rsidRPr="00915BE1" w:rsidRDefault="001E474B" w:rsidP="005E3554">
            <w:pPr>
              <w:jc w:val="center"/>
              <w:rPr>
                <w:rFonts w:ascii="Arial Narrow" w:eastAsia="Calibri" w:hAnsi="Arial Narrow"/>
                <w:b/>
                <w:bCs/>
                <w:sz w:val="18"/>
                <w:szCs w:val="18"/>
              </w:rPr>
            </w:pPr>
            <w:r w:rsidRPr="00915BE1">
              <w:rPr>
                <w:rFonts w:ascii="Arial Narrow" w:eastAsia="Calibri" w:hAnsi="Arial Narrow"/>
                <w:b/>
                <w:bCs/>
                <w:sz w:val="18"/>
                <w:szCs w:val="18"/>
              </w:rPr>
              <w:t>Infraestructura</w:t>
            </w:r>
          </w:p>
        </w:tc>
        <w:tc>
          <w:tcPr>
            <w:tcW w:w="2093" w:type="dxa"/>
            <w:tcBorders>
              <w:left w:val="single" w:sz="4" w:space="0" w:color="auto"/>
            </w:tcBorders>
            <w:shd w:val="clear" w:color="auto" w:fill="4472C4"/>
            <w:vAlign w:val="center"/>
          </w:tcPr>
          <w:p w14:paraId="53F8D22F" w14:textId="77777777" w:rsidR="001E474B" w:rsidRPr="00915BE1" w:rsidRDefault="001E474B" w:rsidP="005E3554">
            <w:pPr>
              <w:jc w:val="center"/>
              <w:rPr>
                <w:rFonts w:ascii="Arial Narrow" w:eastAsia="Calibri" w:hAnsi="Arial Narrow"/>
                <w:b/>
                <w:bCs/>
                <w:sz w:val="18"/>
                <w:szCs w:val="18"/>
              </w:rPr>
            </w:pPr>
            <w:r w:rsidRPr="00915BE1">
              <w:rPr>
                <w:rFonts w:ascii="Arial Narrow" w:eastAsia="Calibri" w:hAnsi="Arial Narrow"/>
                <w:b/>
                <w:bCs/>
                <w:sz w:val="18"/>
                <w:szCs w:val="18"/>
              </w:rPr>
              <w:t>Dirección de Infraestructura</w:t>
            </w:r>
          </w:p>
        </w:tc>
        <w:tc>
          <w:tcPr>
            <w:tcW w:w="2443" w:type="dxa"/>
            <w:shd w:val="clear" w:color="auto" w:fill="4472C4"/>
            <w:vAlign w:val="center"/>
          </w:tcPr>
          <w:p w14:paraId="0BA43E21" w14:textId="77777777" w:rsidR="001E474B" w:rsidRPr="00915BE1" w:rsidRDefault="001E474B" w:rsidP="005E3554">
            <w:pPr>
              <w:jc w:val="center"/>
              <w:rPr>
                <w:rFonts w:ascii="Arial Narrow" w:eastAsia="Calibri" w:hAnsi="Arial Narrow"/>
                <w:b/>
                <w:bCs/>
                <w:sz w:val="18"/>
                <w:szCs w:val="18"/>
              </w:rPr>
            </w:pPr>
            <w:r w:rsidRPr="00915BE1">
              <w:rPr>
                <w:rFonts w:ascii="Arial Narrow" w:eastAsia="Calibri" w:hAnsi="Arial Narrow"/>
                <w:b/>
                <w:bCs/>
                <w:sz w:val="18"/>
                <w:szCs w:val="18"/>
              </w:rPr>
              <w:t>PRST/Operadores Postales</w:t>
            </w:r>
          </w:p>
        </w:tc>
        <w:tc>
          <w:tcPr>
            <w:tcW w:w="1985" w:type="dxa"/>
            <w:shd w:val="clear" w:color="auto" w:fill="4472C4"/>
            <w:vAlign w:val="center"/>
          </w:tcPr>
          <w:p w14:paraId="36F01E6D" w14:textId="2A90EE2F" w:rsidR="001E474B" w:rsidRPr="00915BE1" w:rsidRDefault="00660632" w:rsidP="005E3554">
            <w:pPr>
              <w:jc w:val="center"/>
              <w:rPr>
                <w:rFonts w:ascii="Arial Narrow" w:eastAsia="Calibri" w:hAnsi="Arial Narrow"/>
                <w:b/>
                <w:bCs/>
                <w:sz w:val="18"/>
                <w:szCs w:val="18"/>
              </w:rPr>
            </w:pPr>
            <w:r w:rsidRPr="00915BE1">
              <w:rPr>
                <w:rFonts w:ascii="Arial Narrow" w:eastAsia="Calibri" w:hAnsi="Arial Narrow"/>
                <w:b/>
                <w:bCs/>
                <w:sz w:val="18"/>
                <w:szCs w:val="18"/>
              </w:rPr>
              <w:t>Comité de OH</w:t>
            </w:r>
          </w:p>
        </w:tc>
        <w:tc>
          <w:tcPr>
            <w:tcW w:w="274" w:type="dxa"/>
            <w:shd w:val="clear" w:color="auto" w:fill="4472C4"/>
          </w:tcPr>
          <w:p w14:paraId="34CC1C68" w14:textId="77777777" w:rsidR="001E474B" w:rsidRPr="00915BE1" w:rsidRDefault="001E474B" w:rsidP="005E3554">
            <w:pPr>
              <w:jc w:val="center"/>
              <w:rPr>
                <w:rFonts w:ascii="Arial Narrow" w:eastAsia="Calibri" w:hAnsi="Arial Narrow"/>
                <w:sz w:val="22"/>
                <w:szCs w:val="22"/>
              </w:rPr>
            </w:pPr>
          </w:p>
        </w:tc>
      </w:tr>
    </w:tbl>
    <w:tbl>
      <w:tblPr>
        <w:tblStyle w:val="TableGrid23"/>
        <w:tblW w:w="962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73"/>
        <w:gridCol w:w="2357"/>
        <w:gridCol w:w="2127"/>
        <w:gridCol w:w="2409"/>
        <w:gridCol w:w="1985"/>
        <w:gridCol w:w="274"/>
      </w:tblGrid>
      <w:tr w:rsidR="00915BE1" w:rsidRPr="00915BE1" w14:paraId="1E9F2C5C" w14:textId="77777777" w:rsidTr="005E3554">
        <w:trPr>
          <w:cantSplit/>
          <w:trHeight w:val="8844"/>
        </w:trPr>
        <w:tc>
          <w:tcPr>
            <w:tcW w:w="473" w:type="dxa"/>
            <w:shd w:val="clear" w:color="auto" w:fill="4472C4"/>
            <w:textDirection w:val="btLr"/>
          </w:tcPr>
          <w:p w14:paraId="340989A5" w14:textId="77777777" w:rsidR="001E474B" w:rsidRPr="00915BE1" w:rsidRDefault="001E474B" w:rsidP="005E3554">
            <w:pPr>
              <w:ind w:left="113" w:right="113"/>
              <w:jc w:val="center"/>
              <w:rPr>
                <w:rFonts w:ascii="Calibri" w:hAnsi="Calibri" w:cs="Calibri"/>
                <w:b/>
                <w:bCs/>
              </w:rPr>
            </w:pPr>
          </w:p>
        </w:tc>
        <w:tc>
          <w:tcPr>
            <w:tcW w:w="2357" w:type="dxa"/>
          </w:tcPr>
          <w:p w14:paraId="6CF249A4" w14:textId="77777777" w:rsidR="001E474B" w:rsidRPr="00915BE1" w:rsidRDefault="001E474B" w:rsidP="005E3554">
            <w:pPr>
              <w:rPr>
                <w:rFonts w:ascii="Calibri" w:hAnsi="Calibri" w:cs="Calibri"/>
                <w:sz w:val="22"/>
                <w:szCs w:val="22"/>
              </w:rPr>
            </w:pPr>
            <w:r w:rsidRPr="00915BE1">
              <w:rPr>
                <w:noProof/>
                <w:lang w:eastAsia="es-CO"/>
              </w:rPr>
              <mc:AlternateContent>
                <mc:Choice Requires="wps">
                  <w:drawing>
                    <wp:anchor distT="0" distB="0" distL="114300" distR="114300" simplePos="0" relativeHeight="251658248" behindDoc="0" locked="0" layoutInCell="1" allowOverlap="1" wp14:anchorId="59A1B39A" wp14:editId="2B7410F5">
                      <wp:simplePos x="0" y="0"/>
                      <wp:positionH relativeFrom="column">
                        <wp:posOffset>530860</wp:posOffset>
                      </wp:positionH>
                      <wp:positionV relativeFrom="paragraph">
                        <wp:posOffset>24559</wp:posOffset>
                      </wp:positionV>
                      <wp:extent cx="231775" cy="274320"/>
                      <wp:effectExtent l="0" t="0" r="15875" b="30480"/>
                      <wp:wrapNone/>
                      <wp:docPr id="551"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1CFD36CD" w14:textId="77777777" w:rsidR="00783CE1" w:rsidRPr="00533E9B" w:rsidRDefault="00783CE1" w:rsidP="001E474B">
                                  <w:pPr>
                                    <w:pStyle w:val="Sinespaciado"/>
                                    <w:jc w:val="center"/>
                                    <w:rPr>
                                      <w:rFonts w:ascii="Arial Narrow" w:hAnsi="Arial Narrow"/>
                                      <w:b/>
                                      <w:bCs/>
                                      <w:color w:val="4472C4"/>
                                      <w:sz w:val="20"/>
                                      <w:szCs w:val="14"/>
                                      <w:vertAlign w:val="superscript"/>
                                      <w:lang w:val="es-ES"/>
                                    </w:rPr>
                                  </w:pPr>
                                  <w:r w:rsidRPr="00533E9B">
                                    <w:rPr>
                                      <w:rFonts w:ascii="Arial Narrow" w:hAnsi="Arial Narrow"/>
                                      <w:b/>
                                      <w:bCs/>
                                      <w:color w:val="4472C4"/>
                                      <w:sz w:val="20"/>
                                      <w:szCs w:val="14"/>
                                      <w:vertAlign w:val="superscript"/>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1B39A" id="_x0000_s1056" type="#_x0000_t177" style="position:absolute;margin-left:41.8pt;margin-top:1.95pt;width:18.25pt;height:21.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" filled="f" strokecolor="#2f528f" strokeweight="1pt">
                      <v:textbox>
                        <w:txbxContent>
                          <w:p w14:paraId="1CFD36CD" w14:textId="77777777" w:rsidR="00783CE1" w:rsidRPr="00533E9B" w:rsidRDefault="00783CE1" w:rsidP="001E474B">
                            <w:pPr>
                              <w:pStyle w:val="Sinespaciado"/>
                              <w:jc w:val="center"/>
                              <w:rPr>
                                <w:rFonts w:ascii="Arial Narrow" w:hAnsi="Arial Narrow"/>
                                <w:b/>
                                <w:bCs/>
                                <w:color w:val="4472C4"/>
                                <w:sz w:val="20"/>
                                <w:szCs w:val="14"/>
                                <w:vertAlign w:val="superscript"/>
                                <w:lang w:val="es-ES"/>
                              </w:rPr>
                            </w:pPr>
                            <w:r w:rsidRPr="00533E9B">
                              <w:rPr>
                                <w:rFonts w:ascii="Arial Narrow" w:hAnsi="Arial Narrow"/>
                                <w:b/>
                                <w:bCs/>
                                <w:color w:val="4472C4"/>
                                <w:sz w:val="20"/>
                                <w:szCs w:val="14"/>
                                <w:vertAlign w:val="superscript"/>
                                <w:lang w:val="es-ES"/>
                              </w:rPr>
                              <w:t>2</w:t>
                            </w:r>
                          </w:p>
                        </w:txbxContent>
                      </v:textbox>
                    </v:shape>
                  </w:pict>
                </mc:Fallback>
              </mc:AlternateContent>
            </w:r>
          </w:p>
          <w:p w14:paraId="26001C74"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43" behindDoc="0" locked="0" layoutInCell="1" allowOverlap="1" wp14:anchorId="1EBB6411" wp14:editId="15FAAA95">
                      <wp:simplePos x="0" y="0"/>
                      <wp:positionH relativeFrom="column">
                        <wp:posOffset>646859</wp:posOffset>
                      </wp:positionH>
                      <wp:positionV relativeFrom="paragraph">
                        <wp:posOffset>129540</wp:posOffset>
                      </wp:positionV>
                      <wp:extent cx="0" cy="228600"/>
                      <wp:effectExtent l="76200" t="0" r="57150" b="57150"/>
                      <wp:wrapNone/>
                      <wp:docPr id="552"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0F9FEE33" id="Straight Arrow Connector 7" o:spid="_x0000_s1026" type="#_x0000_t32" style="position:absolute;margin-left:50.95pt;margin-top:10.2pt;width:0;height:18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" strokecolor="#4472c4" strokeweight="1pt">
                      <v:stroke endarrow="block" joinstyle="miter"/>
                    </v:shape>
                  </w:pict>
                </mc:Fallback>
              </mc:AlternateContent>
            </w:r>
          </w:p>
          <w:p w14:paraId="6D505BFD" w14:textId="77777777" w:rsidR="001E474B" w:rsidRPr="00915BE1" w:rsidRDefault="001E474B" w:rsidP="005E3554">
            <w:pPr>
              <w:rPr>
                <w:rFonts w:ascii="Calibri" w:hAnsi="Calibri" w:cs="Calibri"/>
                <w:sz w:val="22"/>
                <w:szCs w:val="22"/>
              </w:rPr>
            </w:pPr>
          </w:p>
          <w:p w14:paraId="3EE5EE8C"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42" behindDoc="0" locked="0" layoutInCell="1" allowOverlap="1" wp14:anchorId="4C6ED7C4" wp14:editId="53585889">
                      <wp:simplePos x="0" y="0"/>
                      <wp:positionH relativeFrom="column">
                        <wp:posOffset>36027</wp:posOffset>
                      </wp:positionH>
                      <wp:positionV relativeFrom="paragraph">
                        <wp:posOffset>37483</wp:posOffset>
                      </wp:positionV>
                      <wp:extent cx="1219200" cy="374650"/>
                      <wp:effectExtent l="0" t="0" r="19050" b="25400"/>
                      <wp:wrapNone/>
                      <wp:docPr id="553" name="Flowchart: Process 28"/>
                      <wp:cNvGraphicFramePr/>
                      <a:graphic xmlns:a="http://schemas.openxmlformats.org/drawingml/2006/main">
                        <a:graphicData uri="http://schemas.microsoft.com/office/word/2010/wordprocessingShape">
                          <wps:wsp>
                            <wps:cNvSpPr/>
                            <wps:spPr>
                              <a:xfrm>
                                <a:off x="0" y="0"/>
                                <a:ext cx="1219200" cy="374650"/>
                              </a:xfrm>
                              <a:prstGeom prst="flowChartProcess">
                                <a:avLst/>
                              </a:prstGeom>
                              <a:noFill/>
                              <a:ln w="12700" cap="flat" cmpd="sng" algn="ctr">
                                <a:solidFill>
                                  <a:srgbClr val="0070C0"/>
                                </a:solidFill>
                                <a:prstDash val="solid"/>
                                <a:miter lim="800000"/>
                              </a:ln>
                              <a:effectLst/>
                            </wps:spPr>
                            <wps:txbx>
                              <w:txbxContent>
                                <w:p w14:paraId="6A051242" w14:textId="77777777" w:rsidR="00783CE1" w:rsidRPr="00533E9B" w:rsidRDefault="00783CE1" w:rsidP="001E474B">
                                  <w:pPr>
                                    <w:pStyle w:val="Sinespaciado"/>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2.1 Oferta Oficiosa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ED7C4" id="_x0000_s1057" type="#_x0000_t109" style="position:absolute;margin-left:2.85pt;margin-top:2.95pt;width:96pt;height:2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" filled="f" strokecolor="#0070c0" strokeweight="1pt">
                      <v:textbox>
                        <w:txbxContent>
                          <w:p w14:paraId="6A051242" w14:textId="77777777" w:rsidR="00783CE1" w:rsidRPr="00533E9B" w:rsidRDefault="00783CE1" w:rsidP="001E474B">
                            <w:pPr>
                              <w:pStyle w:val="Sinespaciado"/>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2.1 Oferta Oficiosa </w:t>
                            </w:r>
                          </w:p>
                        </w:txbxContent>
                      </v:textbox>
                    </v:shape>
                  </w:pict>
                </mc:Fallback>
              </mc:AlternateContent>
            </w:r>
          </w:p>
          <w:p w14:paraId="15FD5198" w14:textId="77777777" w:rsidR="001E474B" w:rsidRPr="00915BE1" w:rsidRDefault="001E474B" w:rsidP="005E3554">
            <w:pPr>
              <w:rPr>
                <w:rFonts w:ascii="Calibri" w:hAnsi="Calibri" w:cs="Calibri"/>
                <w:sz w:val="22"/>
                <w:szCs w:val="22"/>
              </w:rPr>
            </w:pPr>
          </w:p>
          <w:p w14:paraId="322FFACD"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44" behindDoc="0" locked="0" layoutInCell="1" allowOverlap="1" wp14:anchorId="7F4973E8" wp14:editId="3FF079F3">
                      <wp:simplePos x="0" y="0"/>
                      <wp:positionH relativeFrom="column">
                        <wp:posOffset>647700</wp:posOffset>
                      </wp:positionH>
                      <wp:positionV relativeFrom="paragraph">
                        <wp:posOffset>78105</wp:posOffset>
                      </wp:positionV>
                      <wp:extent cx="0" cy="209550"/>
                      <wp:effectExtent l="76200" t="0" r="57150" b="57150"/>
                      <wp:wrapNone/>
                      <wp:docPr id="555" name="Straight Arrow Connector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45C3F45D" id="Straight Arrow Connector 32" o:spid="_x0000_s1026" type="#_x0000_t32" style="position:absolute;margin-left:51pt;margin-top:6.15pt;width:0;height:16.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" strokecolor="#4472c4" strokeweight="1pt">
                      <v:stroke endarrow="block" joinstyle="miter"/>
                    </v:shape>
                  </w:pict>
                </mc:Fallback>
              </mc:AlternateContent>
            </w:r>
          </w:p>
          <w:p w14:paraId="75B5685B"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95" behindDoc="0" locked="0" layoutInCell="1" allowOverlap="1" wp14:anchorId="0783440F" wp14:editId="51D6B2B0">
                      <wp:simplePos x="0" y="0"/>
                      <wp:positionH relativeFrom="column">
                        <wp:posOffset>105741</wp:posOffset>
                      </wp:positionH>
                      <wp:positionV relativeFrom="paragraph">
                        <wp:posOffset>129706</wp:posOffset>
                      </wp:positionV>
                      <wp:extent cx="1200647" cy="850789"/>
                      <wp:effectExtent l="0" t="0" r="19050" b="26035"/>
                      <wp:wrapNone/>
                      <wp:docPr id="556" name="Flowchart: Document 145"/>
                      <wp:cNvGraphicFramePr/>
                      <a:graphic xmlns:a="http://schemas.openxmlformats.org/drawingml/2006/main">
                        <a:graphicData uri="http://schemas.microsoft.com/office/word/2010/wordprocessingShape">
                          <wps:wsp>
                            <wps:cNvSpPr/>
                            <wps:spPr>
                              <a:xfrm>
                                <a:off x="0" y="0"/>
                                <a:ext cx="1200647" cy="850789"/>
                              </a:xfrm>
                              <a:prstGeom prst="flowChartDocument">
                                <a:avLst/>
                              </a:prstGeom>
                              <a:noFill/>
                              <a:ln w="12700" cap="flat" cmpd="sng" algn="ctr">
                                <a:solidFill>
                                  <a:srgbClr val="4472C4">
                                    <a:shade val="50000"/>
                                  </a:srgbClr>
                                </a:solidFill>
                                <a:prstDash val="solid"/>
                                <a:miter lim="800000"/>
                              </a:ln>
                              <a:effectLst/>
                            </wps:spPr>
                            <wps:txbx>
                              <w:txbxContent>
                                <w:p w14:paraId="42A70AB4" w14:textId="77777777" w:rsidR="00783CE1" w:rsidRPr="00533E9B" w:rsidRDefault="00783CE1" w:rsidP="001E474B">
                                  <w:pPr>
                                    <w:pStyle w:val="Sinespaciado"/>
                                    <w:jc w:val="center"/>
                                    <w:rPr>
                                      <w:rFonts w:ascii="Arial Narrow" w:hAnsi="Arial Narrow"/>
                                      <w:color w:val="4472C4"/>
                                      <w:sz w:val="14"/>
                                      <w:szCs w:val="14"/>
                                    </w:rPr>
                                  </w:pPr>
                                  <w:r w:rsidRPr="00533E9B">
                                    <w:rPr>
                                      <w:rFonts w:ascii="Arial Narrow" w:hAnsi="Arial Narrow"/>
                                      <w:color w:val="4472C4"/>
                                      <w:sz w:val="14"/>
                                      <w:szCs w:val="14"/>
                                      <w:lang w:val="es-ES"/>
                                    </w:rPr>
                                    <w:t xml:space="preserve">mecanismo público de selección objetiva dinámico que permita la selección del proyecto que representa </w:t>
                                  </w:r>
                                  <w:r w:rsidRPr="00533E9B">
                                    <w:rPr>
                                      <w:rFonts w:ascii="Arial Narrow" w:hAnsi="Arial Narrow"/>
                                      <w:color w:val="4472C4"/>
                                      <w:sz w:val="14"/>
                                      <w:szCs w:val="14"/>
                                      <w:lang w:val="es-ES"/>
                                    </w:rPr>
                                    <w:t xml:space="preserve">la mayor costo eficiencia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3440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45" o:spid="_x0000_s1058" type="#_x0000_t114" style="position:absolute;margin-left:8.35pt;margin-top:10.2pt;width:94.55pt;height:67pt;z-index:251658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" filled="f" strokecolor="#2f528f" strokeweight="1pt">
                      <v:textbox>
                        <w:txbxContent>
                          <w:p w14:paraId="42A70AB4" w14:textId="77777777" w:rsidR="00783CE1" w:rsidRPr="00533E9B" w:rsidRDefault="00783CE1" w:rsidP="001E474B">
                            <w:pPr>
                              <w:pStyle w:val="Sinespaciado"/>
                              <w:jc w:val="center"/>
                              <w:rPr>
                                <w:rFonts w:ascii="Arial Narrow" w:hAnsi="Arial Narrow"/>
                                <w:color w:val="4472C4"/>
                                <w:sz w:val="14"/>
                                <w:szCs w:val="14"/>
                              </w:rPr>
                            </w:pPr>
                            <w:r w:rsidRPr="00533E9B">
                              <w:rPr>
                                <w:rFonts w:ascii="Arial Narrow" w:hAnsi="Arial Narrow"/>
                                <w:color w:val="4472C4"/>
                                <w:sz w:val="14"/>
                                <w:szCs w:val="14"/>
                                <w:lang w:val="es-ES"/>
                              </w:rPr>
                              <w:t xml:space="preserve">mecanismo público de selección objetiva dinámico que permita la selección del proyecto que representa </w:t>
                            </w:r>
                            <w:r w:rsidRPr="00533E9B">
                              <w:rPr>
                                <w:rFonts w:ascii="Arial Narrow" w:hAnsi="Arial Narrow"/>
                                <w:color w:val="4472C4"/>
                                <w:sz w:val="14"/>
                                <w:szCs w:val="14"/>
                                <w:lang w:val="es-ES"/>
                              </w:rPr>
                              <w:t xml:space="preserve">la mayor costo eficiencia </w:t>
                            </w:r>
                          </w:p>
                        </w:txbxContent>
                      </v:textbox>
                    </v:shape>
                  </w:pict>
                </mc:Fallback>
              </mc:AlternateContent>
            </w:r>
          </w:p>
          <w:p w14:paraId="4B715BC0" w14:textId="77777777" w:rsidR="001E474B" w:rsidRPr="00915BE1" w:rsidRDefault="001E474B" w:rsidP="005E3554">
            <w:pPr>
              <w:rPr>
                <w:rFonts w:ascii="Calibri" w:hAnsi="Calibri" w:cs="Calibri"/>
                <w:sz w:val="22"/>
                <w:szCs w:val="22"/>
              </w:rPr>
            </w:pPr>
          </w:p>
          <w:p w14:paraId="56D9B5C8" w14:textId="77777777" w:rsidR="001E474B" w:rsidRPr="00915BE1" w:rsidRDefault="001E474B" w:rsidP="005E3554">
            <w:pPr>
              <w:rPr>
                <w:rFonts w:ascii="Calibri" w:hAnsi="Calibri" w:cs="Calibri"/>
                <w:sz w:val="22"/>
                <w:szCs w:val="22"/>
              </w:rPr>
            </w:pPr>
          </w:p>
          <w:p w14:paraId="791F9C1C" w14:textId="77777777" w:rsidR="001E474B" w:rsidRPr="00915BE1" w:rsidRDefault="001E474B" w:rsidP="005E3554">
            <w:pPr>
              <w:rPr>
                <w:rFonts w:ascii="Calibri" w:hAnsi="Calibri" w:cs="Calibri"/>
                <w:sz w:val="22"/>
                <w:szCs w:val="22"/>
              </w:rPr>
            </w:pPr>
          </w:p>
          <w:p w14:paraId="4CB4D1F0" w14:textId="77777777" w:rsidR="001E474B" w:rsidRPr="00915BE1" w:rsidRDefault="001E474B" w:rsidP="005E3554">
            <w:pPr>
              <w:rPr>
                <w:rFonts w:ascii="Calibri" w:hAnsi="Calibri" w:cs="Calibri"/>
                <w:sz w:val="22"/>
                <w:szCs w:val="22"/>
              </w:rPr>
            </w:pPr>
          </w:p>
          <w:p w14:paraId="4FE6B017"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49" behindDoc="0" locked="0" layoutInCell="1" allowOverlap="1" wp14:anchorId="3491EF77" wp14:editId="5D9C86CA">
                      <wp:simplePos x="0" y="0"/>
                      <wp:positionH relativeFrom="column">
                        <wp:posOffset>702064</wp:posOffset>
                      </wp:positionH>
                      <wp:positionV relativeFrom="paragraph">
                        <wp:posOffset>73742</wp:posOffset>
                      </wp:positionV>
                      <wp:extent cx="0" cy="216000"/>
                      <wp:effectExtent l="76200" t="0" r="57150" b="50800"/>
                      <wp:wrapNone/>
                      <wp:docPr id="558" name="Straight Arrow Connector 7"/>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A73373" id="Straight Arrow Connector 7" o:spid="_x0000_s1026" type="#_x0000_t32" style="position:absolute;margin-left:55.3pt;margin-top:5.8pt;width:0;height:1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" strokecolor="#4472c4" strokeweight="1pt">
                      <v:stroke endarrow="block" joinstyle="miter"/>
                    </v:shape>
                  </w:pict>
                </mc:Fallback>
              </mc:AlternateContent>
            </w:r>
          </w:p>
          <w:p w14:paraId="5FFE3C45" w14:textId="7ED7EDA5" w:rsidR="001E474B" w:rsidRPr="00915BE1" w:rsidRDefault="00E66F34"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85" behindDoc="0" locked="0" layoutInCell="1" allowOverlap="1" wp14:anchorId="1BB98A4A" wp14:editId="66E6FCF7">
                      <wp:simplePos x="0" y="0"/>
                      <wp:positionH relativeFrom="column">
                        <wp:posOffset>177303</wp:posOffset>
                      </wp:positionH>
                      <wp:positionV relativeFrom="paragraph">
                        <wp:posOffset>120401</wp:posOffset>
                      </wp:positionV>
                      <wp:extent cx="1003300" cy="508883"/>
                      <wp:effectExtent l="0" t="0" r="25400" b="24765"/>
                      <wp:wrapNone/>
                      <wp:docPr id="64" name="Flowchart: Process 61"/>
                      <wp:cNvGraphicFramePr/>
                      <a:graphic xmlns:a="http://schemas.openxmlformats.org/drawingml/2006/main">
                        <a:graphicData uri="http://schemas.microsoft.com/office/word/2010/wordprocessingShape">
                          <wps:wsp>
                            <wps:cNvSpPr/>
                            <wps:spPr>
                              <a:xfrm>
                                <a:off x="0" y="0"/>
                                <a:ext cx="1003300" cy="508883"/>
                              </a:xfrm>
                              <a:prstGeom prst="flowChartProcess">
                                <a:avLst/>
                              </a:prstGeom>
                              <a:noFill/>
                              <a:ln w="12700" cap="flat" cmpd="sng" algn="ctr">
                                <a:solidFill>
                                  <a:srgbClr val="0070C0"/>
                                </a:solidFill>
                                <a:prstDash val="solid"/>
                                <a:miter lim="800000"/>
                              </a:ln>
                              <a:effectLst/>
                            </wps:spPr>
                            <wps:txbx>
                              <w:txbxContent>
                                <w:p w14:paraId="753B9F72" w14:textId="5C2B9B96" w:rsidR="00783CE1" w:rsidRPr="00533E9B" w:rsidRDefault="00783CE1" w:rsidP="00E66F34">
                                  <w:pPr>
                                    <w:pStyle w:val="Sinespaciado"/>
                                    <w:ind w:right="-90"/>
                                    <w:jc w:val="center"/>
                                    <w:rPr>
                                      <w:rFonts w:ascii="Arial Narrow" w:hAnsi="Arial Narrow"/>
                                      <w:color w:val="4472C4"/>
                                      <w:sz w:val="14"/>
                                      <w:szCs w:val="14"/>
                                      <w:lang w:val="es-ES"/>
                                    </w:rPr>
                                  </w:pPr>
                                  <w:r w:rsidRPr="00533E9B">
                                    <w:rPr>
                                      <w:rFonts w:ascii="Arial Narrow" w:hAnsi="Arial Narrow"/>
                                      <w:color w:val="4472C4"/>
                                      <w:sz w:val="14"/>
                                      <w:szCs w:val="14"/>
                                      <w:lang w:val="es-ES"/>
                                    </w:rPr>
                                    <w:t>Recibo de Ofertas y pujas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98A4A" id="_x0000_s1059" type="#_x0000_t109" style="position:absolute;margin-left:13.95pt;margin-top:9.5pt;width:79pt;height:40.05pt;z-index:251658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" filled="f" strokecolor="#0070c0" strokeweight="1pt">
                      <v:textbox>
                        <w:txbxContent>
                          <w:p w14:paraId="753B9F72" w14:textId="5C2B9B96" w:rsidR="00783CE1" w:rsidRPr="00533E9B" w:rsidRDefault="00783CE1" w:rsidP="00E66F34">
                            <w:pPr>
                              <w:pStyle w:val="Sinespaciado"/>
                              <w:ind w:right="-90"/>
                              <w:jc w:val="center"/>
                              <w:rPr>
                                <w:rFonts w:ascii="Arial Narrow" w:hAnsi="Arial Narrow"/>
                                <w:color w:val="4472C4"/>
                                <w:sz w:val="14"/>
                                <w:szCs w:val="14"/>
                                <w:lang w:val="es-ES"/>
                              </w:rPr>
                            </w:pPr>
                            <w:r w:rsidRPr="00533E9B">
                              <w:rPr>
                                <w:rFonts w:ascii="Arial Narrow" w:hAnsi="Arial Narrow"/>
                                <w:color w:val="4472C4"/>
                                <w:sz w:val="14"/>
                                <w:szCs w:val="14"/>
                                <w:lang w:val="es-ES"/>
                              </w:rPr>
                              <w:t>Recibo de Ofertas y pujas</w:t>
                            </w:r>
                          </w:p>
                        </w:txbxContent>
                      </v:textbox>
                    </v:shape>
                  </w:pict>
                </mc:Fallback>
              </mc:AlternateContent>
            </w:r>
          </w:p>
          <w:p w14:paraId="375AFBB5" w14:textId="7AA3F416" w:rsidR="001E474B" w:rsidRPr="00915BE1" w:rsidRDefault="001E474B" w:rsidP="005E3554">
            <w:pPr>
              <w:rPr>
                <w:rFonts w:ascii="Calibri" w:hAnsi="Calibri" w:cs="Calibri"/>
                <w:sz w:val="22"/>
                <w:szCs w:val="22"/>
              </w:rPr>
            </w:pPr>
          </w:p>
          <w:p w14:paraId="38772406" w14:textId="5727F81E" w:rsidR="001E474B" w:rsidRPr="00915BE1" w:rsidRDefault="001E474B" w:rsidP="005E3554">
            <w:pPr>
              <w:rPr>
                <w:rFonts w:ascii="Calibri" w:hAnsi="Calibri" w:cs="Calibri"/>
                <w:sz w:val="22"/>
                <w:szCs w:val="22"/>
              </w:rPr>
            </w:pPr>
          </w:p>
          <w:p w14:paraId="4DADC8C7" w14:textId="28AB101E"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47" behindDoc="0" locked="0" layoutInCell="1" allowOverlap="1" wp14:anchorId="4C7792BA" wp14:editId="2244BDA4">
                      <wp:simplePos x="0" y="0"/>
                      <wp:positionH relativeFrom="column">
                        <wp:posOffset>641985</wp:posOffset>
                      </wp:positionH>
                      <wp:positionV relativeFrom="paragraph">
                        <wp:posOffset>142875</wp:posOffset>
                      </wp:positionV>
                      <wp:extent cx="0" cy="216000"/>
                      <wp:effectExtent l="76200" t="0" r="57150" b="50800"/>
                      <wp:wrapNone/>
                      <wp:docPr id="562" name="Straight Arrow Connector 50"/>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3A1EA3" id="Straight Arrow Connector 50" o:spid="_x0000_s1026" type="#_x0000_t32" style="position:absolute;margin-left:50.55pt;margin-top:11.25pt;width:0;height:1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" strokecolor="#4472c4" strokeweight="1pt">
                      <v:stroke endarrow="block" joinstyle="miter"/>
                    </v:shape>
                  </w:pict>
                </mc:Fallback>
              </mc:AlternateContent>
            </w:r>
          </w:p>
          <w:p w14:paraId="1EFC68E4" w14:textId="77777777" w:rsidR="001E474B" w:rsidRPr="00915BE1" w:rsidRDefault="001E474B" w:rsidP="005E3554">
            <w:pPr>
              <w:rPr>
                <w:rFonts w:ascii="Calibri" w:hAnsi="Calibri" w:cs="Calibri"/>
                <w:sz w:val="22"/>
                <w:szCs w:val="22"/>
              </w:rPr>
            </w:pPr>
          </w:p>
          <w:p w14:paraId="5450AA33"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61" behindDoc="0" locked="0" layoutInCell="1" allowOverlap="1" wp14:anchorId="422C0EC6" wp14:editId="2F3FA5BC">
                      <wp:simplePos x="0" y="0"/>
                      <wp:positionH relativeFrom="column">
                        <wp:posOffset>138512</wp:posOffset>
                      </wp:positionH>
                      <wp:positionV relativeFrom="paragraph">
                        <wp:posOffset>34925</wp:posOffset>
                      </wp:positionV>
                      <wp:extent cx="1003300" cy="334978"/>
                      <wp:effectExtent l="0" t="0" r="25400" b="27305"/>
                      <wp:wrapNone/>
                      <wp:docPr id="87" name="Flowchart: Process 61"/>
                      <wp:cNvGraphicFramePr/>
                      <a:graphic xmlns:a="http://schemas.openxmlformats.org/drawingml/2006/main">
                        <a:graphicData uri="http://schemas.microsoft.com/office/word/2010/wordprocessingShape">
                          <wps:wsp>
                            <wps:cNvSpPr/>
                            <wps:spPr>
                              <a:xfrm>
                                <a:off x="0" y="0"/>
                                <a:ext cx="1003300" cy="334978"/>
                              </a:xfrm>
                              <a:prstGeom prst="flowChartProcess">
                                <a:avLst/>
                              </a:prstGeom>
                              <a:noFill/>
                              <a:ln w="12700" cap="flat" cmpd="sng" algn="ctr">
                                <a:solidFill>
                                  <a:srgbClr val="0070C0"/>
                                </a:solidFill>
                                <a:prstDash val="solid"/>
                                <a:miter lim="800000"/>
                              </a:ln>
                              <a:effectLst/>
                            </wps:spPr>
                            <wps:txbx>
                              <w:txbxContent>
                                <w:p w14:paraId="06B32361"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Informe de Evaluación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C0EC6" id="_x0000_s1060" type="#_x0000_t109" style="position:absolute;margin-left:10.9pt;margin-top:2.75pt;width:79pt;height:26.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" filled="f" strokecolor="#0070c0" strokeweight="1pt">
                      <v:textbox>
                        <w:txbxContent>
                          <w:p w14:paraId="06B32361"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Informe de Evaluación </w:t>
                            </w:r>
                          </w:p>
                        </w:txbxContent>
                      </v:textbox>
                    </v:shape>
                  </w:pict>
                </mc:Fallback>
              </mc:AlternateContent>
            </w:r>
          </w:p>
          <w:p w14:paraId="359E4949"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50" behindDoc="0" locked="0" layoutInCell="1" allowOverlap="1" wp14:anchorId="37C5F50A" wp14:editId="40564F02">
                      <wp:simplePos x="0" y="0"/>
                      <wp:positionH relativeFrom="column">
                        <wp:posOffset>1148715</wp:posOffset>
                      </wp:positionH>
                      <wp:positionV relativeFrom="paragraph">
                        <wp:posOffset>36195</wp:posOffset>
                      </wp:positionV>
                      <wp:extent cx="3708000" cy="0"/>
                      <wp:effectExtent l="0" t="76200" r="26035" b="95250"/>
                      <wp:wrapNone/>
                      <wp:docPr id="559" name="Straight Arrow Connector 157"/>
                      <wp:cNvGraphicFramePr/>
                      <a:graphic xmlns:a="http://schemas.openxmlformats.org/drawingml/2006/main">
                        <a:graphicData uri="http://schemas.microsoft.com/office/word/2010/wordprocessingShape">
                          <wps:wsp>
                            <wps:cNvCnPr/>
                            <wps:spPr>
                              <a:xfrm flipH="1">
                                <a:off x="0" y="0"/>
                                <a:ext cx="3708000" cy="0"/>
                              </a:xfrm>
                              <a:prstGeom prst="straightConnector1">
                                <a:avLst/>
                              </a:prstGeom>
                              <a:noFill/>
                              <a:ln w="12700" cap="flat" cmpd="sng" algn="ctr">
                                <a:solidFill>
                                  <a:srgbClr val="4472C4"/>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415B47D" id="Straight Arrow Connector 157" o:spid="_x0000_s1026" type="#_x0000_t32" style="position:absolute;margin-left:90.45pt;margin-top:2.85pt;width:291.95pt;height:0;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" strokecolor="#4472c4" strokeweight="1pt">
                      <v:stroke startarrow="block" joinstyle="miter"/>
                    </v:shape>
                  </w:pict>
                </mc:Fallback>
              </mc:AlternateContent>
            </w:r>
          </w:p>
          <w:p w14:paraId="146E386F"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62" behindDoc="0" locked="0" layoutInCell="1" allowOverlap="1" wp14:anchorId="4A21D96A" wp14:editId="0F9EA19C">
                      <wp:simplePos x="0" y="0"/>
                      <wp:positionH relativeFrom="column">
                        <wp:posOffset>623570</wp:posOffset>
                      </wp:positionH>
                      <wp:positionV relativeFrom="paragraph">
                        <wp:posOffset>31750</wp:posOffset>
                      </wp:positionV>
                      <wp:extent cx="0" cy="288000"/>
                      <wp:effectExtent l="76200" t="0" r="57150" b="55245"/>
                      <wp:wrapNone/>
                      <wp:docPr id="151" name="Straight Arrow Connector 50"/>
                      <wp:cNvGraphicFramePr/>
                      <a:graphic xmlns:a="http://schemas.openxmlformats.org/drawingml/2006/main">
                        <a:graphicData uri="http://schemas.microsoft.com/office/word/2010/wordprocessingShape">
                          <wps:wsp>
                            <wps:cNvCnPr/>
                            <wps:spPr>
                              <a:xfrm>
                                <a:off x="0" y="0"/>
                                <a:ext cx="0" cy="288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58FFCC42" id="Straight Arrow Connector 50" o:spid="_x0000_s1026" type="#_x0000_t32" style="position:absolute;margin-left:49.1pt;margin-top:2.5pt;width:0;height:22.7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" strokecolor="#4472c4" strokeweight="1pt">
                      <v:stroke endarrow="block" joinstyle="miter"/>
                    </v:shape>
                  </w:pict>
                </mc:Fallback>
              </mc:AlternateContent>
            </w:r>
          </w:p>
          <w:p w14:paraId="6377B5AA"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63" behindDoc="0" locked="0" layoutInCell="1" allowOverlap="1" wp14:anchorId="53AA98F0" wp14:editId="52BA2307">
                      <wp:simplePos x="0" y="0"/>
                      <wp:positionH relativeFrom="column">
                        <wp:posOffset>123108</wp:posOffset>
                      </wp:positionH>
                      <wp:positionV relativeFrom="paragraph">
                        <wp:posOffset>148998</wp:posOffset>
                      </wp:positionV>
                      <wp:extent cx="1003300" cy="476250"/>
                      <wp:effectExtent l="0" t="0" r="25400" b="19050"/>
                      <wp:wrapNone/>
                      <wp:docPr id="88" name="Flowchart: Process 61"/>
                      <wp:cNvGraphicFramePr/>
                      <a:graphic xmlns:a="http://schemas.openxmlformats.org/drawingml/2006/main">
                        <a:graphicData uri="http://schemas.microsoft.com/office/word/2010/wordprocessingShape">
                          <wps:wsp>
                            <wps:cNvSpPr/>
                            <wps:spPr>
                              <a:xfrm>
                                <a:off x="0" y="0"/>
                                <a:ext cx="1003300" cy="476250"/>
                              </a:xfrm>
                              <a:prstGeom prst="flowChartProcess">
                                <a:avLst/>
                              </a:prstGeom>
                              <a:noFill/>
                              <a:ln w="12700" cap="flat" cmpd="sng" algn="ctr">
                                <a:solidFill>
                                  <a:srgbClr val="0070C0"/>
                                </a:solidFill>
                                <a:prstDash val="solid"/>
                                <a:miter lim="800000"/>
                              </a:ln>
                              <a:effectLst/>
                            </wps:spPr>
                            <wps:txbx>
                              <w:txbxContent>
                                <w:p w14:paraId="1E67312F"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Elaboración de Acto </w:t>
                                  </w:r>
                                  <w:r w:rsidRPr="00533E9B">
                                    <w:rPr>
                                      <w:rFonts w:ascii="Arial Narrow" w:hAnsi="Arial Narrow"/>
                                      <w:color w:val="4472C4"/>
                                      <w:sz w:val="14"/>
                                      <w:szCs w:val="14"/>
                                      <w:lang w:val="es-ES"/>
                                    </w:rPr>
                                    <w:t>Administrativo  y Legalización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A98F0" id="_x0000_s1061" type="#_x0000_t109" style="position:absolute;margin-left:9.7pt;margin-top:11.75pt;width:79pt;height:3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" filled="f" strokecolor="#0070c0" strokeweight="1pt">
                      <v:textbox>
                        <w:txbxContent>
                          <w:p w14:paraId="1E67312F"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Elaboración de Acto </w:t>
                            </w:r>
                            <w:r w:rsidRPr="00533E9B">
                              <w:rPr>
                                <w:rFonts w:ascii="Arial Narrow" w:hAnsi="Arial Narrow"/>
                                <w:color w:val="4472C4"/>
                                <w:sz w:val="14"/>
                                <w:szCs w:val="14"/>
                                <w:lang w:val="es-ES"/>
                              </w:rPr>
                              <w:t>Administrativo  y Legalización</w:t>
                            </w:r>
                          </w:p>
                        </w:txbxContent>
                      </v:textbox>
                    </v:shape>
                  </w:pict>
                </mc:Fallback>
              </mc:AlternateContent>
            </w:r>
          </w:p>
          <w:p w14:paraId="02813592" w14:textId="77777777" w:rsidR="001E474B" w:rsidRPr="00915BE1" w:rsidRDefault="001E474B" w:rsidP="005E3554">
            <w:pPr>
              <w:rPr>
                <w:rFonts w:ascii="Calibri" w:hAnsi="Calibri" w:cs="Calibri"/>
                <w:sz w:val="22"/>
                <w:szCs w:val="22"/>
              </w:rPr>
            </w:pPr>
          </w:p>
          <w:p w14:paraId="31F0CA5A"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08" behindDoc="0" locked="0" layoutInCell="1" allowOverlap="1" wp14:anchorId="49DE9657" wp14:editId="7B3A566D">
                      <wp:simplePos x="0" y="0"/>
                      <wp:positionH relativeFrom="column">
                        <wp:posOffset>1134110</wp:posOffset>
                      </wp:positionH>
                      <wp:positionV relativeFrom="paragraph">
                        <wp:posOffset>41910</wp:posOffset>
                      </wp:positionV>
                      <wp:extent cx="3023870" cy="0"/>
                      <wp:effectExtent l="38100" t="76200" r="0" b="95250"/>
                      <wp:wrapNone/>
                      <wp:docPr id="531" name="Straight Arrow Connector 157"/>
                      <wp:cNvGraphicFramePr/>
                      <a:graphic xmlns:a="http://schemas.openxmlformats.org/drawingml/2006/main">
                        <a:graphicData uri="http://schemas.microsoft.com/office/word/2010/wordprocessingShape">
                          <wps:wsp>
                            <wps:cNvCnPr/>
                            <wps:spPr>
                              <a:xfrm flipH="1">
                                <a:off x="0" y="0"/>
                                <a:ext cx="302387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BFCFEC4" id="Straight Arrow Connector 157" o:spid="_x0000_s1026" type="#_x0000_t32" style="position:absolute;margin-left:89.3pt;margin-top:3.3pt;width:238.1pt;height:0;flip:x;z-index:251658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" strokecolor="#4472c4" strokeweight="1pt">
                      <v:stroke endarrow="block" joinstyle="miter"/>
                    </v:shape>
                  </w:pict>
                </mc:Fallback>
              </mc:AlternateContent>
            </w:r>
          </w:p>
          <w:p w14:paraId="7D8FADE5"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02" behindDoc="0" locked="0" layoutInCell="1" allowOverlap="1" wp14:anchorId="0812971A" wp14:editId="4C3B6B87">
                      <wp:simplePos x="0" y="0"/>
                      <wp:positionH relativeFrom="column">
                        <wp:posOffset>621030</wp:posOffset>
                      </wp:positionH>
                      <wp:positionV relativeFrom="paragraph">
                        <wp:posOffset>126365</wp:posOffset>
                      </wp:positionV>
                      <wp:extent cx="0" cy="288000"/>
                      <wp:effectExtent l="76200" t="0" r="57150" b="55245"/>
                      <wp:wrapNone/>
                      <wp:docPr id="460" name="Straight Arrow Connector 50"/>
                      <wp:cNvGraphicFramePr/>
                      <a:graphic xmlns:a="http://schemas.openxmlformats.org/drawingml/2006/main">
                        <a:graphicData uri="http://schemas.microsoft.com/office/word/2010/wordprocessingShape">
                          <wps:wsp>
                            <wps:cNvCnPr/>
                            <wps:spPr>
                              <a:xfrm>
                                <a:off x="0" y="0"/>
                                <a:ext cx="0" cy="288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68B4C1BD" id="Straight Arrow Connector 50" o:spid="_x0000_s1026" type="#_x0000_t32" style="position:absolute;margin-left:48.9pt;margin-top:9.95pt;width:0;height:22.7pt;z-index:25165840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" strokecolor="#4472c4" strokeweight="1pt">
                      <v:stroke endarrow="block" joinstyle="miter"/>
                    </v:shape>
                  </w:pict>
                </mc:Fallback>
              </mc:AlternateContent>
            </w:r>
          </w:p>
          <w:p w14:paraId="0C0F1AD0" w14:textId="77777777" w:rsidR="001E474B" w:rsidRPr="00915BE1" w:rsidRDefault="001E474B" w:rsidP="005E3554">
            <w:pPr>
              <w:rPr>
                <w:rFonts w:ascii="Calibri" w:hAnsi="Calibri" w:cs="Calibri"/>
                <w:sz w:val="22"/>
                <w:szCs w:val="22"/>
              </w:rPr>
            </w:pPr>
          </w:p>
          <w:p w14:paraId="3A845157"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09" behindDoc="0" locked="0" layoutInCell="1" allowOverlap="1" wp14:anchorId="1E9904E5" wp14:editId="6F5D796A">
                      <wp:simplePos x="0" y="0"/>
                      <wp:positionH relativeFrom="column">
                        <wp:posOffset>1150782</wp:posOffset>
                      </wp:positionH>
                      <wp:positionV relativeFrom="paragraph">
                        <wp:posOffset>125894</wp:posOffset>
                      </wp:positionV>
                      <wp:extent cx="1881047" cy="271246"/>
                      <wp:effectExtent l="38100" t="0" r="24130" b="90805"/>
                      <wp:wrapNone/>
                      <wp:docPr id="532" name="Conector: angular 532"/>
                      <wp:cNvGraphicFramePr/>
                      <a:graphic xmlns:a="http://schemas.openxmlformats.org/drawingml/2006/main">
                        <a:graphicData uri="http://schemas.microsoft.com/office/word/2010/wordprocessingShape">
                          <wps:wsp>
                            <wps:cNvCnPr/>
                            <wps:spPr>
                              <a:xfrm flipH="1">
                                <a:off x="0" y="0"/>
                                <a:ext cx="1881047" cy="271246"/>
                              </a:xfrm>
                              <a:prstGeom prst="bentConnector3">
                                <a:avLst>
                                  <a:gd name="adj1" fmla="val 7007"/>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B3C600" id="Conector: angular 532" o:spid="_x0000_s1026" type="#_x0000_t34" style="position:absolute;margin-left:90.6pt;margin-top:9.9pt;width:148.1pt;height:21.35pt;flip:x;z-index:251658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" adj="1514" strokecolor="#4472c4 [3204]" strokeweight="1pt">
                      <v:stroke endarrow="block"/>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98" behindDoc="0" locked="0" layoutInCell="1" allowOverlap="1" wp14:anchorId="7007C87F" wp14:editId="75A3AD0A">
                      <wp:simplePos x="0" y="0"/>
                      <wp:positionH relativeFrom="column">
                        <wp:posOffset>121329</wp:posOffset>
                      </wp:positionH>
                      <wp:positionV relativeFrom="paragraph">
                        <wp:posOffset>89680</wp:posOffset>
                      </wp:positionV>
                      <wp:extent cx="1003300" cy="620162"/>
                      <wp:effectExtent l="0" t="0" r="25400" b="27940"/>
                      <wp:wrapNone/>
                      <wp:docPr id="451" name="Flowchart: Process 61"/>
                      <wp:cNvGraphicFramePr/>
                      <a:graphic xmlns:a="http://schemas.openxmlformats.org/drawingml/2006/main">
                        <a:graphicData uri="http://schemas.microsoft.com/office/word/2010/wordprocessingShape">
                          <wps:wsp>
                            <wps:cNvSpPr/>
                            <wps:spPr>
                              <a:xfrm>
                                <a:off x="0" y="0"/>
                                <a:ext cx="1003300" cy="620162"/>
                              </a:xfrm>
                              <a:prstGeom prst="flowChartProcess">
                                <a:avLst/>
                              </a:prstGeom>
                              <a:noFill/>
                              <a:ln w="12700" cap="flat" cmpd="sng" algn="ctr">
                                <a:solidFill>
                                  <a:srgbClr val="0070C0"/>
                                </a:solidFill>
                                <a:prstDash val="solid"/>
                                <a:miter lim="800000"/>
                              </a:ln>
                              <a:effectLst/>
                            </wps:spPr>
                            <wps:txbx>
                              <w:txbxContent>
                                <w:p w14:paraId="7C94D350" w14:textId="4072931F" w:rsidR="00783CE1" w:rsidRPr="00533E9B" w:rsidRDefault="00783CE1" w:rsidP="001E474B">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R</w:t>
                                  </w:r>
                                  <w:r w:rsidRPr="00533E9B">
                                    <w:rPr>
                                      <w:rFonts w:ascii="Arial Narrow" w:hAnsi="Arial Narrow"/>
                                      <w:color w:val="4472C4"/>
                                      <w:sz w:val="14"/>
                                      <w:szCs w:val="14"/>
                                      <w:lang w:val="es-ES"/>
                                    </w:rPr>
                                    <w:t xml:space="preserve">evisión de pólizas </w:t>
                                  </w:r>
                                  <w:r>
                                    <w:rPr>
                                      <w:rFonts w:ascii="Arial Narrow" w:hAnsi="Arial Narrow"/>
                                      <w:color w:val="4472C4"/>
                                      <w:sz w:val="14"/>
                                      <w:szCs w:val="14"/>
                                      <w:lang w:val="es-ES"/>
                                    </w:rPr>
                                    <w:t>(Secretaria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7C87F" id="_x0000_s1062" type="#_x0000_t109" style="position:absolute;margin-left:9.55pt;margin-top:7.05pt;width:79pt;height:48.85pt;z-index:251658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" filled="f" strokecolor="#0070c0" strokeweight="1pt">
                      <v:textbox>
                        <w:txbxContent>
                          <w:p w14:paraId="7C94D350" w14:textId="4072931F" w:rsidR="00783CE1" w:rsidRPr="00533E9B" w:rsidRDefault="00783CE1" w:rsidP="001E474B">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R</w:t>
                            </w:r>
                            <w:r w:rsidRPr="00533E9B">
                              <w:rPr>
                                <w:rFonts w:ascii="Arial Narrow" w:hAnsi="Arial Narrow"/>
                                <w:color w:val="4472C4"/>
                                <w:sz w:val="14"/>
                                <w:szCs w:val="14"/>
                                <w:lang w:val="es-ES"/>
                              </w:rPr>
                              <w:t xml:space="preserve">evisión de pólizas </w:t>
                            </w:r>
                            <w:r>
                              <w:rPr>
                                <w:rFonts w:ascii="Arial Narrow" w:hAnsi="Arial Narrow"/>
                                <w:color w:val="4472C4"/>
                                <w:sz w:val="14"/>
                                <w:szCs w:val="14"/>
                                <w:lang w:val="es-ES"/>
                              </w:rPr>
                              <w:t>(Secretaria General</w:t>
                            </w:r>
                          </w:p>
                        </w:txbxContent>
                      </v:textbox>
                    </v:shape>
                  </w:pict>
                </mc:Fallback>
              </mc:AlternateContent>
            </w:r>
          </w:p>
          <w:p w14:paraId="01313DCB"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72" behindDoc="0" locked="0" layoutInCell="1" allowOverlap="1" wp14:anchorId="2332510B" wp14:editId="5C5BE8F0">
                      <wp:simplePos x="0" y="0"/>
                      <wp:positionH relativeFrom="column">
                        <wp:posOffset>625437</wp:posOffset>
                      </wp:positionH>
                      <wp:positionV relativeFrom="paragraph">
                        <wp:posOffset>550891</wp:posOffset>
                      </wp:positionV>
                      <wp:extent cx="0" cy="251460"/>
                      <wp:effectExtent l="76200" t="0" r="57150" b="53340"/>
                      <wp:wrapNone/>
                      <wp:docPr id="180" name="Straight Arrow Connector 50"/>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1FCE72D7" id="Straight Arrow Connector 50" o:spid="_x0000_s1026" type="#_x0000_t32" style="position:absolute;margin-left:49.25pt;margin-top:43.4pt;width:0;height:19.8pt;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" strokecolor="#4472c4" strokeweight="1pt">
                      <v:stroke endarrow="block" joinstyle="miter"/>
                    </v:shape>
                  </w:pict>
                </mc:Fallback>
              </mc:AlternateContent>
            </w:r>
            <w:r w:rsidRPr="00915BE1">
              <w:rPr>
                <w:noProof/>
                <w:lang w:eastAsia="es-CO"/>
              </w:rPr>
              <mc:AlternateContent>
                <mc:Choice Requires="wps">
                  <w:drawing>
                    <wp:anchor distT="0" distB="0" distL="114300" distR="114300" simplePos="0" relativeHeight="251658246" behindDoc="0" locked="0" layoutInCell="1" allowOverlap="1" wp14:anchorId="4D042623" wp14:editId="3337FC95">
                      <wp:simplePos x="0" y="0"/>
                      <wp:positionH relativeFrom="column">
                        <wp:posOffset>516990</wp:posOffset>
                      </wp:positionH>
                      <wp:positionV relativeFrom="paragraph">
                        <wp:posOffset>842545</wp:posOffset>
                      </wp:positionV>
                      <wp:extent cx="231775" cy="274320"/>
                      <wp:effectExtent l="0" t="0" r="15875" b="30480"/>
                      <wp:wrapNone/>
                      <wp:docPr id="564"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47568B12" w14:textId="77777777" w:rsidR="00783CE1" w:rsidRPr="00533E9B" w:rsidRDefault="00783CE1" w:rsidP="001E474B">
                                  <w:pPr>
                                    <w:pStyle w:val="Sinespaciado"/>
                                    <w:jc w:val="center"/>
                                    <w:rPr>
                                      <w:rFonts w:ascii="Arial Narrow" w:hAnsi="Arial Narrow"/>
                                      <w:b/>
                                      <w:bCs/>
                                      <w:color w:val="4472C4"/>
                                      <w:sz w:val="20"/>
                                      <w:szCs w:val="20"/>
                                      <w:vertAlign w:val="superscript"/>
                                      <w:lang w:val="es-ES"/>
                                    </w:rPr>
                                  </w:pPr>
                                  <w:r w:rsidRPr="00533E9B">
                                    <w:rPr>
                                      <w:rFonts w:ascii="Arial Narrow" w:hAnsi="Arial Narrow"/>
                                      <w:b/>
                                      <w:bCs/>
                                      <w:color w:val="4472C4"/>
                                      <w:sz w:val="20"/>
                                      <w:szCs w:val="20"/>
                                      <w:vertAlign w:val="superscript"/>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42623" id="_x0000_s1063" type="#_x0000_t177" style="position:absolute;margin-left:40.7pt;margin-top:66.35pt;width:18.25pt;height:21.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" filled="f" strokecolor="#2f528f" strokeweight="1pt">
                      <v:textbox>
                        <w:txbxContent>
                          <w:p w14:paraId="47568B12" w14:textId="77777777" w:rsidR="00783CE1" w:rsidRPr="00533E9B" w:rsidRDefault="00783CE1" w:rsidP="001E474B">
                            <w:pPr>
                              <w:pStyle w:val="Sinespaciado"/>
                              <w:jc w:val="center"/>
                              <w:rPr>
                                <w:rFonts w:ascii="Arial Narrow" w:hAnsi="Arial Narrow"/>
                                <w:b/>
                                <w:bCs/>
                                <w:color w:val="4472C4"/>
                                <w:sz w:val="20"/>
                                <w:szCs w:val="20"/>
                                <w:vertAlign w:val="superscript"/>
                                <w:lang w:val="es-ES"/>
                              </w:rPr>
                            </w:pPr>
                            <w:r w:rsidRPr="00533E9B">
                              <w:rPr>
                                <w:rFonts w:ascii="Arial Narrow" w:hAnsi="Arial Narrow"/>
                                <w:b/>
                                <w:bCs/>
                                <w:color w:val="4472C4"/>
                                <w:sz w:val="20"/>
                                <w:szCs w:val="20"/>
                                <w:vertAlign w:val="superscript"/>
                                <w:lang w:val="es-ES"/>
                              </w:rPr>
                              <w:t>5</w:t>
                            </w:r>
                          </w:p>
                        </w:txbxContent>
                      </v:textbox>
                    </v:shape>
                  </w:pict>
                </mc:Fallback>
              </mc:AlternateContent>
            </w:r>
          </w:p>
        </w:tc>
        <w:tc>
          <w:tcPr>
            <w:tcW w:w="2127" w:type="dxa"/>
          </w:tcPr>
          <w:p w14:paraId="591C3749" w14:textId="77777777" w:rsidR="001E474B" w:rsidRPr="00915BE1" w:rsidRDefault="001E474B" w:rsidP="005E3554">
            <w:pPr>
              <w:rPr>
                <w:rFonts w:ascii="Calibri" w:hAnsi="Calibri" w:cs="Calibri"/>
                <w:sz w:val="22"/>
                <w:szCs w:val="22"/>
              </w:rPr>
            </w:pPr>
            <w:r w:rsidRPr="00915BE1">
              <w:rPr>
                <w:noProof/>
                <w:lang w:eastAsia="es-CO"/>
              </w:rPr>
              <mc:AlternateContent>
                <mc:Choice Requires="wps">
                  <w:drawing>
                    <wp:anchor distT="0" distB="0" distL="114300" distR="114300" simplePos="0" relativeHeight="251658256" behindDoc="0" locked="0" layoutInCell="1" allowOverlap="1" wp14:anchorId="05E1C13D" wp14:editId="40BF0439">
                      <wp:simplePos x="0" y="0"/>
                      <wp:positionH relativeFrom="column">
                        <wp:posOffset>514985</wp:posOffset>
                      </wp:positionH>
                      <wp:positionV relativeFrom="paragraph">
                        <wp:posOffset>22691</wp:posOffset>
                      </wp:positionV>
                      <wp:extent cx="231775" cy="274320"/>
                      <wp:effectExtent l="0" t="0" r="15875" b="30480"/>
                      <wp:wrapNone/>
                      <wp:docPr id="139"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597D6C88" w14:textId="77777777" w:rsidR="00783CE1" w:rsidRPr="00533E9B" w:rsidRDefault="00783CE1" w:rsidP="001E474B">
                                  <w:pPr>
                                    <w:pStyle w:val="Sinespaciado"/>
                                    <w:jc w:val="center"/>
                                    <w:rPr>
                                      <w:rFonts w:ascii="Arial Narrow" w:hAnsi="Arial Narrow"/>
                                      <w:b/>
                                      <w:bCs/>
                                      <w:color w:val="4472C4"/>
                                      <w:sz w:val="20"/>
                                      <w:szCs w:val="14"/>
                                      <w:vertAlign w:val="superscript"/>
                                      <w:lang w:val="es-ES"/>
                                    </w:rPr>
                                  </w:pPr>
                                  <w:r w:rsidRPr="00533E9B">
                                    <w:rPr>
                                      <w:rFonts w:ascii="Arial Narrow" w:hAnsi="Arial Narrow"/>
                                      <w:b/>
                                      <w:bCs/>
                                      <w:color w:val="4472C4"/>
                                      <w:sz w:val="20"/>
                                      <w:szCs w:val="14"/>
                                      <w:vertAlign w:val="superscript"/>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C13D" id="_x0000_s1064" type="#_x0000_t177" style="position:absolute;margin-left:40.55pt;margin-top:1.8pt;width:18.25pt;height:21.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" filled="f" strokecolor="#2f528f" strokeweight="1pt">
                      <v:textbox>
                        <w:txbxContent>
                          <w:p w14:paraId="597D6C88" w14:textId="77777777" w:rsidR="00783CE1" w:rsidRPr="00533E9B" w:rsidRDefault="00783CE1" w:rsidP="001E474B">
                            <w:pPr>
                              <w:pStyle w:val="Sinespaciado"/>
                              <w:jc w:val="center"/>
                              <w:rPr>
                                <w:rFonts w:ascii="Arial Narrow" w:hAnsi="Arial Narrow"/>
                                <w:b/>
                                <w:bCs/>
                                <w:color w:val="4472C4"/>
                                <w:sz w:val="20"/>
                                <w:szCs w:val="14"/>
                                <w:vertAlign w:val="superscript"/>
                                <w:lang w:val="es-ES"/>
                              </w:rPr>
                            </w:pPr>
                            <w:r w:rsidRPr="00533E9B">
                              <w:rPr>
                                <w:rFonts w:ascii="Arial Narrow" w:hAnsi="Arial Narrow"/>
                                <w:b/>
                                <w:bCs/>
                                <w:color w:val="4472C4"/>
                                <w:sz w:val="20"/>
                                <w:szCs w:val="14"/>
                                <w:vertAlign w:val="superscript"/>
                                <w:lang w:val="es-ES"/>
                              </w:rPr>
                              <w:t>3</w:t>
                            </w:r>
                          </w:p>
                        </w:txbxContent>
                      </v:textbox>
                    </v:shape>
                  </w:pict>
                </mc:Fallback>
              </mc:AlternateContent>
            </w:r>
          </w:p>
          <w:p w14:paraId="2A81E19C"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58" behindDoc="0" locked="0" layoutInCell="1" allowOverlap="1" wp14:anchorId="7B11C7FC" wp14:editId="7432011C">
                      <wp:simplePos x="0" y="0"/>
                      <wp:positionH relativeFrom="column">
                        <wp:posOffset>632460</wp:posOffset>
                      </wp:positionH>
                      <wp:positionV relativeFrom="paragraph">
                        <wp:posOffset>134414</wp:posOffset>
                      </wp:positionV>
                      <wp:extent cx="0" cy="228600"/>
                      <wp:effectExtent l="76200" t="0" r="57150" b="57150"/>
                      <wp:wrapNone/>
                      <wp:docPr id="89"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2B39799B" id="Straight Arrow Connector 7" o:spid="_x0000_s1026" type="#_x0000_t32" style="position:absolute;margin-left:49.8pt;margin-top:10.6pt;width:0;height:18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" strokecolor="#4472c4" strokeweight="1pt">
                      <v:stroke endarrow="block" joinstyle="miter"/>
                    </v:shape>
                  </w:pict>
                </mc:Fallback>
              </mc:AlternateContent>
            </w:r>
          </w:p>
          <w:p w14:paraId="53B8E6CD" w14:textId="77777777" w:rsidR="001E474B" w:rsidRPr="00915BE1" w:rsidRDefault="001E474B" w:rsidP="005E3554">
            <w:pPr>
              <w:rPr>
                <w:rFonts w:ascii="Calibri" w:hAnsi="Calibri" w:cs="Calibri"/>
                <w:sz w:val="22"/>
                <w:szCs w:val="22"/>
              </w:rPr>
            </w:pPr>
          </w:p>
          <w:p w14:paraId="777B2B19"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57" behindDoc="0" locked="0" layoutInCell="1" allowOverlap="1" wp14:anchorId="3D618509" wp14:editId="61397978">
                      <wp:simplePos x="0" y="0"/>
                      <wp:positionH relativeFrom="column">
                        <wp:posOffset>5491</wp:posOffset>
                      </wp:positionH>
                      <wp:positionV relativeFrom="paragraph">
                        <wp:posOffset>33171</wp:posOffset>
                      </wp:positionV>
                      <wp:extent cx="1248355" cy="380560"/>
                      <wp:effectExtent l="0" t="0" r="28575" b="19685"/>
                      <wp:wrapNone/>
                      <wp:docPr id="140" name="Flowchart: Process 28"/>
                      <wp:cNvGraphicFramePr/>
                      <a:graphic xmlns:a="http://schemas.openxmlformats.org/drawingml/2006/main">
                        <a:graphicData uri="http://schemas.microsoft.com/office/word/2010/wordprocessingShape">
                          <wps:wsp>
                            <wps:cNvSpPr/>
                            <wps:spPr>
                              <a:xfrm>
                                <a:off x="0" y="0"/>
                                <a:ext cx="1248355" cy="380560"/>
                              </a:xfrm>
                              <a:prstGeom prst="flowChartProcess">
                                <a:avLst/>
                              </a:prstGeom>
                              <a:noFill/>
                              <a:ln w="12700" cap="flat" cmpd="sng" algn="ctr">
                                <a:solidFill>
                                  <a:srgbClr val="0070C0"/>
                                </a:solidFill>
                                <a:prstDash val="solid"/>
                                <a:miter lim="800000"/>
                              </a:ln>
                              <a:effectLst/>
                            </wps:spPr>
                            <wps:txbx>
                              <w:txbxContent>
                                <w:p w14:paraId="57C11F4C" w14:textId="77777777" w:rsidR="00783CE1" w:rsidRPr="00533E9B" w:rsidRDefault="00783CE1" w:rsidP="001E474B">
                                  <w:pPr>
                                    <w:pStyle w:val="Sinespaciado"/>
                                    <w:jc w:val="center"/>
                                    <w:rPr>
                                      <w:rFonts w:ascii="Arial Narrow" w:hAnsi="Arial Narrow"/>
                                      <w:color w:val="4472C4"/>
                                      <w:sz w:val="14"/>
                                      <w:szCs w:val="14"/>
                                      <w:lang w:val="es-ES"/>
                                    </w:rPr>
                                  </w:pPr>
                                  <w:r w:rsidRPr="00533E9B">
                                    <w:rPr>
                                      <w:rFonts w:ascii="Arial Narrow" w:hAnsi="Arial Narrow"/>
                                      <w:color w:val="4472C4"/>
                                      <w:sz w:val="14"/>
                                      <w:szCs w:val="14"/>
                                      <w:lang w:val="es-ES"/>
                                    </w:rPr>
                                    <w:t>2.2 Presentados por los PRST u operadores postales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18509" id="_x0000_s1065" type="#_x0000_t109" style="position:absolute;margin-left:.45pt;margin-top:2.6pt;width:98.3pt;height:29.9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" filled="f" strokecolor="#0070c0" strokeweight="1pt">
                      <v:textbox>
                        <w:txbxContent>
                          <w:p w14:paraId="57C11F4C" w14:textId="77777777" w:rsidR="00783CE1" w:rsidRPr="00533E9B" w:rsidRDefault="00783CE1" w:rsidP="001E474B">
                            <w:pPr>
                              <w:pStyle w:val="Sinespaciado"/>
                              <w:jc w:val="center"/>
                              <w:rPr>
                                <w:rFonts w:ascii="Arial Narrow" w:hAnsi="Arial Narrow"/>
                                <w:color w:val="4472C4"/>
                                <w:sz w:val="14"/>
                                <w:szCs w:val="14"/>
                                <w:lang w:val="es-ES"/>
                              </w:rPr>
                            </w:pPr>
                            <w:r w:rsidRPr="00533E9B">
                              <w:rPr>
                                <w:rFonts w:ascii="Arial Narrow" w:hAnsi="Arial Narrow"/>
                                <w:color w:val="4472C4"/>
                                <w:sz w:val="14"/>
                                <w:szCs w:val="14"/>
                                <w:lang w:val="es-ES"/>
                              </w:rPr>
                              <w:t>2.2 Presentados por los PRST u operadores postales</w:t>
                            </w:r>
                          </w:p>
                        </w:txbxContent>
                      </v:textbox>
                    </v:shape>
                  </w:pict>
                </mc:Fallback>
              </mc:AlternateContent>
            </w:r>
          </w:p>
          <w:p w14:paraId="4B315C1C" w14:textId="77777777" w:rsidR="001E474B" w:rsidRPr="00915BE1" w:rsidRDefault="001E474B" w:rsidP="005E3554">
            <w:pPr>
              <w:rPr>
                <w:rFonts w:ascii="Calibri" w:hAnsi="Calibri" w:cs="Calibri"/>
                <w:sz w:val="22"/>
                <w:szCs w:val="22"/>
              </w:rPr>
            </w:pPr>
          </w:p>
          <w:p w14:paraId="3FA78C18"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59" behindDoc="0" locked="0" layoutInCell="1" allowOverlap="1" wp14:anchorId="74F5CA35" wp14:editId="145B3663">
                      <wp:simplePos x="0" y="0"/>
                      <wp:positionH relativeFrom="column">
                        <wp:posOffset>650240</wp:posOffset>
                      </wp:positionH>
                      <wp:positionV relativeFrom="paragraph">
                        <wp:posOffset>80439</wp:posOffset>
                      </wp:positionV>
                      <wp:extent cx="0" cy="209550"/>
                      <wp:effectExtent l="76200" t="0" r="57150" b="57150"/>
                      <wp:wrapNone/>
                      <wp:docPr id="153" name="Straight Arrow Connector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4D89C14F" id="Straight Arrow Connector 32" o:spid="_x0000_s1026" type="#_x0000_t32" style="position:absolute;margin-left:51.2pt;margin-top:6.35pt;width:0;height:16.5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" strokecolor="#4472c4" strokeweight="1pt">
                      <v:stroke endarrow="block" joinstyle="miter"/>
                    </v:shape>
                  </w:pict>
                </mc:Fallback>
              </mc:AlternateContent>
            </w:r>
          </w:p>
          <w:p w14:paraId="19B63A1B"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60" behindDoc="0" locked="0" layoutInCell="1" allowOverlap="1" wp14:anchorId="0A42336F" wp14:editId="28BBD708">
                      <wp:simplePos x="0" y="0"/>
                      <wp:positionH relativeFrom="column">
                        <wp:posOffset>121266</wp:posOffset>
                      </wp:positionH>
                      <wp:positionV relativeFrom="paragraph">
                        <wp:posOffset>139138</wp:posOffset>
                      </wp:positionV>
                      <wp:extent cx="1054100" cy="588010"/>
                      <wp:effectExtent l="0" t="0" r="12700" b="21590"/>
                      <wp:wrapNone/>
                      <wp:docPr id="154" name="Flowchart: Document 145"/>
                      <wp:cNvGraphicFramePr/>
                      <a:graphic xmlns:a="http://schemas.openxmlformats.org/drawingml/2006/main">
                        <a:graphicData uri="http://schemas.microsoft.com/office/word/2010/wordprocessingShape">
                          <wps:wsp>
                            <wps:cNvSpPr/>
                            <wps:spPr>
                              <a:xfrm>
                                <a:off x="0" y="0"/>
                                <a:ext cx="1054100" cy="588010"/>
                              </a:xfrm>
                              <a:prstGeom prst="flowChartDocument">
                                <a:avLst/>
                              </a:prstGeom>
                              <a:noFill/>
                              <a:ln w="12700" cap="flat" cmpd="sng" algn="ctr">
                                <a:solidFill>
                                  <a:srgbClr val="4472C4">
                                    <a:shade val="50000"/>
                                  </a:srgbClr>
                                </a:solidFill>
                                <a:prstDash val="solid"/>
                                <a:miter lim="800000"/>
                              </a:ln>
                              <a:effectLst/>
                            </wps:spPr>
                            <wps:txbx>
                              <w:txbxContent>
                                <w:p w14:paraId="26A41748" w14:textId="77777777" w:rsidR="00783CE1" w:rsidRPr="007033E0"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Publicación para mejorar oferta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2336F" id="_x0000_s1066" type="#_x0000_t114" style="position:absolute;margin-left:9.55pt;margin-top:10.95pt;width:83pt;height:46.3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" filled="f" strokecolor="#2f528f" strokeweight="1pt">
                      <v:textbox>
                        <w:txbxContent>
                          <w:p w14:paraId="26A41748" w14:textId="77777777" w:rsidR="00783CE1" w:rsidRPr="007033E0"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Publicación para mejorar oferta</w:t>
                            </w:r>
                          </w:p>
                        </w:txbxContent>
                      </v:textbox>
                    </v:shape>
                  </w:pict>
                </mc:Fallback>
              </mc:AlternateContent>
            </w:r>
          </w:p>
          <w:p w14:paraId="7EDFD8EC" w14:textId="77777777" w:rsidR="001E474B" w:rsidRPr="00915BE1" w:rsidRDefault="001E474B" w:rsidP="005E3554">
            <w:pPr>
              <w:rPr>
                <w:rFonts w:ascii="Calibri" w:hAnsi="Calibri" w:cs="Calibri"/>
                <w:sz w:val="22"/>
                <w:szCs w:val="22"/>
              </w:rPr>
            </w:pPr>
          </w:p>
          <w:p w14:paraId="6C91E1FF" w14:textId="77777777" w:rsidR="001E474B" w:rsidRPr="00915BE1" w:rsidRDefault="001E474B" w:rsidP="005E3554">
            <w:pPr>
              <w:rPr>
                <w:rFonts w:ascii="Calibri" w:hAnsi="Calibri" w:cs="Calibri"/>
                <w:sz w:val="22"/>
                <w:szCs w:val="22"/>
              </w:rPr>
            </w:pPr>
          </w:p>
          <w:p w14:paraId="3397F50A" w14:textId="6B1F85FD" w:rsidR="001E474B" w:rsidRPr="00915BE1" w:rsidRDefault="00660632" w:rsidP="005E3554">
            <w:pPr>
              <w:rPr>
                <w:rFonts w:ascii="Calibri" w:hAnsi="Calibri" w:cs="Calibri"/>
                <w:sz w:val="22"/>
                <w:szCs w:val="22"/>
              </w:rPr>
            </w:pPr>
            <w:r w:rsidRPr="00915BE1">
              <w:rPr>
                <w:rFonts w:ascii="Calibri" w:hAnsi="Calibri" w:cs="Calibri"/>
                <w:noProof/>
                <w:sz w:val="22"/>
                <w:szCs w:val="22"/>
              </w:rPr>
              <mc:AlternateContent>
                <mc:Choice Requires="wps">
                  <w:drawing>
                    <wp:anchor distT="0" distB="0" distL="114300" distR="114300" simplePos="0" relativeHeight="251658484" behindDoc="0" locked="0" layoutInCell="1" allowOverlap="1" wp14:anchorId="33642D2D" wp14:editId="68EF40F4">
                      <wp:simplePos x="0" y="0"/>
                      <wp:positionH relativeFrom="column">
                        <wp:posOffset>636624</wp:posOffset>
                      </wp:positionH>
                      <wp:positionV relativeFrom="paragraph">
                        <wp:posOffset>104429</wp:posOffset>
                      </wp:positionV>
                      <wp:extent cx="1428502" cy="170658"/>
                      <wp:effectExtent l="38100" t="0" r="19685" b="96520"/>
                      <wp:wrapNone/>
                      <wp:docPr id="63" name="Conector: angular 63"/>
                      <wp:cNvGraphicFramePr/>
                      <a:graphic xmlns:a="http://schemas.openxmlformats.org/drawingml/2006/main">
                        <a:graphicData uri="http://schemas.microsoft.com/office/word/2010/wordprocessingShape">
                          <wps:wsp>
                            <wps:cNvCnPr/>
                            <wps:spPr>
                              <a:xfrm flipH="1">
                                <a:off x="0" y="0"/>
                                <a:ext cx="1428502" cy="170658"/>
                              </a:xfrm>
                              <a:prstGeom prst="bentConnector3">
                                <a:avLst>
                                  <a:gd name="adj1" fmla="val 35"/>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CAA234" id="Conector: angular 63" o:spid="_x0000_s1026" type="#_x0000_t34" style="position:absolute;margin-left:50.15pt;margin-top:8.2pt;width:112.5pt;height:13.45pt;flip:x;z-index:251658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" adj="8" strokecolor="#4472c4 [3204]" strokeweight="1pt">
                      <v:stroke endarrow="block"/>
                    </v:shape>
                  </w:pict>
                </mc:Fallback>
              </mc:AlternateContent>
            </w:r>
          </w:p>
          <w:p w14:paraId="67A04EC8"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65" behindDoc="0" locked="0" layoutInCell="1" allowOverlap="1" wp14:anchorId="015B93FF" wp14:editId="314945A6">
                      <wp:simplePos x="0" y="0"/>
                      <wp:positionH relativeFrom="column">
                        <wp:posOffset>636905</wp:posOffset>
                      </wp:positionH>
                      <wp:positionV relativeFrom="paragraph">
                        <wp:posOffset>21590</wp:posOffset>
                      </wp:positionV>
                      <wp:extent cx="0" cy="288000"/>
                      <wp:effectExtent l="76200" t="0" r="57150" b="55245"/>
                      <wp:wrapNone/>
                      <wp:docPr id="168" name="Straight Arrow Connector 7"/>
                      <wp:cNvGraphicFramePr/>
                      <a:graphic xmlns:a="http://schemas.openxmlformats.org/drawingml/2006/main">
                        <a:graphicData uri="http://schemas.microsoft.com/office/word/2010/wordprocessingShape">
                          <wps:wsp>
                            <wps:cNvCnPr/>
                            <wps:spPr>
                              <a:xfrm>
                                <a:off x="0" y="0"/>
                                <a:ext cx="0" cy="288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BFF451" id="Straight Arrow Connector 7" o:spid="_x0000_s1026" type="#_x0000_t32" style="position:absolute;margin-left:50.15pt;margin-top:1.7pt;width:0;height:22.7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" strokecolor="#4472c4" strokeweight="1pt">
                      <v:stroke endarrow="block" joinstyle="miter"/>
                    </v:shape>
                  </w:pict>
                </mc:Fallback>
              </mc:AlternateContent>
            </w:r>
          </w:p>
          <w:p w14:paraId="0BFB39CF"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66" behindDoc="0" locked="0" layoutInCell="1" allowOverlap="1" wp14:anchorId="6301CAFE" wp14:editId="56D567DF">
                      <wp:simplePos x="0" y="0"/>
                      <wp:positionH relativeFrom="column">
                        <wp:posOffset>105918</wp:posOffset>
                      </wp:positionH>
                      <wp:positionV relativeFrom="paragraph">
                        <wp:posOffset>158902</wp:posOffset>
                      </wp:positionV>
                      <wp:extent cx="1003300" cy="476250"/>
                      <wp:effectExtent l="0" t="0" r="25400" b="19050"/>
                      <wp:wrapNone/>
                      <wp:docPr id="169" name="Flowchart: Process 61"/>
                      <wp:cNvGraphicFramePr/>
                      <a:graphic xmlns:a="http://schemas.openxmlformats.org/drawingml/2006/main">
                        <a:graphicData uri="http://schemas.microsoft.com/office/word/2010/wordprocessingShape">
                          <wps:wsp>
                            <wps:cNvSpPr/>
                            <wps:spPr>
                              <a:xfrm>
                                <a:off x="0" y="0"/>
                                <a:ext cx="1003300" cy="476250"/>
                              </a:xfrm>
                              <a:prstGeom prst="flowChartProcess">
                                <a:avLst/>
                              </a:prstGeom>
                              <a:noFill/>
                              <a:ln w="12700" cap="flat" cmpd="sng" algn="ctr">
                                <a:solidFill>
                                  <a:srgbClr val="0070C0"/>
                                </a:solidFill>
                                <a:prstDash val="solid"/>
                                <a:miter lim="800000"/>
                              </a:ln>
                              <a:effectLst/>
                            </wps:spPr>
                            <wps:txbx>
                              <w:txbxContent>
                                <w:p w14:paraId="14ECC670"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Revisión de </w:t>
                                  </w:r>
                                </w:p>
                                <w:p w14:paraId="5A85818B"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mejor oferta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1CAFE" id="_x0000_s1067" type="#_x0000_t109" style="position:absolute;margin-left:8.35pt;margin-top:12.5pt;width:79pt;height:3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" filled="f" strokecolor="#0070c0" strokeweight="1pt">
                      <v:textbox>
                        <w:txbxContent>
                          <w:p w14:paraId="14ECC670"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Revisión de </w:t>
                            </w:r>
                          </w:p>
                          <w:p w14:paraId="5A85818B"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mejor oferta </w:t>
                            </w:r>
                          </w:p>
                        </w:txbxContent>
                      </v:textbox>
                    </v:shape>
                  </w:pict>
                </mc:Fallback>
              </mc:AlternateContent>
            </w:r>
          </w:p>
          <w:p w14:paraId="3FE563EF" w14:textId="77777777" w:rsidR="001E474B" w:rsidRPr="00915BE1" w:rsidRDefault="001E474B" w:rsidP="005E3554">
            <w:pPr>
              <w:rPr>
                <w:rFonts w:ascii="Calibri" w:hAnsi="Calibri" w:cs="Calibri"/>
                <w:sz w:val="22"/>
                <w:szCs w:val="22"/>
              </w:rPr>
            </w:pPr>
          </w:p>
          <w:p w14:paraId="5E37A855" w14:textId="1E12A65D" w:rsidR="001E474B" w:rsidRPr="00915BE1" w:rsidRDefault="00E66F34"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99" behindDoc="0" locked="0" layoutInCell="1" allowOverlap="1" wp14:anchorId="12843E59" wp14:editId="69C3D87F">
                      <wp:simplePos x="0" y="0"/>
                      <wp:positionH relativeFrom="column">
                        <wp:posOffset>622161</wp:posOffset>
                      </wp:positionH>
                      <wp:positionV relativeFrom="paragraph">
                        <wp:posOffset>2388870</wp:posOffset>
                      </wp:positionV>
                      <wp:extent cx="0" cy="684000"/>
                      <wp:effectExtent l="76200" t="0" r="95250" b="59055"/>
                      <wp:wrapNone/>
                      <wp:docPr id="455" name="Straight Arrow Connector 50"/>
                      <wp:cNvGraphicFramePr/>
                      <a:graphic xmlns:a="http://schemas.openxmlformats.org/drawingml/2006/main">
                        <a:graphicData uri="http://schemas.microsoft.com/office/word/2010/wordprocessingShape">
                          <wps:wsp>
                            <wps:cNvCnPr/>
                            <wps:spPr>
                              <a:xfrm>
                                <a:off x="0" y="0"/>
                                <a:ext cx="0" cy="684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407FE083" id="Straight Arrow Connector 50" o:spid="_x0000_s1026" type="#_x0000_t32" style="position:absolute;margin-left:49pt;margin-top:188.1pt;width:0;height:53.85pt;z-index:2516583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" strokecolor="#4472c4" strokeweight="1pt">
                      <v:stroke endarrow="block" joinstyle="miter"/>
                    </v:shape>
                  </w:pict>
                </mc:Fallback>
              </mc:AlternateContent>
            </w:r>
            <w:r w:rsidR="00660632" w:rsidRPr="00915BE1">
              <w:rPr>
                <w:rFonts w:ascii="Calibri" w:hAnsi="Calibri" w:cs="Calibri"/>
                <w:noProof/>
                <w:lang w:eastAsia="es-CO"/>
              </w:rPr>
              <mc:AlternateContent>
                <mc:Choice Requires="wps">
                  <w:drawing>
                    <wp:anchor distT="0" distB="0" distL="114300" distR="114300" simplePos="0" relativeHeight="251658407" behindDoc="0" locked="0" layoutInCell="1" allowOverlap="1" wp14:anchorId="2A3AD3E7" wp14:editId="67275493">
                      <wp:simplePos x="0" y="0"/>
                      <wp:positionH relativeFrom="column">
                        <wp:posOffset>1147263</wp:posOffset>
                      </wp:positionH>
                      <wp:positionV relativeFrom="paragraph">
                        <wp:posOffset>1231198</wp:posOffset>
                      </wp:positionV>
                      <wp:extent cx="2220026" cy="743197"/>
                      <wp:effectExtent l="38100" t="76200" r="27940" b="19050"/>
                      <wp:wrapNone/>
                      <wp:docPr id="526" name="Conector: angular 526"/>
                      <wp:cNvGraphicFramePr/>
                      <a:graphic xmlns:a="http://schemas.openxmlformats.org/drawingml/2006/main">
                        <a:graphicData uri="http://schemas.microsoft.com/office/word/2010/wordprocessingShape">
                          <wps:wsp>
                            <wps:cNvCnPr/>
                            <wps:spPr>
                              <a:xfrm flipH="1" flipV="1">
                                <a:off x="0" y="0"/>
                                <a:ext cx="2220026" cy="743197"/>
                              </a:xfrm>
                              <a:prstGeom prst="bentConnector3">
                                <a:avLst>
                                  <a:gd name="adj1" fmla="val 31429"/>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B458C" id="Conector: angular 526" o:spid="_x0000_s1026" type="#_x0000_t34" style="position:absolute;margin-left:90.35pt;margin-top:96.95pt;width:174.8pt;height:58.5pt;flip:x y;z-index:251658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" adj="6789" strokecolor="#4472c4 [3204]" strokeweight="1pt">
                      <v:stroke endarrow="block"/>
                    </v:shape>
                  </w:pict>
                </mc:Fallback>
              </mc:AlternateContent>
            </w:r>
            <w:r w:rsidR="007C65E6" w:rsidRPr="00915BE1">
              <w:rPr>
                <w:rFonts w:ascii="Calibri" w:hAnsi="Calibri" w:cs="Calibri"/>
                <w:noProof/>
                <w:lang w:eastAsia="es-CO"/>
              </w:rPr>
              <mc:AlternateContent>
                <mc:Choice Requires="wps">
                  <w:drawing>
                    <wp:anchor distT="0" distB="0" distL="114300" distR="114300" simplePos="0" relativeHeight="251658401" behindDoc="0" locked="0" layoutInCell="1" allowOverlap="1" wp14:anchorId="421E2101" wp14:editId="46762CEE">
                      <wp:simplePos x="0" y="0"/>
                      <wp:positionH relativeFrom="column">
                        <wp:posOffset>70485</wp:posOffset>
                      </wp:positionH>
                      <wp:positionV relativeFrom="paragraph">
                        <wp:posOffset>1790065</wp:posOffset>
                      </wp:positionV>
                      <wp:extent cx="1111250" cy="603250"/>
                      <wp:effectExtent l="0" t="0" r="12700" b="25400"/>
                      <wp:wrapNone/>
                      <wp:docPr id="457" name="Flowchart: Process 61"/>
                      <wp:cNvGraphicFramePr/>
                      <a:graphic xmlns:a="http://schemas.openxmlformats.org/drawingml/2006/main">
                        <a:graphicData uri="http://schemas.microsoft.com/office/word/2010/wordprocessingShape">
                          <wps:wsp>
                            <wps:cNvSpPr/>
                            <wps:spPr>
                              <a:xfrm>
                                <a:off x="0" y="0"/>
                                <a:ext cx="1111250" cy="603250"/>
                              </a:xfrm>
                              <a:prstGeom prst="flowChartProcess">
                                <a:avLst/>
                              </a:prstGeom>
                              <a:noFill/>
                              <a:ln w="12700" cap="flat" cmpd="sng" algn="ctr">
                                <a:solidFill>
                                  <a:srgbClr val="0070C0"/>
                                </a:solidFill>
                                <a:prstDash val="solid"/>
                                <a:miter lim="800000"/>
                              </a:ln>
                              <a:effectLst/>
                            </wps:spPr>
                            <wps:txbx>
                              <w:txbxContent>
                                <w:p w14:paraId="2699C38D" w14:textId="3513FAE0" w:rsidR="00783CE1" w:rsidRPr="00533E9B" w:rsidRDefault="00783CE1" w:rsidP="00E66F34">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R</w:t>
                                  </w:r>
                                  <w:r w:rsidRPr="00533E9B">
                                    <w:rPr>
                                      <w:rFonts w:ascii="Arial Narrow" w:hAnsi="Arial Narrow"/>
                                      <w:color w:val="4472C4"/>
                                      <w:sz w:val="14"/>
                                      <w:szCs w:val="14"/>
                                      <w:lang w:val="es-ES"/>
                                    </w:rPr>
                                    <w:t xml:space="preserve">evisión de pólizas </w:t>
                                  </w:r>
                                  <w:r>
                                    <w:rPr>
                                      <w:rFonts w:ascii="Arial Narrow" w:hAnsi="Arial Narrow"/>
                                      <w:color w:val="4472C4"/>
                                      <w:sz w:val="14"/>
                                      <w:szCs w:val="14"/>
                                      <w:lang w:val="es-ES"/>
                                    </w:rPr>
                                    <w:br/>
                                    <w:t>(Secretaria General</w:t>
                                  </w:r>
                                </w:p>
                                <w:p w14:paraId="07380978" w14:textId="29C93241" w:rsidR="00783CE1" w:rsidRPr="00533E9B" w:rsidRDefault="00783CE1" w:rsidP="001E474B">
                                  <w:pPr>
                                    <w:pStyle w:val="Sinespaciado"/>
                                    <w:ind w:right="-105" w:hanging="90"/>
                                    <w:jc w:val="center"/>
                                    <w:rPr>
                                      <w:rFonts w:ascii="Arial Narrow" w:hAnsi="Arial Narrow"/>
                                      <w:color w:val="4472C4"/>
                                      <w:sz w:val="14"/>
                                      <w:szCs w:val="14"/>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E2101" id="_x0000_s1068" type="#_x0000_t109" style="position:absolute;margin-left:5.55pt;margin-top:140.95pt;width:87.5pt;height:47.5pt;z-index:251658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" filled="f" strokecolor="#0070c0" strokeweight="1pt">
                      <v:textbox>
                        <w:txbxContent>
                          <w:p w14:paraId="2699C38D" w14:textId="3513FAE0" w:rsidR="00783CE1" w:rsidRPr="00533E9B" w:rsidRDefault="00783CE1" w:rsidP="00E66F34">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R</w:t>
                            </w:r>
                            <w:r w:rsidRPr="00533E9B">
                              <w:rPr>
                                <w:rFonts w:ascii="Arial Narrow" w:hAnsi="Arial Narrow"/>
                                <w:color w:val="4472C4"/>
                                <w:sz w:val="14"/>
                                <w:szCs w:val="14"/>
                                <w:lang w:val="es-ES"/>
                              </w:rPr>
                              <w:t xml:space="preserve">evisión de pólizas </w:t>
                            </w:r>
                            <w:r>
                              <w:rPr>
                                <w:rFonts w:ascii="Arial Narrow" w:hAnsi="Arial Narrow"/>
                                <w:color w:val="4472C4"/>
                                <w:sz w:val="14"/>
                                <w:szCs w:val="14"/>
                                <w:lang w:val="es-ES"/>
                              </w:rPr>
                              <w:br/>
                              <w:t>(Secretaria General</w:t>
                            </w:r>
                          </w:p>
                          <w:p w14:paraId="07380978" w14:textId="29C93241" w:rsidR="00783CE1" w:rsidRPr="00533E9B" w:rsidRDefault="00783CE1" w:rsidP="001E474B">
                            <w:pPr>
                              <w:pStyle w:val="Sinespaciado"/>
                              <w:ind w:right="-105" w:hanging="90"/>
                              <w:jc w:val="center"/>
                              <w:rPr>
                                <w:rFonts w:ascii="Arial Narrow" w:hAnsi="Arial Narrow"/>
                                <w:color w:val="4472C4"/>
                                <w:sz w:val="14"/>
                                <w:szCs w:val="14"/>
                                <w:lang w:val="es-ES"/>
                              </w:rPr>
                            </w:pPr>
                          </w:p>
                        </w:txbxContent>
                      </v:textbox>
                    </v:shape>
                  </w:pict>
                </mc:Fallback>
              </mc:AlternateContent>
            </w:r>
            <w:r w:rsidR="001E474B" w:rsidRPr="00915BE1">
              <w:rPr>
                <w:noProof/>
                <w:lang w:eastAsia="es-CO"/>
              </w:rPr>
              <mc:AlternateContent>
                <mc:Choice Requires="wps">
                  <w:drawing>
                    <wp:anchor distT="0" distB="0" distL="114300" distR="114300" simplePos="0" relativeHeight="251658273" behindDoc="0" locked="0" layoutInCell="1" allowOverlap="1" wp14:anchorId="53FEC641" wp14:editId="76666242">
                      <wp:simplePos x="0" y="0"/>
                      <wp:positionH relativeFrom="column">
                        <wp:posOffset>509245</wp:posOffset>
                      </wp:positionH>
                      <wp:positionV relativeFrom="paragraph">
                        <wp:posOffset>3079341</wp:posOffset>
                      </wp:positionV>
                      <wp:extent cx="231775" cy="274320"/>
                      <wp:effectExtent l="0" t="0" r="15875" b="30480"/>
                      <wp:wrapNone/>
                      <wp:docPr id="184"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574426F5" w14:textId="77777777" w:rsidR="00783CE1" w:rsidRPr="00533E9B" w:rsidRDefault="00783CE1" w:rsidP="001E474B">
                                  <w:pPr>
                                    <w:pStyle w:val="Sinespaciado"/>
                                    <w:jc w:val="center"/>
                                    <w:rPr>
                                      <w:rFonts w:ascii="Arial Narrow" w:hAnsi="Arial Narrow"/>
                                      <w:b/>
                                      <w:bCs/>
                                      <w:color w:val="4472C4"/>
                                      <w:sz w:val="20"/>
                                      <w:szCs w:val="20"/>
                                      <w:vertAlign w:val="superscript"/>
                                      <w:lang w:val="es-ES"/>
                                    </w:rPr>
                                  </w:pPr>
                                  <w:r w:rsidRPr="00533E9B">
                                    <w:rPr>
                                      <w:rFonts w:ascii="Arial Narrow" w:hAnsi="Arial Narrow"/>
                                      <w:b/>
                                      <w:bCs/>
                                      <w:color w:val="4472C4"/>
                                      <w:sz w:val="20"/>
                                      <w:szCs w:val="20"/>
                                      <w:vertAlign w:val="superscript"/>
                                      <w:lang w:val="es-E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EC641" id="_x0000_s1069" type="#_x0000_t177" style="position:absolute;margin-left:40.1pt;margin-top:242.45pt;width:18.25pt;height:21.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" filled="f" strokecolor="#2f528f" strokeweight="1pt">
                      <v:textbox>
                        <w:txbxContent>
                          <w:p w14:paraId="574426F5" w14:textId="77777777" w:rsidR="00783CE1" w:rsidRPr="00533E9B" w:rsidRDefault="00783CE1" w:rsidP="001E474B">
                            <w:pPr>
                              <w:pStyle w:val="Sinespaciado"/>
                              <w:jc w:val="center"/>
                              <w:rPr>
                                <w:rFonts w:ascii="Arial Narrow" w:hAnsi="Arial Narrow"/>
                                <w:b/>
                                <w:bCs/>
                                <w:color w:val="4472C4"/>
                                <w:sz w:val="20"/>
                                <w:szCs w:val="20"/>
                                <w:vertAlign w:val="superscript"/>
                                <w:lang w:val="es-ES"/>
                              </w:rPr>
                            </w:pPr>
                            <w:r w:rsidRPr="00533E9B">
                              <w:rPr>
                                <w:rFonts w:ascii="Arial Narrow" w:hAnsi="Arial Narrow"/>
                                <w:b/>
                                <w:bCs/>
                                <w:color w:val="4472C4"/>
                                <w:sz w:val="20"/>
                                <w:szCs w:val="20"/>
                                <w:vertAlign w:val="superscript"/>
                                <w:lang w:val="es-ES"/>
                              </w:rPr>
                              <w:t>6</w:t>
                            </w:r>
                          </w:p>
                        </w:txbxContent>
                      </v:textbox>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274" behindDoc="0" locked="0" layoutInCell="1" allowOverlap="1" wp14:anchorId="24178276" wp14:editId="34F4AC14">
                      <wp:simplePos x="0" y="0"/>
                      <wp:positionH relativeFrom="column">
                        <wp:posOffset>627298</wp:posOffset>
                      </wp:positionH>
                      <wp:positionV relativeFrom="paragraph">
                        <wp:posOffset>1490427</wp:posOffset>
                      </wp:positionV>
                      <wp:extent cx="0" cy="324000"/>
                      <wp:effectExtent l="76200" t="0" r="76200" b="57150"/>
                      <wp:wrapNone/>
                      <wp:docPr id="186" name="Straight Arrow Connector 32"/>
                      <wp:cNvGraphicFramePr/>
                      <a:graphic xmlns:a="http://schemas.openxmlformats.org/drawingml/2006/main">
                        <a:graphicData uri="http://schemas.microsoft.com/office/word/2010/wordprocessingShape">
                          <wps:wsp>
                            <wps:cNvCnPr/>
                            <wps:spPr>
                              <a:xfrm>
                                <a:off x="0" y="0"/>
                                <a:ext cx="0" cy="324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26E67A" id="Straight Arrow Connector 32" o:spid="_x0000_s1026" type="#_x0000_t32" style="position:absolute;margin-left:49.4pt;margin-top:117.35pt;width:0;height:25.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" strokecolor="#4472c4" strokeweight="1pt">
                      <v:stroke endarrow="block" joinstyle="miter"/>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271" behindDoc="0" locked="0" layoutInCell="1" allowOverlap="1" wp14:anchorId="297A527C" wp14:editId="2BEFF425">
                      <wp:simplePos x="0" y="0"/>
                      <wp:positionH relativeFrom="column">
                        <wp:posOffset>130439</wp:posOffset>
                      </wp:positionH>
                      <wp:positionV relativeFrom="paragraph">
                        <wp:posOffset>1001690</wp:posOffset>
                      </wp:positionV>
                      <wp:extent cx="1003300" cy="476250"/>
                      <wp:effectExtent l="0" t="0" r="25400" b="19050"/>
                      <wp:wrapNone/>
                      <wp:docPr id="178" name="Flowchart: Process 61"/>
                      <wp:cNvGraphicFramePr/>
                      <a:graphic xmlns:a="http://schemas.openxmlformats.org/drawingml/2006/main">
                        <a:graphicData uri="http://schemas.microsoft.com/office/word/2010/wordprocessingShape">
                          <wps:wsp>
                            <wps:cNvSpPr/>
                            <wps:spPr>
                              <a:xfrm>
                                <a:off x="0" y="0"/>
                                <a:ext cx="1003300" cy="476250"/>
                              </a:xfrm>
                              <a:prstGeom prst="flowChartProcess">
                                <a:avLst/>
                              </a:prstGeom>
                              <a:noFill/>
                              <a:ln w="12700" cap="flat" cmpd="sng" algn="ctr">
                                <a:solidFill>
                                  <a:srgbClr val="0070C0"/>
                                </a:solidFill>
                                <a:prstDash val="solid"/>
                                <a:miter lim="800000"/>
                              </a:ln>
                              <a:effectLst/>
                            </wps:spPr>
                            <wps:txbx>
                              <w:txbxContent>
                                <w:p w14:paraId="467989B1"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Elaboración de Acto </w:t>
                                  </w:r>
                                  <w:r w:rsidRPr="00533E9B">
                                    <w:rPr>
                                      <w:rFonts w:ascii="Arial Narrow" w:hAnsi="Arial Narrow"/>
                                      <w:color w:val="4472C4"/>
                                      <w:sz w:val="14"/>
                                      <w:szCs w:val="14"/>
                                      <w:lang w:val="es-ES"/>
                                    </w:rPr>
                                    <w:t>Administrativo  y Legalización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527C" id="_x0000_s1070" type="#_x0000_t109" style="position:absolute;margin-left:10.25pt;margin-top:78.85pt;width:79pt;height:3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" filled="f" strokecolor="#0070c0" strokeweight="1pt">
                      <v:textbox>
                        <w:txbxContent>
                          <w:p w14:paraId="467989B1"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Elaboración de Acto </w:t>
                            </w:r>
                            <w:r w:rsidRPr="00533E9B">
                              <w:rPr>
                                <w:rFonts w:ascii="Arial Narrow" w:hAnsi="Arial Narrow"/>
                                <w:color w:val="4472C4"/>
                                <w:sz w:val="14"/>
                                <w:szCs w:val="14"/>
                                <w:lang w:val="es-ES"/>
                              </w:rPr>
                              <w:t>Administrativo  y Legalización</w:t>
                            </w:r>
                          </w:p>
                        </w:txbxContent>
                      </v:textbox>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404" behindDoc="0" locked="0" layoutInCell="1" allowOverlap="1" wp14:anchorId="065434D4" wp14:editId="677B6D46">
                      <wp:simplePos x="0" y="0"/>
                      <wp:positionH relativeFrom="column">
                        <wp:posOffset>1146025</wp:posOffset>
                      </wp:positionH>
                      <wp:positionV relativeFrom="paragraph">
                        <wp:posOffset>624357</wp:posOffset>
                      </wp:positionV>
                      <wp:extent cx="2222626" cy="425180"/>
                      <wp:effectExtent l="0" t="0" r="82550" b="51435"/>
                      <wp:wrapNone/>
                      <wp:docPr id="520" name="Conector: angular 520"/>
                      <wp:cNvGraphicFramePr/>
                      <a:graphic xmlns:a="http://schemas.openxmlformats.org/drawingml/2006/main">
                        <a:graphicData uri="http://schemas.microsoft.com/office/word/2010/wordprocessingShape">
                          <wps:wsp>
                            <wps:cNvCnPr/>
                            <wps:spPr>
                              <a:xfrm>
                                <a:off x="0" y="0"/>
                                <a:ext cx="2222626" cy="425180"/>
                              </a:xfrm>
                              <a:prstGeom prst="bentConnector3">
                                <a:avLst>
                                  <a:gd name="adj1" fmla="val 99987"/>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95F925" id="Conector: angular 520" o:spid="_x0000_s1026" type="#_x0000_t34" style="position:absolute;margin-left:90.25pt;margin-top:49.15pt;width:175pt;height:33.5pt;z-index:251658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" adj="21597" strokecolor="#4472c4 [3204]" strokeweight="1pt">
                      <v:stroke endarrow="block"/>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270" behindDoc="0" locked="0" layoutInCell="1" allowOverlap="1" wp14:anchorId="051C027B" wp14:editId="1E97D950">
                      <wp:simplePos x="0" y="0"/>
                      <wp:positionH relativeFrom="column">
                        <wp:posOffset>136525</wp:posOffset>
                      </wp:positionH>
                      <wp:positionV relativeFrom="paragraph">
                        <wp:posOffset>483788</wp:posOffset>
                      </wp:positionV>
                      <wp:extent cx="1003300" cy="316865"/>
                      <wp:effectExtent l="0" t="0" r="25400" b="26035"/>
                      <wp:wrapNone/>
                      <wp:docPr id="176" name="Flowchart: Process 61"/>
                      <wp:cNvGraphicFramePr/>
                      <a:graphic xmlns:a="http://schemas.openxmlformats.org/drawingml/2006/main">
                        <a:graphicData uri="http://schemas.microsoft.com/office/word/2010/wordprocessingShape">
                          <wps:wsp>
                            <wps:cNvSpPr/>
                            <wps:spPr>
                              <a:xfrm>
                                <a:off x="0" y="0"/>
                                <a:ext cx="1003300" cy="316865"/>
                              </a:xfrm>
                              <a:prstGeom prst="flowChartProcess">
                                <a:avLst/>
                              </a:prstGeom>
                              <a:noFill/>
                              <a:ln w="12700" cap="flat" cmpd="sng" algn="ctr">
                                <a:solidFill>
                                  <a:srgbClr val="0070C0"/>
                                </a:solidFill>
                                <a:prstDash val="solid"/>
                                <a:miter lim="800000"/>
                              </a:ln>
                              <a:effectLst/>
                            </wps:spPr>
                            <wps:txbx>
                              <w:txbxContent>
                                <w:p w14:paraId="151AFFCF"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Informe de evaluación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027B" id="_x0000_s1071" type="#_x0000_t109" style="position:absolute;margin-left:10.75pt;margin-top:38.1pt;width:79pt;height:24.9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" filled="f" strokecolor="#0070c0" strokeweight="1pt">
                      <v:textbox>
                        <w:txbxContent>
                          <w:p w14:paraId="151AFFCF"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Informe de evaluación  </w:t>
                            </w:r>
                          </w:p>
                        </w:txbxContent>
                      </v:textbox>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403" behindDoc="0" locked="0" layoutInCell="1" allowOverlap="1" wp14:anchorId="4278A77B" wp14:editId="29BDF639">
                      <wp:simplePos x="0" y="0"/>
                      <wp:positionH relativeFrom="column">
                        <wp:posOffset>1135933</wp:posOffset>
                      </wp:positionH>
                      <wp:positionV relativeFrom="paragraph">
                        <wp:posOffset>40005</wp:posOffset>
                      </wp:positionV>
                      <wp:extent cx="366665" cy="0"/>
                      <wp:effectExtent l="38100" t="76200" r="14605" b="95250"/>
                      <wp:wrapNone/>
                      <wp:docPr id="517" name="Conector recto de flecha 517"/>
                      <wp:cNvGraphicFramePr/>
                      <a:graphic xmlns:a="http://schemas.openxmlformats.org/drawingml/2006/main">
                        <a:graphicData uri="http://schemas.microsoft.com/office/word/2010/wordprocessingShape">
                          <wps:wsp>
                            <wps:cNvCnPr/>
                            <wps:spPr>
                              <a:xfrm>
                                <a:off x="0" y="0"/>
                                <a:ext cx="366665"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5BDAD3" id="Conector recto de flecha 517" o:spid="_x0000_s1026" type="#_x0000_t32" style="position:absolute;margin-left:89.45pt;margin-top:3.15pt;width:28.85pt;height:0;z-index:2516584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" strokecolor="#4472c4 [3204]" strokeweight="1pt">
                      <v:stroke startarrow="block" endarrow="block" joinstyle="miter"/>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269" behindDoc="0" locked="0" layoutInCell="1" allowOverlap="1" wp14:anchorId="779BA8B1" wp14:editId="29A39326">
                      <wp:simplePos x="0" y="0"/>
                      <wp:positionH relativeFrom="column">
                        <wp:posOffset>635000</wp:posOffset>
                      </wp:positionH>
                      <wp:positionV relativeFrom="paragraph">
                        <wp:posOffset>294005</wp:posOffset>
                      </wp:positionV>
                      <wp:extent cx="0" cy="180000"/>
                      <wp:effectExtent l="76200" t="0" r="57150" b="48895"/>
                      <wp:wrapNone/>
                      <wp:docPr id="174" name="Straight Arrow Connector 3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5D8EE8" id="Straight Arrow Connector 32" o:spid="_x0000_s1026" type="#_x0000_t32" style="position:absolute;margin-left:50pt;margin-top:23.15pt;width:0;height:14.1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" strokecolor="#4472c4" strokeweight="1pt">
                      <v:stroke endarrow="block" joinstyle="miter"/>
                    </v:shape>
                  </w:pict>
                </mc:Fallback>
              </mc:AlternateContent>
            </w:r>
          </w:p>
        </w:tc>
        <w:tc>
          <w:tcPr>
            <w:tcW w:w="2409" w:type="dxa"/>
          </w:tcPr>
          <w:p w14:paraId="18419CEC" w14:textId="77777777" w:rsidR="001E474B" w:rsidRPr="00915BE1" w:rsidRDefault="001E474B" w:rsidP="005E3554">
            <w:pPr>
              <w:rPr>
                <w:rFonts w:ascii="Calibri" w:hAnsi="Calibri" w:cs="Calibri"/>
                <w:sz w:val="22"/>
                <w:szCs w:val="22"/>
              </w:rPr>
            </w:pPr>
          </w:p>
          <w:p w14:paraId="282DCD9F" w14:textId="77777777" w:rsidR="001E474B" w:rsidRPr="00915BE1" w:rsidRDefault="001E474B" w:rsidP="005E3554">
            <w:pPr>
              <w:rPr>
                <w:rFonts w:ascii="Calibri" w:hAnsi="Calibri" w:cs="Calibri"/>
                <w:sz w:val="22"/>
                <w:szCs w:val="22"/>
              </w:rPr>
            </w:pPr>
          </w:p>
          <w:p w14:paraId="003615F9" w14:textId="77777777" w:rsidR="001E474B" w:rsidRPr="00915BE1" w:rsidRDefault="001E474B" w:rsidP="005E3554">
            <w:pPr>
              <w:rPr>
                <w:rFonts w:ascii="Calibri" w:hAnsi="Calibri" w:cs="Calibri"/>
                <w:sz w:val="22"/>
                <w:szCs w:val="22"/>
              </w:rPr>
            </w:pPr>
          </w:p>
          <w:p w14:paraId="35F59054" w14:textId="77777777" w:rsidR="001E474B" w:rsidRPr="00915BE1" w:rsidRDefault="001E474B" w:rsidP="005E3554">
            <w:pPr>
              <w:rPr>
                <w:rFonts w:ascii="Calibri" w:hAnsi="Calibri" w:cs="Calibri"/>
                <w:sz w:val="22"/>
                <w:szCs w:val="22"/>
              </w:rPr>
            </w:pPr>
          </w:p>
          <w:p w14:paraId="28AEBA10" w14:textId="77777777" w:rsidR="001E474B" w:rsidRPr="00915BE1" w:rsidRDefault="001E474B" w:rsidP="005E3554">
            <w:pPr>
              <w:rPr>
                <w:rFonts w:ascii="Calibri" w:hAnsi="Calibri" w:cs="Calibri"/>
                <w:sz w:val="22"/>
                <w:szCs w:val="22"/>
              </w:rPr>
            </w:pPr>
          </w:p>
          <w:p w14:paraId="5224CDFB" w14:textId="77777777" w:rsidR="001E474B" w:rsidRPr="00915BE1" w:rsidRDefault="001E474B" w:rsidP="005E3554">
            <w:pPr>
              <w:rPr>
                <w:rFonts w:ascii="Calibri" w:hAnsi="Calibri" w:cs="Calibri"/>
                <w:sz w:val="22"/>
                <w:szCs w:val="22"/>
              </w:rPr>
            </w:pPr>
          </w:p>
          <w:p w14:paraId="68FEEBAD"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45" behindDoc="0" locked="0" layoutInCell="1" allowOverlap="1" wp14:anchorId="0350F499" wp14:editId="53C43240">
                      <wp:simplePos x="0" y="0"/>
                      <wp:positionH relativeFrom="column">
                        <wp:posOffset>195991</wp:posOffset>
                      </wp:positionH>
                      <wp:positionV relativeFrom="paragraph">
                        <wp:posOffset>139924</wp:posOffset>
                      </wp:positionV>
                      <wp:extent cx="1003300" cy="476250"/>
                      <wp:effectExtent l="0" t="0" r="25400" b="19050"/>
                      <wp:wrapNone/>
                      <wp:docPr id="569" name="Flowchart: Process 61"/>
                      <wp:cNvGraphicFramePr/>
                      <a:graphic xmlns:a="http://schemas.openxmlformats.org/drawingml/2006/main">
                        <a:graphicData uri="http://schemas.microsoft.com/office/word/2010/wordprocessingShape">
                          <wps:wsp>
                            <wps:cNvSpPr/>
                            <wps:spPr>
                              <a:xfrm>
                                <a:off x="0" y="0"/>
                                <a:ext cx="1003300" cy="476250"/>
                              </a:xfrm>
                              <a:prstGeom prst="flowChartProcess">
                                <a:avLst/>
                              </a:prstGeom>
                              <a:noFill/>
                              <a:ln w="12700" cap="flat" cmpd="sng" algn="ctr">
                                <a:solidFill>
                                  <a:srgbClr val="0070C0"/>
                                </a:solidFill>
                                <a:prstDash val="solid"/>
                                <a:miter lim="800000"/>
                              </a:ln>
                              <a:effectLst/>
                            </wps:spPr>
                            <wps:txbx>
                              <w:txbxContent>
                                <w:p w14:paraId="389FCF97"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Presentan Ofertas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0F499" id="_x0000_s1072" type="#_x0000_t109" style="position:absolute;margin-left:15.45pt;margin-top:11pt;width:79pt;height:3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" filled="f" strokecolor="#0070c0" strokeweight="1pt">
                      <v:textbox>
                        <w:txbxContent>
                          <w:p w14:paraId="389FCF97"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Presentan Ofertas </w:t>
                            </w:r>
                          </w:p>
                        </w:txbxContent>
                      </v:textbox>
                    </v:shape>
                  </w:pict>
                </mc:Fallback>
              </mc:AlternateContent>
            </w:r>
          </w:p>
          <w:p w14:paraId="16A42F5B"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67" behindDoc="0" locked="0" layoutInCell="1" allowOverlap="1" wp14:anchorId="28C8A296" wp14:editId="34121D19">
                      <wp:simplePos x="0" y="0"/>
                      <wp:positionH relativeFrom="column">
                        <wp:posOffset>-172592</wp:posOffset>
                      </wp:positionH>
                      <wp:positionV relativeFrom="paragraph">
                        <wp:posOffset>208578</wp:posOffset>
                      </wp:positionV>
                      <wp:extent cx="360000" cy="0"/>
                      <wp:effectExtent l="0" t="76200" r="21590" b="95250"/>
                      <wp:wrapNone/>
                      <wp:docPr id="170" name="Straight Arrow Connector 157"/>
                      <wp:cNvGraphicFramePr/>
                      <a:graphic xmlns:a="http://schemas.openxmlformats.org/drawingml/2006/main">
                        <a:graphicData uri="http://schemas.microsoft.com/office/word/2010/wordprocessingShape">
                          <wps:wsp>
                            <wps:cNvCnPr/>
                            <wps:spPr>
                              <a:xfrm>
                                <a:off x="0" y="0"/>
                                <a:ext cx="360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95BA3CA" id="Straight Arrow Connector 157" o:spid="_x0000_s1026" type="#_x0000_t32" style="position:absolute;margin-left:-13.6pt;margin-top:16.4pt;width:28.35pt;height:0;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" strokecolor="#4472c4" strokeweight="1pt">
                      <v:stroke endarrow="block" joinstyle="miter"/>
                    </v:shape>
                  </w:pict>
                </mc:Fallback>
              </mc:AlternateContent>
            </w:r>
          </w:p>
          <w:p w14:paraId="33B971ED" w14:textId="77777777" w:rsidR="001E474B" w:rsidRPr="00915BE1" w:rsidRDefault="001E474B" w:rsidP="005E3554">
            <w:pPr>
              <w:rPr>
                <w:rFonts w:ascii="Calibri" w:hAnsi="Calibri" w:cs="Calibri"/>
                <w:sz w:val="22"/>
                <w:szCs w:val="22"/>
              </w:rPr>
            </w:pPr>
          </w:p>
          <w:p w14:paraId="6C546FF4" w14:textId="77777777" w:rsidR="001E474B" w:rsidRPr="00915BE1" w:rsidRDefault="001E474B" w:rsidP="005E3554">
            <w:pPr>
              <w:rPr>
                <w:rFonts w:ascii="Calibri" w:hAnsi="Calibri" w:cs="Calibri"/>
                <w:sz w:val="22"/>
                <w:szCs w:val="22"/>
              </w:rPr>
            </w:pPr>
          </w:p>
          <w:p w14:paraId="7E57E231" w14:textId="77777777" w:rsidR="001E474B" w:rsidRPr="00915BE1" w:rsidRDefault="001E474B" w:rsidP="005E3554">
            <w:pPr>
              <w:rPr>
                <w:rFonts w:ascii="Calibri" w:hAnsi="Calibri" w:cs="Calibri"/>
                <w:sz w:val="22"/>
                <w:szCs w:val="22"/>
              </w:rPr>
            </w:pPr>
          </w:p>
          <w:p w14:paraId="0C8D6A10"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68" behindDoc="0" locked="0" layoutInCell="1" allowOverlap="1" wp14:anchorId="35F3224C" wp14:editId="4B778BC2">
                      <wp:simplePos x="0" y="0"/>
                      <wp:positionH relativeFrom="column">
                        <wp:posOffset>165446</wp:posOffset>
                      </wp:positionH>
                      <wp:positionV relativeFrom="paragraph">
                        <wp:posOffset>150438</wp:posOffset>
                      </wp:positionV>
                      <wp:extent cx="1105134" cy="461726"/>
                      <wp:effectExtent l="0" t="0" r="19050" b="14605"/>
                      <wp:wrapNone/>
                      <wp:docPr id="173" name="Flowchart: Process 61"/>
                      <wp:cNvGraphicFramePr/>
                      <a:graphic xmlns:a="http://schemas.openxmlformats.org/drawingml/2006/main">
                        <a:graphicData uri="http://schemas.microsoft.com/office/word/2010/wordprocessingShape">
                          <wps:wsp>
                            <wps:cNvSpPr/>
                            <wps:spPr>
                              <a:xfrm>
                                <a:off x="0" y="0"/>
                                <a:ext cx="1105134" cy="461726"/>
                              </a:xfrm>
                              <a:prstGeom prst="flowChartProcess">
                                <a:avLst/>
                              </a:prstGeom>
                              <a:noFill/>
                              <a:ln w="12700" cap="flat" cmpd="sng" algn="ctr">
                                <a:solidFill>
                                  <a:srgbClr val="0070C0"/>
                                </a:solidFill>
                                <a:prstDash val="solid"/>
                                <a:miter lim="800000"/>
                              </a:ln>
                              <a:effectLst/>
                            </wps:spPr>
                            <wps:txbx>
                              <w:txbxContent>
                                <w:p w14:paraId="1BC42ABD"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PRST u operador postal que presentó el proyecto iguala o mejora la oferta o desiste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3224C" id="_x0000_s1073" type="#_x0000_t109" style="position:absolute;margin-left:13.05pt;margin-top:11.85pt;width:87pt;height:36.3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" filled="f" strokecolor="#0070c0" strokeweight="1pt">
                      <v:textbox>
                        <w:txbxContent>
                          <w:p w14:paraId="1BC42ABD"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PRST u operador postal que presentó el proyecto iguala o mejora la oferta o desiste </w:t>
                            </w:r>
                          </w:p>
                        </w:txbxContent>
                      </v:textbox>
                    </v:shape>
                  </w:pict>
                </mc:Fallback>
              </mc:AlternateContent>
            </w:r>
          </w:p>
          <w:p w14:paraId="282AAFD2" w14:textId="77777777" w:rsidR="001E474B" w:rsidRPr="00915BE1" w:rsidRDefault="001E474B" w:rsidP="005E3554">
            <w:pPr>
              <w:rPr>
                <w:rFonts w:ascii="Calibri" w:hAnsi="Calibri" w:cs="Calibri"/>
                <w:sz w:val="22"/>
                <w:szCs w:val="22"/>
              </w:rPr>
            </w:pPr>
          </w:p>
          <w:p w14:paraId="08A7D420" w14:textId="77777777" w:rsidR="001E474B" w:rsidRPr="00915BE1" w:rsidRDefault="001E474B" w:rsidP="005E3554">
            <w:pPr>
              <w:rPr>
                <w:rFonts w:ascii="Calibri" w:hAnsi="Calibri" w:cs="Calibri"/>
                <w:sz w:val="22"/>
                <w:szCs w:val="22"/>
              </w:rPr>
            </w:pPr>
          </w:p>
          <w:p w14:paraId="29817205" w14:textId="77777777" w:rsidR="001E474B" w:rsidRPr="00915BE1" w:rsidRDefault="001E474B" w:rsidP="005E3554">
            <w:pPr>
              <w:rPr>
                <w:rFonts w:ascii="Calibri" w:hAnsi="Calibri" w:cs="Calibri"/>
                <w:sz w:val="22"/>
                <w:szCs w:val="22"/>
              </w:rPr>
            </w:pPr>
          </w:p>
          <w:p w14:paraId="65FFEB9A" w14:textId="77777777" w:rsidR="001E474B" w:rsidRPr="00915BE1" w:rsidRDefault="001E474B" w:rsidP="005E3554">
            <w:pPr>
              <w:rPr>
                <w:rFonts w:ascii="Calibri" w:hAnsi="Calibri" w:cs="Calibri"/>
                <w:sz w:val="22"/>
                <w:szCs w:val="22"/>
              </w:rPr>
            </w:pPr>
          </w:p>
          <w:p w14:paraId="25FE5F38" w14:textId="77777777" w:rsidR="001E474B" w:rsidRPr="00915BE1" w:rsidRDefault="001E474B" w:rsidP="005E3554">
            <w:pPr>
              <w:rPr>
                <w:rFonts w:ascii="Calibri" w:hAnsi="Calibri" w:cs="Calibri"/>
                <w:sz w:val="22"/>
                <w:szCs w:val="22"/>
              </w:rPr>
            </w:pPr>
          </w:p>
          <w:p w14:paraId="2A97ACE1" w14:textId="77777777" w:rsidR="001E474B" w:rsidRPr="00915BE1" w:rsidRDefault="001E474B" w:rsidP="005E3554">
            <w:pPr>
              <w:rPr>
                <w:rFonts w:ascii="Calibri" w:hAnsi="Calibri" w:cs="Calibri"/>
                <w:sz w:val="22"/>
                <w:szCs w:val="22"/>
              </w:rPr>
            </w:pPr>
          </w:p>
          <w:p w14:paraId="17CFFCCC" w14:textId="77777777" w:rsidR="001E474B" w:rsidRPr="00915BE1" w:rsidRDefault="001E474B" w:rsidP="005E3554">
            <w:pPr>
              <w:rPr>
                <w:rFonts w:ascii="Calibri" w:hAnsi="Calibri" w:cs="Calibri"/>
                <w:sz w:val="22"/>
                <w:szCs w:val="22"/>
              </w:rPr>
            </w:pPr>
          </w:p>
          <w:p w14:paraId="2121D569" w14:textId="77777777" w:rsidR="001E474B" w:rsidRPr="00915BE1" w:rsidRDefault="001E474B" w:rsidP="005E3554">
            <w:pPr>
              <w:rPr>
                <w:rFonts w:ascii="Calibri" w:hAnsi="Calibri" w:cs="Calibri"/>
                <w:sz w:val="22"/>
                <w:szCs w:val="22"/>
              </w:rPr>
            </w:pPr>
          </w:p>
          <w:p w14:paraId="2A04D292" w14:textId="77777777" w:rsidR="001E474B" w:rsidRPr="00915BE1" w:rsidRDefault="001E474B" w:rsidP="005E3554">
            <w:pPr>
              <w:rPr>
                <w:rFonts w:ascii="Calibri" w:hAnsi="Calibri" w:cs="Calibri"/>
                <w:sz w:val="22"/>
                <w:szCs w:val="22"/>
              </w:rPr>
            </w:pPr>
          </w:p>
          <w:p w14:paraId="160EF213" w14:textId="77777777" w:rsidR="001E474B" w:rsidRPr="00915BE1" w:rsidRDefault="001E474B" w:rsidP="005E3554">
            <w:pPr>
              <w:rPr>
                <w:rFonts w:ascii="Calibri" w:hAnsi="Calibri" w:cs="Calibri"/>
                <w:sz w:val="22"/>
                <w:szCs w:val="22"/>
              </w:rPr>
            </w:pPr>
          </w:p>
          <w:p w14:paraId="56697DDF" w14:textId="77777777" w:rsidR="001E474B" w:rsidRPr="00915BE1" w:rsidRDefault="001E474B" w:rsidP="005E3554">
            <w:pPr>
              <w:rPr>
                <w:rFonts w:ascii="Calibri" w:hAnsi="Calibri" w:cs="Calibri"/>
                <w:sz w:val="22"/>
                <w:szCs w:val="22"/>
              </w:rPr>
            </w:pPr>
          </w:p>
          <w:p w14:paraId="280EABFB" w14:textId="3016252F"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00" behindDoc="0" locked="0" layoutInCell="1" allowOverlap="1" wp14:anchorId="44397CA0" wp14:editId="6C6ED639">
                      <wp:simplePos x="0" y="0"/>
                      <wp:positionH relativeFrom="column">
                        <wp:posOffset>-213995</wp:posOffset>
                      </wp:positionH>
                      <wp:positionV relativeFrom="paragraph">
                        <wp:posOffset>375285</wp:posOffset>
                      </wp:positionV>
                      <wp:extent cx="396000" cy="0"/>
                      <wp:effectExtent l="38100" t="76200" r="0" b="95250"/>
                      <wp:wrapNone/>
                      <wp:docPr id="456" name="Straight Arrow Connector 157"/>
                      <wp:cNvGraphicFramePr/>
                      <a:graphic xmlns:a="http://schemas.openxmlformats.org/drawingml/2006/main">
                        <a:graphicData uri="http://schemas.microsoft.com/office/word/2010/wordprocessingShape">
                          <wps:wsp>
                            <wps:cNvCnPr/>
                            <wps:spPr>
                              <a:xfrm flipH="1">
                                <a:off x="0" y="0"/>
                                <a:ext cx="396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3446C86" id="Straight Arrow Connector 157" o:spid="_x0000_s1026" type="#_x0000_t32" style="position:absolute;margin-left:-16.85pt;margin-top:29.55pt;width:31.2pt;height:0;flip:x;z-index:2516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" strokecolor="#4472c4" strokeweight="1pt">
                      <v:stroke endarrow="block"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264" behindDoc="0" locked="0" layoutInCell="1" allowOverlap="1" wp14:anchorId="731D2936" wp14:editId="40C2FB06">
                      <wp:simplePos x="0" y="0"/>
                      <wp:positionH relativeFrom="column">
                        <wp:posOffset>192405</wp:posOffset>
                      </wp:positionH>
                      <wp:positionV relativeFrom="paragraph">
                        <wp:posOffset>153343</wp:posOffset>
                      </wp:positionV>
                      <wp:extent cx="848563" cy="453224"/>
                      <wp:effectExtent l="0" t="0" r="27940" b="23495"/>
                      <wp:wrapNone/>
                      <wp:docPr id="166" name="Flowchart: Process 61"/>
                      <wp:cNvGraphicFramePr/>
                      <a:graphic xmlns:a="http://schemas.openxmlformats.org/drawingml/2006/main">
                        <a:graphicData uri="http://schemas.microsoft.com/office/word/2010/wordprocessingShape">
                          <wps:wsp>
                            <wps:cNvSpPr/>
                            <wps:spPr>
                              <a:xfrm>
                                <a:off x="0" y="0"/>
                                <a:ext cx="848563" cy="453224"/>
                              </a:xfrm>
                              <a:prstGeom prst="flowChartProcess">
                                <a:avLst/>
                              </a:prstGeom>
                              <a:noFill/>
                              <a:ln w="12700" cap="flat" cmpd="sng" algn="ctr">
                                <a:solidFill>
                                  <a:srgbClr val="0070C0"/>
                                </a:solidFill>
                                <a:prstDash val="solid"/>
                                <a:miter lim="800000"/>
                              </a:ln>
                              <a:effectLst/>
                            </wps:spPr>
                            <wps:txbx>
                              <w:txbxContent>
                                <w:p w14:paraId="0679B1AA"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Presenta garantías y pólizas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D2936" id="_x0000_s1074" type="#_x0000_t109" style="position:absolute;margin-left:15.15pt;margin-top:12.05pt;width:66.8pt;height:35.7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" filled="f" strokecolor="#0070c0" strokeweight="1pt">
                      <v:textbox>
                        <w:txbxContent>
                          <w:p w14:paraId="0679B1AA" w14:textId="77777777" w:rsidR="00783CE1" w:rsidRPr="00533E9B" w:rsidRDefault="00783CE1"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Presenta garantías y pólizas </w:t>
                            </w:r>
                          </w:p>
                        </w:txbxContent>
                      </v:textbox>
                    </v:shape>
                  </w:pict>
                </mc:Fallback>
              </mc:AlternateContent>
            </w:r>
          </w:p>
        </w:tc>
        <w:tc>
          <w:tcPr>
            <w:tcW w:w="1985" w:type="dxa"/>
          </w:tcPr>
          <w:p w14:paraId="55E87919" w14:textId="77777777" w:rsidR="001E474B" w:rsidRPr="00915BE1" w:rsidRDefault="001E474B" w:rsidP="005E3554">
            <w:pPr>
              <w:rPr>
                <w:rFonts w:ascii="Calibri" w:hAnsi="Calibri" w:cs="Calibri"/>
                <w:sz w:val="22"/>
                <w:szCs w:val="22"/>
              </w:rPr>
            </w:pPr>
          </w:p>
          <w:p w14:paraId="527AA7C5" w14:textId="77777777" w:rsidR="001E474B" w:rsidRPr="00915BE1" w:rsidRDefault="001E474B" w:rsidP="005E3554">
            <w:pPr>
              <w:rPr>
                <w:rFonts w:ascii="Calibri" w:hAnsi="Calibri" w:cs="Calibri"/>
                <w:sz w:val="22"/>
                <w:szCs w:val="22"/>
              </w:rPr>
            </w:pPr>
          </w:p>
          <w:p w14:paraId="46831BCA" w14:textId="77777777" w:rsidR="001E474B" w:rsidRPr="00915BE1" w:rsidRDefault="001E474B" w:rsidP="005E3554">
            <w:pPr>
              <w:rPr>
                <w:rFonts w:ascii="Calibri" w:hAnsi="Calibri" w:cs="Calibri"/>
                <w:sz w:val="22"/>
                <w:szCs w:val="22"/>
              </w:rPr>
            </w:pPr>
          </w:p>
          <w:p w14:paraId="2ECDEB73" w14:textId="77777777" w:rsidR="001E474B" w:rsidRPr="00915BE1" w:rsidRDefault="001E474B" w:rsidP="005E3554">
            <w:pPr>
              <w:rPr>
                <w:rFonts w:ascii="Calibri" w:hAnsi="Calibri" w:cs="Calibri"/>
                <w:sz w:val="22"/>
                <w:szCs w:val="22"/>
              </w:rPr>
            </w:pPr>
          </w:p>
          <w:p w14:paraId="2CCE772A" w14:textId="77777777" w:rsidR="001E474B" w:rsidRPr="00915BE1" w:rsidRDefault="001E474B" w:rsidP="005E3554">
            <w:pPr>
              <w:rPr>
                <w:rFonts w:ascii="Calibri" w:hAnsi="Calibri" w:cs="Calibri"/>
                <w:sz w:val="22"/>
                <w:szCs w:val="22"/>
              </w:rPr>
            </w:pPr>
          </w:p>
          <w:p w14:paraId="07BE5EAD"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52" behindDoc="1" locked="0" layoutInCell="1" allowOverlap="1" wp14:anchorId="47B520BA" wp14:editId="0AB5537E">
                      <wp:simplePos x="0" y="0"/>
                      <wp:positionH relativeFrom="column">
                        <wp:posOffset>757123</wp:posOffset>
                      </wp:positionH>
                      <wp:positionV relativeFrom="paragraph">
                        <wp:posOffset>384963</wp:posOffset>
                      </wp:positionV>
                      <wp:extent cx="254000" cy="209550"/>
                      <wp:effectExtent l="0" t="0" r="12700" b="19050"/>
                      <wp:wrapNone/>
                      <wp:docPr id="572"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50B0088B"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3CB00547" wp14:editId="47C757EC">
                                        <wp:extent cx="58420" cy="266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520BA" id="_x0000_s1075" type="#_x0000_t109" style="position:absolute;margin-left:59.6pt;margin-top:30.3pt;width:20pt;height:16.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" filled="f" strokecolor="white [3212]" strokeweight="1pt">
                      <v:textbox>
                        <w:txbxContent>
                          <w:p w14:paraId="50B0088B"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3CB00547" wp14:editId="47C757EC">
                                  <wp:extent cx="58420" cy="266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p>
          <w:p w14:paraId="2D42D336" w14:textId="77777777" w:rsidR="001E474B" w:rsidRPr="00915BE1" w:rsidRDefault="001E474B" w:rsidP="005E3554">
            <w:pPr>
              <w:rPr>
                <w:rFonts w:ascii="Calibri" w:hAnsi="Calibri" w:cs="Calibri"/>
                <w:sz w:val="22"/>
                <w:szCs w:val="22"/>
              </w:rPr>
            </w:pPr>
          </w:p>
          <w:p w14:paraId="77AD9994" w14:textId="77777777" w:rsidR="001E474B" w:rsidRPr="00915BE1" w:rsidRDefault="001E474B" w:rsidP="005E3554">
            <w:pPr>
              <w:rPr>
                <w:rFonts w:ascii="Calibri" w:hAnsi="Calibri" w:cs="Calibri"/>
                <w:sz w:val="22"/>
                <w:szCs w:val="22"/>
              </w:rPr>
            </w:pPr>
            <w:r w:rsidRPr="00915BE1">
              <w:rPr>
                <w:rFonts w:ascii="Calibri" w:hAnsi="Calibri" w:cs="Calibri"/>
                <w:noProof/>
                <w:sz w:val="22"/>
                <w:szCs w:val="22"/>
                <w:lang w:eastAsia="es-CO"/>
              </w:rPr>
              <mc:AlternateContent>
                <mc:Choice Requires="wps">
                  <w:drawing>
                    <wp:anchor distT="0" distB="0" distL="114300" distR="114300" simplePos="0" relativeHeight="251658351" behindDoc="0" locked="0" layoutInCell="1" allowOverlap="1" wp14:anchorId="6950CD08" wp14:editId="5BD697F4">
                      <wp:simplePos x="0" y="0"/>
                      <wp:positionH relativeFrom="column">
                        <wp:posOffset>749935</wp:posOffset>
                      </wp:positionH>
                      <wp:positionV relativeFrom="paragraph">
                        <wp:posOffset>31363</wp:posOffset>
                      </wp:positionV>
                      <wp:extent cx="361122" cy="254442"/>
                      <wp:effectExtent l="0" t="0" r="1270" b="0"/>
                      <wp:wrapNone/>
                      <wp:docPr id="167" name="Rectángulo 167"/>
                      <wp:cNvGraphicFramePr/>
                      <a:graphic xmlns:a="http://schemas.openxmlformats.org/drawingml/2006/main">
                        <a:graphicData uri="http://schemas.microsoft.com/office/word/2010/wordprocessingShape">
                          <wps:wsp>
                            <wps:cNvSpPr/>
                            <wps:spPr>
                              <a:xfrm>
                                <a:off x="0" y="0"/>
                                <a:ext cx="361122" cy="25444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52692" id="Rectángulo 167" o:spid="_x0000_s1026" style="position:absolute;margin-left:59.05pt;margin-top:2.45pt;width:28.45pt;height:20.05pt;z-index:2516583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" fillcolor="white [3201]" stroked="f" strokeweight="1pt"/>
                  </w:pict>
                </mc:Fallback>
              </mc:AlternateContent>
            </w:r>
          </w:p>
          <w:p w14:paraId="59E9B03C" w14:textId="77777777" w:rsidR="001E474B" w:rsidRPr="00915BE1" w:rsidRDefault="001E474B" w:rsidP="005E3554">
            <w:pPr>
              <w:rPr>
                <w:rFonts w:ascii="Calibri" w:hAnsi="Calibri" w:cs="Calibri"/>
                <w:sz w:val="22"/>
                <w:szCs w:val="22"/>
              </w:rPr>
            </w:pPr>
          </w:p>
          <w:p w14:paraId="751AD62B" w14:textId="77777777" w:rsidR="001E474B" w:rsidRPr="00915BE1" w:rsidRDefault="001E474B" w:rsidP="005E3554">
            <w:pPr>
              <w:rPr>
                <w:rFonts w:ascii="Calibri" w:hAnsi="Calibri" w:cs="Calibri"/>
                <w:sz w:val="22"/>
                <w:szCs w:val="22"/>
              </w:rPr>
            </w:pPr>
          </w:p>
          <w:p w14:paraId="219730CD" w14:textId="77777777" w:rsidR="001E474B" w:rsidRPr="00915BE1" w:rsidRDefault="001E474B" w:rsidP="005E3554">
            <w:pPr>
              <w:rPr>
                <w:rFonts w:ascii="Calibri" w:hAnsi="Calibri" w:cs="Calibri"/>
                <w:sz w:val="22"/>
                <w:szCs w:val="22"/>
              </w:rPr>
            </w:pPr>
          </w:p>
          <w:p w14:paraId="4037E1A5" w14:textId="77777777" w:rsidR="001E474B" w:rsidRPr="00915BE1" w:rsidRDefault="001E474B" w:rsidP="005E3554">
            <w:pPr>
              <w:rPr>
                <w:rFonts w:ascii="Calibri" w:hAnsi="Calibri" w:cs="Calibri"/>
                <w:sz w:val="22"/>
                <w:szCs w:val="22"/>
              </w:rPr>
            </w:pPr>
          </w:p>
          <w:p w14:paraId="3AD8411F" w14:textId="77777777" w:rsidR="001E474B" w:rsidRPr="00915BE1" w:rsidRDefault="001E474B" w:rsidP="005E3554">
            <w:pPr>
              <w:rPr>
                <w:rFonts w:ascii="Calibri" w:hAnsi="Calibri" w:cs="Calibri"/>
                <w:sz w:val="22"/>
                <w:szCs w:val="22"/>
              </w:rPr>
            </w:pPr>
          </w:p>
          <w:p w14:paraId="1547155C" w14:textId="77777777" w:rsidR="001E474B" w:rsidRPr="00915BE1" w:rsidRDefault="001E474B" w:rsidP="005E3554">
            <w:pPr>
              <w:rPr>
                <w:rFonts w:ascii="Calibri" w:hAnsi="Calibri" w:cs="Calibri"/>
                <w:sz w:val="22"/>
                <w:szCs w:val="22"/>
              </w:rPr>
            </w:pPr>
          </w:p>
          <w:p w14:paraId="630B2EC1" w14:textId="5703CFD5" w:rsidR="001E474B" w:rsidRPr="00915BE1" w:rsidRDefault="00660632"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53" behindDoc="1" locked="0" layoutInCell="1" allowOverlap="1" wp14:anchorId="1324D925" wp14:editId="305C9FA5">
                      <wp:simplePos x="0" y="0"/>
                      <wp:positionH relativeFrom="column">
                        <wp:posOffset>408099</wp:posOffset>
                      </wp:positionH>
                      <wp:positionV relativeFrom="paragraph">
                        <wp:posOffset>1617593</wp:posOffset>
                      </wp:positionV>
                      <wp:extent cx="254000" cy="209550"/>
                      <wp:effectExtent l="0" t="0" r="12700" b="19050"/>
                      <wp:wrapNone/>
                      <wp:docPr id="573"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212B46D4" w14:textId="77777777" w:rsidR="00783CE1" w:rsidRPr="00E27BBB" w:rsidRDefault="00783CE1" w:rsidP="001E474B">
                                  <w:pPr>
                                    <w:pStyle w:val="Sinespaciado"/>
                                    <w:ind w:right="-105" w:hanging="90"/>
                                    <w:jc w:val="center"/>
                                    <w:rPr>
                                      <w:rFonts w:ascii="Arial Narrow" w:hAnsi="Arial Narrow"/>
                                      <w:color w:val="4472C4"/>
                                      <w:sz w:val="16"/>
                                      <w:szCs w:val="16"/>
                                    </w:rPr>
                                  </w:pPr>
                                  <w:r w:rsidRPr="00E27BBB">
                                    <w:rPr>
                                      <w:rFonts w:ascii="Arial Narrow" w:hAnsi="Arial Narrow"/>
                                      <w:color w:val="4472C4"/>
                                      <w:sz w:val="16"/>
                                      <w:szCs w:val="16"/>
                                      <w:lang w:val="en-US"/>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4D925" id="_x0000_s1076" type="#_x0000_t109" style="position:absolute;margin-left:32.15pt;margin-top:127.35pt;width:20pt;height:16.5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" filled="f" strokecolor="white [3212]" strokeweight="1pt">
                      <v:textbox>
                        <w:txbxContent>
                          <w:p w14:paraId="212B46D4" w14:textId="77777777" w:rsidR="00783CE1" w:rsidRPr="00E27BBB" w:rsidRDefault="00783CE1" w:rsidP="001E474B">
                            <w:pPr>
                              <w:pStyle w:val="Sinespaciado"/>
                              <w:ind w:right="-105" w:hanging="90"/>
                              <w:jc w:val="center"/>
                              <w:rPr>
                                <w:rFonts w:ascii="Arial Narrow" w:hAnsi="Arial Narrow"/>
                                <w:color w:val="4472C4"/>
                                <w:sz w:val="16"/>
                                <w:szCs w:val="16"/>
                              </w:rPr>
                            </w:pPr>
                            <w:r w:rsidRPr="00E27BBB">
                              <w:rPr>
                                <w:rFonts w:ascii="Arial Narrow" w:hAnsi="Arial Narrow"/>
                                <w:color w:val="4472C4"/>
                                <w:sz w:val="16"/>
                                <w:szCs w:val="16"/>
                                <w:lang w:val="en-US"/>
                              </w:rPr>
                              <w:t>SI</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83" behindDoc="0" locked="0" layoutInCell="1" allowOverlap="1" wp14:anchorId="63FE81E4" wp14:editId="2D8F6164">
                      <wp:simplePos x="0" y="0"/>
                      <wp:positionH relativeFrom="column">
                        <wp:posOffset>479425</wp:posOffset>
                      </wp:positionH>
                      <wp:positionV relativeFrom="paragraph">
                        <wp:posOffset>1607185</wp:posOffset>
                      </wp:positionV>
                      <wp:extent cx="0" cy="198755"/>
                      <wp:effectExtent l="0" t="0" r="38100" b="29845"/>
                      <wp:wrapNone/>
                      <wp:docPr id="62" name="Conector recto 62"/>
                      <wp:cNvGraphicFramePr/>
                      <a:graphic xmlns:a="http://schemas.openxmlformats.org/drawingml/2006/main">
                        <a:graphicData uri="http://schemas.microsoft.com/office/word/2010/wordprocessingShape">
                          <wps:wsp>
                            <wps:cNvCnPr/>
                            <wps:spPr>
                              <a:xfrm>
                                <a:off x="0" y="0"/>
                                <a:ext cx="0" cy="19875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CB871" id="Conector recto 62" o:spid="_x0000_s1026" style="position:absolute;z-index:251658483;visibility:visible;mso-wrap-style:square;mso-wrap-distance-left:9pt;mso-wrap-distance-top:0;mso-wrap-distance-right:9pt;mso-wrap-distance-bottom:0;mso-position-horizontal:absolute;mso-position-horizontal-relative:text;mso-position-vertical:absolute;mso-position-vertical-relative:text" from="37.75pt,126.55pt" to="37.7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" strokecolor="#4472c4 [3204]" strokeweight="1pt">
                      <v:stroke joinstyle="miter"/>
                    </v:lin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405" behindDoc="1" locked="0" layoutInCell="1" allowOverlap="1" wp14:anchorId="529042A2" wp14:editId="03591646">
                      <wp:simplePos x="0" y="0"/>
                      <wp:positionH relativeFrom="column">
                        <wp:posOffset>874784</wp:posOffset>
                      </wp:positionH>
                      <wp:positionV relativeFrom="paragraph">
                        <wp:posOffset>1069095</wp:posOffset>
                      </wp:positionV>
                      <wp:extent cx="254000" cy="209550"/>
                      <wp:effectExtent l="0" t="0" r="12700" b="19050"/>
                      <wp:wrapNone/>
                      <wp:docPr id="521"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4584DE7D" w14:textId="77777777" w:rsidR="00783CE1" w:rsidRPr="00F76024" w:rsidRDefault="00783CE1" w:rsidP="001E474B">
                                  <w:pPr>
                                    <w:pStyle w:val="Sinespaciado"/>
                                    <w:ind w:right="-105" w:hanging="90"/>
                                    <w:jc w:val="center"/>
                                    <w:rPr>
                                      <w:rFonts w:ascii="Arial Narrow" w:hAnsi="Arial Narrow"/>
                                      <w:color w:val="4472C4"/>
                                      <w:sz w:val="16"/>
                                      <w:szCs w:val="16"/>
                                      <w:lang w:val="es-MX"/>
                                    </w:rPr>
                                  </w:pPr>
                                  <w:r>
                                    <w:rPr>
                                      <w:rFonts w:ascii="Arial Narrow" w:hAnsi="Arial Narrow"/>
                                      <w:color w:val="4472C4"/>
                                      <w:sz w:val="16"/>
                                      <w:szCs w:val="16"/>
                                      <w:lang w:val="es-MX"/>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042A2" id="_x0000_s1077" type="#_x0000_t109" style="position:absolute;margin-left:68.9pt;margin-top:84.2pt;width:20pt;height:16.5pt;z-index:-2516580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" filled="f" strokecolor="white [3212]" strokeweight="1pt">
                      <v:textbox>
                        <w:txbxContent>
                          <w:p w14:paraId="4584DE7D" w14:textId="77777777" w:rsidR="00783CE1" w:rsidRPr="00F76024" w:rsidRDefault="00783CE1" w:rsidP="001E474B">
                            <w:pPr>
                              <w:pStyle w:val="Sinespaciado"/>
                              <w:ind w:right="-105" w:hanging="90"/>
                              <w:jc w:val="center"/>
                              <w:rPr>
                                <w:rFonts w:ascii="Arial Narrow" w:hAnsi="Arial Narrow"/>
                                <w:color w:val="4472C4"/>
                                <w:sz w:val="16"/>
                                <w:szCs w:val="16"/>
                                <w:lang w:val="es-MX"/>
                              </w:rPr>
                            </w:pPr>
                            <w:r>
                              <w:rPr>
                                <w:rFonts w:ascii="Arial Narrow" w:hAnsi="Arial Narrow"/>
                                <w:color w:val="4472C4"/>
                                <w:sz w:val="16"/>
                                <w:szCs w:val="16"/>
                                <w:lang w:val="es-MX"/>
                              </w:rPr>
                              <w:t>NO</w:t>
                            </w:r>
                          </w:p>
                        </w:txbxContent>
                      </v:textbox>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406" behindDoc="0" locked="0" layoutInCell="1" allowOverlap="1" wp14:anchorId="0BB8319B" wp14:editId="3453C74C">
                      <wp:simplePos x="0" y="0"/>
                      <wp:positionH relativeFrom="column">
                        <wp:posOffset>653138</wp:posOffset>
                      </wp:positionH>
                      <wp:positionV relativeFrom="paragraph">
                        <wp:posOffset>1245720</wp:posOffset>
                      </wp:positionV>
                      <wp:extent cx="278772" cy="1679022"/>
                      <wp:effectExtent l="38100" t="0" r="197485" b="92710"/>
                      <wp:wrapNone/>
                      <wp:docPr id="522" name="Conector: angular 522"/>
                      <wp:cNvGraphicFramePr/>
                      <a:graphic xmlns:a="http://schemas.openxmlformats.org/drawingml/2006/main">
                        <a:graphicData uri="http://schemas.microsoft.com/office/word/2010/wordprocessingShape">
                          <wps:wsp>
                            <wps:cNvCnPr/>
                            <wps:spPr>
                              <a:xfrm flipH="1">
                                <a:off x="0" y="0"/>
                                <a:ext cx="278772" cy="1679022"/>
                              </a:xfrm>
                              <a:prstGeom prst="bentConnector3">
                                <a:avLst>
                                  <a:gd name="adj1" fmla="val -60943"/>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06C17A" id="Conector: angular 522" o:spid="_x0000_s1026" type="#_x0000_t34" style="position:absolute;margin-left:51.45pt;margin-top:98.1pt;width:21.95pt;height:132.2pt;flip:x;z-index:2516584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" adj="-13164" strokecolor="#4472c4 [3204]" strokeweight="1pt">
                      <v:stroke endarrow="block"/>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255" behindDoc="0" locked="0" layoutInCell="1" allowOverlap="1" wp14:anchorId="4C303B63" wp14:editId="76529A23">
                      <wp:simplePos x="0" y="0"/>
                      <wp:positionH relativeFrom="column">
                        <wp:posOffset>373141</wp:posOffset>
                      </wp:positionH>
                      <wp:positionV relativeFrom="paragraph">
                        <wp:posOffset>2803054</wp:posOffset>
                      </wp:positionV>
                      <wp:extent cx="222250" cy="207645"/>
                      <wp:effectExtent l="0" t="0" r="0" b="1905"/>
                      <wp:wrapNone/>
                      <wp:docPr id="172" name="Flowchart: Process 61"/>
                      <wp:cNvGraphicFramePr/>
                      <a:graphic xmlns:a="http://schemas.openxmlformats.org/drawingml/2006/main">
                        <a:graphicData uri="http://schemas.microsoft.com/office/word/2010/wordprocessingShape">
                          <wps:wsp>
                            <wps:cNvSpPr/>
                            <wps:spPr>
                              <a:xfrm>
                                <a:off x="0" y="0"/>
                                <a:ext cx="222250" cy="207645"/>
                              </a:xfrm>
                              <a:prstGeom prst="flowChartProcess">
                                <a:avLst/>
                              </a:prstGeom>
                              <a:noFill/>
                              <a:ln w="12700" cap="flat" cmpd="sng" algn="ctr">
                                <a:noFill/>
                                <a:prstDash val="solid"/>
                                <a:miter lim="800000"/>
                              </a:ln>
                              <a:effectLst/>
                            </wps:spPr>
                            <wps:txbx>
                              <w:txbxContent>
                                <w:p w14:paraId="4B6EAAEC" w14:textId="77777777" w:rsidR="00783CE1" w:rsidRPr="00994ED9" w:rsidRDefault="00783CE1" w:rsidP="001E474B">
                                  <w:pPr>
                                    <w:pStyle w:val="Sinespaciado"/>
                                    <w:ind w:right="-105" w:hanging="90"/>
                                    <w:jc w:val="center"/>
                                    <w:rPr>
                                      <w:color w:val="4472C4"/>
                                      <w:sz w:val="16"/>
                                      <w:szCs w:val="16"/>
                                    </w:rPr>
                                  </w:pPr>
                                  <w:r w:rsidRPr="00620AFF">
                                    <w:rPr>
                                      <w:color w:val="4472C4"/>
                                      <w:sz w:val="14"/>
                                      <w:szCs w:val="16"/>
                                      <w:lang w:val="en-US"/>
                                    </w:rPr>
                                    <w:t>FI</w:t>
                                  </w:r>
                                  <w:r>
                                    <w:rPr>
                                      <w:color w:val="4472C4"/>
                                      <w:sz w:val="14"/>
                                      <w:szCs w:val="16"/>
                                      <w:lang w:val="en-US"/>
                                    </w:rPr>
                                    <w:t>N</w:t>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303B63" id="_x0000_s1078" type="#_x0000_t109" style="position:absolute;margin-left:29.4pt;margin-top:220.7pt;width:17.5pt;height:16.3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" filled="f" stroked="f" strokeweight="1pt">
                      <v:textbox>
                        <w:txbxContent>
                          <w:p w14:paraId="4B6EAAEC" w14:textId="77777777" w:rsidR="00783CE1" w:rsidRPr="00994ED9" w:rsidRDefault="00783CE1" w:rsidP="001E474B">
                            <w:pPr>
                              <w:pStyle w:val="Sinespaciado"/>
                              <w:ind w:right="-105" w:hanging="90"/>
                              <w:jc w:val="center"/>
                              <w:rPr>
                                <w:color w:val="4472C4"/>
                                <w:sz w:val="16"/>
                                <w:szCs w:val="16"/>
                              </w:rPr>
                            </w:pPr>
                            <w:r w:rsidRPr="00620AFF">
                              <w:rPr>
                                <w:color w:val="4472C4"/>
                                <w:sz w:val="14"/>
                                <w:szCs w:val="16"/>
                                <w:lang w:val="en-US"/>
                              </w:rPr>
                              <w:t>FI</w:t>
                            </w:r>
                            <w:r>
                              <w:rPr>
                                <w:color w:val="4472C4"/>
                                <w:sz w:val="14"/>
                                <w:szCs w:val="16"/>
                                <w:lang w:val="en-US"/>
                              </w:rPr>
                              <w:t>N</w:t>
                            </w:r>
                            <w:r>
                              <w:rPr>
                                <w:color w:val="4472C4"/>
                                <w:sz w:val="16"/>
                                <w:szCs w:val="16"/>
                                <w:lang w:val="en-US"/>
                              </w:rPr>
                              <w:t xml:space="preserve">  </w:t>
                            </w:r>
                          </w:p>
                        </w:txbxContent>
                      </v:textbox>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254" behindDoc="0" locked="0" layoutInCell="1" allowOverlap="1" wp14:anchorId="04620256" wp14:editId="3F0059B6">
                      <wp:simplePos x="0" y="0"/>
                      <wp:positionH relativeFrom="column">
                        <wp:posOffset>357738</wp:posOffset>
                      </wp:positionH>
                      <wp:positionV relativeFrom="paragraph">
                        <wp:posOffset>2795270</wp:posOffset>
                      </wp:positionV>
                      <wp:extent cx="269214" cy="231495"/>
                      <wp:effectExtent l="0" t="0" r="17145" b="16510"/>
                      <wp:wrapNone/>
                      <wp:docPr id="175" name="Elipse 175"/>
                      <wp:cNvGraphicFramePr/>
                      <a:graphic xmlns:a="http://schemas.openxmlformats.org/drawingml/2006/main">
                        <a:graphicData uri="http://schemas.microsoft.com/office/word/2010/wordprocessingShape">
                          <wps:wsp>
                            <wps:cNvSpPr/>
                            <wps:spPr>
                              <a:xfrm>
                                <a:off x="0" y="0"/>
                                <a:ext cx="269214" cy="23149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5FA1C4C" w14:textId="77777777" w:rsidR="00783CE1" w:rsidRPr="00AC3064" w:rsidRDefault="00783CE1" w:rsidP="001E474B">
                                  <w:pPr>
                                    <w:jc w:val="center"/>
                                    <w:rPr>
                                      <w:sz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20256" id="Elipse 175" o:spid="_x0000_s1079" style="position:absolute;margin-left:28.15pt;margin-top:220.1pt;width:21.2pt;height:18.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" fillcolor="white [3201]" strokecolor="#4472c4 [3204]" strokeweight="1pt">
                      <v:stroke joinstyle="miter"/>
                      <v:textbox>
                        <w:txbxContent>
                          <w:p w14:paraId="65FA1C4C" w14:textId="77777777" w:rsidR="00783CE1" w:rsidRPr="00AC3064" w:rsidRDefault="00783CE1" w:rsidP="001E474B">
                            <w:pPr>
                              <w:jc w:val="center"/>
                              <w:rPr>
                                <w:sz w:val="16"/>
                                <w:lang w:val="es-ES"/>
                              </w:rPr>
                            </w:pPr>
                          </w:p>
                        </w:txbxContent>
                      </v:textbox>
                    </v:oval>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251" behindDoc="0" locked="0" layoutInCell="1" allowOverlap="1" wp14:anchorId="213E6317" wp14:editId="7CE03A27">
                      <wp:simplePos x="0" y="0"/>
                      <wp:positionH relativeFrom="column">
                        <wp:posOffset>32756</wp:posOffset>
                      </wp:positionH>
                      <wp:positionV relativeFrom="paragraph">
                        <wp:posOffset>893998</wp:posOffset>
                      </wp:positionV>
                      <wp:extent cx="891540" cy="704850"/>
                      <wp:effectExtent l="19050" t="19050" r="22860" b="38100"/>
                      <wp:wrapNone/>
                      <wp:docPr id="575" name="Diagrama de flujo: decisión 575"/>
                      <wp:cNvGraphicFramePr/>
                      <a:graphic xmlns:a="http://schemas.openxmlformats.org/drawingml/2006/main">
                        <a:graphicData uri="http://schemas.microsoft.com/office/word/2010/wordprocessingShape">
                          <wps:wsp>
                            <wps:cNvSpPr/>
                            <wps:spPr>
                              <a:xfrm>
                                <a:off x="0" y="0"/>
                                <a:ext cx="891540" cy="70485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08B73664" w14:textId="248020C1" w:rsidR="00783CE1" w:rsidRPr="00533E9B" w:rsidRDefault="00783CE1" w:rsidP="001E474B">
                                  <w:pPr>
                                    <w:pStyle w:val="Sinespaciado"/>
                                    <w:ind w:left="-79" w:right="-170" w:hanging="91"/>
                                    <w:jc w:val="center"/>
                                    <w:rPr>
                                      <w:rFonts w:ascii="Arial Narrow" w:hAnsi="Arial Narrow"/>
                                      <w:color w:val="4472C4"/>
                                      <w:sz w:val="14"/>
                                      <w:szCs w:val="14"/>
                                      <w:lang w:val="es-ES"/>
                                    </w:rPr>
                                  </w:pPr>
                                  <w:r w:rsidRPr="00533E9B">
                                    <w:rPr>
                                      <w:rFonts w:ascii="Arial Narrow" w:hAnsi="Arial Narrow"/>
                                      <w:color w:val="4472C4"/>
                                      <w:sz w:val="14"/>
                                      <w:szCs w:val="14"/>
                                      <w:lang w:val="es-ES"/>
                                    </w:rPr>
                                    <w:t>¿</w:t>
                                  </w:r>
                                  <w:r>
                                    <w:rPr>
                                      <w:rFonts w:ascii="Arial Narrow" w:hAnsi="Arial Narrow"/>
                                      <w:color w:val="4472C4"/>
                                      <w:sz w:val="14"/>
                                      <w:szCs w:val="14"/>
                                      <w:lang w:val="es-ES"/>
                                    </w:rPr>
                                    <w:t>Comité</w:t>
                                  </w:r>
                                  <w:r w:rsidRPr="00533E9B">
                                    <w:rPr>
                                      <w:rFonts w:ascii="Arial Narrow" w:hAnsi="Arial Narrow"/>
                                      <w:color w:val="4472C4"/>
                                      <w:sz w:val="14"/>
                                      <w:szCs w:val="14"/>
                                      <w:lang w:val="es-ES"/>
                                    </w:rPr>
                                    <w:t xml:space="preserve"> aprueba?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E6317" id="Diagrama de flujo: decisión 575" o:spid="_x0000_s1080" type="#_x0000_t110" style="position:absolute;margin-left:2.6pt;margin-top:70.4pt;width:70.2pt;height:5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" fillcolor="white [3201]" strokecolor="#4472c4 [3204]" strokeweight="1pt">
                      <v:textbox>
                        <w:txbxContent>
                          <w:p w14:paraId="08B73664" w14:textId="248020C1" w:rsidR="00783CE1" w:rsidRPr="00533E9B" w:rsidRDefault="00783CE1" w:rsidP="001E474B">
                            <w:pPr>
                              <w:pStyle w:val="Sinespaciado"/>
                              <w:ind w:left="-79" w:right="-170" w:hanging="91"/>
                              <w:jc w:val="center"/>
                              <w:rPr>
                                <w:rFonts w:ascii="Arial Narrow" w:hAnsi="Arial Narrow"/>
                                <w:color w:val="4472C4"/>
                                <w:sz w:val="14"/>
                                <w:szCs w:val="14"/>
                                <w:lang w:val="es-ES"/>
                              </w:rPr>
                            </w:pPr>
                            <w:r w:rsidRPr="00533E9B">
                              <w:rPr>
                                <w:rFonts w:ascii="Arial Narrow" w:hAnsi="Arial Narrow"/>
                                <w:color w:val="4472C4"/>
                                <w:sz w:val="14"/>
                                <w:szCs w:val="14"/>
                                <w:lang w:val="es-ES"/>
                              </w:rPr>
                              <w:t>¿</w:t>
                            </w:r>
                            <w:r>
                              <w:rPr>
                                <w:rFonts w:ascii="Arial Narrow" w:hAnsi="Arial Narrow"/>
                                <w:color w:val="4472C4"/>
                                <w:sz w:val="14"/>
                                <w:szCs w:val="14"/>
                                <w:lang w:val="es-ES"/>
                              </w:rPr>
                              <w:t>Comité</w:t>
                            </w:r>
                            <w:r w:rsidRPr="00533E9B">
                              <w:rPr>
                                <w:rFonts w:ascii="Arial Narrow" w:hAnsi="Arial Narrow"/>
                                <w:color w:val="4472C4"/>
                                <w:sz w:val="14"/>
                                <w:szCs w:val="14"/>
                                <w:lang w:val="es-ES"/>
                              </w:rPr>
                              <w:t xml:space="preserve"> aprueba?</w:t>
                            </w:r>
                          </w:p>
                        </w:txbxContent>
                      </v:textbox>
                    </v:shape>
                  </w:pict>
                </mc:Fallback>
              </mc:AlternateContent>
            </w:r>
          </w:p>
        </w:tc>
        <w:tc>
          <w:tcPr>
            <w:tcW w:w="274" w:type="dxa"/>
          </w:tcPr>
          <w:p w14:paraId="3F0D9521" w14:textId="77777777" w:rsidR="001E474B" w:rsidRPr="00915BE1" w:rsidRDefault="001E474B" w:rsidP="005E3554">
            <w:pPr>
              <w:rPr>
                <w:rFonts w:ascii="Calibri" w:hAnsi="Calibri" w:cs="Calibri"/>
                <w:sz w:val="22"/>
                <w:szCs w:val="22"/>
              </w:rPr>
            </w:pPr>
          </w:p>
          <w:p w14:paraId="071EE5DD" w14:textId="77777777" w:rsidR="001E474B" w:rsidRPr="00915BE1" w:rsidRDefault="001E474B" w:rsidP="005E3554">
            <w:pPr>
              <w:rPr>
                <w:rFonts w:ascii="Calibri" w:hAnsi="Calibri" w:cs="Calibri"/>
                <w:sz w:val="22"/>
                <w:szCs w:val="22"/>
              </w:rPr>
            </w:pPr>
          </w:p>
          <w:p w14:paraId="4764FEB7" w14:textId="77777777" w:rsidR="001E474B" w:rsidRPr="00915BE1" w:rsidRDefault="001E474B" w:rsidP="005E3554">
            <w:pPr>
              <w:rPr>
                <w:rFonts w:ascii="Calibri" w:hAnsi="Calibri" w:cs="Calibri"/>
                <w:sz w:val="22"/>
                <w:szCs w:val="22"/>
              </w:rPr>
            </w:pPr>
          </w:p>
          <w:p w14:paraId="088C8B80" w14:textId="77777777" w:rsidR="001E474B" w:rsidRPr="00915BE1" w:rsidRDefault="001E474B" w:rsidP="005E3554">
            <w:pPr>
              <w:rPr>
                <w:rFonts w:ascii="Calibri" w:hAnsi="Calibri" w:cs="Calibri"/>
                <w:sz w:val="22"/>
                <w:szCs w:val="22"/>
              </w:rPr>
            </w:pPr>
          </w:p>
          <w:p w14:paraId="12D058E3" w14:textId="77777777" w:rsidR="001E474B" w:rsidRPr="00915BE1" w:rsidRDefault="001E474B" w:rsidP="005E3554">
            <w:pPr>
              <w:rPr>
                <w:rFonts w:ascii="Calibri" w:hAnsi="Calibri" w:cs="Calibri"/>
                <w:sz w:val="22"/>
                <w:szCs w:val="22"/>
              </w:rPr>
            </w:pPr>
          </w:p>
          <w:p w14:paraId="5DEEB675" w14:textId="77777777" w:rsidR="001E474B" w:rsidRPr="00915BE1" w:rsidRDefault="001E474B" w:rsidP="005E3554">
            <w:pPr>
              <w:rPr>
                <w:rFonts w:ascii="Calibri" w:hAnsi="Calibri" w:cs="Calibri"/>
                <w:sz w:val="22"/>
                <w:szCs w:val="22"/>
              </w:rPr>
            </w:pPr>
          </w:p>
          <w:p w14:paraId="29DA96F9" w14:textId="77777777" w:rsidR="001E474B" w:rsidRPr="00915BE1" w:rsidRDefault="001E474B" w:rsidP="005E3554">
            <w:pPr>
              <w:rPr>
                <w:rFonts w:ascii="Calibri" w:hAnsi="Calibri" w:cs="Calibri"/>
                <w:sz w:val="22"/>
                <w:szCs w:val="22"/>
              </w:rPr>
            </w:pPr>
          </w:p>
          <w:p w14:paraId="41DE9A96" w14:textId="77777777" w:rsidR="001E474B" w:rsidRPr="00915BE1" w:rsidRDefault="001E474B" w:rsidP="005E3554">
            <w:pPr>
              <w:rPr>
                <w:rFonts w:ascii="Calibri" w:hAnsi="Calibri" w:cs="Calibri"/>
                <w:sz w:val="22"/>
                <w:szCs w:val="22"/>
              </w:rPr>
            </w:pPr>
          </w:p>
          <w:p w14:paraId="13DD34F3" w14:textId="77777777" w:rsidR="001E474B" w:rsidRPr="00915BE1" w:rsidRDefault="001E474B" w:rsidP="005E3554">
            <w:pPr>
              <w:rPr>
                <w:rFonts w:ascii="Calibri" w:hAnsi="Calibri" w:cs="Calibri"/>
                <w:sz w:val="22"/>
                <w:szCs w:val="22"/>
              </w:rPr>
            </w:pPr>
          </w:p>
          <w:p w14:paraId="28451A8E" w14:textId="77777777" w:rsidR="001E474B" w:rsidRPr="00915BE1" w:rsidRDefault="001E474B" w:rsidP="005E3554">
            <w:pPr>
              <w:rPr>
                <w:rFonts w:ascii="Calibri" w:hAnsi="Calibri" w:cs="Calibri"/>
                <w:sz w:val="22"/>
                <w:szCs w:val="22"/>
              </w:rPr>
            </w:pPr>
          </w:p>
          <w:p w14:paraId="7E188FFA" w14:textId="77777777" w:rsidR="001E474B" w:rsidRPr="00915BE1" w:rsidRDefault="001E474B" w:rsidP="005E3554">
            <w:pPr>
              <w:rPr>
                <w:rFonts w:ascii="Calibri" w:hAnsi="Calibri" w:cs="Calibri"/>
                <w:sz w:val="22"/>
                <w:szCs w:val="22"/>
              </w:rPr>
            </w:pPr>
          </w:p>
          <w:p w14:paraId="0F585439" w14:textId="77777777" w:rsidR="001E474B" w:rsidRPr="00915BE1" w:rsidRDefault="001E474B" w:rsidP="005E3554">
            <w:pPr>
              <w:rPr>
                <w:rFonts w:ascii="Calibri" w:hAnsi="Calibri" w:cs="Calibri"/>
                <w:sz w:val="22"/>
                <w:szCs w:val="22"/>
              </w:rPr>
            </w:pPr>
          </w:p>
          <w:p w14:paraId="4AA3BF7C" w14:textId="77777777" w:rsidR="001E474B" w:rsidRPr="00915BE1" w:rsidRDefault="001E474B" w:rsidP="005E3554">
            <w:pPr>
              <w:rPr>
                <w:rFonts w:ascii="Calibri" w:hAnsi="Calibri" w:cs="Calibri"/>
                <w:sz w:val="22"/>
                <w:szCs w:val="22"/>
              </w:rPr>
            </w:pPr>
          </w:p>
          <w:p w14:paraId="06F5DB68" w14:textId="77777777" w:rsidR="001E474B" w:rsidRPr="00915BE1" w:rsidRDefault="001E474B" w:rsidP="005E3554">
            <w:pPr>
              <w:rPr>
                <w:rFonts w:ascii="Calibri" w:hAnsi="Calibri" w:cs="Calibri"/>
                <w:sz w:val="22"/>
                <w:szCs w:val="22"/>
              </w:rPr>
            </w:pPr>
          </w:p>
          <w:p w14:paraId="20EED2B7" w14:textId="77777777" w:rsidR="001E474B" w:rsidRPr="00915BE1" w:rsidRDefault="001E474B" w:rsidP="005E3554">
            <w:pPr>
              <w:rPr>
                <w:rFonts w:ascii="Calibri" w:hAnsi="Calibri" w:cs="Calibri"/>
                <w:sz w:val="22"/>
                <w:szCs w:val="22"/>
              </w:rPr>
            </w:pPr>
          </w:p>
          <w:p w14:paraId="05167739" w14:textId="77777777" w:rsidR="001E474B" w:rsidRPr="00915BE1" w:rsidRDefault="001E474B" w:rsidP="005E3554">
            <w:pPr>
              <w:rPr>
                <w:rFonts w:ascii="Calibri" w:hAnsi="Calibri" w:cs="Calibri"/>
                <w:sz w:val="22"/>
                <w:szCs w:val="22"/>
              </w:rPr>
            </w:pPr>
          </w:p>
          <w:p w14:paraId="49E876C9" w14:textId="77777777" w:rsidR="001E474B" w:rsidRPr="00915BE1" w:rsidRDefault="001E474B" w:rsidP="005E3554">
            <w:pPr>
              <w:rPr>
                <w:rFonts w:ascii="Calibri" w:hAnsi="Calibri" w:cs="Calibri"/>
                <w:sz w:val="22"/>
                <w:szCs w:val="22"/>
              </w:rPr>
            </w:pPr>
          </w:p>
          <w:p w14:paraId="7621D5E2" w14:textId="77777777" w:rsidR="001E474B" w:rsidRPr="00915BE1" w:rsidRDefault="001E474B" w:rsidP="005E3554">
            <w:pPr>
              <w:rPr>
                <w:rFonts w:ascii="Calibri" w:hAnsi="Calibri" w:cs="Calibri"/>
                <w:sz w:val="22"/>
                <w:szCs w:val="22"/>
              </w:rPr>
            </w:pPr>
          </w:p>
          <w:p w14:paraId="0B172947" w14:textId="77777777" w:rsidR="001E474B" w:rsidRPr="00915BE1" w:rsidRDefault="001E474B" w:rsidP="005E3554">
            <w:pPr>
              <w:rPr>
                <w:rFonts w:ascii="Calibri" w:hAnsi="Calibri" w:cs="Calibri"/>
                <w:sz w:val="22"/>
                <w:szCs w:val="22"/>
              </w:rPr>
            </w:pPr>
          </w:p>
          <w:p w14:paraId="12974B1C" w14:textId="77777777" w:rsidR="001E474B" w:rsidRPr="00915BE1" w:rsidRDefault="001E474B" w:rsidP="005E3554">
            <w:pPr>
              <w:rPr>
                <w:rFonts w:ascii="Calibri" w:hAnsi="Calibri" w:cs="Calibri"/>
                <w:sz w:val="22"/>
                <w:szCs w:val="22"/>
              </w:rPr>
            </w:pPr>
          </w:p>
          <w:p w14:paraId="51291B22" w14:textId="77777777" w:rsidR="001E474B" w:rsidRPr="00915BE1" w:rsidRDefault="001E474B" w:rsidP="005E3554">
            <w:pPr>
              <w:rPr>
                <w:rFonts w:ascii="Calibri" w:hAnsi="Calibri" w:cs="Calibri"/>
                <w:sz w:val="22"/>
                <w:szCs w:val="22"/>
              </w:rPr>
            </w:pPr>
          </w:p>
          <w:p w14:paraId="3102B667" w14:textId="77777777" w:rsidR="001E474B" w:rsidRPr="00915BE1" w:rsidRDefault="001E474B" w:rsidP="005E3554">
            <w:pPr>
              <w:rPr>
                <w:rFonts w:ascii="Calibri" w:hAnsi="Calibri" w:cs="Calibri"/>
                <w:sz w:val="22"/>
                <w:szCs w:val="22"/>
              </w:rPr>
            </w:pPr>
          </w:p>
          <w:p w14:paraId="501C5918" w14:textId="77777777" w:rsidR="001E474B" w:rsidRPr="00915BE1" w:rsidRDefault="001E474B" w:rsidP="005E3554">
            <w:pPr>
              <w:rPr>
                <w:rFonts w:ascii="Calibri" w:hAnsi="Calibri" w:cs="Calibri"/>
                <w:sz w:val="22"/>
                <w:szCs w:val="22"/>
              </w:rPr>
            </w:pPr>
          </w:p>
          <w:p w14:paraId="6A92D917" w14:textId="77777777" w:rsidR="001E474B" w:rsidRPr="00915BE1" w:rsidRDefault="001E474B" w:rsidP="005E3554">
            <w:pPr>
              <w:rPr>
                <w:rFonts w:ascii="Calibri" w:hAnsi="Calibri" w:cs="Calibri"/>
                <w:sz w:val="16"/>
                <w:szCs w:val="16"/>
              </w:rPr>
            </w:pPr>
          </w:p>
        </w:tc>
      </w:tr>
    </w:tbl>
    <w:p w14:paraId="5B759991" w14:textId="77777777" w:rsidR="001E474B" w:rsidRPr="00915BE1" w:rsidRDefault="001E474B" w:rsidP="001E474B"/>
    <w:p w14:paraId="499128D7" w14:textId="77777777" w:rsidR="001E474B" w:rsidRPr="00915BE1" w:rsidRDefault="001E474B" w:rsidP="001E474B">
      <w:pPr>
        <w:jc w:val="both"/>
        <w:rPr>
          <w:rFonts w:ascii="Arial Narrow" w:eastAsia="Calibri" w:hAnsi="Arial Narrow" w:cs="Arial"/>
          <w:lang w:eastAsia="en-US"/>
        </w:rPr>
      </w:pPr>
    </w:p>
    <w:p w14:paraId="04450D36" w14:textId="77777777" w:rsidR="00E64798" w:rsidRPr="00915BE1" w:rsidRDefault="00E64798" w:rsidP="00E64798">
      <w:pPr>
        <w:jc w:val="both"/>
        <w:rPr>
          <w:rFonts w:ascii="Arial Narrow" w:eastAsia="Calibri" w:hAnsi="Arial Narrow" w:cs="Arial"/>
          <w:lang w:eastAsia="en-US"/>
        </w:rPr>
      </w:pPr>
      <w:bookmarkStart w:id="28" w:name="_Hlk45810731"/>
    </w:p>
    <w:p w14:paraId="788F595A" w14:textId="5E2BC3BE" w:rsidR="001E474B" w:rsidRPr="00915BE1" w:rsidRDefault="007854EB" w:rsidP="00E64798">
      <w:pPr>
        <w:jc w:val="both"/>
        <w:rPr>
          <w:rFonts w:ascii="Arial Narrow" w:eastAsia="Calibri" w:hAnsi="Arial Narrow" w:cs="Arial"/>
          <w:lang w:eastAsia="en-US"/>
        </w:rPr>
      </w:pPr>
      <w:r w:rsidRPr="00915BE1">
        <w:rPr>
          <w:rFonts w:ascii="Arial Narrow" w:hAnsi="Arial Narrow" w:cs="Arial"/>
          <w:b/>
        </w:rPr>
        <w:t>2</w:t>
      </w:r>
      <w:r w:rsidR="00E64798" w:rsidRPr="00915BE1">
        <w:rPr>
          <w:rFonts w:ascii="Arial Narrow" w:hAnsi="Arial Narrow" w:cs="Arial"/>
          <w:b/>
        </w:rPr>
        <w:t xml:space="preserve">.1 </w:t>
      </w:r>
      <w:r w:rsidR="001E474B" w:rsidRPr="00915BE1">
        <w:rPr>
          <w:rFonts w:ascii="Arial Narrow" w:hAnsi="Arial Narrow" w:cs="Arial"/>
          <w:b/>
        </w:rPr>
        <w:t>Proyectos de oferta oficiosa.</w:t>
      </w:r>
    </w:p>
    <w:bookmarkEnd w:id="28"/>
    <w:p w14:paraId="2E63BD38" w14:textId="77777777" w:rsidR="001E474B" w:rsidRPr="00915BE1" w:rsidRDefault="001E474B" w:rsidP="001E474B">
      <w:pPr>
        <w:jc w:val="both"/>
        <w:rPr>
          <w:rFonts w:ascii="Arial Narrow" w:eastAsia="Calibri" w:hAnsi="Arial Narrow" w:cs="Arial"/>
        </w:rPr>
      </w:pPr>
    </w:p>
    <w:p w14:paraId="435ED9FF" w14:textId="31E3F1DE" w:rsidR="001E474B" w:rsidRPr="00915BE1" w:rsidRDefault="001E474B" w:rsidP="001E474B">
      <w:pPr>
        <w:jc w:val="both"/>
        <w:rPr>
          <w:rFonts w:ascii="Arial Narrow" w:eastAsia="Calibri" w:hAnsi="Arial Narrow" w:cs="Arial"/>
        </w:rPr>
      </w:pPr>
      <w:r w:rsidRPr="00915BE1">
        <w:rPr>
          <w:rFonts w:ascii="Arial Narrow" w:eastAsia="Calibri" w:hAnsi="Arial Narrow" w:cs="Arial"/>
        </w:rPr>
        <w:t>La Dirección de Infraestructura desarrolla</w:t>
      </w:r>
      <w:r w:rsidR="38CB862B" w:rsidRPr="00915BE1">
        <w:rPr>
          <w:rFonts w:ascii="Arial Narrow" w:eastAsia="Calibri" w:hAnsi="Arial Narrow" w:cs="Arial"/>
        </w:rPr>
        <w:t>rá</w:t>
      </w:r>
      <w:r w:rsidRPr="00915BE1">
        <w:rPr>
          <w:rFonts w:ascii="Arial Narrow" w:eastAsia="Calibri" w:hAnsi="Arial Narrow" w:cs="Arial"/>
        </w:rPr>
        <w:t xml:space="preserve"> el proceso de acuerdo con lo indicado en el artículo </w:t>
      </w:r>
      <w:r w:rsidR="00EF4224" w:rsidRPr="00915BE1">
        <w:rPr>
          <w:rFonts w:ascii="Arial Narrow" w:eastAsia="Calibri" w:hAnsi="Arial Narrow" w:cs="Arial"/>
        </w:rPr>
        <w:t>11</w:t>
      </w:r>
      <w:r w:rsidRPr="00915BE1">
        <w:rPr>
          <w:rFonts w:ascii="Arial Narrow" w:eastAsia="Calibri" w:hAnsi="Arial Narrow" w:cs="Arial"/>
        </w:rPr>
        <w:t xml:space="preserve"> de la presente Resolución. </w:t>
      </w:r>
    </w:p>
    <w:p w14:paraId="28DDDE82" w14:textId="77777777" w:rsidR="001E474B" w:rsidRPr="00915BE1" w:rsidRDefault="001E474B" w:rsidP="001E474B">
      <w:pPr>
        <w:jc w:val="both"/>
        <w:rPr>
          <w:rFonts w:ascii="Arial Narrow" w:eastAsia="Calibri" w:hAnsi="Arial Narrow" w:cs="Arial"/>
        </w:rPr>
      </w:pPr>
    </w:p>
    <w:p w14:paraId="269EE421" w14:textId="10C2978F" w:rsidR="001E474B" w:rsidRPr="00915BE1" w:rsidRDefault="001E474B" w:rsidP="001E474B">
      <w:pPr>
        <w:jc w:val="both"/>
        <w:rPr>
          <w:rFonts w:ascii="Arial Narrow" w:eastAsia="Calibri" w:hAnsi="Arial Narrow" w:cs="Arial"/>
        </w:rPr>
      </w:pPr>
      <w:r w:rsidRPr="00915BE1">
        <w:rPr>
          <w:rFonts w:ascii="Arial Narrow" w:eastAsia="Calibri" w:hAnsi="Arial Narrow" w:cs="Arial"/>
        </w:rPr>
        <w:t>El Director de Infraestructura present</w:t>
      </w:r>
      <w:r w:rsidR="00496996" w:rsidRPr="00915BE1">
        <w:rPr>
          <w:rFonts w:ascii="Arial Narrow" w:eastAsia="Calibri" w:hAnsi="Arial Narrow" w:cs="Arial"/>
        </w:rPr>
        <w:t>a</w:t>
      </w:r>
      <w:r w:rsidR="496E7874" w:rsidRPr="00915BE1">
        <w:rPr>
          <w:rFonts w:ascii="Arial Narrow" w:eastAsia="Calibri" w:hAnsi="Arial Narrow" w:cs="Arial"/>
        </w:rPr>
        <w:t>rá</w:t>
      </w:r>
      <w:r w:rsidRPr="00915BE1">
        <w:rPr>
          <w:rFonts w:ascii="Arial Narrow" w:eastAsia="Calibri" w:hAnsi="Arial Narrow" w:cs="Arial"/>
        </w:rPr>
        <w:t xml:space="preserve"> el informe de evaluación al </w:t>
      </w:r>
      <w:r w:rsidR="00496996" w:rsidRPr="00915BE1">
        <w:rPr>
          <w:rFonts w:ascii="Arial Narrow" w:eastAsia="Calibri" w:hAnsi="Arial Narrow" w:cs="Arial"/>
        </w:rPr>
        <w:t xml:space="preserve">comité de obligaciones de hacer para aprobación </w:t>
      </w:r>
      <w:r w:rsidR="002B1582" w:rsidRPr="00915BE1">
        <w:rPr>
          <w:rFonts w:ascii="Arial Narrow" w:eastAsia="Calibri" w:hAnsi="Arial Narrow" w:cs="Arial"/>
        </w:rPr>
        <w:t xml:space="preserve">y </w:t>
      </w:r>
      <w:r w:rsidR="00496996" w:rsidRPr="00915BE1">
        <w:rPr>
          <w:rFonts w:ascii="Arial Narrow" w:eastAsia="Calibri" w:hAnsi="Arial Narrow" w:cs="Arial"/>
        </w:rPr>
        <w:t>posterior firma de</w:t>
      </w:r>
      <w:r w:rsidR="002B1582" w:rsidRPr="00915BE1">
        <w:rPr>
          <w:rFonts w:ascii="Arial Narrow" w:eastAsia="Calibri" w:hAnsi="Arial Narrow" w:cs="Arial"/>
        </w:rPr>
        <w:t xml:space="preserve"> la Secretaría General</w:t>
      </w:r>
      <w:r w:rsidRPr="00915BE1">
        <w:rPr>
          <w:rFonts w:ascii="Arial Narrow" w:eastAsia="Calibri" w:hAnsi="Arial Narrow" w:cs="Arial"/>
        </w:rPr>
        <w:t xml:space="preserve">. </w:t>
      </w:r>
    </w:p>
    <w:p w14:paraId="38A27FFC" w14:textId="77777777" w:rsidR="001E474B" w:rsidRPr="00915BE1" w:rsidRDefault="001E474B" w:rsidP="001E474B">
      <w:pPr>
        <w:jc w:val="both"/>
        <w:rPr>
          <w:rFonts w:ascii="Arial Narrow" w:eastAsia="Calibri" w:hAnsi="Arial Narrow" w:cs="Arial"/>
        </w:rPr>
      </w:pPr>
    </w:p>
    <w:p w14:paraId="4D14B0A7" w14:textId="2C250A13" w:rsidR="001E474B" w:rsidRPr="00915BE1" w:rsidRDefault="001E474B" w:rsidP="001E474B">
      <w:pPr>
        <w:jc w:val="both"/>
        <w:rPr>
          <w:rFonts w:ascii="Arial Narrow" w:eastAsia="Calibri" w:hAnsi="Arial Narrow" w:cs="Arial"/>
        </w:rPr>
      </w:pPr>
      <w:r w:rsidRPr="00915BE1">
        <w:rPr>
          <w:rFonts w:ascii="Arial Narrow" w:eastAsia="Calibri" w:hAnsi="Arial Narrow" w:cs="Arial"/>
        </w:rPr>
        <w:t xml:space="preserve">La Dirección de Infraestructura </w:t>
      </w:r>
      <w:r w:rsidR="0B86C00D" w:rsidRPr="00915BE1">
        <w:rPr>
          <w:rFonts w:ascii="Arial Narrow" w:eastAsia="Calibri" w:hAnsi="Arial Narrow" w:cs="Arial"/>
        </w:rPr>
        <w:t>procede</w:t>
      </w:r>
      <w:r w:rsidR="05DF29FD" w:rsidRPr="00915BE1">
        <w:rPr>
          <w:rFonts w:ascii="Arial Narrow" w:eastAsia="Calibri" w:hAnsi="Arial Narrow" w:cs="Arial"/>
        </w:rPr>
        <w:t>rá</w:t>
      </w:r>
      <w:r w:rsidRPr="00915BE1">
        <w:rPr>
          <w:rFonts w:ascii="Arial Narrow" w:eastAsia="Calibri" w:hAnsi="Arial Narrow" w:cs="Arial"/>
        </w:rPr>
        <w:t xml:space="preserve"> a elaborar la resolución que autoriza la ejecución de la obligación de hacer al (o los) operador(s) que hayan resultado </w:t>
      </w:r>
      <w:r w:rsidR="002B1582" w:rsidRPr="00915BE1">
        <w:rPr>
          <w:rFonts w:ascii="Arial Narrow" w:eastAsia="Calibri" w:hAnsi="Arial Narrow" w:cs="Arial"/>
        </w:rPr>
        <w:t>seleccionados</w:t>
      </w:r>
      <w:r w:rsidRPr="00915BE1">
        <w:rPr>
          <w:rFonts w:ascii="Arial Narrow" w:eastAsia="Calibri" w:hAnsi="Arial Narrow" w:cs="Arial"/>
        </w:rPr>
        <w:t xml:space="preserve"> </w:t>
      </w:r>
      <w:r w:rsidR="002B1582" w:rsidRPr="00915BE1">
        <w:rPr>
          <w:rFonts w:ascii="Arial Narrow" w:eastAsia="Calibri" w:hAnsi="Arial Narrow" w:cs="Arial"/>
        </w:rPr>
        <w:t xml:space="preserve">para firma del Secretario General. </w:t>
      </w:r>
      <w:r w:rsidR="002B1582" w:rsidRPr="00915BE1">
        <w:rPr>
          <w:rStyle w:val="Refdecomentario"/>
          <w:lang w:val="x-none" w:eastAsia="x-none"/>
        </w:rPr>
        <w:t xml:space="preserve"> </w:t>
      </w:r>
    </w:p>
    <w:p w14:paraId="2DC9C2CC" w14:textId="77777777" w:rsidR="001E474B" w:rsidRPr="00915BE1" w:rsidRDefault="001E474B" w:rsidP="001E474B">
      <w:pPr>
        <w:jc w:val="both"/>
        <w:rPr>
          <w:rFonts w:ascii="Arial Narrow" w:eastAsia="Calibri" w:hAnsi="Arial Narrow" w:cs="Arial"/>
        </w:rPr>
      </w:pPr>
    </w:p>
    <w:p w14:paraId="3042D491" w14:textId="143D0E7C" w:rsidR="001E474B" w:rsidRPr="00915BE1" w:rsidRDefault="001E474B" w:rsidP="001E474B">
      <w:pPr>
        <w:jc w:val="both"/>
        <w:rPr>
          <w:rFonts w:ascii="Arial Narrow" w:eastAsia="Calibri" w:hAnsi="Arial Narrow" w:cs="Arial"/>
        </w:rPr>
      </w:pPr>
      <w:r w:rsidRPr="00915BE1">
        <w:rPr>
          <w:rFonts w:ascii="Arial Narrow" w:eastAsia="Calibri" w:hAnsi="Arial Narrow" w:cs="Arial"/>
        </w:rPr>
        <w:t xml:space="preserve">Corresponde a la Dirección de Infraestructura hacer seguimiento a la entrega por parte del PRST u operador postal de las garantías establecidas en el artículo </w:t>
      </w:r>
      <w:r w:rsidR="00EF4224" w:rsidRPr="00915BE1">
        <w:rPr>
          <w:rFonts w:ascii="Arial Narrow" w:eastAsia="Calibri" w:hAnsi="Arial Narrow" w:cs="Arial"/>
        </w:rPr>
        <w:t xml:space="preserve">20 </w:t>
      </w:r>
      <w:r w:rsidRPr="00915BE1">
        <w:rPr>
          <w:rFonts w:ascii="Arial Narrow" w:eastAsia="Calibri" w:hAnsi="Arial Narrow" w:cs="Arial"/>
        </w:rPr>
        <w:t xml:space="preserve">de la presente Resolución y </w:t>
      </w:r>
      <w:r w:rsidR="002B1582" w:rsidRPr="00915BE1">
        <w:rPr>
          <w:rFonts w:ascii="Arial Narrow" w:eastAsia="Calibri" w:hAnsi="Arial Narrow" w:cs="Arial"/>
        </w:rPr>
        <w:t xml:space="preserve">es la Secretaría General quien las revisa </w:t>
      </w:r>
      <w:r w:rsidR="00C77674" w:rsidRPr="00915BE1">
        <w:rPr>
          <w:rFonts w:ascii="Arial Narrow" w:eastAsia="Calibri" w:hAnsi="Arial Narrow" w:cs="Arial"/>
        </w:rPr>
        <w:t>y</w:t>
      </w:r>
      <w:r w:rsidR="002B1582" w:rsidRPr="00915BE1">
        <w:rPr>
          <w:rFonts w:ascii="Arial Narrow" w:eastAsia="Calibri" w:hAnsi="Arial Narrow" w:cs="Arial"/>
        </w:rPr>
        <w:t xml:space="preserve"> aprueba. </w:t>
      </w:r>
    </w:p>
    <w:p w14:paraId="557F1CCF" w14:textId="77777777" w:rsidR="00C77674" w:rsidRPr="00915BE1" w:rsidRDefault="00C77674" w:rsidP="001E474B">
      <w:pPr>
        <w:jc w:val="both"/>
        <w:rPr>
          <w:rFonts w:ascii="Arial Narrow" w:eastAsia="Calibri" w:hAnsi="Arial Narrow" w:cs="Arial"/>
        </w:rPr>
      </w:pPr>
    </w:p>
    <w:p w14:paraId="5FA1A24C" w14:textId="77777777" w:rsidR="00C77674" w:rsidRPr="00915BE1" w:rsidRDefault="00C77674" w:rsidP="00C77674">
      <w:pPr>
        <w:spacing w:line="276" w:lineRule="auto"/>
        <w:jc w:val="both"/>
        <w:rPr>
          <w:rFonts w:ascii="Arial Narrow" w:eastAsia="Calibri" w:hAnsi="Arial Narrow" w:cs="Arial"/>
          <w:lang w:eastAsia="en-US"/>
        </w:rPr>
      </w:pPr>
      <w:r w:rsidRPr="00915BE1">
        <w:rPr>
          <w:rFonts w:ascii="Arial Narrow" w:hAnsi="Arial Narrow" w:cs="Arial"/>
        </w:rPr>
        <w:t xml:space="preserve">El resultado del proceso se publicará en el Banco de Proyectos. </w:t>
      </w:r>
    </w:p>
    <w:p w14:paraId="4D59BE38" w14:textId="77777777" w:rsidR="007F4027" w:rsidRPr="00915BE1" w:rsidRDefault="007F4027" w:rsidP="005E14C3">
      <w:pPr>
        <w:jc w:val="both"/>
        <w:rPr>
          <w:rFonts w:ascii="Arial Narrow" w:eastAsia="Calibri" w:hAnsi="Arial Narrow" w:cs="Arial"/>
        </w:rPr>
      </w:pPr>
      <w:bookmarkStart w:id="29" w:name="_Hlk45810746"/>
      <w:bookmarkStart w:id="30" w:name="_Hlk46314595"/>
    </w:p>
    <w:p w14:paraId="7D9C8908" w14:textId="0561741B" w:rsidR="001E474B" w:rsidRPr="00915BE1" w:rsidRDefault="007854EB" w:rsidP="005E14C3">
      <w:pPr>
        <w:jc w:val="both"/>
        <w:rPr>
          <w:rFonts w:ascii="Arial Narrow" w:hAnsi="Arial Narrow" w:cs="Arial"/>
          <w:b/>
        </w:rPr>
      </w:pPr>
      <w:r w:rsidRPr="00915BE1">
        <w:rPr>
          <w:rFonts w:ascii="Arial Narrow" w:hAnsi="Arial Narrow" w:cs="Arial"/>
          <w:b/>
        </w:rPr>
        <w:t>2</w:t>
      </w:r>
      <w:r w:rsidR="007F4027" w:rsidRPr="00915BE1">
        <w:rPr>
          <w:rFonts w:ascii="Arial Narrow" w:hAnsi="Arial Narrow" w:cs="Arial"/>
          <w:b/>
        </w:rPr>
        <w:t xml:space="preserve">.2 </w:t>
      </w:r>
      <w:r w:rsidR="001E474B" w:rsidRPr="00915BE1">
        <w:rPr>
          <w:rFonts w:ascii="Arial Narrow" w:hAnsi="Arial Narrow" w:cs="Arial"/>
          <w:b/>
        </w:rPr>
        <w:t xml:space="preserve">Proyectos presentados por los PRST u operadores postales. </w:t>
      </w:r>
    </w:p>
    <w:bookmarkEnd w:id="29"/>
    <w:p w14:paraId="7941E24D" w14:textId="77777777" w:rsidR="001E474B" w:rsidRPr="00915BE1" w:rsidRDefault="001E474B" w:rsidP="001E474B">
      <w:pPr>
        <w:jc w:val="both"/>
        <w:rPr>
          <w:rFonts w:ascii="Arial Narrow" w:eastAsia="Calibri" w:hAnsi="Arial Narrow" w:cs="Arial"/>
        </w:rPr>
      </w:pPr>
    </w:p>
    <w:p w14:paraId="5622B670" w14:textId="120A241E" w:rsidR="00A863FF" w:rsidRPr="00915BE1" w:rsidRDefault="001E474B" w:rsidP="00A863FF">
      <w:pPr>
        <w:spacing w:after="160" w:line="276" w:lineRule="auto"/>
        <w:contextualSpacing/>
        <w:jc w:val="both"/>
        <w:rPr>
          <w:rFonts w:ascii="Arial Narrow" w:hAnsi="Arial Narrow" w:cs="Arial"/>
        </w:rPr>
      </w:pPr>
      <w:r w:rsidRPr="00915BE1">
        <w:rPr>
          <w:rFonts w:ascii="Arial Narrow" w:eastAsia="Calibri" w:hAnsi="Arial Narrow" w:cs="Arial"/>
        </w:rPr>
        <w:lastRenderedPageBreak/>
        <w:t xml:space="preserve">La Dirección de Infraestructura publicará el proyecto </w:t>
      </w:r>
      <w:r w:rsidR="007B6E33" w:rsidRPr="00915BE1">
        <w:rPr>
          <w:rFonts w:ascii="Arial Narrow" w:eastAsia="Calibri" w:hAnsi="Arial Narrow" w:cs="Arial"/>
        </w:rPr>
        <w:t>y las reglas de participación previstas en el artículo 1</w:t>
      </w:r>
      <w:r w:rsidR="001E713C" w:rsidRPr="00915BE1">
        <w:rPr>
          <w:rFonts w:ascii="Arial Narrow" w:eastAsia="Calibri" w:hAnsi="Arial Narrow" w:cs="Arial"/>
        </w:rPr>
        <w:t>2</w:t>
      </w:r>
      <w:r w:rsidR="007B6E33" w:rsidRPr="00915BE1">
        <w:rPr>
          <w:rFonts w:ascii="Arial Narrow" w:eastAsia="Calibri" w:hAnsi="Arial Narrow" w:cs="Arial"/>
        </w:rPr>
        <w:t xml:space="preserve"> de la presente Resolución y que fueron aprobadas por el Comité de </w:t>
      </w:r>
      <w:r w:rsidR="00784D51" w:rsidRPr="00915BE1">
        <w:rPr>
          <w:rFonts w:ascii="Arial Narrow" w:eastAsia="Calibri" w:hAnsi="Arial Narrow" w:cs="Arial"/>
        </w:rPr>
        <w:t>obligaciones de hacer</w:t>
      </w:r>
      <w:r w:rsidR="007B6E33" w:rsidRPr="00915BE1">
        <w:rPr>
          <w:rFonts w:ascii="Arial Narrow" w:eastAsia="Calibri" w:hAnsi="Arial Narrow" w:cs="Arial"/>
        </w:rPr>
        <w:t>.</w:t>
      </w:r>
      <w:r w:rsidRPr="00915BE1">
        <w:rPr>
          <w:rFonts w:ascii="Arial Narrow" w:eastAsia="Calibri" w:hAnsi="Arial Narrow" w:cs="Arial"/>
        </w:rPr>
        <w:t xml:space="preserve"> </w:t>
      </w:r>
    </w:p>
    <w:p w14:paraId="6F93A17A" w14:textId="22FD8C65" w:rsidR="001E474B" w:rsidRPr="00915BE1" w:rsidRDefault="001E474B" w:rsidP="001E474B">
      <w:pPr>
        <w:jc w:val="both"/>
        <w:rPr>
          <w:rFonts w:ascii="Arial Narrow" w:eastAsia="Calibri" w:hAnsi="Arial Narrow" w:cs="Arial"/>
        </w:rPr>
      </w:pPr>
    </w:p>
    <w:p w14:paraId="4DA4A916" w14:textId="2A184FD1" w:rsidR="001E474B" w:rsidRPr="00915BE1" w:rsidRDefault="001E474B" w:rsidP="001E474B">
      <w:pPr>
        <w:spacing w:line="276" w:lineRule="auto"/>
        <w:jc w:val="both"/>
        <w:rPr>
          <w:rFonts w:ascii="Arial Narrow" w:hAnsi="Arial Narrow" w:cs="Arial"/>
        </w:rPr>
      </w:pPr>
      <w:r w:rsidRPr="00915BE1">
        <w:rPr>
          <w:rFonts w:ascii="Arial Narrow" w:hAnsi="Arial Narrow" w:cs="Arial"/>
        </w:rPr>
        <w:t>Las propuestas que se</w:t>
      </w:r>
      <w:r w:rsidR="007B6E33" w:rsidRPr="00915BE1">
        <w:rPr>
          <w:rFonts w:ascii="Arial Narrow" w:hAnsi="Arial Narrow" w:cs="Arial"/>
        </w:rPr>
        <w:t>an recibidas por los medios dispuestos en las reglas de participación</w:t>
      </w:r>
      <w:r w:rsidRPr="00915BE1">
        <w:rPr>
          <w:rFonts w:ascii="Arial Narrow" w:hAnsi="Arial Narrow" w:cs="Arial"/>
        </w:rPr>
        <w:t>, como contraofertas, debe</w:t>
      </w:r>
      <w:r w:rsidR="046F350E" w:rsidRPr="00915BE1">
        <w:rPr>
          <w:rFonts w:ascii="Arial Narrow" w:hAnsi="Arial Narrow" w:cs="Arial"/>
        </w:rPr>
        <w:t>rá</w:t>
      </w:r>
      <w:r w:rsidRPr="00915BE1">
        <w:rPr>
          <w:rFonts w:ascii="Arial Narrow" w:hAnsi="Arial Narrow" w:cs="Arial"/>
        </w:rPr>
        <w:t>n ser firmadas por el representante legal y únicamente debe</w:t>
      </w:r>
      <w:r w:rsidR="4B9372DA" w:rsidRPr="00915BE1">
        <w:rPr>
          <w:rFonts w:ascii="Arial Narrow" w:hAnsi="Arial Narrow" w:cs="Arial"/>
        </w:rPr>
        <w:t>rá</w:t>
      </w:r>
      <w:r w:rsidRPr="00915BE1">
        <w:rPr>
          <w:rFonts w:ascii="Arial Narrow" w:hAnsi="Arial Narrow" w:cs="Arial"/>
        </w:rPr>
        <w:t xml:space="preserve">n incluir las condiciones que son mejoradas, sin ningún tipo de condicionamiento o ajustes técnicos adicionales, so pena </w:t>
      </w:r>
      <w:r w:rsidR="04948879" w:rsidRPr="00915BE1">
        <w:rPr>
          <w:rFonts w:ascii="Arial Narrow" w:hAnsi="Arial Narrow" w:cs="Arial"/>
        </w:rPr>
        <w:t xml:space="preserve">de </w:t>
      </w:r>
      <w:r w:rsidRPr="00915BE1">
        <w:rPr>
          <w:rFonts w:ascii="Arial Narrow" w:hAnsi="Arial Narrow" w:cs="Arial"/>
        </w:rPr>
        <w:t xml:space="preserve">que el </w:t>
      </w:r>
      <w:r w:rsidRPr="00915BE1">
        <w:rPr>
          <w:rFonts w:ascii="Arial Narrow" w:eastAsia="Calibri" w:hAnsi="Arial Narrow" w:cs="Arial"/>
        </w:rPr>
        <w:t>Ministerio de Tecnologías de la Información y las Comunicaciones</w:t>
      </w:r>
      <w:r w:rsidRPr="00915BE1">
        <w:rPr>
          <w:rFonts w:ascii="Arial Narrow" w:hAnsi="Arial Narrow" w:cs="Arial"/>
        </w:rPr>
        <w:t xml:space="preserve"> rechace la contraoferta. La contraoferta además debe incluir la información indicada en los numerales: 3, 11 (en caso </w:t>
      </w:r>
      <w:r w:rsidR="28F1EED5" w:rsidRPr="00915BE1">
        <w:rPr>
          <w:rFonts w:ascii="Arial Narrow" w:hAnsi="Arial Narrow" w:cs="Arial"/>
        </w:rPr>
        <w:t>de</w:t>
      </w:r>
      <w:r w:rsidRPr="00915BE1">
        <w:rPr>
          <w:rFonts w:ascii="Arial Narrow" w:hAnsi="Arial Narrow" w:cs="Arial"/>
        </w:rPr>
        <w:t xml:space="preserve"> que aplique), 12 y 1</w:t>
      </w:r>
      <w:r w:rsidR="007B6E33" w:rsidRPr="00915BE1">
        <w:rPr>
          <w:rFonts w:ascii="Arial Narrow" w:hAnsi="Arial Narrow" w:cs="Arial"/>
        </w:rPr>
        <w:t>5</w:t>
      </w:r>
      <w:r w:rsidRPr="00915BE1">
        <w:rPr>
          <w:rFonts w:ascii="Arial Narrow" w:hAnsi="Arial Narrow" w:cs="Arial"/>
        </w:rPr>
        <w:t xml:space="preserve"> (modelo financiero) del artículo 1</w:t>
      </w:r>
      <w:r w:rsidR="00972F2B" w:rsidRPr="00915BE1">
        <w:rPr>
          <w:rFonts w:ascii="Arial Narrow" w:hAnsi="Arial Narrow" w:cs="Arial"/>
        </w:rPr>
        <w:t>2</w:t>
      </w:r>
      <w:r w:rsidRPr="00915BE1">
        <w:rPr>
          <w:rFonts w:ascii="Arial Narrow" w:hAnsi="Arial Narrow" w:cs="Arial"/>
        </w:rPr>
        <w:t xml:space="preserve"> de la presente Resolución. La </w:t>
      </w:r>
      <w:r w:rsidR="007B6E33" w:rsidRPr="00915BE1">
        <w:rPr>
          <w:rFonts w:ascii="Arial Narrow" w:hAnsi="Arial Narrow" w:cs="Arial"/>
        </w:rPr>
        <w:t>demás información indicada en el artículo 1</w:t>
      </w:r>
      <w:r w:rsidR="00972F2B" w:rsidRPr="00915BE1">
        <w:rPr>
          <w:rFonts w:ascii="Arial Narrow" w:hAnsi="Arial Narrow" w:cs="Arial"/>
        </w:rPr>
        <w:t>2</w:t>
      </w:r>
      <w:r w:rsidR="007B6E33" w:rsidRPr="00915BE1">
        <w:rPr>
          <w:rFonts w:ascii="Arial Narrow" w:hAnsi="Arial Narrow" w:cs="Arial"/>
        </w:rPr>
        <w:t xml:space="preserve"> </w:t>
      </w:r>
      <w:r w:rsidRPr="00915BE1">
        <w:rPr>
          <w:rFonts w:ascii="Arial Narrow" w:hAnsi="Arial Narrow" w:cs="Arial"/>
        </w:rPr>
        <w:t xml:space="preserve">será entregada por el PRST u operador postal que presenta la contraoferta en caso de que se le autorice la ejecución de la obligación de hacer. </w:t>
      </w:r>
      <w:r w:rsidR="007B6E33" w:rsidRPr="00915BE1">
        <w:rPr>
          <w:rFonts w:ascii="Arial Narrow" w:hAnsi="Arial Narrow" w:cs="Arial"/>
        </w:rPr>
        <w:t>En todo caso en las reglas de participación se indicar</w:t>
      </w:r>
      <w:r w:rsidR="00A71E99" w:rsidRPr="00915BE1">
        <w:rPr>
          <w:rFonts w:ascii="Arial Narrow" w:hAnsi="Arial Narrow" w:cs="Arial"/>
        </w:rPr>
        <w:t>á</w:t>
      </w:r>
      <w:r w:rsidR="007B6E33" w:rsidRPr="00915BE1">
        <w:rPr>
          <w:rFonts w:ascii="Arial Narrow" w:hAnsi="Arial Narrow" w:cs="Arial"/>
        </w:rPr>
        <w:t xml:space="preserve"> la información que debe presentar el PRST u operador postal como contraoferta. </w:t>
      </w:r>
    </w:p>
    <w:p w14:paraId="40F79AF1" w14:textId="77777777" w:rsidR="001E474B" w:rsidRPr="00915BE1" w:rsidRDefault="001E474B" w:rsidP="001E474B">
      <w:pPr>
        <w:spacing w:line="276" w:lineRule="auto"/>
        <w:jc w:val="both"/>
        <w:rPr>
          <w:rFonts w:ascii="Arial Narrow" w:hAnsi="Arial Narrow" w:cs="Arial"/>
        </w:rPr>
      </w:pPr>
      <w:r w:rsidRPr="00915BE1">
        <w:rPr>
          <w:rFonts w:ascii="Arial Narrow" w:hAnsi="Arial Narrow" w:cs="Arial"/>
        </w:rPr>
        <w:t xml:space="preserve">  </w:t>
      </w:r>
    </w:p>
    <w:p w14:paraId="75FFE33E" w14:textId="5E754B8D" w:rsidR="001E474B" w:rsidRPr="00915BE1" w:rsidRDefault="001E474B" w:rsidP="001E474B">
      <w:pPr>
        <w:spacing w:line="276" w:lineRule="auto"/>
        <w:jc w:val="both"/>
        <w:rPr>
          <w:rFonts w:ascii="Arial Narrow" w:hAnsi="Arial Narrow" w:cs="Arial"/>
        </w:rPr>
      </w:pPr>
      <w:r w:rsidRPr="00915BE1">
        <w:rPr>
          <w:rFonts w:ascii="Arial Narrow" w:eastAsia="Calibri" w:hAnsi="Arial Narrow" w:cs="Arial"/>
        </w:rPr>
        <w:t>Se entiende como mejor oferta el mejora</w:t>
      </w:r>
      <w:r w:rsidR="2693B136" w:rsidRPr="00915BE1">
        <w:rPr>
          <w:rFonts w:ascii="Arial Narrow" w:eastAsia="Calibri" w:hAnsi="Arial Narrow" w:cs="Arial"/>
        </w:rPr>
        <w:t>miento</w:t>
      </w:r>
      <w:r w:rsidRPr="00915BE1">
        <w:rPr>
          <w:rFonts w:ascii="Arial Narrow" w:eastAsia="Calibri" w:hAnsi="Arial Narrow" w:cs="Arial"/>
        </w:rPr>
        <w:t xml:space="preserve"> </w:t>
      </w:r>
      <w:r w:rsidR="689F53D5" w:rsidRPr="00915BE1">
        <w:rPr>
          <w:rFonts w:ascii="Arial Narrow" w:eastAsia="Calibri" w:hAnsi="Arial Narrow" w:cs="Arial"/>
        </w:rPr>
        <w:t>d</w:t>
      </w:r>
      <w:r w:rsidRPr="00915BE1">
        <w:rPr>
          <w:rFonts w:ascii="Arial Narrow" w:eastAsia="Calibri" w:hAnsi="Arial Narrow" w:cs="Arial"/>
        </w:rPr>
        <w:t>el valor del proyecto o la cantidad o meta publicada en el Banco de Proyectos</w:t>
      </w:r>
      <w:r w:rsidRPr="00915BE1">
        <w:rPr>
          <w:rFonts w:ascii="Arial Narrow" w:hAnsi="Arial Narrow" w:cs="Arial"/>
        </w:rPr>
        <w:t>:</w:t>
      </w:r>
    </w:p>
    <w:p w14:paraId="74BDBD9A" w14:textId="77777777" w:rsidR="001E474B" w:rsidRPr="00915BE1" w:rsidRDefault="001E474B" w:rsidP="001E474B">
      <w:pPr>
        <w:jc w:val="both"/>
        <w:rPr>
          <w:rFonts w:ascii="Arial Narrow" w:eastAsia="Calibri" w:hAnsi="Arial Narrow" w:cs="Arial"/>
        </w:rPr>
      </w:pPr>
    </w:p>
    <w:p w14:paraId="2E1FB55B" w14:textId="77777777" w:rsidR="001E474B" w:rsidRPr="00915BE1" w:rsidRDefault="001E474B" w:rsidP="001E474B">
      <w:pPr>
        <w:jc w:val="center"/>
        <w:rPr>
          <w:rFonts w:ascii="Arial Narrow" w:eastAsia="Calibri" w:hAnsi="Arial Narrow" w:cs="Arial"/>
          <w:b/>
        </w:rPr>
      </w:pPr>
      <w:r w:rsidRPr="00915BE1">
        <w:rPr>
          <w:rFonts w:ascii="Arial Narrow" w:eastAsia="Calibri" w:hAnsi="Arial Narrow" w:cs="Arial"/>
          <w:b/>
        </w:rPr>
        <w:t>Cuadro. Condiciones Mínimas de Mejoramiento de Oferta.</w:t>
      </w:r>
    </w:p>
    <w:tbl>
      <w:tblPr>
        <w:tblStyle w:val="Tablaconcuadrcula"/>
        <w:tblW w:w="0" w:type="auto"/>
        <w:jc w:val="center"/>
        <w:tblLook w:val="04A0" w:firstRow="1" w:lastRow="0" w:firstColumn="1" w:lastColumn="0" w:noHBand="0" w:noVBand="1"/>
      </w:tblPr>
      <w:tblGrid>
        <w:gridCol w:w="2986"/>
        <w:gridCol w:w="2987"/>
        <w:gridCol w:w="3169"/>
      </w:tblGrid>
      <w:tr w:rsidR="00915BE1" w:rsidRPr="00915BE1" w14:paraId="270CD68D" w14:textId="77777777" w:rsidTr="289D75BF">
        <w:trPr>
          <w:trHeight w:val="20"/>
          <w:jc w:val="center"/>
        </w:trPr>
        <w:tc>
          <w:tcPr>
            <w:tcW w:w="2986" w:type="dxa"/>
            <w:shd w:val="clear" w:color="auto" w:fill="BFBFBF" w:themeFill="background1" w:themeFillShade="BF"/>
            <w:vAlign w:val="center"/>
          </w:tcPr>
          <w:p w14:paraId="117D3A01" w14:textId="77777777" w:rsidR="001E474B" w:rsidRPr="00915BE1" w:rsidRDefault="001E474B" w:rsidP="005E3554">
            <w:pPr>
              <w:jc w:val="center"/>
              <w:rPr>
                <w:rFonts w:ascii="Arial Narrow" w:eastAsia="Calibri" w:hAnsi="Arial Narrow" w:cs="Arial"/>
                <w:b/>
                <w:sz w:val="22"/>
              </w:rPr>
            </w:pPr>
            <w:r w:rsidRPr="00915BE1">
              <w:rPr>
                <w:rFonts w:ascii="Arial Narrow" w:eastAsia="Calibri" w:hAnsi="Arial Narrow" w:cs="Arial"/>
                <w:b/>
                <w:sz w:val="22"/>
              </w:rPr>
              <w:t>Tipo de Proyecto/Condición de Mejora</w:t>
            </w:r>
          </w:p>
        </w:tc>
        <w:tc>
          <w:tcPr>
            <w:tcW w:w="2987" w:type="dxa"/>
            <w:shd w:val="clear" w:color="auto" w:fill="BFBFBF" w:themeFill="background1" w:themeFillShade="BF"/>
            <w:vAlign w:val="center"/>
          </w:tcPr>
          <w:p w14:paraId="0C26F8F4" w14:textId="77777777" w:rsidR="001E474B" w:rsidRPr="00915BE1" w:rsidRDefault="001E474B" w:rsidP="005E3554">
            <w:pPr>
              <w:jc w:val="center"/>
              <w:rPr>
                <w:rFonts w:ascii="Arial Narrow" w:eastAsia="Calibri" w:hAnsi="Arial Narrow" w:cs="Arial"/>
                <w:b/>
                <w:sz w:val="22"/>
              </w:rPr>
            </w:pPr>
            <w:r w:rsidRPr="00915BE1">
              <w:rPr>
                <w:rFonts w:ascii="Arial Narrow" w:eastAsia="Calibri" w:hAnsi="Arial Narrow" w:cs="Arial"/>
                <w:b/>
                <w:sz w:val="22"/>
              </w:rPr>
              <w:t>Valor del Proyecto</w:t>
            </w:r>
          </w:p>
        </w:tc>
        <w:tc>
          <w:tcPr>
            <w:tcW w:w="3169" w:type="dxa"/>
            <w:shd w:val="clear" w:color="auto" w:fill="BFBFBF" w:themeFill="background1" w:themeFillShade="BF"/>
            <w:vAlign w:val="center"/>
          </w:tcPr>
          <w:p w14:paraId="4E297225" w14:textId="77777777" w:rsidR="001E474B" w:rsidRPr="00915BE1" w:rsidRDefault="001E474B" w:rsidP="005E3554">
            <w:pPr>
              <w:jc w:val="center"/>
              <w:rPr>
                <w:rFonts w:ascii="Arial Narrow" w:eastAsia="Calibri" w:hAnsi="Arial Narrow" w:cs="Arial"/>
                <w:b/>
                <w:sz w:val="22"/>
              </w:rPr>
            </w:pPr>
            <w:r w:rsidRPr="00915BE1">
              <w:rPr>
                <w:rFonts w:ascii="Arial Narrow" w:eastAsia="Calibri" w:hAnsi="Arial Narrow" w:cs="Arial"/>
                <w:b/>
                <w:sz w:val="22"/>
              </w:rPr>
              <w:t>Cantidad / Meta</w:t>
            </w:r>
          </w:p>
        </w:tc>
      </w:tr>
      <w:tr w:rsidR="00915BE1" w:rsidRPr="00915BE1" w14:paraId="79211B45" w14:textId="77777777" w:rsidTr="289D75BF">
        <w:trPr>
          <w:trHeight w:val="20"/>
          <w:jc w:val="center"/>
        </w:trPr>
        <w:tc>
          <w:tcPr>
            <w:tcW w:w="2986" w:type="dxa"/>
          </w:tcPr>
          <w:p w14:paraId="328FA249" w14:textId="01BAD242" w:rsidR="001E474B" w:rsidRPr="00915BE1" w:rsidRDefault="63AD86EA" w:rsidP="289D75BF">
            <w:pPr>
              <w:jc w:val="both"/>
              <w:rPr>
                <w:rFonts w:ascii="Arial Narrow" w:eastAsia="Calibri" w:hAnsi="Arial Narrow" w:cs="Arial"/>
                <w:b/>
                <w:bCs/>
                <w:sz w:val="22"/>
                <w:szCs w:val="22"/>
              </w:rPr>
            </w:pPr>
            <w:r w:rsidRPr="00915BE1">
              <w:rPr>
                <w:rFonts w:ascii="Arial Narrow" w:eastAsia="Calibri" w:hAnsi="Arial Narrow" w:cs="Arial"/>
                <w:b/>
                <w:bCs/>
                <w:sz w:val="22"/>
                <w:szCs w:val="22"/>
              </w:rPr>
              <w:t xml:space="preserve">Ampliación de cobertura de servicio móvil </w:t>
            </w:r>
            <w:r w:rsidR="000D7A57" w:rsidRPr="00915BE1">
              <w:rPr>
                <w:rFonts w:ascii="Arial Narrow" w:eastAsia="Calibri" w:hAnsi="Arial Narrow" w:cs="Arial"/>
                <w:b/>
                <w:bCs/>
                <w:sz w:val="22"/>
                <w:szCs w:val="22"/>
              </w:rPr>
              <w:t>terrestre IMT</w:t>
            </w:r>
          </w:p>
        </w:tc>
        <w:tc>
          <w:tcPr>
            <w:tcW w:w="2987" w:type="dxa"/>
          </w:tcPr>
          <w:p w14:paraId="4B5193CD" w14:textId="77777777" w:rsidR="001E474B" w:rsidRPr="00915BE1" w:rsidRDefault="001E474B" w:rsidP="005E3554">
            <w:pPr>
              <w:jc w:val="both"/>
              <w:rPr>
                <w:rFonts w:ascii="Arial Narrow" w:eastAsia="Calibri" w:hAnsi="Arial Narrow" w:cs="Arial"/>
                <w:sz w:val="22"/>
              </w:rPr>
            </w:pPr>
            <w:r w:rsidRPr="00915BE1">
              <w:rPr>
                <w:rFonts w:ascii="Arial Narrow" w:eastAsia="Calibri" w:hAnsi="Arial Narrow" w:cs="Arial"/>
                <w:sz w:val="22"/>
              </w:rPr>
              <w:t xml:space="preserve">Se mejora el valor inicial o de contraoferta </w:t>
            </w:r>
          </w:p>
        </w:tc>
        <w:tc>
          <w:tcPr>
            <w:tcW w:w="3169" w:type="dxa"/>
          </w:tcPr>
          <w:p w14:paraId="139FEBAE" w14:textId="77777777" w:rsidR="001E474B" w:rsidRPr="00915BE1" w:rsidRDefault="001E474B" w:rsidP="005E3554">
            <w:pPr>
              <w:jc w:val="center"/>
              <w:rPr>
                <w:rFonts w:ascii="Arial Narrow" w:eastAsia="Calibri" w:hAnsi="Arial Narrow" w:cs="Arial"/>
                <w:sz w:val="22"/>
              </w:rPr>
            </w:pPr>
            <w:proofErr w:type="gramStart"/>
            <w:r w:rsidRPr="00915BE1">
              <w:rPr>
                <w:rFonts w:ascii="Arial Narrow" w:eastAsia="Calibri" w:hAnsi="Arial Narrow" w:cs="Arial"/>
                <w:sz w:val="22"/>
              </w:rPr>
              <w:t>N.A</w:t>
            </w:r>
            <w:proofErr w:type="gramEnd"/>
          </w:p>
        </w:tc>
      </w:tr>
      <w:tr w:rsidR="00915BE1" w:rsidRPr="00915BE1" w14:paraId="3D7F5CFC" w14:textId="77777777" w:rsidTr="289D75BF">
        <w:trPr>
          <w:trHeight w:val="20"/>
          <w:jc w:val="center"/>
        </w:trPr>
        <w:tc>
          <w:tcPr>
            <w:tcW w:w="2986" w:type="dxa"/>
          </w:tcPr>
          <w:p w14:paraId="06201497" w14:textId="77777777" w:rsidR="001E474B" w:rsidRPr="00915BE1" w:rsidRDefault="001E474B" w:rsidP="005E3554">
            <w:pPr>
              <w:jc w:val="both"/>
              <w:rPr>
                <w:rFonts w:ascii="Arial Narrow" w:eastAsia="Calibri" w:hAnsi="Arial Narrow" w:cs="Arial"/>
                <w:b/>
                <w:sz w:val="22"/>
              </w:rPr>
            </w:pPr>
            <w:r w:rsidRPr="00915BE1">
              <w:rPr>
                <w:rFonts w:ascii="Arial Narrow" w:hAnsi="Arial Narrow" w:cs="Arial"/>
                <w:b/>
                <w:sz w:val="22"/>
              </w:rPr>
              <w:t>Proyectos de conectividad a Internet en hogares</w:t>
            </w:r>
          </w:p>
        </w:tc>
        <w:tc>
          <w:tcPr>
            <w:tcW w:w="2987" w:type="dxa"/>
          </w:tcPr>
          <w:p w14:paraId="17C29556" w14:textId="77777777" w:rsidR="001E474B" w:rsidRPr="00915BE1" w:rsidRDefault="001E474B" w:rsidP="005E3554">
            <w:pPr>
              <w:jc w:val="both"/>
              <w:rPr>
                <w:rFonts w:ascii="Arial Narrow" w:eastAsia="Calibri" w:hAnsi="Arial Narrow" w:cs="Arial"/>
                <w:sz w:val="22"/>
              </w:rPr>
            </w:pPr>
            <w:r w:rsidRPr="00915BE1">
              <w:rPr>
                <w:rFonts w:ascii="Arial Narrow" w:eastAsia="Calibri" w:hAnsi="Arial Narrow" w:cs="Arial"/>
                <w:sz w:val="22"/>
              </w:rPr>
              <w:t>Se mejora el valor inicial o de contraoferta.</w:t>
            </w:r>
          </w:p>
        </w:tc>
        <w:tc>
          <w:tcPr>
            <w:tcW w:w="3169" w:type="dxa"/>
          </w:tcPr>
          <w:p w14:paraId="1EE7CBBA" w14:textId="77777777" w:rsidR="001E474B" w:rsidRPr="00915BE1" w:rsidRDefault="001E474B" w:rsidP="005E3554">
            <w:pPr>
              <w:jc w:val="both"/>
              <w:rPr>
                <w:rFonts w:ascii="Arial Narrow" w:eastAsia="Calibri" w:hAnsi="Arial Narrow" w:cs="Arial"/>
                <w:sz w:val="22"/>
              </w:rPr>
            </w:pPr>
            <w:r w:rsidRPr="00915BE1">
              <w:rPr>
                <w:rFonts w:ascii="Arial Narrow" w:eastAsia="Calibri" w:hAnsi="Arial Narrow" w:cs="Arial"/>
                <w:sz w:val="22"/>
              </w:rPr>
              <w:t xml:space="preserve">Hogares Conectados: Se mejora el valor inicial o de </w:t>
            </w:r>
            <w:proofErr w:type="gramStart"/>
            <w:r w:rsidRPr="00915BE1">
              <w:rPr>
                <w:rFonts w:ascii="Arial Narrow" w:eastAsia="Calibri" w:hAnsi="Arial Narrow" w:cs="Arial"/>
                <w:sz w:val="22"/>
              </w:rPr>
              <w:t>contraoferta..</w:t>
            </w:r>
            <w:proofErr w:type="gramEnd"/>
          </w:p>
        </w:tc>
      </w:tr>
      <w:tr w:rsidR="00915BE1" w:rsidRPr="00915BE1" w14:paraId="3E83F285" w14:textId="77777777" w:rsidTr="289D75BF">
        <w:trPr>
          <w:trHeight w:val="20"/>
          <w:jc w:val="center"/>
        </w:trPr>
        <w:tc>
          <w:tcPr>
            <w:tcW w:w="2986" w:type="dxa"/>
          </w:tcPr>
          <w:p w14:paraId="5A1F1526" w14:textId="77777777" w:rsidR="001E474B" w:rsidRPr="00915BE1" w:rsidRDefault="001E474B" w:rsidP="005E3554">
            <w:pPr>
              <w:jc w:val="both"/>
              <w:rPr>
                <w:rFonts w:ascii="Arial Narrow" w:hAnsi="Arial Narrow" w:cs="Arial"/>
                <w:b/>
                <w:sz w:val="22"/>
              </w:rPr>
            </w:pPr>
            <w:r w:rsidRPr="00915BE1">
              <w:rPr>
                <w:rFonts w:ascii="Arial Narrow" w:hAnsi="Arial Narrow" w:cs="Arial"/>
                <w:b/>
                <w:sz w:val="22"/>
              </w:rPr>
              <w:t xml:space="preserve">Para proyectos para brindar acceso universal a través de zonas comunitarias de acceso a internet en zonas urbanas. </w:t>
            </w:r>
          </w:p>
        </w:tc>
        <w:tc>
          <w:tcPr>
            <w:tcW w:w="2987" w:type="dxa"/>
          </w:tcPr>
          <w:p w14:paraId="757B3854" w14:textId="77777777" w:rsidR="001E474B" w:rsidRPr="00915BE1" w:rsidRDefault="001E474B" w:rsidP="005E3554">
            <w:pPr>
              <w:jc w:val="both"/>
              <w:rPr>
                <w:rFonts w:ascii="Arial Narrow" w:eastAsia="Calibri" w:hAnsi="Arial Narrow" w:cs="Arial"/>
                <w:sz w:val="22"/>
              </w:rPr>
            </w:pPr>
            <w:r w:rsidRPr="00915BE1">
              <w:rPr>
                <w:rFonts w:ascii="Arial Narrow" w:eastAsia="Calibri" w:hAnsi="Arial Narrow" w:cs="Arial"/>
                <w:sz w:val="22"/>
              </w:rPr>
              <w:t>Se mejora el valor inicial o de contraoferta.</w:t>
            </w:r>
          </w:p>
        </w:tc>
        <w:tc>
          <w:tcPr>
            <w:tcW w:w="3169" w:type="dxa"/>
          </w:tcPr>
          <w:p w14:paraId="132CF371" w14:textId="77777777" w:rsidR="001E474B" w:rsidRPr="00915BE1" w:rsidRDefault="001E474B" w:rsidP="005E3554">
            <w:pPr>
              <w:jc w:val="both"/>
              <w:rPr>
                <w:rFonts w:ascii="Arial Narrow" w:eastAsia="Calibri" w:hAnsi="Arial Narrow" w:cs="Arial"/>
                <w:sz w:val="22"/>
              </w:rPr>
            </w:pPr>
            <w:r w:rsidRPr="00915BE1">
              <w:rPr>
                <w:rFonts w:ascii="Arial Narrow" w:eastAsia="Calibri" w:hAnsi="Arial Narrow" w:cs="Arial"/>
                <w:sz w:val="22"/>
              </w:rPr>
              <w:t xml:space="preserve">Cantidad de </w:t>
            </w:r>
            <w:r w:rsidRPr="00915BE1">
              <w:rPr>
                <w:rFonts w:ascii="Arial Narrow" w:hAnsi="Arial Narrow" w:cs="Arial"/>
                <w:b/>
                <w:sz w:val="22"/>
              </w:rPr>
              <w:t>zonas comunitarias de acceso a internet</w:t>
            </w:r>
            <w:r w:rsidRPr="00915BE1">
              <w:rPr>
                <w:rFonts w:ascii="Arial Narrow" w:eastAsia="Calibri" w:hAnsi="Arial Narrow" w:cs="Arial"/>
                <w:sz w:val="22"/>
              </w:rPr>
              <w:t xml:space="preserve">: Se mejora el valor inicial o de contraoferta. </w:t>
            </w:r>
          </w:p>
        </w:tc>
      </w:tr>
      <w:tr w:rsidR="00915BE1" w:rsidRPr="00915BE1" w14:paraId="0DABA7D6" w14:textId="77777777" w:rsidTr="289D75BF">
        <w:trPr>
          <w:trHeight w:val="20"/>
          <w:jc w:val="center"/>
        </w:trPr>
        <w:tc>
          <w:tcPr>
            <w:tcW w:w="2986" w:type="dxa"/>
          </w:tcPr>
          <w:p w14:paraId="66FBA232" w14:textId="77777777" w:rsidR="001E474B" w:rsidRPr="00915BE1" w:rsidRDefault="001E474B" w:rsidP="005E3554">
            <w:pPr>
              <w:jc w:val="both"/>
              <w:rPr>
                <w:rFonts w:ascii="Arial Narrow" w:hAnsi="Arial Narrow" w:cs="Arial"/>
                <w:b/>
                <w:sz w:val="22"/>
              </w:rPr>
            </w:pPr>
            <w:r w:rsidRPr="00915BE1">
              <w:rPr>
                <w:rFonts w:ascii="Arial Narrow" w:hAnsi="Arial Narrow" w:cs="Arial"/>
                <w:b/>
                <w:sz w:val="22"/>
              </w:rPr>
              <w:t>Para proyectos para brindar acceso universal a través de puntos comunitarios de acceso a Internet en centros rurales</w:t>
            </w:r>
          </w:p>
        </w:tc>
        <w:tc>
          <w:tcPr>
            <w:tcW w:w="2987" w:type="dxa"/>
          </w:tcPr>
          <w:p w14:paraId="5E8A35BF" w14:textId="77777777" w:rsidR="001E474B" w:rsidRPr="00915BE1" w:rsidRDefault="001E474B" w:rsidP="005E3554">
            <w:pPr>
              <w:jc w:val="both"/>
              <w:rPr>
                <w:rFonts w:ascii="Arial Narrow" w:eastAsia="Calibri" w:hAnsi="Arial Narrow" w:cs="Arial"/>
                <w:sz w:val="22"/>
              </w:rPr>
            </w:pPr>
            <w:r w:rsidRPr="00915BE1">
              <w:rPr>
                <w:rFonts w:ascii="Arial Narrow" w:eastAsia="Calibri" w:hAnsi="Arial Narrow" w:cs="Arial"/>
                <w:sz w:val="22"/>
              </w:rPr>
              <w:t xml:space="preserve">Se mejora el valor inicial o de contraoferta </w:t>
            </w:r>
          </w:p>
        </w:tc>
        <w:tc>
          <w:tcPr>
            <w:tcW w:w="3169" w:type="dxa"/>
          </w:tcPr>
          <w:p w14:paraId="773CDB91" w14:textId="77777777" w:rsidR="001E474B" w:rsidRPr="00915BE1" w:rsidRDefault="001E474B" w:rsidP="005E3554">
            <w:pPr>
              <w:jc w:val="both"/>
              <w:rPr>
                <w:rFonts w:ascii="Arial Narrow" w:eastAsia="Calibri" w:hAnsi="Arial Narrow" w:cs="Arial"/>
                <w:sz w:val="22"/>
              </w:rPr>
            </w:pPr>
            <w:r w:rsidRPr="00915BE1">
              <w:rPr>
                <w:rFonts w:ascii="Arial Narrow" w:eastAsia="Calibri" w:hAnsi="Arial Narrow" w:cs="Arial"/>
                <w:sz w:val="22"/>
              </w:rPr>
              <w:t xml:space="preserve">Cantidad de </w:t>
            </w:r>
            <w:r w:rsidRPr="00915BE1">
              <w:rPr>
                <w:rFonts w:ascii="Arial Narrow" w:hAnsi="Arial Narrow" w:cs="Arial"/>
                <w:b/>
                <w:sz w:val="22"/>
              </w:rPr>
              <w:t xml:space="preserve">puntos comunitarios de acceso a internet </w:t>
            </w:r>
            <w:r w:rsidRPr="00915BE1">
              <w:rPr>
                <w:rFonts w:ascii="Arial Narrow" w:eastAsia="Calibri" w:hAnsi="Arial Narrow" w:cs="Arial"/>
                <w:sz w:val="22"/>
              </w:rPr>
              <w:t xml:space="preserve">de acceso comunitario: Se mejora el valor inicial o de contraoferta </w:t>
            </w:r>
          </w:p>
          <w:p w14:paraId="74C03B30" w14:textId="77777777" w:rsidR="001E474B" w:rsidRPr="00915BE1" w:rsidRDefault="001E474B" w:rsidP="005E3554">
            <w:pPr>
              <w:jc w:val="both"/>
              <w:rPr>
                <w:rFonts w:ascii="Arial Narrow" w:eastAsia="Calibri" w:hAnsi="Arial Narrow" w:cs="Arial"/>
                <w:sz w:val="22"/>
              </w:rPr>
            </w:pPr>
          </w:p>
        </w:tc>
      </w:tr>
      <w:tr w:rsidR="001E474B" w:rsidRPr="00915BE1" w14:paraId="7217FC28" w14:textId="77777777" w:rsidTr="289D75BF">
        <w:trPr>
          <w:trHeight w:val="20"/>
          <w:jc w:val="center"/>
        </w:trPr>
        <w:tc>
          <w:tcPr>
            <w:tcW w:w="2986" w:type="dxa"/>
          </w:tcPr>
          <w:p w14:paraId="0D5278EA" w14:textId="77777777" w:rsidR="001E474B" w:rsidRPr="00915BE1" w:rsidRDefault="001E474B" w:rsidP="005E3554">
            <w:pPr>
              <w:jc w:val="both"/>
              <w:rPr>
                <w:rFonts w:ascii="Arial Narrow" w:eastAsia="Calibri" w:hAnsi="Arial Narrow" w:cs="Arial"/>
                <w:b/>
                <w:sz w:val="22"/>
              </w:rPr>
            </w:pPr>
            <w:r w:rsidRPr="00915BE1">
              <w:rPr>
                <w:rFonts w:ascii="Arial Narrow" w:eastAsia="Calibri" w:hAnsi="Arial Narrow" w:cs="Arial"/>
                <w:b/>
                <w:sz w:val="22"/>
              </w:rPr>
              <w:t xml:space="preserve">Para otros tipos de proyectos </w:t>
            </w:r>
          </w:p>
        </w:tc>
        <w:tc>
          <w:tcPr>
            <w:tcW w:w="6156" w:type="dxa"/>
            <w:gridSpan w:val="2"/>
          </w:tcPr>
          <w:p w14:paraId="2FF55704" w14:textId="77777777" w:rsidR="001E474B" w:rsidRPr="00915BE1" w:rsidRDefault="001E474B" w:rsidP="005E3554">
            <w:pPr>
              <w:jc w:val="center"/>
              <w:rPr>
                <w:rFonts w:ascii="Arial Narrow" w:eastAsia="Calibri" w:hAnsi="Arial Narrow" w:cs="Arial"/>
                <w:sz w:val="22"/>
              </w:rPr>
            </w:pPr>
            <w:r w:rsidRPr="00915BE1">
              <w:rPr>
                <w:rFonts w:ascii="Arial Narrow" w:eastAsia="Calibri" w:hAnsi="Arial Narrow" w:cs="Arial"/>
                <w:sz w:val="22"/>
              </w:rPr>
              <w:t>Se definirán condiciones por parte de Ministerio de Tecnologías de la Información y las Comunicaciones que serán publicadas en el Banco de Proyectos.</w:t>
            </w:r>
          </w:p>
        </w:tc>
      </w:tr>
    </w:tbl>
    <w:p w14:paraId="1D318438" w14:textId="77777777" w:rsidR="001E474B" w:rsidRPr="00915BE1" w:rsidRDefault="001E474B" w:rsidP="001E474B">
      <w:pPr>
        <w:jc w:val="both"/>
        <w:rPr>
          <w:rFonts w:ascii="Arial Narrow" w:eastAsia="Calibri" w:hAnsi="Arial Narrow" w:cs="Arial"/>
        </w:rPr>
      </w:pPr>
    </w:p>
    <w:p w14:paraId="0FAA0B39" w14:textId="77777777" w:rsidR="001E474B" w:rsidRPr="00915BE1" w:rsidRDefault="001E474B" w:rsidP="001E474B">
      <w:pPr>
        <w:jc w:val="both"/>
        <w:rPr>
          <w:rFonts w:ascii="Arial Narrow" w:eastAsia="Calibri" w:hAnsi="Arial Narrow" w:cs="Arial"/>
        </w:rPr>
      </w:pPr>
    </w:p>
    <w:p w14:paraId="097D4A00" w14:textId="5F212329" w:rsidR="001E474B" w:rsidRPr="00915BE1" w:rsidRDefault="001E474B" w:rsidP="001E474B">
      <w:pPr>
        <w:jc w:val="both"/>
        <w:rPr>
          <w:rFonts w:ascii="Arial Narrow" w:eastAsia="Calibri" w:hAnsi="Arial Narrow" w:cs="Arial"/>
        </w:rPr>
      </w:pPr>
      <w:r w:rsidRPr="00915BE1">
        <w:rPr>
          <w:rFonts w:ascii="Arial Narrow" w:eastAsia="Calibri" w:hAnsi="Arial Narrow" w:cs="Arial"/>
          <w:lang w:eastAsia="en-US"/>
        </w:rPr>
        <w:t>El Ministerio de Tecnologías de la Información y las Comunicaciones</w:t>
      </w:r>
      <w:r w:rsidRPr="00915BE1">
        <w:rPr>
          <w:rFonts w:ascii="Arial Narrow" w:eastAsia="Calibri" w:hAnsi="Arial Narrow" w:cs="Arial"/>
        </w:rPr>
        <w:t xml:space="preserve"> publica</w:t>
      </w:r>
      <w:r w:rsidR="0C2EB52D" w:rsidRPr="00915BE1">
        <w:rPr>
          <w:rFonts w:ascii="Arial Narrow" w:eastAsia="Calibri" w:hAnsi="Arial Narrow" w:cs="Arial"/>
        </w:rPr>
        <w:t>rá</w:t>
      </w:r>
      <w:r w:rsidRPr="00915BE1">
        <w:rPr>
          <w:rFonts w:ascii="Arial Narrow" w:eastAsia="Calibri" w:hAnsi="Arial Narrow" w:cs="Arial"/>
        </w:rPr>
        <w:t xml:space="preserve"> el proyecto en el Banco de Proyectos durante </w:t>
      </w:r>
      <w:r w:rsidR="001E713C" w:rsidRPr="00915BE1">
        <w:rPr>
          <w:rFonts w:ascii="Arial Narrow" w:eastAsia="Calibri" w:hAnsi="Arial Narrow" w:cs="Arial"/>
        </w:rPr>
        <w:t xml:space="preserve">10 </w:t>
      </w:r>
      <w:r w:rsidRPr="00915BE1">
        <w:rPr>
          <w:rFonts w:ascii="Arial Narrow" w:eastAsia="Calibri" w:hAnsi="Arial Narrow" w:cs="Arial"/>
        </w:rPr>
        <w:t xml:space="preserve">días hábiles, prorrogables por </w:t>
      </w:r>
      <w:r w:rsidR="001E713C" w:rsidRPr="00915BE1">
        <w:rPr>
          <w:rFonts w:ascii="Arial Narrow" w:eastAsia="Calibri" w:hAnsi="Arial Narrow" w:cs="Arial"/>
        </w:rPr>
        <w:t xml:space="preserve">5 </w:t>
      </w:r>
      <w:r w:rsidRPr="00915BE1">
        <w:rPr>
          <w:rFonts w:ascii="Arial Narrow" w:eastAsia="Calibri" w:hAnsi="Arial Narrow" w:cs="Arial"/>
        </w:rPr>
        <w:t>días hábiles, a solicitud de algún PRST u operador postal interesado, con el fin de recibir mejores ofertas. Cumplido el anterior plazo, la Dirección de Infraestructura realiza</w:t>
      </w:r>
      <w:r w:rsidR="5C2EBA86" w:rsidRPr="00915BE1">
        <w:rPr>
          <w:rFonts w:ascii="Arial Narrow" w:eastAsia="Calibri" w:hAnsi="Arial Narrow" w:cs="Arial"/>
        </w:rPr>
        <w:t>rá</w:t>
      </w:r>
      <w:r w:rsidRPr="00915BE1">
        <w:rPr>
          <w:rFonts w:ascii="Arial Narrow" w:eastAsia="Calibri" w:hAnsi="Arial Narrow" w:cs="Arial"/>
        </w:rPr>
        <w:t xml:space="preserve"> la evaluación de las ofertas recibidas dentro del plazo anteriormente indicado. Para esta actividad se t</w:t>
      </w:r>
      <w:r w:rsidR="7A3CF627" w:rsidRPr="00915BE1">
        <w:rPr>
          <w:rFonts w:ascii="Arial Narrow" w:eastAsia="Calibri" w:hAnsi="Arial Narrow" w:cs="Arial"/>
        </w:rPr>
        <w:t xml:space="preserve">endrán </w:t>
      </w:r>
      <w:r w:rsidRPr="00915BE1">
        <w:rPr>
          <w:rFonts w:ascii="Arial Narrow" w:eastAsia="Calibri" w:hAnsi="Arial Narrow" w:cs="Arial"/>
        </w:rPr>
        <w:t xml:space="preserve">siete (7) días hábiles, tiempo durante el cual se dará traslado al operador de la(s) oferta(s) mejorada(s) recibidas siempre </w:t>
      </w:r>
      <w:r w:rsidR="009337CA" w:rsidRPr="00915BE1">
        <w:rPr>
          <w:rFonts w:ascii="Arial Narrow" w:eastAsia="Calibri" w:hAnsi="Arial Narrow" w:cs="Arial"/>
        </w:rPr>
        <w:t xml:space="preserve">y </w:t>
      </w:r>
      <w:r w:rsidRPr="00915BE1">
        <w:rPr>
          <w:rFonts w:ascii="Arial Narrow" w:eastAsia="Calibri" w:hAnsi="Arial Narrow" w:cs="Arial"/>
        </w:rPr>
        <w:t xml:space="preserve">cuando se trate del mismo alcance técnico publicado en el Banco de Proyectos o esté dentro de las condiciones de mejoramiento de oferta indicada en el cuadro anterior. Si dentro de los plazos previstos se reciben ofertas que no cumplan con las condiciones de mejoramiento de oferta, no serán tenidas en cuenta. </w:t>
      </w:r>
    </w:p>
    <w:p w14:paraId="268C8FA2" w14:textId="77777777" w:rsidR="001E474B" w:rsidRPr="00915BE1" w:rsidRDefault="001E474B" w:rsidP="001E474B">
      <w:pPr>
        <w:jc w:val="both"/>
        <w:rPr>
          <w:rFonts w:ascii="Arial Narrow" w:eastAsia="Calibri" w:hAnsi="Arial Narrow" w:cs="Arial"/>
        </w:rPr>
      </w:pPr>
    </w:p>
    <w:p w14:paraId="796F0514" w14:textId="7E2FC4EF" w:rsidR="001E474B" w:rsidRPr="00915BE1" w:rsidRDefault="001E474B" w:rsidP="001E474B">
      <w:pPr>
        <w:spacing w:line="276" w:lineRule="auto"/>
        <w:jc w:val="both"/>
        <w:rPr>
          <w:rFonts w:ascii="Arial Narrow" w:hAnsi="Arial Narrow" w:cs="Arial"/>
        </w:rPr>
      </w:pPr>
      <w:r w:rsidRPr="00915BE1">
        <w:rPr>
          <w:rFonts w:ascii="Arial Narrow" w:eastAsia="Calibri" w:hAnsi="Arial Narrow" w:cs="Arial"/>
        </w:rPr>
        <w:t xml:space="preserve">Dentro de los </w:t>
      </w:r>
      <w:r w:rsidR="00972F2B" w:rsidRPr="00915BE1">
        <w:rPr>
          <w:rFonts w:ascii="Arial Narrow" w:eastAsia="Calibri" w:hAnsi="Arial Narrow" w:cs="Arial"/>
        </w:rPr>
        <w:t>diez</w:t>
      </w:r>
      <w:r w:rsidR="001E713C" w:rsidRPr="00915BE1">
        <w:rPr>
          <w:rFonts w:ascii="Arial Narrow" w:eastAsia="Calibri" w:hAnsi="Arial Narrow" w:cs="Arial"/>
        </w:rPr>
        <w:t xml:space="preserve"> </w:t>
      </w:r>
      <w:r w:rsidRPr="00915BE1">
        <w:rPr>
          <w:rFonts w:ascii="Arial Narrow" w:eastAsia="Calibri" w:hAnsi="Arial Narrow" w:cs="Arial"/>
        </w:rPr>
        <w:t>(</w:t>
      </w:r>
      <w:r w:rsidR="00972F2B" w:rsidRPr="00915BE1">
        <w:rPr>
          <w:rFonts w:ascii="Arial Narrow" w:eastAsia="Calibri" w:hAnsi="Arial Narrow" w:cs="Arial"/>
        </w:rPr>
        <w:t>10</w:t>
      </w:r>
      <w:r w:rsidRPr="00915BE1">
        <w:rPr>
          <w:rFonts w:ascii="Arial Narrow" w:eastAsia="Calibri" w:hAnsi="Arial Narrow" w:cs="Arial"/>
        </w:rPr>
        <w:t>) días hábiles siguientes y de acuerdo con lo indicado en el artículo 1</w:t>
      </w:r>
      <w:r w:rsidR="001E713C" w:rsidRPr="00915BE1">
        <w:rPr>
          <w:rFonts w:ascii="Arial Narrow" w:eastAsia="Calibri" w:hAnsi="Arial Narrow" w:cs="Arial"/>
        </w:rPr>
        <w:t>2</w:t>
      </w:r>
      <w:r w:rsidRPr="00915BE1">
        <w:rPr>
          <w:rFonts w:ascii="Arial Narrow" w:eastAsia="Calibri" w:hAnsi="Arial Narrow" w:cs="Arial"/>
        </w:rPr>
        <w:t xml:space="preserve"> de la presente Resolución</w:t>
      </w:r>
      <w:r w:rsidRPr="00915BE1">
        <w:rPr>
          <w:rFonts w:ascii="Arial Narrow" w:eastAsia="Calibri" w:hAnsi="Arial Narrow" w:cs="Arial"/>
          <w:i/>
        </w:rPr>
        <w:t xml:space="preserve">, </w:t>
      </w:r>
      <w:r w:rsidRPr="00915BE1">
        <w:rPr>
          <w:rFonts w:ascii="Arial Narrow" w:hAnsi="Arial Narrow" w:cs="Arial"/>
        </w:rPr>
        <w:t xml:space="preserve">el PRST o el operador postal que presentó </w:t>
      </w:r>
      <w:r w:rsidR="005A0F89" w:rsidRPr="00915BE1">
        <w:rPr>
          <w:rFonts w:ascii="Arial Narrow" w:hAnsi="Arial Narrow" w:cs="Arial"/>
        </w:rPr>
        <w:t xml:space="preserve">inicialmente </w:t>
      </w:r>
      <w:r w:rsidRPr="00915BE1">
        <w:rPr>
          <w:rFonts w:ascii="Arial Narrow" w:hAnsi="Arial Narrow" w:cs="Arial"/>
        </w:rPr>
        <w:t xml:space="preserve">el proyecto podrá optar por mejorar las condiciones de la contraoferta </w:t>
      </w:r>
      <w:r w:rsidR="00957B90" w:rsidRPr="00915BE1">
        <w:rPr>
          <w:rFonts w:ascii="Arial Narrow" w:hAnsi="Arial Narrow" w:cs="Arial"/>
        </w:rPr>
        <w:t xml:space="preserve">por una única vez </w:t>
      </w:r>
      <w:r w:rsidRPr="00915BE1">
        <w:rPr>
          <w:rFonts w:ascii="Arial Narrow" w:hAnsi="Arial Narrow" w:cs="Arial"/>
        </w:rPr>
        <w:t>teniendo en cuenta lo indicado en el cuadro de condiciones mínimas de mejoramiento de oferta, o podrá desistir de la ejecución del proyecto. Si durante este plazo el operador no se pronuncia, se entenderá que el operador ha desistido de su propuesta.</w:t>
      </w:r>
    </w:p>
    <w:p w14:paraId="3322B831" w14:textId="77777777" w:rsidR="001E474B" w:rsidRPr="00915BE1" w:rsidRDefault="001E474B" w:rsidP="001E474B">
      <w:pPr>
        <w:spacing w:line="276" w:lineRule="auto"/>
        <w:jc w:val="both"/>
        <w:rPr>
          <w:rFonts w:ascii="Arial Narrow" w:hAnsi="Arial Narrow" w:cs="Arial"/>
        </w:rPr>
      </w:pPr>
    </w:p>
    <w:p w14:paraId="5601073E" w14:textId="048DE243" w:rsidR="001E474B" w:rsidRPr="00915BE1" w:rsidRDefault="001E474B" w:rsidP="001E474B">
      <w:pPr>
        <w:spacing w:line="276" w:lineRule="auto"/>
        <w:jc w:val="both"/>
        <w:rPr>
          <w:rFonts w:ascii="Arial Narrow" w:hAnsi="Arial Narrow" w:cs="Arial"/>
        </w:rPr>
      </w:pPr>
      <w:r w:rsidRPr="00915BE1">
        <w:rPr>
          <w:rFonts w:ascii="Arial Narrow" w:hAnsi="Arial Narrow" w:cs="Arial"/>
        </w:rPr>
        <w:t>Durante los cinco (5) días hábiles siguientes la Dirección de Infraestructura procede</w:t>
      </w:r>
      <w:r w:rsidR="3252E6E4" w:rsidRPr="00915BE1">
        <w:rPr>
          <w:rFonts w:ascii="Arial Narrow" w:hAnsi="Arial Narrow" w:cs="Arial"/>
        </w:rPr>
        <w:t>rá</w:t>
      </w:r>
      <w:r w:rsidRPr="00915BE1">
        <w:rPr>
          <w:rFonts w:ascii="Arial Narrow" w:hAnsi="Arial Narrow" w:cs="Arial"/>
        </w:rPr>
        <w:t xml:space="preserve"> a elaborar el informe del proceso con la recomendación de autorización, considerando la oferta mejorada</w:t>
      </w:r>
      <w:r w:rsidR="00121398" w:rsidRPr="00915BE1">
        <w:rPr>
          <w:rFonts w:ascii="Arial Narrow" w:hAnsi="Arial Narrow" w:cs="Arial"/>
        </w:rPr>
        <w:t xml:space="preserve">, el cual será presentado al </w:t>
      </w:r>
      <w:r w:rsidR="00C51463" w:rsidRPr="00915BE1">
        <w:rPr>
          <w:rFonts w:ascii="Arial Narrow" w:hAnsi="Arial Narrow" w:cs="Arial"/>
        </w:rPr>
        <w:t xml:space="preserve">comité de obligaciones de </w:t>
      </w:r>
      <w:proofErr w:type="gramStart"/>
      <w:r w:rsidR="00C51463" w:rsidRPr="00915BE1">
        <w:rPr>
          <w:rFonts w:ascii="Arial Narrow" w:hAnsi="Arial Narrow" w:cs="Arial"/>
        </w:rPr>
        <w:t xml:space="preserve">hacer </w:t>
      </w:r>
      <w:r w:rsidR="00121398" w:rsidRPr="00915BE1">
        <w:rPr>
          <w:rFonts w:ascii="Arial Narrow" w:hAnsi="Arial Narrow" w:cs="Arial"/>
        </w:rPr>
        <w:t xml:space="preserve"> .</w:t>
      </w:r>
      <w:proofErr w:type="gramEnd"/>
      <w:r w:rsidR="00121398" w:rsidRPr="00915BE1">
        <w:rPr>
          <w:rFonts w:ascii="Arial Narrow" w:hAnsi="Arial Narrow" w:cs="Arial"/>
        </w:rPr>
        <w:t xml:space="preserve"> </w:t>
      </w:r>
    </w:p>
    <w:p w14:paraId="110F64AF" w14:textId="399569EE" w:rsidR="00C51463" w:rsidRPr="00915BE1" w:rsidRDefault="00C51463" w:rsidP="001E474B">
      <w:pPr>
        <w:spacing w:line="276" w:lineRule="auto"/>
        <w:jc w:val="both"/>
        <w:rPr>
          <w:rFonts w:ascii="Arial Narrow" w:hAnsi="Arial Narrow" w:cs="Arial"/>
        </w:rPr>
      </w:pPr>
    </w:p>
    <w:p w14:paraId="5473493E" w14:textId="45223C26" w:rsidR="001E474B" w:rsidRPr="00915BE1" w:rsidRDefault="001E474B" w:rsidP="001E474B">
      <w:pPr>
        <w:jc w:val="both"/>
        <w:rPr>
          <w:rFonts w:ascii="Arial Narrow" w:eastAsia="Calibri" w:hAnsi="Arial Narrow" w:cs="Arial"/>
        </w:rPr>
      </w:pPr>
      <w:r w:rsidRPr="00915BE1">
        <w:rPr>
          <w:rFonts w:ascii="Arial Narrow" w:eastAsia="Calibri" w:hAnsi="Arial Narrow" w:cs="Arial"/>
        </w:rPr>
        <w:t xml:space="preserve">La Dirección de Infraestructura tendrá siete (7) días hábiles para </w:t>
      </w:r>
      <w:r w:rsidRPr="00915BE1">
        <w:rPr>
          <w:rFonts w:ascii="Arial Narrow" w:eastAsia="Calibri" w:hAnsi="Arial Narrow"/>
        </w:rPr>
        <w:t>elaborar la resolu</w:t>
      </w:r>
      <w:r w:rsidRPr="00915BE1">
        <w:rPr>
          <w:rFonts w:ascii="Arial Narrow" w:eastAsia="Calibri" w:hAnsi="Arial Narrow" w:cs="Arial"/>
        </w:rPr>
        <w:t>ción que autoriza la ejecución de la obligación de hacer por el PRST u operador postal.</w:t>
      </w:r>
      <w:r w:rsidR="00C77674" w:rsidRPr="00915BE1">
        <w:rPr>
          <w:rFonts w:ascii="Arial Narrow" w:eastAsia="Calibri" w:hAnsi="Arial Narrow" w:cs="Arial"/>
        </w:rPr>
        <w:t xml:space="preserve"> El acto administrativo es firmado por el Secretario General. </w:t>
      </w:r>
      <w:r w:rsidRPr="00915BE1">
        <w:rPr>
          <w:rFonts w:ascii="Arial Narrow" w:eastAsia="Calibri" w:hAnsi="Arial Narrow" w:cs="Arial"/>
        </w:rPr>
        <w:t xml:space="preserve"> </w:t>
      </w:r>
    </w:p>
    <w:p w14:paraId="65CDC10A" w14:textId="77777777" w:rsidR="001E474B" w:rsidRPr="00915BE1" w:rsidRDefault="001E474B" w:rsidP="001E474B">
      <w:pPr>
        <w:jc w:val="both"/>
        <w:rPr>
          <w:rFonts w:ascii="Arial Narrow" w:eastAsia="Calibri" w:hAnsi="Arial Narrow" w:cs="Arial"/>
        </w:rPr>
      </w:pPr>
    </w:p>
    <w:p w14:paraId="21737D98" w14:textId="73054D27" w:rsidR="001E474B" w:rsidRPr="00915BE1" w:rsidRDefault="001E474B" w:rsidP="001E474B">
      <w:pPr>
        <w:jc w:val="both"/>
        <w:rPr>
          <w:rFonts w:ascii="Arial Narrow" w:eastAsia="Calibri" w:hAnsi="Arial Narrow" w:cs="Arial"/>
        </w:rPr>
      </w:pPr>
      <w:r w:rsidRPr="00915BE1">
        <w:rPr>
          <w:rFonts w:ascii="Arial Narrow" w:eastAsia="Calibri" w:hAnsi="Arial Narrow" w:cs="Arial"/>
        </w:rPr>
        <w:t xml:space="preserve">Corresponde a la Dirección de Infraestructura hacer seguimiento a la entrega por parte del PRST u operador postal de las garantías </w:t>
      </w:r>
      <w:bookmarkStart w:id="31" w:name="_Hlk45792492"/>
      <w:r w:rsidRPr="00915BE1">
        <w:rPr>
          <w:rFonts w:ascii="Arial Narrow" w:eastAsia="Calibri" w:hAnsi="Arial Narrow" w:cs="Arial"/>
        </w:rPr>
        <w:t xml:space="preserve">de acuerdo con el artículo </w:t>
      </w:r>
      <w:r w:rsidR="001E713C" w:rsidRPr="00915BE1">
        <w:rPr>
          <w:rFonts w:ascii="Arial Narrow" w:eastAsia="Calibri" w:hAnsi="Arial Narrow" w:cs="Arial"/>
        </w:rPr>
        <w:t xml:space="preserve">20 </w:t>
      </w:r>
      <w:r w:rsidRPr="00915BE1">
        <w:rPr>
          <w:rFonts w:ascii="Arial Narrow" w:eastAsia="Calibri" w:hAnsi="Arial Narrow" w:cs="Arial"/>
        </w:rPr>
        <w:t>de la presente Resolución</w:t>
      </w:r>
      <w:bookmarkEnd w:id="31"/>
      <w:r w:rsidRPr="00915BE1">
        <w:rPr>
          <w:rFonts w:ascii="Arial Narrow" w:eastAsia="Calibri" w:hAnsi="Arial Narrow" w:cs="Arial"/>
        </w:rPr>
        <w:t xml:space="preserve"> </w:t>
      </w:r>
      <w:r w:rsidR="00C77674" w:rsidRPr="00915BE1">
        <w:rPr>
          <w:rFonts w:ascii="Arial Narrow" w:eastAsia="Calibri" w:hAnsi="Arial Narrow" w:cs="Arial"/>
        </w:rPr>
        <w:t xml:space="preserve">y es la Secretaría General quien las revisa y aprueba. </w:t>
      </w:r>
    </w:p>
    <w:p w14:paraId="3DA94D23" w14:textId="230111A2" w:rsidR="005A0F89" w:rsidRPr="00915BE1" w:rsidRDefault="005A0F89" w:rsidP="001E474B">
      <w:pPr>
        <w:jc w:val="both"/>
        <w:rPr>
          <w:rFonts w:ascii="Arial Narrow" w:eastAsia="Calibri" w:hAnsi="Arial Narrow" w:cs="Arial"/>
        </w:rPr>
      </w:pPr>
    </w:p>
    <w:p w14:paraId="66A5E557" w14:textId="30142088" w:rsidR="001E474B" w:rsidRPr="00915BE1" w:rsidRDefault="005A0F89" w:rsidP="005A0F89">
      <w:pPr>
        <w:spacing w:line="276" w:lineRule="auto"/>
        <w:jc w:val="both"/>
        <w:rPr>
          <w:rFonts w:ascii="Arial Narrow" w:eastAsia="Calibri" w:hAnsi="Arial Narrow" w:cs="Arial"/>
          <w:lang w:eastAsia="en-US"/>
        </w:rPr>
      </w:pPr>
      <w:r w:rsidRPr="00915BE1">
        <w:rPr>
          <w:rFonts w:ascii="Arial Narrow" w:hAnsi="Arial Narrow" w:cs="Arial"/>
        </w:rPr>
        <w:t xml:space="preserve">El resultado del proceso se publicará en el Banco de Proyectos. </w:t>
      </w:r>
    </w:p>
    <w:bookmarkEnd w:id="30"/>
    <w:p w14:paraId="6AFC6C6E" w14:textId="77777777" w:rsidR="005E14C3" w:rsidRPr="00915BE1" w:rsidRDefault="005E14C3" w:rsidP="005E14C3">
      <w:pPr>
        <w:spacing w:after="160" w:line="259" w:lineRule="auto"/>
        <w:contextualSpacing/>
        <w:rPr>
          <w:rFonts w:ascii="Arial Narrow" w:hAnsi="Arial Narrow" w:cstheme="minorHAnsi"/>
          <w:b/>
          <w:lang w:val="es-ES"/>
        </w:rPr>
      </w:pPr>
    </w:p>
    <w:p w14:paraId="055C327F" w14:textId="359C0193" w:rsidR="001E474B" w:rsidRPr="00915BE1" w:rsidRDefault="001E474B" w:rsidP="00646BEF">
      <w:pPr>
        <w:pStyle w:val="Prrafodelista"/>
        <w:numPr>
          <w:ilvl w:val="0"/>
          <w:numId w:val="12"/>
        </w:numPr>
        <w:spacing w:after="160" w:line="259" w:lineRule="auto"/>
        <w:contextualSpacing/>
        <w:rPr>
          <w:rFonts w:ascii="Arial Narrow" w:hAnsi="Arial Narrow" w:cstheme="minorHAnsi"/>
          <w:b/>
          <w:sz w:val="24"/>
          <w:lang w:val="es-ES"/>
        </w:rPr>
      </w:pPr>
      <w:r w:rsidRPr="00915BE1">
        <w:rPr>
          <w:rFonts w:ascii="Arial Narrow" w:hAnsi="Arial Narrow" w:cstheme="minorHAnsi"/>
          <w:b/>
          <w:sz w:val="24"/>
          <w:lang w:val="es-ES"/>
        </w:rPr>
        <w:t>Etapa de ejecución y verificación</w:t>
      </w:r>
    </w:p>
    <w:p w14:paraId="3D09D73A" w14:textId="2535DCDD" w:rsidR="001E474B" w:rsidRPr="00915BE1" w:rsidRDefault="001E474B" w:rsidP="001E474B">
      <w:pPr>
        <w:spacing w:after="160" w:line="259" w:lineRule="auto"/>
        <w:contextualSpacing/>
        <w:rPr>
          <w:rFonts w:ascii="Arial Narrow" w:hAnsi="Arial Narrow" w:cstheme="minorHAnsi"/>
          <w:lang w:val="es-ES"/>
        </w:rPr>
      </w:pPr>
      <w:r w:rsidRPr="00915BE1">
        <w:rPr>
          <w:rFonts w:ascii="Arial Narrow" w:hAnsi="Arial Narrow" w:cstheme="minorHAnsi"/>
          <w:lang w:val="es-ES"/>
        </w:rPr>
        <w:t>El paso a paso de esta etapa se muestra a continuación:</w:t>
      </w:r>
      <w:r w:rsidR="005A480E" w:rsidRPr="00915BE1">
        <w:rPr>
          <w:rFonts w:ascii="Arial Narrow" w:hAnsi="Arial Narrow" w:cstheme="minorHAnsi"/>
          <w:lang w:val="es-ES"/>
        </w:rPr>
        <w:t xml:space="preserve"> </w:t>
      </w:r>
    </w:p>
    <w:p w14:paraId="1E66DA16" w14:textId="6AC942A0" w:rsidR="007173BF" w:rsidRPr="00915BE1" w:rsidRDefault="007173BF" w:rsidP="001E474B">
      <w:pPr>
        <w:spacing w:after="160" w:line="259" w:lineRule="auto"/>
        <w:contextualSpacing/>
        <w:rPr>
          <w:rFonts w:ascii="Arial Narrow" w:hAnsi="Arial Narrow" w:cstheme="minorHAnsi"/>
          <w:lang w:val="es-ES"/>
        </w:rPr>
      </w:pPr>
    </w:p>
    <w:p w14:paraId="460DDCA6" w14:textId="1CD6B522" w:rsidR="007173BF" w:rsidRPr="00915BE1" w:rsidRDefault="007173BF" w:rsidP="001E474B">
      <w:pPr>
        <w:spacing w:after="160" w:line="259" w:lineRule="auto"/>
        <w:contextualSpacing/>
        <w:rPr>
          <w:rFonts w:ascii="Arial Narrow" w:hAnsi="Arial Narrow" w:cstheme="minorHAnsi"/>
          <w:lang w:val="es-ES"/>
        </w:rPr>
      </w:pPr>
    </w:p>
    <w:p w14:paraId="73EF913F" w14:textId="48A40B0F" w:rsidR="007173BF" w:rsidRPr="00915BE1" w:rsidRDefault="007173BF" w:rsidP="001E474B">
      <w:pPr>
        <w:spacing w:after="160" w:line="259" w:lineRule="auto"/>
        <w:contextualSpacing/>
        <w:rPr>
          <w:rFonts w:ascii="Arial Narrow" w:hAnsi="Arial Narrow" w:cstheme="minorHAnsi"/>
          <w:lang w:val="es-ES"/>
        </w:rPr>
      </w:pPr>
    </w:p>
    <w:p w14:paraId="58490AF3" w14:textId="0535F794" w:rsidR="007173BF" w:rsidRPr="00915BE1" w:rsidRDefault="007173BF" w:rsidP="001E474B">
      <w:pPr>
        <w:spacing w:after="160" w:line="259" w:lineRule="auto"/>
        <w:contextualSpacing/>
        <w:rPr>
          <w:rFonts w:ascii="Arial Narrow" w:hAnsi="Arial Narrow" w:cstheme="minorHAnsi"/>
          <w:lang w:val="es-ES"/>
        </w:rPr>
      </w:pPr>
    </w:p>
    <w:p w14:paraId="0267A071" w14:textId="5C82C0F4" w:rsidR="007173BF" w:rsidRPr="00915BE1" w:rsidRDefault="007173BF" w:rsidP="001E474B">
      <w:pPr>
        <w:spacing w:after="160" w:line="259" w:lineRule="auto"/>
        <w:contextualSpacing/>
        <w:rPr>
          <w:rFonts w:ascii="Arial Narrow" w:hAnsi="Arial Narrow" w:cstheme="minorHAnsi"/>
          <w:lang w:val="es-ES"/>
        </w:rPr>
      </w:pPr>
    </w:p>
    <w:p w14:paraId="1F31296F" w14:textId="3C0F5B2B" w:rsidR="007173BF" w:rsidRPr="00915BE1" w:rsidRDefault="007173BF" w:rsidP="001E474B">
      <w:pPr>
        <w:spacing w:after="160" w:line="259" w:lineRule="auto"/>
        <w:contextualSpacing/>
        <w:rPr>
          <w:rFonts w:ascii="Arial Narrow" w:hAnsi="Arial Narrow" w:cstheme="minorHAnsi"/>
          <w:lang w:val="es-ES"/>
        </w:rPr>
      </w:pPr>
    </w:p>
    <w:p w14:paraId="34296447" w14:textId="32F8C199" w:rsidR="007173BF" w:rsidRPr="00915BE1" w:rsidRDefault="007173BF" w:rsidP="001E474B">
      <w:pPr>
        <w:spacing w:after="160" w:line="259" w:lineRule="auto"/>
        <w:contextualSpacing/>
        <w:rPr>
          <w:rFonts w:ascii="Arial Narrow" w:hAnsi="Arial Narrow" w:cstheme="minorHAnsi"/>
          <w:lang w:val="es-ES"/>
        </w:rPr>
      </w:pPr>
    </w:p>
    <w:p w14:paraId="0C27E134" w14:textId="70F73A77" w:rsidR="007173BF" w:rsidRPr="00915BE1" w:rsidRDefault="007173BF" w:rsidP="001E474B">
      <w:pPr>
        <w:spacing w:after="160" w:line="259" w:lineRule="auto"/>
        <w:contextualSpacing/>
        <w:rPr>
          <w:rFonts w:ascii="Arial Narrow" w:hAnsi="Arial Narrow" w:cstheme="minorHAnsi"/>
          <w:lang w:val="es-ES"/>
        </w:rPr>
      </w:pPr>
    </w:p>
    <w:p w14:paraId="578AD85F" w14:textId="049B9925" w:rsidR="007173BF" w:rsidRPr="00915BE1" w:rsidRDefault="007173BF" w:rsidP="001E474B">
      <w:pPr>
        <w:spacing w:after="160" w:line="259" w:lineRule="auto"/>
        <w:contextualSpacing/>
        <w:rPr>
          <w:rFonts w:ascii="Arial Narrow" w:hAnsi="Arial Narrow" w:cstheme="minorHAnsi"/>
          <w:lang w:val="es-ES"/>
        </w:rPr>
      </w:pPr>
    </w:p>
    <w:p w14:paraId="604ED1BE" w14:textId="4AD153CB" w:rsidR="007173BF" w:rsidRPr="00915BE1" w:rsidRDefault="007173BF" w:rsidP="001E474B">
      <w:pPr>
        <w:spacing w:after="160" w:line="259" w:lineRule="auto"/>
        <w:contextualSpacing/>
        <w:rPr>
          <w:rFonts w:ascii="Arial Narrow" w:hAnsi="Arial Narrow" w:cstheme="minorHAnsi"/>
          <w:lang w:val="es-ES"/>
        </w:rPr>
      </w:pPr>
    </w:p>
    <w:p w14:paraId="5B88708E" w14:textId="1C52E150" w:rsidR="007173BF" w:rsidRPr="00915BE1" w:rsidRDefault="007173BF" w:rsidP="001E474B">
      <w:pPr>
        <w:spacing w:after="160" w:line="259" w:lineRule="auto"/>
        <w:contextualSpacing/>
        <w:rPr>
          <w:rFonts w:ascii="Arial Narrow" w:hAnsi="Arial Narrow" w:cstheme="minorHAnsi"/>
          <w:lang w:val="es-ES"/>
        </w:rPr>
      </w:pPr>
    </w:p>
    <w:p w14:paraId="329A78DB" w14:textId="6B1B2546" w:rsidR="007173BF" w:rsidRPr="00915BE1" w:rsidRDefault="007173BF" w:rsidP="001E474B">
      <w:pPr>
        <w:spacing w:after="160" w:line="259" w:lineRule="auto"/>
        <w:contextualSpacing/>
        <w:rPr>
          <w:rFonts w:ascii="Arial Narrow" w:hAnsi="Arial Narrow" w:cstheme="minorHAnsi"/>
          <w:lang w:val="es-ES"/>
        </w:rPr>
      </w:pPr>
    </w:p>
    <w:p w14:paraId="0B71E5B8" w14:textId="2B867DEA" w:rsidR="007173BF" w:rsidRPr="00915BE1" w:rsidRDefault="007173BF" w:rsidP="001E474B">
      <w:pPr>
        <w:spacing w:after="160" w:line="259" w:lineRule="auto"/>
        <w:contextualSpacing/>
        <w:rPr>
          <w:rFonts w:ascii="Arial Narrow" w:hAnsi="Arial Narrow" w:cstheme="minorHAnsi"/>
          <w:lang w:val="es-ES"/>
        </w:rPr>
      </w:pPr>
    </w:p>
    <w:p w14:paraId="61994B14" w14:textId="50E22CA2" w:rsidR="007173BF" w:rsidRPr="00915BE1" w:rsidRDefault="007173BF" w:rsidP="001E474B">
      <w:pPr>
        <w:spacing w:after="160" w:line="259" w:lineRule="auto"/>
        <w:contextualSpacing/>
        <w:rPr>
          <w:rFonts w:ascii="Arial Narrow" w:hAnsi="Arial Narrow" w:cstheme="minorHAnsi"/>
          <w:lang w:val="es-ES"/>
        </w:rPr>
      </w:pPr>
    </w:p>
    <w:p w14:paraId="0FD7320C" w14:textId="4DA7BF1D" w:rsidR="007173BF" w:rsidRPr="00915BE1" w:rsidRDefault="007173BF" w:rsidP="001E474B">
      <w:pPr>
        <w:spacing w:after="160" w:line="259" w:lineRule="auto"/>
        <w:contextualSpacing/>
        <w:rPr>
          <w:rFonts w:ascii="Arial Narrow" w:hAnsi="Arial Narrow" w:cstheme="minorHAnsi"/>
          <w:lang w:val="es-ES"/>
        </w:rPr>
      </w:pPr>
    </w:p>
    <w:p w14:paraId="375BA3B0" w14:textId="77777777" w:rsidR="007173BF" w:rsidRPr="00915BE1" w:rsidRDefault="007173BF" w:rsidP="001E474B">
      <w:pPr>
        <w:spacing w:after="160" w:line="259" w:lineRule="auto"/>
        <w:contextualSpacing/>
        <w:rPr>
          <w:rFonts w:ascii="Arial Narrow" w:hAnsi="Arial Narrow" w:cstheme="minorHAnsi"/>
          <w:lang w:val="es-ES"/>
        </w:rPr>
      </w:pPr>
    </w:p>
    <w:tbl>
      <w:tblPr>
        <w:tblStyle w:val="TableGrid22"/>
        <w:tblW w:w="9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Pr>
      <w:tblGrid>
        <w:gridCol w:w="412"/>
        <w:gridCol w:w="2388"/>
        <w:gridCol w:w="2075"/>
        <w:gridCol w:w="2421"/>
        <w:gridCol w:w="2051"/>
        <w:gridCol w:w="273"/>
      </w:tblGrid>
      <w:tr w:rsidR="00915BE1" w:rsidRPr="00915BE1" w14:paraId="0E767383" w14:textId="77777777" w:rsidTr="005E3554">
        <w:trPr>
          <w:trHeight w:val="348"/>
        </w:trPr>
        <w:tc>
          <w:tcPr>
            <w:tcW w:w="412" w:type="dxa"/>
            <w:shd w:val="clear" w:color="auto" w:fill="4472C4"/>
          </w:tcPr>
          <w:p w14:paraId="1E50A475" w14:textId="77777777" w:rsidR="001E474B" w:rsidRPr="00915BE1" w:rsidRDefault="001E474B" w:rsidP="005E3554">
            <w:pPr>
              <w:jc w:val="center"/>
              <w:rPr>
                <w:rFonts w:ascii="Arial Narrow" w:eastAsia="Calibri" w:hAnsi="Arial Narrow"/>
                <w:sz w:val="22"/>
                <w:szCs w:val="22"/>
              </w:rPr>
            </w:pPr>
          </w:p>
        </w:tc>
        <w:tc>
          <w:tcPr>
            <w:tcW w:w="8935" w:type="dxa"/>
            <w:gridSpan w:val="4"/>
            <w:shd w:val="clear" w:color="auto" w:fill="4472C4"/>
            <w:vAlign w:val="center"/>
          </w:tcPr>
          <w:p w14:paraId="16C1E796" w14:textId="3344EA53" w:rsidR="001E474B" w:rsidRPr="00915BE1" w:rsidRDefault="001E474B" w:rsidP="001E713C">
            <w:pPr>
              <w:contextualSpacing/>
              <w:jc w:val="center"/>
              <w:rPr>
                <w:rFonts w:ascii="Arial Narrow" w:hAnsi="Arial Narrow"/>
                <w:b/>
                <w:bCs/>
              </w:rPr>
            </w:pPr>
            <w:r w:rsidRPr="00915BE1">
              <w:rPr>
                <w:rFonts w:ascii="Arial Narrow" w:hAnsi="Arial Narrow"/>
                <w:b/>
                <w:bCs/>
              </w:rPr>
              <w:t>ETAPA DE EJECUCIÓN Y VERIFICACIÓN</w:t>
            </w:r>
          </w:p>
        </w:tc>
        <w:tc>
          <w:tcPr>
            <w:tcW w:w="273" w:type="dxa"/>
            <w:shd w:val="clear" w:color="auto" w:fill="4472C4"/>
            <w:vAlign w:val="center"/>
          </w:tcPr>
          <w:p w14:paraId="27DE191F" w14:textId="77777777" w:rsidR="001E474B" w:rsidRPr="00915BE1" w:rsidRDefault="001E474B" w:rsidP="005E3554">
            <w:pPr>
              <w:jc w:val="center"/>
              <w:rPr>
                <w:rFonts w:ascii="Arial Narrow" w:eastAsia="Calibri" w:hAnsi="Arial Narrow"/>
                <w:b/>
                <w:bCs/>
                <w:sz w:val="22"/>
                <w:szCs w:val="22"/>
              </w:rPr>
            </w:pPr>
          </w:p>
        </w:tc>
      </w:tr>
      <w:tr w:rsidR="00915BE1" w:rsidRPr="00915BE1" w14:paraId="368A06A9" w14:textId="77777777" w:rsidTr="005E3554">
        <w:trPr>
          <w:trHeight w:val="528"/>
        </w:trPr>
        <w:tc>
          <w:tcPr>
            <w:tcW w:w="412" w:type="dxa"/>
            <w:shd w:val="clear" w:color="auto" w:fill="4472C4"/>
          </w:tcPr>
          <w:p w14:paraId="713A135F" w14:textId="77777777" w:rsidR="001E474B" w:rsidRPr="00915BE1" w:rsidRDefault="001E474B" w:rsidP="005E3554">
            <w:pPr>
              <w:rPr>
                <w:rFonts w:ascii="Arial Narrow" w:eastAsia="Calibri" w:hAnsi="Arial Narrow"/>
                <w:sz w:val="22"/>
                <w:szCs w:val="22"/>
              </w:rPr>
            </w:pPr>
          </w:p>
        </w:tc>
        <w:tc>
          <w:tcPr>
            <w:tcW w:w="2388" w:type="dxa"/>
            <w:tcBorders>
              <w:right w:val="single" w:sz="4" w:space="0" w:color="auto"/>
            </w:tcBorders>
            <w:shd w:val="clear" w:color="auto" w:fill="4472C4"/>
            <w:vAlign w:val="center"/>
          </w:tcPr>
          <w:p w14:paraId="5C0618D9" w14:textId="77777777" w:rsidR="001E474B" w:rsidRPr="00915BE1" w:rsidRDefault="001E474B" w:rsidP="005E3554">
            <w:pPr>
              <w:jc w:val="center"/>
              <w:rPr>
                <w:rFonts w:ascii="Arial Narrow" w:eastAsia="Calibri" w:hAnsi="Arial Narrow"/>
                <w:b/>
                <w:bCs/>
                <w:sz w:val="22"/>
                <w:szCs w:val="22"/>
              </w:rPr>
            </w:pPr>
            <w:r w:rsidRPr="00915BE1">
              <w:rPr>
                <w:rFonts w:ascii="Arial Narrow" w:eastAsia="Calibri" w:hAnsi="Arial Narrow"/>
                <w:b/>
                <w:bCs/>
                <w:sz w:val="22"/>
                <w:szCs w:val="22"/>
              </w:rPr>
              <w:t>Dirección de Infraestructura</w:t>
            </w:r>
          </w:p>
        </w:tc>
        <w:tc>
          <w:tcPr>
            <w:tcW w:w="2075" w:type="dxa"/>
            <w:tcBorders>
              <w:left w:val="single" w:sz="4" w:space="0" w:color="auto"/>
            </w:tcBorders>
            <w:shd w:val="clear" w:color="auto" w:fill="4472C4"/>
            <w:vAlign w:val="center"/>
          </w:tcPr>
          <w:p w14:paraId="70F4280D" w14:textId="77777777" w:rsidR="001E474B" w:rsidRPr="00915BE1" w:rsidRDefault="001E474B" w:rsidP="005E3554">
            <w:pPr>
              <w:jc w:val="center"/>
              <w:rPr>
                <w:rFonts w:ascii="Arial Narrow" w:eastAsia="Calibri" w:hAnsi="Arial Narrow"/>
                <w:b/>
                <w:bCs/>
                <w:sz w:val="22"/>
                <w:szCs w:val="22"/>
              </w:rPr>
            </w:pPr>
            <w:r w:rsidRPr="00915BE1">
              <w:rPr>
                <w:rFonts w:ascii="Arial Narrow" w:eastAsia="Calibri" w:hAnsi="Arial Narrow"/>
                <w:b/>
                <w:bCs/>
                <w:sz w:val="22"/>
                <w:szCs w:val="22"/>
              </w:rPr>
              <w:t xml:space="preserve">Interventoría o Supervisión </w:t>
            </w:r>
          </w:p>
        </w:tc>
        <w:tc>
          <w:tcPr>
            <w:tcW w:w="2421" w:type="dxa"/>
            <w:shd w:val="clear" w:color="auto" w:fill="4472C4"/>
            <w:vAlign w:val="center"/>
          </w:tcPr>
          <w:p w14:paraId="61B17827" w14:textId="77777777" w:rsidR="001E474B" w:rsidRPr="00915BE1" w:rsidRDefault="001E474B" w:rsidP="005E3554">
            <w:pPr>
              <w:jc w:val="center"/>
              <w:rPr>
                <w:rFonts w:ascii="Arial Narrow" w:eastAsia="Calibri" w:hAnsi="Arial Narrow"/>
                <w:b/>
                <w:bCs/>
                <w:sz w:val="22"/>
                <w:szCs w:val="22"/>
              </w:rPr>
            </w:pPr>
            <w:r w:rsidRPr="00915BE1">
              <w:rPr>
                <w:rFonts w:ascii="Arial Narrow" w:eastAsia="Calibri" w:hAnsi="Arial Narrow"/>
                <w:b/>
                <w:bCs/>
                <w:sz w:val="22"/>
                <w:szCs w:val="22"/>
              </w:rPr>
              <w:t>PRST/ OPERADORES POSTALES</w:t>
            </w:r>
          </w:p>
        </w:tc>
        <w:tc>
          <w:tcPr>
            <w:tcW w:w="2051" w:type="dxa"/>
            <w:shd w:val="clear" w:color="auto" w:fill="4472C4"/>
            <w:vAlign w:val="center"/>
          </w:tcPr>
          <w:p w14:paraId="705B4CB4" w14:textId="67022247" w:rsidR="001E474B" w:rsidRPr="00915BE1" w:rsidRDefault="0098267D" w:rsidP="005E3554">
            <w:pPr>
              <w:jc w:val="center"/>
              <w:rPr>
                <w:rFonts w:ascii="Arial Narrow" w:eastAsia="Calibri" w:hAnsi="Arial Narrow"/>
                <w:b/>
                <w:bCs/>
                <w:sz w:val="22"/>
                <w:szCs w:val="22"/>
              </w:rPr>
            </w:pPr>
            <w:r w:rsidRPr="00915BE1">
              <w:rPr>
                <w:rFonts w:ascii="Arial Narrow" w:eastAsia="Calibri" w:hAnsi="Arial Narrow"/>
                <w:b/>
                <w:bCs/>
                <w:sz w:val="22"/>
                <w:szCs w:val="22"/>
              </w:rPr>
              <w:t>Director de Infraestructura</w:t>
            </w:r>
          </w:p>
        </w:tc>
        <w:tc>
          <w:tcPr>
            <w:tcW w:w="273" w:type="dxa"/>
            <w:shd w:val="clear" w:color="auto" w:fill="4472C4"/>
          </w:tcPr>
          <w:p w14:paraId="799A7BBD" w14:textId="77777777" w:rsidR="001E474B" w:rsidRPr="00915BE1" w:rsidRDefault="001E474B" w:rsidP="005E3554">
            <w:pPr>
              <w:jc w:val="center"/>
              <w:rPr>
                <w:rFonts w:ascii="Arial Narrow" w:eastAsia="Calibri" w:hAnsi="Arial Narrow"/>
                <w:sz w:val="22"/>
                <w:szCs w:val="22"/>
              </w:rPr>
            </w:pPr>
          </w:p>
        </w:tc>
      </w:tr>
    </w:tbl>
    <w:tbl>
      <w:tblPr>
        <w:tblStyle w:val="TableGrid23"/>
        <w:tblW w:w="962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73"/>
        <w:gridCol w:w="2357"/>
        <w:gridCol w:w="2127"/>
        <w:gridCol w:w="2409"/>
        <w:gridCol w:w="1985"/>
        <w:gridCol w:w="274"/>
      </w:tblGrid>
      <w:tr w:rsidR="001E474B" w:rsidRPr="00915BE1" w14:paraId="5A74BD3A" w14:textId="77777777" w:rsidTr="005E3554">
        <w:trPr>
          <w:cantSplit/>
          <w:trHeight w:val="12427"/>
        </w:trPr>
        <w:tc>
          <w:tcPr>
            <w:tcW w:w="473" w:type="dxa"/>
            <w:shd w:val="clear" w:color="auto" w:fill="4472C4"/>
            <w:textDirection w:val="btLr"/>
          </w:tcPr>
          <w:p w14:paraId="682E44C1" w14:textId="77777777" w:rsidR="001E474B" w:rsidRPr="00915BE1" w:rsidRDefault="001E474B" w:rsidP="005E3554">
            <w:pPr>
              <w:ind w:left="113" w:right="113"/>
              <w:jc w:val="center"/>
              <w:rPr>
                <w:rFonts w:ascii="Calibri" w:hAnsi="Calibri" w:cs="Calibri"/>
                <w:b/>
                <w:bCs/>
              </w:rPr>
            </w:pPr>
          </w:p>
        </w:tc>
        <w:tc>
          <w:tcPr>
            <w:tcW w:w="2357" w:type="dxa"/>
          </w:tcPr>
          <w:p w14:paraId="52108544" w14:textId="77777777" w:rsidR="001E474B" w:rsidRPr="00915BE1" w:rsidRDefault="001E474B" w:rsidP="005E3554">
            <w:pPr>
              <w:rPr>
                <w:rFonts w:ascii="Calibri" w:hAnsi="Calibri" w:cs="Calibri"/>
                <w:sz w:val="22"/>
                <w:szCs w:val="22"/>
              </w:rPr>
            </w:pPr>
            <w:r w:rsidRPr="00915BE1">
              <w:rPr>
                <w:noProof/>
                <w:lang w:eastAsia="es-CO"/>
              </w:rPr>
              <mc:AlternateContent>
                <mc:Choice Requires="wps">
                  <w:drawing>
                    <wp:anchor distT="0" distB="0" distL="114300" distR="114300" simplePos="0" relativeHeight="251658286" behindDoc="0" locked="0" layoutInCell="1" allowOverlap="1" wp14:anchorId="5F01E1DD" wp14:editId="6642C60E">
                      <wp:simplePos x="0" y="0"/>
                      <wp:positionH relativeFrom="column">
                        <wp:posOffset>816923</wp:posOffset>
                      </wp:positionH>
                      <wp:positionV relativeFrom="paragraph">
                        <wp:posOffset>35712</wp:posOffset>
                      </wp:positionV>
                      <wp:extent cx="238836" cy="274320"/>
                      <wp:effectExtent l="0" t="0" r="27940" b="30480"/>
                      <wp:wrapNone/>
                      <wp:docPr id="643" name="Flowchart: Off-page Connector 149"/>
                      <wp:cNvGraphicFramePr/>
                      <a:graphic xmlns:a="http://schemas.openxmlformats.org/drawingml/2006/main">
                        <a:graphicData uri="http://schemas.microsoft.com/office/word/2010/wordprocessingShape">
                          <wps:wsp>
                            <wps:cNvSpPr/>
                            <wps:spPr>
                              <a:xfrm>
                                <a:off x="0" y="0"/>
                                <a:ext cx="238836" cy="274320"/>
                              </a:xfrm>
                              <a:prstGeom prst="flowChartOffpageConnector">
                                <a:avLst/>
                              </a:prstGeom>
                              <a:noFill/>
                              <a:ln w="12700" cap="flat" cmpd="sng" algn="ctr">
                                <a:solidFill>
                                  <a:srgbClr val="4472C4">
                                    <a:shade val="50000"/>
                                  </a:srgbClr>
                                </a:solidFill>
                                <a:prstDash val="solid"/>
                                <a:miter lim="800000"/>
                              </a:ln>
                              <a:effectLst/>
                            </wps:spPr>
                            <wps:txbx>
                              <w:txbxContent>
                                <w:p w14:paraId="73D7B5EC" w14:textId="77777777" w:rsidR="00783CE1" w:rsidRPr="00A669A1" w:rsidRDefault="00783CE1" w:rsidP="001E474B">
                                  <w:pPr>
                                    <w:pStyle w:val="Sinespaciado"/>
                                    <w:jc w:val="center"/>
                                    <w:rPr>
                                      <w:rFonts w:ascii="Arial Narrow" w:hAnsi="Arial Narrow"/>
                                      <w:b/>
                                      <w:bCs/>
                                      <w:color w:val="4472C4"/>
                                      <w:sz w:val="20"/>
                                      <w:szCs w:val="20"/>
                                      <w:vertAlign w:val="superscript"/>
                                      <w:lang w:val="es-ES"/>
                                    </w:rPr>
                                  </w:pPr>
                                  <w:r w:rsidRPr="00A669A1">
                                    <w:rPr>
                                      <w:rFonts w:ascii="Arial Narrow" w:hAnsi="Arial Narrow"/>
                                      <w:b/>
                                      <w:bCs/>
                                      <w:color w:val="4472C4"/>
                                      <w:sz w:val="20"/>
                                      <w:szCs w:val="20"/>
                                      <w:vertAlign w:val="superscript"/>
                                      <w:lang w:val="es-E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1E1DD" id="_x0000_s1081" type="#_x0000_t177" style="position:absolute;margin-left:64.3pt;margin-top:2.8pt;width:18.8pt;height:21.6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" filled="f" strokecolor="#2f528f" strokeweight="1pt">
                      <v:textbox>
                        <w:txbxContent>
                          <w:p w14:paraId="73D7B5EC" w14:textId="77777777" w:rsidR="00783CE1" w:rsidRPr="00A669A1" w:rsidRDefault="00783CE1" w:rsidP="001E474B">
                            <w:pPr>
                              <w:pStyle w:val="Sinespaciado"/>
                              <w:jc w:val="center"/>
                              <w:rPr>
                                <w:rFonts w:ascii="Arial Narrow" w:hAnsi="Arial Narrow"/>
                                <w:b/>
                                <w:bCs/>
                                <w:color w:val="4472C4"/>
                                <w:sz w:val="20"/>
                                <w:szCs w:val="20"/>
                                <w:vertAlign w:val="superscript"/>
                                <w:lang w:val="es-ES"/>
                              </w:rPr>
                            </w:pPr>
                            <w:r w:rsidRPr="00A669A1">
                              <w:rPr>
                                <w:rFonts w:ascii="Arial Narrow" w:hAnsi="Arial Narrow"/>
                                <w:b/>
                                <w:bCs/>
                                <w:color w:val="4472C4"/>
                                <w:sz w:val="20"/>
                                <w:szCs w:val="20"/>
                                <w:vertAlign w:val="superscript"/>
                                <w:lang w:val="es-ES"/>
                              </w:rPr>
                              <w:t>6</w:t>
                            </w:r>
                          </w:p>
                        </w:txbxContent>
                      </v:textbox>
                    </v:shape>
                  </w:pict>
                </mc:Fallback>
              </mc:AlternateContent>
            </w:r>
            <w:r w:rsidRPr="00915BE1">
              <w:rPr>
                <w:noProof/>
                <w:lang w:eastAsia="es-CO"/>
              </w:rPr>
              <mc:AlternateContent>
                <mc:Choice Requires="wps">
                  <w:drawing>
                    <wp:anchor distT="0" distB="0" distL="114300" distR="114300" simplePos="0" relativeHeight="251658279" behindDoc="0" locked="0" layoutInCell="1" allowOverlap="1" wp14:anchorId="2AB50112" wp14:editId="7CF6DE49">
                      <wp:simplePos x="0" y="0"/>
                      <wp:positionH relativeFrom="column">
                        <wp:posOffset>304800</wp:posOffset>
                      </wp:positionH>
                      <wp:positionV relativeFrom="paragraph">
                        <wp:posOffset>31750</wp:posOffset>
                      </wp:positionV>
                      <wp:extent cx="231775" cy="274320"/>
                      <wp:effectExtent l="0" t="0" r="15875" b="30480"/>
                      <wp:wrapNone/>
                      <wp:docPr id="628"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658F5CF9" w14:textId="77777777" w:rsidR="00783CE1" w:rsidRPr="00A669A1" w:rsidRDefault="00783CE1" w:rsidP="001E474B">
                                  <w:pPr>
                                    <w:pStyle w:val="Sinespaciado"/>
                                    <w:jc w:val="center"/>
                                    <w:rPr>
                                      <w:rFonts w:ascii="Arial Narrow" w:hAnsi="Arial Narrow"/>
                                      <w:b/>
                                      <w:bCs/>
                                      <w:color w:val="4472C4"/>
                                      <w:sz w:val="20"/>
                                      <w:szCs w:val="20"/>
                                      <w:vertAlign w:val="superscript"/>
                                      <w:lang w:val="es-ES"/>
                                    </w:rPr>
                                  </w:pPr>
                                  <w:r w:rsidRPr="00A669A1">
                                    <w:rPr>
                                      <w:rFonts w:ascii="Arial Narrow" w:hAnsi="Arial Narrow"/>
                                      <w:b/>
                                      <w:bCs/>
                                      <w:color w:val="4472C4"/>
                                      <w:sz w:val="20"/>
                                      <w:szCs w:val="20"/>
                                      <w:vertAlign w:val="superscript"/>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50112" id="_x0000_s1082" type="#_x0000_t177" style="position:absolute;margin-left:24pt;margin-top:2.5pt;width:18.25pt;height:21.6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" filled="f" strokecolor="#2f528f" strokeweight="1pt">
                      <v:textbox>
                        <w:txbxContent>
                          <w:p w14:paraId="658F5CF9" w14:textId="77777777" w:rsidR="00783CE1" w:rsidRPr="00A669A1" w:rsidRDefault="00783CE1" w:rsidP="001E474B">
                            <w:pPr>
                              <w:pStyle w:val="Sinespaciado"/>
                              <w:jc w:val="center"/>
                              <w:rPr>
                                <w:rFonts w:ascii="Arial Narrow" w:hAnsi="Arial Narrow"/>
                                <w:b/>
                                <w:bCs/>
                                <w:color w:val="4472C4"/>
                                <w:sz w:val="20"/>
                                <w:szCs w:val="20"/>
                                <w:vertAlign w:val="superscript"/>
                                <w:lang w:val="es-ES"/>
                              </w:rPr>
                            </w:pPr>
                            <w:r w:rsidRPr="00A669A1">
                              <w:rPr>
                                <w:rFonts w:ascii="Arial Narrow" w:hAnsi="Arial Narrow"/>
                                <w:b/>
                                <w:bCs/>
                                <w:color w:val="4472C4"/>
                                <w:sz w:val="20"/>
                                <w:szCs w:val="20"/>
                                <w:vertAlign w:val="superscript"/>
                                <w:lang w:val="es-ES"/>
                              </w:rPr>
                              <w:t>5</w:t>
                            </w:r>
                          </w:p>
                        </w:txbxContent>
                      </v:textbox>
                    </v:shape>
                  </w:pict>
                </mc:Fallback>
              </mc:AlternateContent>
            </w:r>
          </w:p>
          <w:p w14:paraId="5ED563C8"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07" behindDoc="0" locked="0" layoutInCell="1" allowOverlap="1" wp14:anchorId="25BA930D" wp14:editId="01A82F5F">
                      <wp:simplePos x="0" y="0"/>
                      <wp:positionH relativeFrom="column">
                        <wp:posOffset>936966</wp:posOffset>
                      </wp:positionH>
                      <wp:positionV relativeFrom="paragraph">
                        <wp:posOffset>140581</wp:posOffset>
                      </wp:positionV>
                      <wp:extent cx="0" cy="228600"/>
                      <wp:effectExtent l="76200" t="0" r="57150" b="57150"/>
                      <wp:wrapNone/>
                      <wp:docPr id="687"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4E998EA3" id="Straight Arrow Connector 7" o:spid="_x0000_s1026" type="#_x0000_t32" style="position:absolute;margin-left:73.8pt;margin-top:11.05pt;width:0;height:18pt;z-index:25165830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" strokecolor="#4472c4" strokeweight="1pt">
                      <v:stroke endarrow="block"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276" behindDoc="0" locked="0" layoutInCell="1" allowOverlap="1" wp14:anchorId="2C2DF43A" wp14:editId="79FF2F0F">
                      <wp:simplePos x="0" y="0"/>
                      <wp:positionH relativeFrom="column">
                        <wp:posOffset>424815</wp:posOffset>
                      </wp:positionH>
                      <wp:positionV relativeFrom="paragraph">
                        <wp:posOffset>137795</wp:posOffset>
                      </wp:positionV>
                      <wp:extent cx="0" cy="228600"/>
                      <wp:effectExtent l="76200" t="0" r="57150" b="57150"/>
                      <wp:wrapNone/>
                      <wp:docPr id="629"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456063C5" id="Straight Arrow Connector 7" o:spid="_x0000_s1026" type="#_x0000_t32" style="position:absolute;margin-left:33.45pt;margin-top:10.85pt;width:0;height:18pt;z-index:2516582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" strokecolor="#4472c4" strokeweight="1pt">
                      <v:stroke endarrow="block" joinstyle="miter"/>
                    </v:shape>
                  </w:pict>
                </mc:Fallback>
              </mc:AlternateContent>
            </w:r>
          </w:p>
          <w:p w14:paraId="3B61E6F1" w14:textId="77777777" w:rsidR="001E474B" w:rsidRPr="00915BE1" w:rsidRDefault="001E474B" w:rsidP="005E3554">
            <w:pPr>
              <w:rPr>
                <w:rFonts w:ascii="Calibri" w:hAnsi="Calibri" w:cs="Calibri"/>
                <w:sz w:val="22"/>
                <w:szCs w:val="22"/>
              </w:rPr>
            </w:pPr>
          </w:p>
          <w:p w14:paraId="35E58BFC"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75" behindDoc="0" locked="0" layoutInCell="1" allowOverlap="1" wp14:anchorId="4DBD3D8F" wp14:editId="6FEF76C8">
                      <wp:simplePos x="0" y="0"/>
                      <wp:positionH relativeFrom="column">
                        <wp:posOffset>73660</wp:posOffset>
                      </wp:positionH>
                      <wp:positionV relativeFrom="paragraph">
                        <wp:posOffset>38418</wp:posOffset>
                      </wp:positionV>
                      <wp:extent cx="1228549" cy="403907"/>
                      <wp:effectExtent l="0" t="0" r="10160" b="15240"/>
                      <wp:wrapNone/>
                      <wp:docPr id="630" name="Flowchart: Process 28"/>
                      <wp:cNvGraphicFramePr/>
                      <a:graphic xmlns:a="http://schemas.openxmlformats.org/drawingml/2006/main">
                        <a:graphicData uri="http://schemas.microsoft.com/office/word/2010/wordprocessingShape">
                          <wps:wsp>
                            <wps:cNvSpPr/>
                            <wps:spPr>
                              <a:xfrm>
                                <a:off x="0" y="0"/>
                                <a:ext cx="1228549" cy="403907"/>
                              </a:xfrm>
                              <a:prstGeom prst="flowChartProcess">
                                <a:avLst/>
                              </a:prstGeom>
                              <a:noFill/>
                              <a:ln w="12700" cap="flat" cmpd="sng" algn="ctr">
                                <a:solidFill>
                                  <a:srgbClr val="0070C0"/>
                                </a:solidFill>
                                <a:prstDash val="solid"/>
                                <a:miter lim="800000"/>
                              </a:ln>
                              <a:effectLst/>
                            </wps:spPr>
                            <wps:txbx>
                              <w:txbxContent>
                                <w:p w14:paraId="296737FF" w14:textId="77777777" w:rsidR="00783CE1" w:rsidRPr="00A669A1" w:rsidRDefault="00783CE1" w:rsidP="001E474B">
                                  <w:pPr>
                                    <w:pStyle w:val="Sinespaciado"/>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3.1 Designación  de interventoría o supervisión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D3D8F" id="_x0000_s1083" type="#_x0000_t109" style="position:absolute;margin-left:5.8pt;margin-top:3.05pt;width:96.75pt;height:31.8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" filled="f" strokecolor="#0070c0" strokeweight="1pt">
                      <v:textbox>
                        <w:txbxContent>
                          <w:p w14:paraId="296737FF" w14:textId="77777777" w:rsidR="00783CE1" w:rsidRPr="00A669A1" w:rsidRDefault="00783CE1" w:rsidP="001E474B">
                            <w:pPr>
                              <w:pStyle w:val="Sinespaciado"/>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3.1 Designación  de interventoría o supervisión   </w:t>
                            </w:r>
                          </w:p>
                        </w:txbxContent>
                      </v:textbox>
                    </v:shape>
                  </w:pict>
                </mc:Fallback>
              </mc:AlternateContent>
            </w:r>
          </w:p>
          <w:p w14:paraId="4238139F"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06" behindDoc="0" locked="0" layoutInCell="1" allowOverlap="1" wp14:anchorId="50ACBCB5" wp14:editId="0DD054E2">
                      <wp:simplePos x="0" y="0"/>
                      <wp:positionH relativeFrom="column">
                        <wp:posOffset>1313180</wp:posOffset>
                      </wp:positionH>
                      <wp:positionV relativeFrom="paragraph">
                        <wp:posOffset>61519</wp:posOffset>
                      </wp:positionV>
                      <wp:extent cx="180000" cy="0"/>
                      <wp:effectExtent l="0" t="76200" r="10795" b="95250"/>
                      <wp:wrapNone/>
                      <wp:docPr id="686" name="Straight Arrow Connector 157"/>
                      <wp:cNvGraphicFramePr/>
                      <a:graphic xmlns:a="http://schemas.openxmlformats.org/drawingml/2006/main">
                        <a:graphicData uri="http://schemas.microsoft.com/office/word/2010/wordprocessingShape">
                          <wps:wsp>
                            <wps:cNvCnPr/>
                            <wps:spPr>
                              <a:xfrm flipH="1">
                                <a:off x="0" y="0"/>
                                <a:ext cx="180000" cy="0"/>
                              </a:xfrm>
                              <a:prstGeom prst="straightConnector1">
                                <a:avLst/>
                              </a:prstGeom>
                              <a:noFill/>
                              <a:ln w="12700" cap="flat" cmpd="sng" algn="ctr">
                                <a:solidFill>
                                  <a:srgbClr val="4472C4"/>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D283DCA" id="Straight Arrow Connector 157" o:spid="_x0000_s1026" type="#_x0000_t32" style="position:absolute;margin-left:103.4pt;margin-top:4.85pt;width:14.15pt;height:0;flip:x;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" strokecolor="#4472c4" strokeweight="1pt">
                      <v:stroke startarrow="block" joinstyle="miter"/>
                    </v:shape>
                  </w:pict>
                </mc:Fallback>
              </mc:AlternateContent>
            </w:r>
          </w:p>
          <w:p w14:paraId="7C5582C4"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77" behindDoc="0" locked="0" layoutInCell="1" allowOverlap="1" wp14:anchorId="0C550F83" wp14:editId="3640CAEA">
                      <wp:simplePos x="0" y="0"/>
                      <wp:positionH relativeFrom="column">
                        <wp:posOffset>671513</wp:posOffset>
                      </wp:positionH>
                      <wp:positionV relativeFrom="paragraph">
                        <wp:posOffset>101600</wp:posOffset>
                      </wp:positionV>
                      <wp:extent cx="0" cy="180000"/>
                      <wp:effectExtent l="76200" t="0" r="57150" b="48895"/>
                      <wp:wrapNone/>
                      <wp:docPr id="631" name="Straight Arrow Connector 3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683DE71D" id="Straight Arrow Connector 32" o:spid="_x0000_s1026" type="#_x0000_t32" style="position:absolute;margin-left:52.9pt;margin-top:8pt;width:0;height:14.15pt;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" strokecolor="#4472c4" strokeweight="1pt">
                      <v:stroke endarrow="block" joinstyle="miter"/>
                    </v:shape>
                  </w:pict>
                </mc:Fallback>
              </mc:AlternateContent>
            </w:r>
          </w:p>
          <w:p w14:paraId="77868865"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80" behindDoc="0" locked="0" layoutInCell="1" allowOverlap="1" wp14:anchorId="6EB540EE" wp14:editId="3A88E711">
                      <wp:simplePos x="0" y="0"/>
                      <wp:positionH relativeFrom="column">
                        <wp:posOffset>146685</wp:posOffset>
                      </wp:positionH>
                      <wp:positionV relativeFrom="paragraph">
                        <wp:posOffset>140652</wp:posOffset>
                      </wp:positionV>
                      <wp:extent cx="1054659" cy="392430"/>
                      <wp:effectExtent l="0" t="0" r="12700" b="26670"/>
                      <wp:wrapNone/>
                      <wp:docPr id="632" name="Flowchart: Document 145"/>
                      <wp:cNvGraphicFramePr/>
                      <a:graphic xmlns:a="http://schemas.openxmlformats.org/drawingml/2006/main">
                        <a:graphicData uri="http://schemas.microsoft.com/office/word/2010/wordprocessingShape">
                          <wps:wsp>
                            <wps:cNvSpPr/>
                            <wps:spPr>
                              <a:xfrm>
                                <a:off x="0" y="0"/>
                                <a:ext cx="1054659" cy="392430"/>
                              </a:xfrm>
                              <a:prstGeom prst="flowChartDocument">
                                <a:avLst/>
                              </a:prstGeom>
                              <a:noFill/>
                              <a:ln w="12700" cap="flat" cmpd="sng" algn="ctr">
                                <a:solidFill>
                                  <a:srgbClr val="4472C4">
                                    <a:shade val="50000"/>
                                  </a:srgbClr>
                                </a:solidFill>
                                <a:prstDash val="solid"/>
                                <a:miter lim="800000"/>
                              </a:ln>
                              <a:effectLst/>
                            </wps:spPr>
                            <wps:txbx>
                              <w:txbxContent>
                                <w:p w14:paraId="4BCBA5DE"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3.2 Reuniones de seguimiento periódicas</w:t>
                                  </w:r>
                                </w:p>
                                <w:p w14:paraId="5EA719AD" w14:textId="77777777" w:rsidR="00783CE1" w:rsidRPr="00A669A1" w:rsidRDefault="00783CE1" w:rsidP="001E474B">
                                  <w:pPr>
                                    <w:pStyle w:val="Sinespaciado"/>
                                    <w:jc w:val="center"/>
                                    <w:rPr>
                                      <w:rFonts w:ascii="Arial Narrow" w:hAnsi="Arial Narrow"/>
                                      <w:color w:val="4472C4"/>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540EE" id="_x0000_s1084" type="#_x0000_t114" style="position:absolute;margin-left:11.55pt;margin-top:11.05pt;width:83.05pt;height:30.9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" filled="f" strokecolor="#2f528f" strokeweight="1pt">
                      <v:textbox>
                        <w:txbxContent>
                          <w:p w14:paraId="4BCBA5DE"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3.2 Reuniones de seguimiento periódicas</w:t>
                            </w:r>
                          </w:p>
                          <w:p w14:paraId="5EA719AD" w14:textId="77777777" w:rsidR="00783CE1" w:rsidRPr="00A669A1" w:rsidRDefault="00783CE1" w:rsidP="001E474B">
                            <w:pPr>
                              <w:pStyle w:val="Sinespaciado"/>
                              <w:jc w:val="center"/>
                              <w:rPr>
                                <w:rFonts w:ascii="Arial Narrow" w:hAnsi="Arial Narrow"/>
                                <w:color w:val="4472C4"/>
                                <w:sz w:val="14"/>
                                <w:szCs w:val="14"/>
                              </w:rPr>
                            </w:pPr>
                          </w:p>
                        </w:txbxContent>
                      </v:textbox>
                    </v:shape>
                  </w:pict>
                </mc:Fallback>
              </mc:AlternateContent>
            </w:r>
          </w:p>
          <w:p w14:paraId="7F2B79CE"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11" behindDoc="0" locked="0" layoutInCell="1" allowOverlap="1" wp14:anchorId="311553B7" wp14:editId="1A395379">
                      <wp:simplePos x="0" y="0"/>
                      <wp:positionH relativeFrom="column">
                        <wp:posOffset>1197534</wp:posOffset>
                      </wp:positionH>
                      <wp:positionV relativeFrom="paragraph">
                        <wp:posOffset>150978</wp:posOffset>
                      </wp:positionV>
                      <wp:extent cx="360000" cy="0"/>
                      <wp:effectExtent l="38100" t="76200" r="0" b="95250"/>
                      <wp:wrapNone/>
                      <wp:docPr id="692" name="Straight Arrow Connector 157"/>
                      <wp:cNvGraphicFramePr/>
                      <a:graphic xmlns:a="http://schemas.openxmlformats.org/drawingml/2006/main">
                        <a:graphicData uri="http://schemas.microsoft.com/office/word/2010/wordprocessingShape">
                          <wps:wsp>
                            <wps:cNvCnPr/>
                            <wps:spPr>
                              <a:xfrm flipH="1">
                                <a:off x="0" y="0"/>
                                <a:ext cx="360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5A5E2B1" id="Straight Arrow Connector 157" o:spid="_x0000_s1026" type="#_x0000_t32" style="position:absolute;margin-left:94.3pt;margin-top:11.9pt;width:28.35pt;height:0;flip:x;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" strokecolor="#4472c4" strokeweight="1pt">
                      <v:stroke endarrow="block" joinstyle="miter"/>
                    </v:shape>
                  </w:pict>
                </mc:Fallback>
              </mc:AlternateContent>
            </w:r>
          </w:p>
          <w:p w14:paraId="41ECE26D"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25" behindDoc="0" locked="0" layoutInCell="1" allowOverlap="1" wp14:anchorId="24440115" wp14:editId="5FEA37FA">
                      <wp:simplePos x="0" y="0"/>
                      <wp:positionH relativeFrom="column">
                        <wp:posOffset>650875</wp:posOffset>
                      </wp:positionH>
                      <wp:positionV relativeFrom="paragraph">
                        <wp:posOffset>172085</wp:posOffset>
                      </wp:positionV>
                      <wp:extent cx="0" cy="252000"/>
                      <wp:effectExtent l="76200" t="0" r="57150" b="53340"/>
                      <wp:wrapNone/>
                      <wp:docPr id="760" name="Straight Arrow Connector 32"/>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2EB89EC6" id="Straight Arrow Connector 32" o:spid="_x0000_s1026" type="#_x0000_t32" style="position:absolute;margin-left:51.25pt;margin-top:13.55pt;width:0;height:19.85pt;z-index:25165832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" strokecolor="#4472c4" strokeweight="1pt">
                      <v:stroke endarrow="block" joinstyle="miter"/>
                    </v:shape>
                  </w:pict>
                </mc:Fallback>
              </mc:AlternateContent>
            </w:r>
          </w:p>
          <w:p w14:paraId="37B73C8D" w14:textId="77777777" w:rsidR="001E474B" w:rsidRPr="00915BE1" w:rsidRDefault="001E474B" w:rsidP="005E3554">
            <w:pPr>
              <w:rPr>
                <w:rFonts w:ascii="Calibri" w:hAnsi="Calibri" w:cs="Calibri"/>
                <w:sz w:val="22"/>
                <w:szCs w:val="22"/>
              </w:rPr>
            </w:pPr>
          </w:p>
          <w:p w14:paraId="0B9AB59B"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90" behindDoc="0" locked="0" layoutInCell="1" allowOverlap="1" wp14:anchorId="37725840" wp14:editId="38B04E57">
                      <wp:simplePos x="0" y="0"/>
                      <wp:positionH relativeFrom="column">
                        <wp:posOffset>149225</wp:posOffset>
                      </wp:positionH>
                      <wp:positionV relativeFrom="paragraph">
                        <wp:posOffset>111125</wp:posOffset>
                      </wp:positionV>
                      <wp:extent cx="1003300" cy="328613"/>
                      <wp:effectExtent l="0" t="0" r="25400" b="14605"/>
                      <wp:wrapNone/>
                      <wp:docPr id="637" name="Flowchart: Process 61"/>
                      <wp:cNvGraphicFramePr/>
                      <a:graphic xmlns:a="http://schemas.openxmlformats.org/drawingml/2006/main">
                        <a:graphicData uri="http://schemas.microsoft.com/office/word/2010/wordprocessingShape">
                          <wps:wsp>
                            <wps:cNvSpPr/>
                            <wps:spPr>
                              <a:xfrm>
                                <a:off x="0" y="0"/>
                                <a:ext cx="1003300" cy="328613"/>
                              </a:xfrm>
                              <a:prstGeom prst="flowChartProcess">
                                <a:avLst/>
                              </a:prstGeom>
                              <a:noFill/>
                              <a:ln w="12700" cap="flat" cmpd="sng" algn="ctr">
                                <a:solidFill>
                                  <a:srgbClr val="0070C0"/>
                                </a:solidFill>
                                <a:prstDash val="solid"/>
                                <a:miter lim="800000"/>
                              </a:ln>
                              <a:effectLst/>
                            </wps:spPr>
                            <wps:txbx>
                              <w:txbxContent>
                                <w:p w14:paraId="121A4027"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Revisión de informes de avance de Interventoría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25840" id="_x0000_s1085" type="#_x0000_t109" style="position:absolute;margin-left:11.75pt;margin-top:8.75pt;width:79pt;height:25.9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" filled="f" strokecolor="#0070c0" strokeweight="1pt">
                      <v:textbox>
                        <w:txbxContent>
                          <w:p w14:paraId="121A4027"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Revisión de informes de avance de Interventoría  </w:t>
                            </w:r>
                          </w:p>
                        </w:txbxContent>
                      </v:textbox>
                    </v:shape>
                  </w:pict>
                </mc:Fallback>
              </mc:AlternateContent>
            </w:r>
          </w:p>
          <w:p w14:paraId="4935C09E" w14:textId="77777777" w:rsidR="001E474B" w:rsidRPr="00915BE1" w:rsidRDefault="001E474B" w:rsidP="005E3554">
            <w:pPr>
              <w:rPr>
                <w:rFonts w:ascii="Calibri" w:hAnsi="Calibri" w:cs="Calibri"/>
                <w:sz w:val="22"/>
                <w:szCs w:val="22"/>
              </w:rPr>
            </w:pPr>
          </w:p>
          <w:p w14:paraId="2E2B47EA"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78" behindDoc="0" locked="0" layoutInCell="1" allowOverlap="1" wp14:anchorId="5EBA3732" wp14:editId="28E45FF8">
                      <wp:simplePos x="0" y="0"/>
                      <wp:positionH relativeFrom="column">
                        <wp:posOffset>644525</wp:posOffset>
                      </wp:positionH>
                      <wp:positionV relativeFrom="paragraph">
                        <wp:posOffset>103505</wp:posOffset>
                      </wp:positionV>
                      <wp:extent cx="0" cy="3204000"/>
                      <wp:effectExtent l="76200" t="0" r="57150" b="53975"/>
                      <wp:wrapNone/>
                      <wp:docPr id="636" name="Straight Arrow Connector 50"/>
                      <wp:cNvGraphicFramePr/>
                      <a:graphic xmlns:a="http://schemas.openxmlformats.org/drawingml/2006/main">
                        <a:graphicData uri="http://schemas.microsoft.com/office/word/2010/wordprocessingShape">
                          <wps:wsp>
                            <wps:cNvCnPr/>
                            <wps:spPr>
                              <a:xfrm>
                                <a:off x="0" y="0"/>
                                <a:ext cx="0" cy="3204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FA9BF6" id="Straight Arrow Connector 50" o:spid="_x0000_s1026" type="#_x0000_t32" style="position:absolute;margin-left:50.75pt;margin-top:8.15pt;width:0;height:252.3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" strokecolor="#4472c4" strokeweight="1pt">
                      <v:stroke endarrow="block" joinstyle="miter"/>
                    </v:shape>
                  </w:pict>
                </mc:Fallback>
              </mc:AlternateContent>
            </w:r>
          </w:p>
          <w:p w14:paraId="4D729FAB" w14:textId="77777777" w:rsidR="001E474B" w:rsidRPr="00915BE1" w:rsidRDefault="001E474B" w:rsidP="005E3554">
            <w:pPr>
              <w:rPr>
                <w:rFonts w:ascii="Calibri" w:hAnsi="Calibri" w:cs="Calibri"/>
                <w:sz w:val="22"/>
                <w:szCs w:val="22"/>
              </w:rPr>
            </w:pPr>
          </w:p>
          <w:p w14:paraId="41643DC9" w14:textId="77777777" w:rsidR="001E474B" w:rsidRPr="00915BE1" w:rsidRDefault="001E474B" w:rsidP="005E3554">
            <w:pPr>
              <w:rPr>
                <w:rFonts w:ascii="Calibri" w:hAnsi="Calibri" w:cs="Calibri"/>
                <w:sz w:val="22"/>
                <w:szCs w:val="22"/>
              </w:rPr>
            </w:pPr>
          </w:p>
          <w:p w14:paraId="3DA3199E" w14:textId="77777777" w:rsidR="001E474B" w:rsidRPr="00915BE1" w:rsidRDefault="001E474B" w:rsidP="005E3554">
            <w:pPr>
              <w:rPr>
                <w:rFonts w:ascii="Calibri" w:hAnsi="Calibri" w:cs="Calibri"/>
                <w:sz w:val="22"/>
                <w:szCs w:val="22"/>
              </w:rPr>
            </w:pPr>
          </w:p>
          <w:p w14:paraId="351A94D2" w14:textId="77777777" w:rsidR="001E474B" w:rsidRPr="00915BE1" w:rsidRDefault="001E474B" w:rsidP="005E3554">
            <w:pPr>
              <w:rPr>
                <w:rFonts w:ascii="Calibri" w:hAnsi="Calibri" w:cs="Calibri"/>
                <w:sz w:val="22"/>
                <w:szCs w:val="22"/>
              </w:rPr>
            </w:pPr>
          </w:p>
          <w:p w14:paraId="57CC0EA2" w14:textId="77777777" w:rsidR="001E474B" w:rsidRPr="00915BE1" w:rsidRDefault="001E474B" w:rsidP="005E3554">
            <w:pPr>
              <w:rPr>
                <w:rFonts w:ascii="Calibri" w:hAnsi="Calibri" w:cs="Calibri"/>
                <w:sz w:val="22"/>
                <w:szCs w:val="22"/>
              </w:rPr>
            </w:pPr>
          </w:p>
          <w:p w14:paraId="4A5A4E98" w14:textId="77777777" w:rsidR="001E474B" w:rsidRPr="00915BE1" w:rsidRDefault="001E474B" w:rsidP="005E3554">
            <w:pPr>
              <w:rPr>
                <w:rFonts w:ascii="Calibri" w:hAnsi="Calibri" w:cs="Calibri"/>
                <w:sz w:val="22"/>
                <w:szCs w:val="22"/>
              </w:rPr>
            </w:pPr>
          </w:p>
          <w:p w14:paraId="0585ECB9" w14:textId="77777777" w:rsidR="001E474B" w:rsidRPr="00915BE1" w:rsidRDefault="001E474B" w:rsidP="005E3554">
            <w:pPr>
              <w:rPr>
                <w:rFonts w:ascii="Calibri" w:hAnsi="Calibri" w:cs="Calibri"/>
                <w:sz w:val="22"/>
                <w:szCs w:val="22"/>
              </w:rPr>
            </w:pPr>
          </w:p>
          <w:p w14:paraId="7DD71DF7" w14:textId="77777777" w:rsidR="001E474B" w:rsidRPr="00915BE1" w:rsidRDefault="001E474B" w:rsidP="005E3554">
            <w:pPr>
              <w:rPr>
                <w:rFonts w:ascii="Calibri" w:hAnsi="Calibri" w:cs="Calibri"/>
                <w:sz w:val="22"/>
                <w:szCs w:val="22"/>
              </w:rPr>
            </w:pPr>
          </w:p>
          <w:p w14:paraId="40A585BD" w14:textId="77777777" w:rsidR="001E474B" w:rsidRPr="00915BE1" w:rsidRDefault="001E474B" w:rsidP="005E3554">
            <w:pPr>
              <w:rPr>
                <w:rFonts w:ascii="Calibri" w:hAnsi="Calibri" w:cs="Calibri"/>
                <w:sz w:val="22"/>
                <w:szCs w:val="22"/>
              </w:rPr>
            </w:pPr>
          </w:p>
          <w:p w14:paraId="29088AFD"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18" behindDoc="0" locked="0" layoutInCell="1" allowOverlap="1" wp14:anchorId="5C4268A9" wp14:editId="7AB604BE">
                      <wp:simplePos x="0" y="0"/>
                      <wp:positionH relativeFrom="column">
                        <wp:posOffset>655637</wp:posOffset>
                      </wp:positionH>
                      <wp:positionV relativeFrom="paragraph">
                        <wp:posOffset>167005</wp:posOffset>
                      </wp:positionV>
                      <wp:extent cx="1044000" cy="0"/>
                      <wp:effectExtent l="38100" t="76200" r="0" b="95250"/>
                      <wp:wrapNone/>
                      <wp:docPr id="733" name="Straight Arrow Connector 157"/>
                      <wp:cNvGraphicFramePr/>
                      <a:graphic xmlns:a="http://schemas.openxmlformats.org/drawingml/2006/main">
                        <a:graphicData uri="http://schemas.microsoft.com/office/word/2010/wordprocessingShape">
                          <wps:wsp>
                            <wps:cNvCnPr/>
                            <wps:spPr>
                              <a:xfrm flipH="1">
                                <a:off x="0" y="0"/>
                                <a:ext cx="1044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16FC3BF" id="Straight Arrow Connector 157" o:spid="_x0000_s1026" type="#_x0000_t32" style="position:absolute;margin-left:51.6pt;margin-top:13.15pt;width:82.2pt;height:0;flip:x;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" strokecolor="#4472c4" strokeweight="1pt">
                      <v:stroke endarrow="block" joinstyle="miter"/>
                    </v:shape>
                  </w:pict>
                </mc:Fallback>
              </mc:AlternateContent>
            </w:r>
          </w:p>
          <w:p w14:paraId="47C8D1E5" w14:textId="77777777" w:rsidR="001E474B" w:rsidRPr="00915BE1" w:rsidRDefault="001E474B" w:rsidP="005E3554">
            <w:pPr>
              <w:rPr>
                <w:rFonts w:ascii="Calibri" w:hAnsi="Calibri" w:cs="Calibri"/>
                <w:sz w:val="22"/>
                <w:szCs w:val="22"/>
              </w:rPr>
            </w:pPr>
          </w:p>
          <w:p w14:paraId="7E290AB1" w14:textId="77777777" w:rsidR="001E474B" w:rsidRPr="00915BE1" w:rsidRDefault="001E474B" w:rsidP="005E3554">
            <w:pPr>
              <w:rPr>
                <w:rFonts w:ascii="Calibri" w:hAnsi="Calibri" w:cs="Calibri"/>
                <w:sz w:val="22"/>
                <w:szCs w:val="22"/>
              </w:rPr>
            </w:pPr>
          </w:p>
          <w:p w14:paraId="078C139A" w14:textId="77777777" w:rsidR="001E474B" w:rsidRPr="00915BE1" w:rsidRDefault="001E474B" w:rsidP="005E3554">
            <w:pPr>
              <w:rPr>
                <w:rFonts w:ascii="Calibri" w:hAnsi="Calibri" w:cs="Calibri"/>
                <w:sz w:val="22"/>
                <w:szCs w:val="22"/>
              </w:rPr>
            </w:pPr>
          </w:p>
          <w:p w14:paraId="23D8B29E" w14:textId="12D94F9A" w:rsidR="001E474B" w:rsidRPr="00915BE1" w:rsidRDefault="00416FB8"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26" behindDoc="0" locked="0" layoutInCell="1" allowOverlap="1" wp14:anchorId="376AD6DB" wp14:editId="19F62AE4">
                      <wp:simplePos x="0" y="0"/>
                      <wp:positionH relativeFrom="column">
                        <wp:posOffset>636006</wp:posOffset>
                      </wp:positionH>
                      <wp:positionV relativeFrom="paragraph">
                        <wp:posOffset>769620</wp:posOffset>
                      </wp:positionV>
                      <wp:extent cx="1008000" cy="0"/>
                      <wp:effectExtent l="38100" t="76200" r="0" b="95250"/>
                      <wp:wrapNone/>
                      <wp:docPr id="761" name="Straight Arrow Connector 157"/>
                      <wp:cNvGraphicFramePr/>
                      <a:graphic xmlns:a="http://schemas.openxmlformats.org/drawingml/2006/main">
                        <a:graphicData uri="http://schemas.microsoft.com/office/word/2010/wordprocessingShape">
                          <wps:wsp>
                            <wps:cNvCnPr/>
                            <wps:spPr>
                              <a:xfrm flipH="1">
                                <a:off x="0" y="0"/>
                                <a:ext cx="1008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65ED500" id="Straight Arrow Connector 157" o:spid="_x0000_s1026" type="#_x0000_t32" style="position:absolute;margin-left:50.1pt;margin-top:60.6pt;width:79.35pt;height:0;flip:x;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" strokecolor="#4472c4" strokeweight="1pt">
                      <v:stroke endarrow="block" joinstyle="miter"/>
                    </v:shape>
                  </w:pict>
                </mc:Fallback>
              </mc:AlternateContent>
            </w:r>
            <w:r w:rsidR="00DA71FD" w:rsidRPr="00915BE1">
              <w:rPr>
                <w:rFonts w:ascii="Calibri" w:hAnsi="Calibri" w:cs="Calibri"/>
                <w:noProof/>
                <w:lang w:eastAsia="es-CO"/>
              </w:rPr>
              <mc:AlternateContent>
                <mc:Choice Requires="wps">
                  <w:drawing>
                    <wp:anchor distT="0" distB="0" distL="114300" distR="114300" simplePos="0" relativeHeight="251658414" behindDoc="0" locked="0" layoutInCell="1" allowOverlap="1" wp14:anchorId="63F3AE34" wp14:editId="512DDB15">
                      <wp:simplePos x="0" y="0"/>
                      <wp:positionH relativeFrom="column">
                        <wp:posOffset>1120884</wp:posOffset>
                      </wp:positionH>
                      <wp:positionV relativeFrom="paragraph">
                        <wp:posOffset>1797109</wp:posOffset>
                      </wp:positionV>
                      <wp:extent cx="3329796" cy="122363"/>
                      <wp:effectExtent l="0" t="0" r="80645" b="87630"/>
                      <wp:wrapNone/>
                      <wp:docPr id="566" name="Conector: angular 566"/>
                      <wp:cNvGraphicFramePr/>
                      <a:graphic xmlns:a="http://schemas.openxmlformats.org/drawingml/2006/main">
                        <a:graphicData uri="http://schemas.microsoft.com/office/word/2010/wordprocessingShape">
                          <wps:wsp>
                            <wps:cNvCnPr/>
                            <wps:spPr>
                              <a:xfrm>
                                <a:off x="0" y="0"/>
                                <a:ext cx="3329796" cy="122363"/>
                              </a:xfrm>
                              <a:prstGeom prst="bentConnector3">
                                <a:avLst>
                                  <a:gd name="adj1" fmla="val 61465"/>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2BA219" id="Conector: angular 566" o:spid="_x0000_s1026" type="#_x0000_t34" style="position:absolute;margin-left:88.25pt;margin-top:141.5pt;width:262.2pt;height:9.65pt;z-index:251658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" adj="13276" strokecolor="#4472c4 [3204]" strokeweight="1pt">
                      <v:stroke endarrow="block"/>
                    </v:shape>
                  </w:pict>
                </mc:Fallback>
              </mc:AlternateContent>
            </w:r>
            <w:r w:rsidR="00EA5715" w:rsidRPr="00915BE1">
              <w:rPr>
                <w:rFonts w:ascii="Calibri" w:hAnsi="Calibri" w:cs="Calibri"/>
                <w:noProof/>
                <w:lang w:eastAsia="es-CO"/>
              </w:rPr>
              <mc:AlternateContent>
                <mc:Choice Requires="wps">
                  <w:drawing>
                    <wp:anchor distT="0" distB="0" distL="114300" distR="114300" simplePos="0" relativeHeight="251658292" behindDoc="0" locked="0" layoutInCell="1" allowOverlap="1" wp14:anchorId="4B9406A7" wp14:editId="72577C3C">
                      <wp:simplePos x="0" y="0"/>
                      <wp:positionH relativeFrom="column">
                        <wp:posOffset>113693</wp:posOffset>
                      </wp:positionH>
                      <wp:positionV relativeFrom="paragraph">
                        <wp:posOffset>1502050</wp:posOffset>
                      </wp:positionV>
                      <wp:extent cx="1003300" cy="532737"/>
                      <wp:effectExtent l="0" t="0" r="25400" b="20320"/>
                      <wp:wrapNone/>
                      <wp:docPr id="639" name="Flowchart: Process 61"/>
                      <wp:cNvGraphicFramePr/>
                      <a:graphic xmlns:a="http://schemas.openxmlformats.org/drawingml/2006/main">
                        <a:graphicData uri="http://schemas.microsoft.com/office/word/2010/wordprocessingShape">
                          <wps:wsp>
                            <wps:cNvSpPr/>
                            <wps:spPr>
                              <a:xfrm>
                                <a:off x="0" y="0"/>
                                <a:ext cx="1003300" cy="532737"/>
                              </a:xfrm>
                              <a:prstGeom prst="flowChartProcess">
                                <a:avLst/>
                              </a:prstGeom>
                              <a:noFill/>
                              <a:ln w="12700" cap="flat" cmpd="sng" algn="ctr">
                                <a:solidFill>
                                  <a:srgbClr val="0070C0"/>
                                </a:solidFill>
                                <a:prstDash val="solid"/>
                                <a:miter lim="800000"/>
                              </a:ln>
                              <a:effectLst/>
                            </wps:spPr>
                            <wps:txbx>
                              <w:txbxContent>
                                <w:p w14:paraId="60FC0E8A" w14:textId="00F88C65" w:rsidR="00783CE1" w:rsidRPr="00A669A1" w:rsidRDefault="00783CE1" w:rsidP="001E474B">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Informe de valores a reconocer  y e</w:t>
                                  </w:r>
                                  <w:r w:rsidRPr="00A669A1">
                                    <w:rPr>
                                      <w:rFonts w:ascii="Arial Narrow" w:hAnsi="Arial Narrow"/>
                                      <w:color w:val="4472C4"/>
                                      <w:sz w:val="14"/>
                                      <w:szCs w:val="14"/>
                                      <w:lang w:val="es-ES"/>
                                    </w:rPr>
                                    <w:t xml:space="preserve">laboración acto administrativo  de Reconocimiento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406A7" id="_x0000_s1086" type="#_x0000_t109" style="position:absolute;margin-left:8.95pt;margin-top:118.25pt;width:79pt;height:41.9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" filled="f" strokecolor="#0070c0" strokeweight="1pt">
                      <v:textbox>
                        <w:txbxContent>
                          <w:p w14:paraId="60FC0E8A" w14:textId="00F88C65" w:rsidR="00783CE1" w:rsidRPr="00A669A1" w:rsidRDefault="00783CE1" w:rsidP="001E474B">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Informe de valores a reconocer  y e</w:t>
                            </w:r>
                            <w:r w:rsidRPr="00A669A1">
                              <w:rPr>
                                <w:rFonts w:ascii="Arial Narrow" w:hAnsi="Arial Narrow"/>
                                <w:color w:val="4472C4"/>
                                <w:sz w:val="14"/>
                                <w:szCs w:val="14"/>
                                <w:lang w:val="es-ES"/>
                              </w:rPr>
                              <w:t xml:space="preserve">laboración acto administrativo  de Reconocimiento </w:t>
                            </w:r>
                          </w:p>
                        </w:txbxContent>
                      </v:textbox>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415" behindDoc="0" locked="0" layoutInCell="1" allowOverlap="1" wp14:anchorId="33E0D5B3" wp14:editId="5373046D">
                      <wp:simplePos x="0" y="0"/>
                      <wp:positionH relativeFrom="column">
                        <wp:posOffset>103505</wp:posOffset>
                      </wp:positionH>
                      <wp:positionV relativeFrom="paragraph">
                        <wp:posOffset>1102360</wp:posOffset>
                      </wp:positionV>
                      <wp:extent cx="381000" cy="2108835"/>
                      <wp:effectExtent l="114300" t="0" r="19050" b="100965"/>
                      <wp:wrapNone/>
                      <wp:docPr id="182" name="Conector: angular 182"/>
                      <wp:cNvGraphicFramePr/>
                      <a:graphic xmlns:a="http://schemas.openxmlformats.org/drawingml/2006/main">
                        <a:graphicData uri="http://schemas.microsoft.com/office/word/2010/wordprocessingShape">
                          <wps:wsp>
                            <wps:cNvCnPr/>
                            <wps:spPr>
                              <a:xfrm>
                                <a:off x="0" y="0"/>
                                <a:ext cx="381000" cy="2108835"/>
                              </a:xfrm>
                              <a:prstGeom prst="bentConnector3">
                                <a:avLst>
                                  <a:gd name="adj1" fmla="val -25909"/>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11D744" id="Conector: angular 182" o:spid="_x0000_s1026" type="#_x0000_t34" style="position:absolute;margin-left:8.15pt;margin-top:86.8pt;width:30pt;height:166.05pt;z-index:251658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" adj="-5596" strokecolor="#4472c4 [3204]" strokeweight="1pt">
                      <v:stroke endarrow="block"/>
                    </v:shape>
                  </w:pict>
                </mc:Fallback>
              </mc:AlternateContent>
            </w:r>
            <w:r w:rsidR="001E474B" w:rsidRPr="00915BE1">
              <w:rPr>
                <w:noProof/>
                <w:lang w:eastAsia="es-CO"/>
              </w:rPr>
              <mc:AlternateContent>
                <mc:Choice Requires="wps">
                  <w:drawing>
                    <wp:anchor distT="0" distB="0" distL="114300" distR="114300" simplePos="0" relativeHeight="251658379" behindDoc="0" locked="0" layoutInCell="1" allowOverlap="1" wp14:anchorId="7E7D9F9D" wp14:editId="346137F5">
                      <wp:simplePos x="0" y="0"/>
                      <wp:positionH relativeFrom="column">
                        <wp:posOffset>511493</wp:posOffset>
                      </wp:positionH>
                      <wp:positionV relativeFrom="paragraph">
                        <wp:posOffset>3104198</wp:posOffset>
                      </wp:positionV>
                      <wp:extent cx="231775" cy="274320"/>
                      <wp:effectExtent l="0" t="0" r="15875" b="30480"/>
                      <wp:wrapNone/>
                      <wp:docPr id="183"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0985A8F0" w14:textId="77777777" w:rsidR="00783CE1" w:rsidRPr="00A669A1" w:rsidRDefault="00783CE1" w:rsidP="001E474B">
                                  <w:pPr>
                                    <w:pStyle w:val="Sinespaciado"/>
                                    <w:jc w:val="center"/>
                                    <w:rPr>
                                      <w:rFonts w:ascii="Arial Narrow" w:hAnsi="Arial Narrow"/>
                                      <w:b/>
                                      <w:bCs/>
                                      <w:color w:val="4472C4"/>
                                      <w:sz w:val="20"/>
                                      <w:szCs w:val="20"/>
                                      <w:vertAlign w:val="superscript"/>
                                      <w:lang w:val="es-ES"/>
                                    </w:rPr>
                                  </w:pPr>
                                  <w:r w:rsidRPr="00A669A1">
                                    <w:rPr>
                                      <w:rFonts w:ascii="Arial Narrow" w:hAnsi="Arial Narrow"/>
                                      <w:b/>
                                      <w:bCs/>
                                      <w:color w:val="4472C4"/>
                                      <w:sz w:val="20"/>
                                      <w:szCs w:val="20"/>
                                      <w:vertAlign w:val="superscript"/>
                                      <w:lang w:val="es-E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D9F9D" id="_x0000_s1087" type="#_x0000_t177" style="position:absolute;margin-left:40.3pt;margin-top:244.45pt;width:18.25pt;height:21.6pt;z-index:251658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" filled="f" strokecolor="#2f528f" strokeweight="1pt">
                      <v:textbox>
                        <w:txbxContent>
                          <w:p w14:paraId="0985A8F0" w14:textId="77777777" w:rsidR="00783CE1" w:rsidRPr="00A669A1" w:rsidRDefault="00783CE1" w:rsidP="001E474B">
                            <w:pPr>
                              <w:pStyle w:val="Sinespaciado"/>
                              <w:jc w:val="center"/>
                              <w:rPr>
                                <w:rFonts w:ascii="Arial Narrow" w:hAnsi="Arial Narrow"/>
                                <w:b/>
                                <w:bCs/>
                                <w:color w:val="4472C4"/>
                                <w:sz w:val="20"/>
                                <w:szCs w:val="20"/>
                                <w:vertAlign w:val="superscript"/>
                                <w:lang w:val="es-ES"/>
                              </w:rPr>
                            </w:pPr>
                            <w:r w:rsidRPr="00A669A1">
                              <w:rPr>
                                <w:rFonts w:ascii="Arial Narrow" w:hAnsi="Arial Narrow"/>
                                <w:b/>
                                <w:bCs/>
                                <w:color w:val="4472C4"/>
                                <w:sz w:val="20"/>
                                <w:szCs w:val="20"/>
                                <w:vertAlign w:val="superscript"/>
                                <w:lang w:val="es-ES"/>
                              </w:rPr>
                              <w:t>7</w:t>
                            </w:r>
                          </w:p>
                        </w:txbxContent>
                      </v:textbox>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378" behindDoc="0" locked="0" layoutInCell="1" allowOverlap="1" wp14:anchorId="10AC7777" wp14:editId="436FD251">
                      <wp:simplePos x="0" y="0"/>
                      <wp:positionH relativeFrom="column">
                        <wp:posOffset>628968</wp:posOffset>
                      </wp:positionH>
                      <wp:positionV relativeFrom="paragraph">
                        <wp:posOffset>2809240</wp:posOffset>
                      </wp:positionV>
                      <wp:extent cx="0" cy="252000"/>
                      <wp:effectExtent l="76200" t="0" r="57150" b="53340"/>
                      <wp:wrapNone/>
                      <wp:docPr id="185" name="Straight Arrow Connector 50"/>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0680A547" id="Straight Arrow Connector 50" o:spid="_x0000_s1026" type="#_x0000_t32" style="position:absolute;margin-left:49.55pt;margin-top:221.2pt;width:0;height:19.85pt;z-index:2516583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" strokecolor="#4472c4" strokeweight="1pt">
                      <v:stroke endarrow="block" joinstyle="miter"/>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412" behindDoc="0" locked="0" layoutInCell="1" allowOverlap="1" wp14:anchorId="33E44F35" wp14:editId="58BF7FAA">
                      <wp:simplePos x="0" y="0"/>
                      <wp:positionH relativeFrom="column">
                        <wp:posOffset>1161415</wp:posOffset>
                      </wp:positionH>
                      <wp:positionV relativeFrom="paragraph">
                        <wp:posOffset>2524125</wp:posOffset>
                      </wp:positionV>
                      <wp:extent cx="396000" cy="0"/>
                      <wp:effectExtent l="38100" t="76200" r="0" b="95250"/>
                      <wp:wrapNone/>
                      <wp:docPr id="560" name="Straight Arrow Connector 157"/>
                      <wp:cNvGraphicFramePr/>
                      <a:graphic xmlns:a="http://schemas.openxmlformats.org/drawingml/2006/main">
                        <a:graphicData uri="http://schemas.microsoft.com/office/word/2010/wordprocessingShape">
                          <wps:wsp>
                            <wps:cNvCnPr/>
                            <wps:spPr>
                              <a:xfrm flipH="1">
                                <a:off x="0" y="0"/>
                                <a:ext cx="396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7F557A1" id="Straight Arrow Connector 157" o:spid="_x0000_s1026" type="#_x0000_t32" style="position:absolute;margin-left:91.45pt;margin-top:198.75pt;width:31.2pt;height:0;flip:x;z-index:251658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" strokecolor="#4472c4" strokeweight="1pt">
                      <v:stroke endarrow="block" joinstyle="miter"/>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331" behindDoc="0" locked="0" layoutInCell="1" allowOverlap="1" wp14:anchorId="45918DAD" wp14:editId="492E7637">
                      <wp:simplePos x="0" y="0"/>
                      <wp:positionH relativeFrom="column">
                        <wp:posOffset>117793</wp:posOffset>
                      </wp:positionH>
                      <wp:positionV relativeFrom="paragraph">
                        <wp:posOffset>2146300</wp:posOffset>
                      </wp:positionV>
                      <wp:extent cx="1019175" cy="638175"/>
                      <wp:effectExtent l="0" t="0" r="28575" b="28575"/>
                      <wp:wrapNone/>
                      <wp:docPr id="498" name="Flowchart: Process 61"/>
                      <wp:cNvGraphicFramePr/>
                      <a:graphic xmlns:a="http://schemas.openxmlformats.org/drawingml/2006/main">
                        <a:graphicData uri="http://schemas.microsoft.com/office/word/2010/wordprocessingShape">
                          <wps:wsp>
                            <wps:cNvSpPr/>
                            <wps:spPr>
                              <a:xfrm>
                                <a:off x="0" y="0"/>
                                <a:ext cx="1019175" cy="638175"/>
                              </a:xfrm>
                              <a:prstGeom prst="flowChartProcess">
                                <a:avLst/>
                              </a:prstGeom>
                              <a:noFill/>
                              <a:ln w="12700" cap="flat" cmpd="sng" algn="ctr">
                                <a:solidFill>
                                  <a:srgbClr val="0070C0"/>
                                </a:solidFill>
                                <a:prstDash val="solid"/>
                                <a:miter lim="800000"/>
                              </a:ln>
                              <a:effectLst/>
                            </wps:spPr>
                            <wps:txbx>
                              <w:txbxContent>
                                <w:p w14:paraId="31B03076" w14:textId="7933918D"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3.5 Revisión y traslado a la DVIC de informes de avance para inicio de proceso por incumplimiento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18DAD" id="_x0000_s1088" type="#_x0000_t109" style="position:absolute;margin-left:9.3pt;margin-top:169pt;width:80.25pt;height:50.25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" filled="f" strokecolor="#0070c0" strokeweight="1pt">
                      <v:textbox>
                        <w:txbxContent>
                          <w:p w14:paraId="31B03076" w14:textId="7933918D"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3.5 Revisión y traslado a la DVIC de informes de avance para inicio de proceso por incumplimiento </w:t>
                            </w:r>
                          </w:p>
                        </w:txbxContent>
                      </v:textbox>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291" behindDoc="0" locked="0" layoutInCell="1" allowOverlap="1" wp14:anchorId="32A3AD90" wp14:editId="4C462AE7">
                      <wp:simplePos x="0" y="0"/>
                      <wp:positionH relativeFrom="column">
                        <wp:posOffset>655403</wp:posOffset>
                      </wp:positionH>
                      <wp:positionV relativeFrom="paragraph">
                        <wp:posOffset>1246974</wp:posOffset>
                      </wp:positionV>
                      <wp:extent cx="0" cy="252000"/>
                      <wp:effectExtent l="76200" t="0" r="57150" b="53340"/>
                      <wp:wrapNone/>
                      <wp:docPr id="638" name="Straight Arrow Connector 50"/>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456426B8" id="Straight Arrow Connector 50" o:spid="_x0000_s1026" type="#_x0000_t32" style="position:absolute;margin-left:51.6pt;margin-top:98.2pt;width:0;height:19.85pt;z-index:251658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" strokecolor="#4472c4" strokeweight="1pt">
                      <v:stroke endarrow="block" joinstyle="miter"/>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284" behindDoc="0" locked="0" layoutInCell="1" allowOverlap="1" wp14:anchorId="3AE8C599" wp14:editId="0EF144B8">
                      <wp:simplePos x="0" y="0"/>
                      <wp:positionH relativeFrom="column">
                        <wp:posOffset>112064</wp:posOffset>
                      </wp:positionH>
                      <wp:positionV relativeFrom="paragraph">
                        <wp:posOffset>909955</wp:posOffset>
                      </wp:positionV>
                      <wp:extent cx="1067435" cy="336500"/>
                      <wp:effectExtent l="0" t="0" r="18415" b="26035"/>
                      <wp:wrapNone/>
                      <wp:docPr id="635" name="Flowchart: Multidocument 29"/>
                      <wp:cNvGraphicFramePr/>
                      <a:graphic xmlns:a="http://schemas.openxmlformats.org/drawingml/2006/main">
                        <a:graphicData uri="http://schemas.microsoft.com/office/word/2010/wordprocessingShape">
                          <wps:wsp>
                            <wps:cNvSpPr/>
                            <wps:spPr>
                              <a:xfrm>
                                <a:off x="0" y="0"/>
                                <a:ext cx="1067435" cy="336500"/>
                              </a:xfrm>
                              <a:prstGeom prst="flowChartMultidocument">
                                <a:avLst/>
                              </a:prstGeom>
                              <a:noFill/>
                              <a:ln w="12700" cap="flat" cmpd="sng" algn="ctr">
                                <a:solidFill>
                                  <a:srgbClr val="4472C4">
                                    <a:shade val="50000"/>
                                  </a:srgbClr>
                                </a:solidFill>
                                <a:prstDash val="solid"/>
                                <a:miter lim="800000"/>
                              </a:ln>
                              <a:effectLst/>
                            </wps:spPr>
                            <wps:txbx>
                              <w:txbxContent>
                                <w:p w14:paraId="235B94F2" w14:textId="77777777" w:rsidR="00783CE1" w:rsidRPr="00A669A1" w:rsidRDefault="00783CE1" w:rsidP="001E474B">
                                  <w:pPr>
                                    <w:pStyle w:val="Sinespaciado"/>
                                    <w:ind w:right="-90"/>
                                    <w:jc w:val="center"/>
                                    <w:rPr>
                                      <w:rFonts w:ascii="Arial Narrow" w:hAnsi="Arial Narrow"/>
                                      <w:color w:val="4472C4"/>
                                      <w:sz w:val="14"/>
                                      <w:szCs w:val="14"/>
                                      <w:lang w:val="es-ES"/>
                                    </w:rPr>
                                  </w:pPr>
                                  <w:r w:rsidRPr="00A669A1">
                                    <w:rPr>
                                      <w:rFonts w:ascii="Arial Narrow" w:hAnsi="Arial Narrow"/>
                                      <w:color w:val="4472C4"/>
                                      <w:sz w:val="14"/>
                                      <w:szCs w:val="14"/>
                                      <w:lang w:val="es-ES"/>
                                    </w:rPr>
                                    <w:t>Revisión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8C599"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29" o:spid="_x0000_s1089" type="#_x0000_t115" style="position:absolute;margin-left:8.8pt;margin-top:71.65pt;width:84.05pt;height:26.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" filled="f" strokecolor="#2f528f" strokeweight="1pt">
                      <v:textbox>
                        <w:txbxContent>
                          <w:p w14:paraId="235B94F2" w14:textId="77777777" w:rsidR="00783CE1" w:rsidRPr="00A669A1" w:rsidRDefault="00783CE1" w:rsidP="001E474B">
                            <w:pPr>
                              <w:pStyle w:val="Sinespaciado"/>
                              <w:ind w:right="-90"/>
                              <w:jc w:val="center"/>
                              <w:rPr>
                                <w:rFonts w:ascii="Arial Narrow" w:hAnsi="Arial Narrow"/>
                                <w:color w:val="4472C4"/>
                                <w:sz w:val="14"/>
                                <w:szCs w:val="14"/>
                                <w:lang w:val="es-ES"/>
                              </w:rPr>
                            </w:pPr>
                            <w:r w:rsidRPr="00A669A1">
                              <w:rPr>
                                <w:rFonts w:ascii="Arial Narrow" w:hAnsi="Arial Narrow"/>
                                <w:color w:val="4472C4"/>
                                <w:sz w:val="14"/>
                                <w:szCs w:val="14"/>
                                <w:lang w:val="es-ES"/>
                              </w:rPr>
                              <w:t>Revisión</w:t>
                            </w:r>
                          </w:p>
                        </w:txbxContent>
                      </v:textbox>
                    </v:shape>
                  </w:pict>
                </mc:Fallback>
              </mc:AlternateContent>
            </w:r>
          </w:p>
        </w:tc>
        <w:tc>
          <w:tcPr>
            <w:tcW w:w="2127" w:type="dxa"/>
          </w:tcPr>
          <w:p w14:paraId="4B492FAA" w14:textId="77777777" w:rsidR="001E474B" w:rsidRPr="00915BE1" w:rsidRDefault="001E474B" w:rsidP="005E3554">
            <w:pPr>
              <w:rPr>
                <w:rFonts w:ascii="Calibri" w:hAnsi="Calibri" w:cs="Calibri"/>
                <w:sz w:val="22"/>
                <w:szCs w:val="22"/>
              </w:rPr>
            </w:pPr>
          </w:p>
          <w:p w14:paraId="51B6658C" w14:textId="77777777" w:rsidR="001E474B" w:rsidRPr="00915BE1" w:rsidRDefault="001E474B" w:rsidP="005E3554">
            <w:pPr>
              <w:rPr>
                <w:rFonts w:ascii="Calibri" w:hAnsi="Calibri" w:cs="Calibri"/>
                <w:sz w:val="22"/>
                <w:szCs w:val="22"/>
              </w:rPr>
            </w:pPr>
          </w:p>
          <w:p w14:paraId="5D628F10" w14:textId="77777777" w:rsidR="001E474B" w:rsidRPr="00915BE1" w:rsidRDefault="001E474B" w:rsidP="005E3554">
            <w:pPr>
              <w:rPr>
                <w:rFonts w:ascii="Calibri" w:hAnsi="Calibri" w:cs="Calibri"/>
                <w:sz w:val="22"/>
                <w:szCs w:val="22"/>
              </w:rPr>
            </w:pPr>
          </w:p>
          <w:p w14:paraId="29174589"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87" behindDoc="0" locked="0" layoutInCell="1" allowOverlap="1" wp14:anchorId="58E5FAEB" wp14:editId="09D7EC6E">
                      <wp:simplePos x="0" y="0"/>
                      <wp:positionH relativeFrom="column">
                        <wp:posOffset>1905</wp:posOffset>
                      </wp:positionH>
                      <wp:positionV relativeFrom="paragraph">
                        <wp:posOffset>46673</wp:posOffset>
                      </wp:positionV>
                      <wp:extent cx="1236482" cy="395288"/>
                      <wp:effectExtent l="0" t="0" r="20955" b="24130"/>
                      <wp:wrapNone/>
                      <wp:docPr id="645" name="Flowchart: Process 28"/>
                      <wp:cNvGraphicFramePr/>
                      <a:graphic xmlns:a="http://schemas.openxmlformats.org/drawingml/2006/main">
                        <a:graphicData uri="http://schemas.microsoft.com/office/word/2010/wordprocessingShape">
                          <wps:wsp>
                            <wps:cNvSpPr/>
                            <wps:spPr>
                              <a:xfrm>
                                <a:off x="0" y="0"/>
                                <a:ext cx="1236482" cy="395288"/>
                              </a:xfrm>
                              <a:prstGeom prst="flowChartProcess">
                                <a:avLst/>
                              </a:prstGeom>
                              <a:noFill/>
                              <a:ln w="12700" cap="flat" cmpd="sng" algn="ctr">
                                <a:solidFill>
                                  <a:srgbClr val="0070C0"/>
                                </a:solidFill>
                                <a:prstDash val="solid"/>
                                <a:miter lim="800000"/>
                              </a:ln>
                              <a:effectLst/>
                            </wps:spPr>
                            <wps:txbx>
                              <w:txbxContent>
                                <w:p w14:paraId="0B9B1E6D" w14:textId="77777777" w:rsidR="00783CE1" w:rsidRPr="00A669A1" w:rsidRDefault="00783CE1" w:rsidP="001E474B">
                                  <w:pPr>
                                    <w:pStyle w:val="Sinespaciado"/>
                                    <w:ind w:right="-105" w:hanging="90"/>
                                    <w:jc w:val="center"/>
                                    <w:rPr>
                                      <w:rFonts w:ascii="Arial Narrow" w:hAnsi="Arial Narrow"/>
                                      <w:color w:val="4472C4"/>
                                      <w:sz w:val="14"/>
                                      <w:szCs w:val="14"/>
                                    </w:rPr>
                                  </w:pPr>
                                  <w:r w:rsidRPr="00A669A1">
                                    <w:rPr>
                                      <w:rFonts w:ascii="Arial Narrow" w:hAnsi="Arial Narrow"/>
                                      <w:color w:val="4472C4"/>
                                      <w:sz w:val="14"/>
                                      <w:szCs w:val="14"/>
                                      <w:lang w:val="es-ES"/>
                                    </w:rPr>
                                    <w:t xml:space="preserve">Verificación y análisis de la Resolución de autorización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5FAEB" id="_x0000_s1090" type="#_x0000_t109" style="position:absolute;margin-left:.15pt;margin-top:3.7pt;width:97.35pt;height:31.1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" filled="f" strokecolor="#0070c0" strokeweight="1pt">
                      <v:textbox>
                        <w:txbxContent>
                          <w:p w14:paraId="0B9B1E6D" w14:textId="77777777" w:rsidR="00783CE1" w:rsidRPr="00A669A1" w:rsidRDefault="00783CE1" w:rsidP="001E474B">
                            <w:pPr>
                              <w:pStyle w:val="Sinespaciado"/>
                              <w:ind w:right="-105" w:hanging="90"/>
                              <w:jc w:val="center"/>
                              <w:rPr>
                                <w:rFonts w:ascii="Arial Narrow" w:hAnsi="Arial Narrow"/>
                                <w:color w:val="4472C4"/>
                                <w:sz w:val="14"/>
                                <w:szCs w:val="14"/>
                              </w:rPr>
                            </w:pPr>
                            <w:r w:rsidRPr="00A669A1">
                              <w:rPr>
                                <w:rFonts w:ascii="Arial Narrow" w:hAnsi="Arial Narrow"/>
                                <w:color w:val="4472C4"/>
                                <w:sz w:val="14"/>
                                <w:szCs w:val="14"/>
                                <w:lang w:val="es-ES"/>
                              </w:rPr>
                              <w:t xml:space="preserve">Verificación y análisis de la Resolución de autorización </w:t>
                            </w:r>
                          </w:p>
                        </w:txbxContent>
                      </v:textbox>
                    </v:shape>
                  </w:pict>
                </mc:Fallback>
              </mc:AlternateContent>
            </w:r>
          </w:p>
          <w:p w14:paraId="7CD361BF" w14:textId="77777777" w:rsidR="001E474B" w:rsidRPr="00915BE1" w:rsidRDefault="001E474B" w:rsidP="005E3554">
            <w:pPr>
              <w:rPr>
                <w:rFonts w:ascii="Calibri" w:hAnsi="Calibri" w:cs="Calibri"/>
                <w:sz w:val="22"/>
                <w:szCs w:val="22"/>
              </w:rPr>
            </w:pPr>
          </w:p>
          <w:p w14:paraId="5459D971"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88" behindDoc="0" locked="0" layoutInCell="1" allowOverlap="1" wp14:anchorId="3B95F062" wp14:editId="0233B0D4">
                      <wp:simplePos x="0" y="0"/>
                      <wp:positionH relativeFrom="column">
                        <wp:posOffset>627380</wp:posOffset>
                      </wp:positionH>
                      <wp:positionV relativeFrom="paragraph">
                        <wp:posOffset>104775</wp:posOffset>
                      </wp:positionV>
                      <wp:extent cx="0" cy="180000"/>
                      <wp:effectExtent l="76200" t="0" r="57150" b="48895"/>
                      <wp:wrapNone/>
                      <wp:docPr id="646" name="Straight Arrow Connector 3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77147757" id="Straight Arrow Connector 32" o:spid="_x0000_s1026" type="#_x0000_t32" style="position:absolute;margin-left:49.4pt;margin-top:8.25pt;width:0;height:14.15pt;z-index:25165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" strokecolor="#4472c4" strokeweight="1pt">
                      <v:stroke endarrow="block" joinstyle="miter"/>
                    </v:shape>
                  </w:pict>
                </mc:Fallback>
              </mc:AlternateContent>
            </w:r>
          </w:p>
          <w:p w14:paraId="15F7A409"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89" behindDoc="0" locked="0" layoutInCell="1" allowOverlap="1" wp14:anchorId="14136499" wp14:editId="4707022C">
                      <wp:simplePos x="0" y="0"/>
                      <wp:positionH relativeFrom="column">
                        <wp:posOffset>78423</wp:posOffset>
                      </wp:positionH>
                      <wp:positionV relativeFrom="paragraph">
                        <wp:posOffset>136208</wp:posOffset>
                      </wp:positionV>
                      <wp:extent cx="1110744" cy="461962"/>
                      <wp:effectExtent l="0" t="0" r="13335" b="14605"/>
                      <wp:wrapNone/>
                      <wp:docPr id="647" name="Flowchart: Document 145"/>
                      <wp:cNvGraphicFramePr/>
                      <a:graphic xmlns:a="http://schemas.openxmlformats.org/drawingml/2006/main">
                        <a:graphicData uri="http://schemas.microsoft.com/office/word/2010/wordprocessingShape">
                          <wps:wsp>
                            <wps:cNvSpPr/>
                            <wps:spPr>
                              <a:xfrm>
                                <a:off x="0" y="0"/>
                                <a:ext cx="1110744" cy="461962"/>
                              </a:xfrm>
                              <a:prstGeom prst="flowChartDocument">
                                <a:avLst/>
                              </a:prstGeom>
                              <a:noFill/>
                              <a:ln w="12700" cap="flat" cmpd="sng" algn="ctr">
                                <a:solidFill>
                                  <a:srgbClr val="4472C4">
                                    <a:shade val="50000"/>
                                  </a:srgbClr>
                                </a:solidFill>
                                <a:prstDash val="solid"/>
                                <a:miter lim="800000"/>
                              </a:ln>
                              <a:effectLst/>
                            </wps:spPr>
                            <wps:txbx>
                              <w:txbxContent>
                                <w:p w14:paraId="48DC9253" w14:textId="77777777" w:rsidR="00783CE1" w:rsidRPr="006D6180"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3.2 Asistencia a reuniones de  seguimiento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36499" id="_x0000_s1091" type="#_x0000_t114" style="position:absolute;margin-left:6.2pt;margin-top:10.75pt;width:87.45pt;height:36.3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" filled="f" strokecolor="#2f528f" strokeweight="1pt">
                      <v:textbox>
                        <w:txbxContent>
                          <w:p w14:paraId="48DC9253" w14:textId="77777777" w:rsidR="00783CE1" w:rsidRPr="006D6180"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3.2 Asistencia a reuniones de  seguimiento</w:t>
                            </w:r>
                          </w:p>
                        </w:txbxContent>
                      </v:textbox>
                    </v:shape>
                  </w:pict>
                </mc:Fallback>
              </mc:AlternateContent>
            </w:r>
          </w:p>
          <w:p w14:paraId="585CBAE5"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95" behindDoc="0" locked="0" layoutInCell="1" allowOverlap="1" wp14:anchorId="72EB327D" wp14:editId="43FCE3D0">
                      <wp:simplePos x="0" y="0"/>
                      <wp:positionH relativeFrom="column">
                        <wp:posOffset>1191260</wp:posOffset>
                      </wp:positionH>
                      <wp:positionV relativeFrom="paragraph">
                        <wp:posOffset>150495</wp:posOffset>
                      </wp:positionV>
                      <wp:extent cx="287655" cy="0"/>
                      <wp:effectExtent l="38100" t="76200" r="0" b="95250"/>
                      <wp:wrapNone/>
                      <wp:docPr id="660" name="Straight Arrow Connector 157"/>
                      <wp:cNvGraphicFramePr/>
                      <a:graphic xmlns:a="http://schemas.openxmlformats.org/drawingml/2006/main">
                        <a:graphicData uri="http://schemas.microsoft.com/office/word/2010/wordprocessingShape">
                          <wps:wsp>
                            <wps:cNvCnPr/>
                            <wps:spPr>
                              <a:xfrm flipH="1">
                                <a:off x="0" y="0"/>
                                <a:ext cx="287655"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55CB148" id="Straight Arrow Connector 157" o:spid="_x0000_s1026" type="#_x0000_t32" style="position:absolute;margin-left:93.8pt;margin-top:11.85pt;width:22.65pt;height:0;flip:x;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" strokecolor="#4472c4" strokeweight="1pt">
                      <v:stroke endarrow="block" joinstyle="miter"/>
                    </v:shape>
                  </w:pict>
                </mc:Fallback>
              </mc:AlternateContent>
            </w:r>
          </w:p>
          <w:p w14:paraId="787AC3EC" w14:textId="77777777" w:rsidR="001E474B" w:rsidRPr="00915BE1" w:rsidRDefault="001E474B" w:rsidP="005E3554">
            <w:pPr>
              <w:rPr>
                <w:rFonts w:ascii="Calibri" w:hAnsi="Calibri" w:cs="Calibri"/>
                <w:sz w:val="22"/>
                <w:szCs w:val="22"/>
              </w:rPr>
            </w:pPr>
          </w:p>
          <w:p w14:paraId="18BB21AF"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96" behindDoc="0" locked="0" layoutInCell="1" allowOverlap="1" wp14:anchorId="57BC8CE2" wp14:editId="7775B0A3">
                      <wp:simplePos x="0" y="0"/>
                      <wp:positionH relativeFrom="column">
                        <wp:posOffset>628422</wp:posOffset>
                      </wp:positionH>
                      <wp:positionV relativeFrom="paragraph">
                        <wp:posOffset>54457</wp:posOffset>
                      </wp:positionV>
                      <wp:extent cx="0" cy="209550"/>
                      <wp:effectExtent l="76200" t="0" r="57150" b="57150"/>
                      <wp:wrapNone/>
                      <wp:docPr id="648" name="Straight Arrow Connector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D820BD" id="Straight Arrow Connector 32" o:spid="_x0000_s1026" type="#_x0000_t32" style="position:absolute;margin-left:49.5pt;margin-top:4.3pt;width:0;height:16.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" strokecolor="#4472c4" strokeweight="1pt">
                      <v:stroke endarrow="block" joinstyle="miter"/>
                    </v:shape>
                  </w:pict>
                </mc:Fallback>
              </mc:AlternateContent>
            </w:r>
          </w:p>
          <w:p w14:paraId="5E07EE3F"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94" behindDoc="0" locked="0" layoutInCell="1" allowOverlap="1" wp14:anchorId="790644B0" wp14:editId="00860E4D">
                      <wp:simplePos x="0" y="0"/>
                      <wp:positionH relativeFrom="column">
                        <wp:posOffset>132080</wp:posOffset>
                      </wp:positionH>
                      <wp:positionV relativeFrom="paragraph">
                        <wp:posOffset>110172</wp:posOffset>
                      </wp:positionV>
                      <wp:extent cx="1003300" cy="329184"/>
                      <wp:effectExtent l="0" t="0" r="25400" b="13970"/>
                      <wp:wrapNone/>
                      <wp:docPr id="650" name="Flowchart: Process 61"/>
                      <wp:cNvGraphicFramePr/>
                      <a:graphic xmlns:a="http://schemas.openxmlformats.org/drawingml/2006/main">
                        <a:graphicData uri="http://schemas.microsoft.com/office/word/2010/wordprocessingShape">
                          <wps:wsp>
                            <wps:cNvSpPr/>
                            <wps:spPr>
                              <a:xfrm>
                                <a:off x="0" y="0"/>
                                <a:ext cx="1003300" cy="329184"/>
                              </a:xfrm>
                              <a:prstGeom prst="flowChartProcess">
                                <a:avLst/>
                              </a:prstGeom>
                              <a:noFill/>
                              <a:ln w="12700" cap="flat" cmpd="sng" algn="ctr">
                                <a:solidFill>
                                  <a:srgbClr val="0070C0"/>
                                </a:solidFill>
                                <a:prstDash val="solid"/>
                                <a:miter lim="800000"/>
                              </a:ln>
                              <a:effectLst/>
                            </wps:spPr>
                            <wps:txbx>
                              <w:txbxContent>
                                <w:p w14:paraId="2D23009D"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Revisión informes de avance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644B0" id="_x0000_s1092" type="#_x0000_t109" style="position:absolute;margin-left:10.4pt;margin-top:8.65pt;width:79pt;height:25.9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" filled="f" strokecolor="#0070c0" strokeweight="1pt">
                      <v:textbox>
                        <w:txbxContent>
                          <w:p w14:paraId="2D23009D"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Revisión informes de avance </w:t>
                            </w:r>
                          </w:p>
                        </w:txbxContent>
                      </v:textbox>
                    </v:shape>
                  </w:pict>
                </mc:Fallback>
              </mc:AlternateContent>
            </w:r>
          </w:p>
          <w:p w14:paraId="714BBF26"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52" behindDoc="0" locked="0" layoutInCell="1" allowOverlap="1" wp14:anchorId="31DF44EA" wp14:editId="5D638D8A">
                      <wp:simplePos x="0" y="0"/>
                      <wp:positionH relativeFrom="column">
                        <wp:posOffset>1138238</wp:posOffset>
                      </wp:positionH>
                      <wp:positionV relativeFrom="paragraph">
                        <wp:posOffset>64770</wp:posOffset>
                      </wp:positionV>
                      <wp:extent cx="360000" cy="0"/>
                      <wp:effectExtent l="38100" t="76200" r="0" b="95250"/>
                      <wp:wrapNone/>
                      <wp:docPr id="663" name="Straight Arrow Connector 157"/>
                      <wp:cNvGraphicFramePr/>
                      <a:graphic xmlns:a="http://schemas.openxmlformats.org/drawingml/2006/main">
                        <a:graphicData uri="http://schemas.microsoft.com/office/word/2010/wordprocessingShape">
                          <wps:wsp>
                            <wps:cNvCnPr/>
                            <wps:spPr>
                              <a:xfrm flipH="1">
                                <a:off x="0" y="0"/>
                                <a:ext cx="360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1F4C276" id="Straight Arrow Connector 157" o:spid="_x0000_s1026" type="#_x0000_t32" style="position:absolute;margin-left:89.65pt;margin-top:5.1pt;width:28.35pt;height:0;flip:x;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" strokecolor="#4472c4" strokeweight="1pt">
                      <v:stroke endarrow="block" joinstyle="miter"/>
                    </v:shape>
                  </w:pict>
                </mc:Fallback>
              </mc:AlternateContent>
            </w:r>
          </w:p>
          <w:p w14:paraId="01F113F6"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98" behindDoc="0" locked="0" layoutInCell="1" allowOverlap="1" wp14:anchorId="4F39C5E1" wp14:editId="766929B1">
                      <wp:simplePos x="0" y="0"/>
                      <wp:positionH relativeFrom="column">
                        <wp:posOffset>627380</wp:posOffset>
                      </wp:positionH>
                      <wp:positionV relativeFrom="paragraph">
                        <wp:posOffset>127318</wp:posOffset>
                      </wp:positionV>
                      <wp:extent cx="0" cy="209550"/>
                      <wp:effectExtent l="76200" t="0" r="57150" b="57150"/>
                      <wp:wrapNone/>
                      <wp:docPr id="656" name="Straight Arrow Connector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54F505" id="Straight Arrow Connector 32" o:spid="_x0000_s1026" type="#_x0000_t32" style="position:absolute;margin-left:49.4pt;margin-top:10.05pt;width:0;height:16.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" strokecolor="#4472c4" strokeweight="1pt">
                      <v:stroke endarrow="block" joinstyle="miter"/>
                    </v:shape>
                  </w:pict>
                </mc:Fallback>
              </mc:AlternateContent>
            </w:r>
          </w:p>
          <w:p w14:paraId="18978149" w14:textId="480486BB" w:rsidR="001E474B" w:rsidRPr="00915BE1" w:rsidRDefault="00416FB8"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13" behindDoc="0" locked="0" layoutInCell="1" allowOverlap="1" wp14:anchorId="388C4B7E" wp14:editId="523200F2">
                      <wp:simplePos x="0" y="0"/>
                      <wp:positionH relativeFrom="column">
                        <wp:posOffset>1099305</wp:posOffset>
                      </wp:positionH>
                      <wp:positionV relativeFrom="paragraph">
                        <wp:posOffset>2518087</wp:posOffset>
                      </wp:positionV>
                      <wp:extent cx="785004" cy="488111"/>
                      <wp:effectExtent l="0" t="38100" r="72390" b="26670"/>
                      <wp:wrapNone/>
                      <wp:docPr id="563" name="Conector: angular 563"/>
                      <wp:cNvGraphicFramePr/>
                      <a:graphic xmlns:a="http://schemas.openxmlformats.org/drawingml/2006/main">
                        <a:graphicData uri="http://schemas.microsoft.com/office/word/2010/wordprocessingShape">
                          <wps:wsp>
                            <wps:cNvCnPr/>
                            <wps:spPr>
                              <a:xfrm flipV="1">
                                <a:off x="0" y="0"/>
                                <a:ext cx="785004" cy="488111"/>
                              </a:xfrm>
                              <a:prstGeom prst="bentConnector3">
                                <a:avLst>
                                  <a:gd name="adj1" fmla="val 100223"/>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043BA" id="Conector: angular 563" o:spid="_x0000_s1026" type="#_x0000_t34" style="position:absolute;margin-left:86.55pt;margin-top:198.25pt;width:61.8pt;height:38.45pt;flip:y;z-index:251658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" adj="21648" strokecolor="#4472c4 [3204]" strokeweight="1pt">
                      <v:stroke endarrow="block"/>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21" behindDoc="0" locked="0" layoutInCell="1" allowOverlap="1" wp14:anchorId="7551917D" wp14:editId="3CDFCAB2">
                      <wp:simplePos x="0" y="0"/>
                      <wp:positionH relativeFrom="column">
                        <wp:posOffset>146110</wp:posOffset>
                      </wp:positionH>
                      <wp:positionV relativeFrom="paragraph">
                        <wp:posOffset>2599474</wp:posOffset>
                      </wp:positionV>
                      <wp:extent cx="982345" cy="791833"/>
                      <wp:effectExtent l="19050" t="19050" r="46355" b="46990"/>
                      <wp:wrapNone/>
                      <wp:docPr id="743" name="Diagrama de flujo: decisión 743"/>
                      <wp:cNvGraphicFramePr/>
                      <a:graphic xmlns:a="http://schemas.openxmlformats.org/drawingml/2006/main">
                        <a:graphicData uri="http://schemas.microsoft.com/office/word/2010/wordprocessingShape">
                          <wps:wsp>
                            <wps:cNvSpPr/>
                            <wps:spPr>
                              <a:xfrm>
                                <a:off x="0" y="0"/>
                                <a:ext cx="982345" cy="791833"/>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64A411EC" w14:textId="21370A85" w:rsidR="00783CE1" w:rsidRPr="00A669A1" w:rsidRDefault="00783CE1" w:rsidP="001E474B">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Recomienda Reconocimiento?</w:t>
                                  </w:r>
                                  <w:r w:rsidRPr="00A669A1">
                                    <w:rPr>
                                      <w:rFonts w:ascii="Arial Narrow" w:hAnsi="Arial Narrow"/>
                                      <w:color w:val="4472C4"/>
                                      <w:sz w:val="14"/>
                                      <w:szCs w:val="1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1917D" id="Diagrama de flujo: decisión 743" o:spid="_x0000_s1093" type="#_x0000_t110" style="position:absolute;margin-left:11.5pt;margin-top:204.7pt;width:77.35pt;height:62.35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" fillcolor="white [3201]" strokecolor="#4472c4 [3204]" strokeweight="1pt">
                      <v:textbox>
                        <w:txbxContent>
                          <w:p w14:paraId="64A411EC" w14:textId="21370A85" w:rsidR="00783CE1" w:rsidRPr="00A669A1" w:rsidRDefault="00783CE1" w:rsidP="001E474B">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Recomienda Reconocimiento?</w:t>
                            </w:r>
                            <w:r w:rsidRPr="00A669A1">
                              <w:rPr>
                                <w:rFonts w:ascii="Arial Narrow" w:hAnsi="Arial Narrow"/>
                                <w:color w:val="4472C4"/>
                                <w:sz w:val="14"/>
                                <w:szCs w:val="14"/>
                                <w:lang w:val="es-ES"/>
                              </w:rPr>
                              <w:t xml:space="preserve"> </w:t>
                            </w:r>
                          </w:p>
                        </w:txbxContent>
                      </v:textbox>
                    </v:shape>
                  </w:pict>
                </mc:Fallback>
              </mc:AlternateContent>
            </w:r>
            <w:r w:rsidR="00DA71FD" w:rsidRPr="00915BE1">
              <w:rPr>
                <w:rFonts w:ascii="Calibri" w:hAnsi="Calibri" w:cs="Calibri"/>
                <w:noProof/>
                <w:lang w:eastAsia="es-CO"/>
              </w:rPr>
              <mc:AlternateContent>
                <mc:Choice Requires="wps">
                  <w:drawing>
                    <wp:anchor distT="0" distB="0" distL="114300" distR="114300" simplePos="0" relativeHeight="251658319" behindDoc="0" locked="0" layoutInCell="1" allowOverlap="1" wp14:anchorId="11BC67EA" wp14:editId="60ABB28B">
                      <wp:simplePos x="0" y="0"/>
                      <wp:positionH relativeFrom="column">
                        <wp:posOffset>192824</wp:posOffset>
                      </wp:positionH>
                      <wp:positionV relativeFrom="paragraph">
                        <wp:posOffset>2027291</wp:posOffset>
                      </wp:positionV>
                      <wp:extent cx="833437" cy="424180"/>
                      <wp:effectExtent l="0" t="0" r="24130" b="13970"/>
                      <wp:wrapNone/>
                      <wp:docPr id="740" name="Flowchart: Process 61"/>
                      <wp:cNvGraphicFramePr/>
                      <a:graphic xmlns:a="http://schemas.openxmlformats.org/drawingml/2006/main">
                        <a:graphicData uri="http://schemas.microsoft.com/office/word/2010/wordprocessingShape">
                          <wps:wsp>
                            <wps:cNvSpPr/>
                            <wps:spPr>
                              <a:xfrm>
                                <a:off x="0" y="0"/>
                                <a:ext cx="833437" cy="424180"/>
                              </a:xfrm>
                              <a:prstGeom prst="flowChartProcess">
                                <a:avLst/>
                              </a:prstGeom>
                              <a:noFill/>
                              <a:ln w="12700" cap="flat" cmpd="sng" algn="ctr">
                                <a:solidFill>
                                  <a:srgbClr val="0070C0"/>
                                </a:solidFill>
                                <a:prstDash val="solid"/>
                                <a:miter lim="800000"/>
                              </a:ln>
                              <a:effectLst/>
                            </wps:spPr>
                            <wps:txbx>
                              <w:txbxContent>
                                <w:p w14:paraId="3BD06B46"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3.4.2  Verificación de soportes de hitos financieros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C67EA" id="_x0000_s1094" type="#_x0000_t109" style="position:absolute;margin-left:15.2pt;margin-top:159.65pt;width:65.6pt;height:33.4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" filled="f" strokecolor="#0070c0" strokeweight="1pt">
                      <v:textbox>
                        <w:txbxContent>
                          <w:p w14:paraId="3BD06B46"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3.4.2  Verificación de soportes de hitos financieros</w:t>
                            </w:r>
                          </w:p>
                        </w:txbxContent>
                      </v:textbox>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411" behindDoc="0" locked="0" layoutInCell="1" allowOverlap="1" wp14:anchorId="3B716D27" wp14:editId="097542C5">
                      <wp:simplePos x="0" y="0"/>
                      <wp:positionH relativeFrom="column">
                        <wp:posOffset>1040130</wp:posOffset>
                      </wp:positionH>
                      <wp:positionV relativeFrom="paragraph">
                        <wp:posOffset>1680845</wp:posOffset>
                      </wp:positionV>
                      <wp:extent cx="147955" cy="3062288"/>
                      <wp:effectExtent l="38100" t="0" r="23495" b="100330"/>
                      <wp:wrapNone/>
                      <wp:docPr id="539" name="Conector: angular 539"/>
                      <wp:cNvGraphicFramePr/>
                      <a:graphic xmlns:a="http://schemas.openxmlformats.org/drawingml/2006/main">
                        <a:graphicData uri="http://schemas.microsoft.com/office/word/2010/wordprocessingShape">
                          <wps:wsp>
                            <wps:cNvCnPr/>
                            <wps:spPr>
                              <a:xfrm flipH="1">
                                <a:off x="0" y="0"/>
                                <a:ext cx="147955" cy="3062288"/>
                              </a:xfrm>
                              <a:prstGeom prst="bentConnector3">
                                <a:avLst>
                                  <a:gd name="adj1" fmla="val 4567"/>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D87BA6" id="Conector: angular 539" o:spid="_x0000_s1026" type="#_x0000_t34" style="position:absolute;margin-left:81.9pt;margin-top:132.35pt;width:11.65pt;height:241.15pt;flip:x;z-index:251658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" adj="986" strokecolor="#4472c4 [3204]" strokeweight="1pt">
                      <v:stroke endarrow="block"/>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330" behindDoc="0" locked="0" layoutInCell="1" allowOverlap="1" wp14:anchorId="728F2B9F" wp14:editId="79896B78">
                      <wp:simplePos x="0" y="0"/>
                      <wp:positionH relativeFrom="column">
                        <wp:posOffset>54928</wp:posOffset>
                      </wp:positionH>
                      <wp:positionV relativeFrom="paragraph">
                        <wp:posOffset>4519295</wp:posOffset>
                      </wp:positionV>
                      <wp:extent cx="976313" cy="424180"/>
                      <wp:effectExtent l="0" t="0" r="14605" b="13970"/>
                      <wp:wrapNone/>
                      <wp:docPr id="496" name="Flowchart: Process 61"/>
                      <wp:cNvGraphicFramePr/>
                      <a:graphic xmlns:a="http://schemas.openxmlformats.org/drawingml/2006/main">
                        <a:graphicData uri="http://schemas.microsoft.com/office/word/2010/wordprocessingShape">
                          <wps:wsp>
                            <wps:cNvSpPr/>
                            <wps:spPr>
                              <a:xfrm>
                                <a:off x="0" y="0"/>
                                <a:ext cx="976313" cy="424180"/>
                              </a:xfrm>
                              <a:prstGeom prst="flowChartProcess">
                                <a:avLst/>
                              </a:prstGeom>
                              <a:noFill/>
                              <a:ln w="12700" cap="flat" cmpd="sng" algn="ctr">
                                <a:solidFill>
                                  <a:srgbClr val="0070C0"/>
                                </a:solidFill>
                                <a:prstDash val="solid"/>
                                <a:miter lim="800000"/>
                              </a:ln>
                              <a:effectLst/>
                            </wps:spPr>
                            <wps:txbx>
                              <w:txbxContent>
                                <w:p w14:paraId="2317FA75"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Informe de Incumplimiento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F2B9F" id="_x0000_s1095" type="#_x0000_t109" style="position:absolute;margin-left:4.35pt;margin-top:355.85pt;width:76.9pt;height:33.4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" filled="f" strokecolor="#0070c0" strokeweight="1pt">
                      <v:textbox>
                        <w:txbxContent>
                          <w:p w14:paraId="2317FA75"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Informe de Incumplimiento</w:t>
                            </w:r>
                          </w:p>
                        </w:txbxContent>
                      </v:textbox>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320" behindDoc="0" locked="0" layoutInCell="1" allowOverlap="1" wp14:anchorId="27ECCC69" wp14:editId="651B1F51">
                      <wp:simplePos x="0" y="0"/>
                      <wp:positionH relativeFrom="column">
                        <wp:posOffset>626110</wp:posOffset>
                      </wp:positionH>
                      <wp:positionV relativeFrom="paragraph">
                        <wp:posOffset>2467610</wp:posOffset>
                      </wp:positionV>
                      <wp:extent cx="0" cy="144000"/>
                      <wp:effectExtent l="76200" t="0" r="57150" b="66040"/>
                      <wp:wrapNone/>
                      <wp:docPr id="741" name="Straight Arrow Connector 32"/>
                      <wp:cNvGraphicFramePr/>
                      <a:graphic xmlns:a="http://schemas.openxmlformats.org/drawingml/2006/main">
                        <a:graphicData uri="http://schemas.microsoft.com/office/word/2010/wordprocessingShape">
                          <wps:wsp>
                            <wps:cNvCnPr/>
                            <wps:spPr>
                              <a:xfrm>
                                <a:off x="0" y="0"/>
                                <a:ext cx="0" cy="144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B75248" id="Straight Arrow Connector 32" o:spid="_x0000_s1026" type="#_x0000_t32" style="position:absolute;margin-left:49.3pt;margin-top:194.3pt;width:0;height:11.3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" strokecolor="#4472c4" strokeweight="1pt">
                      <v:stroke endarrow="block" joinstyle="miter"/>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328" behindDoc="0" locked="0" layoutInCell="1" allowOverlap="1" wp14:anchorId="6EE5CC99" wp14:editId="6DA1A43C">
                      <wp:simplePos x="0" y="0"/>
                      <wp:positionH relativeFrom="column">
                        <wp:posOffset>958532</wp:posOffset>
                      </wp:positionH>
                      <wp:positionV relativeFrom="paragraph">
                        <wp:posOffset>2740660</wp:posOffset>
                      </wp:positionV>
                      <wp:extent cx="254000" cy="209550"/>
                      <wp:effectExtent l="0" t="0" r="0" b="0"/>
                      <wp:wrapNone/>
                      <wp:docPr id="763"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158BD651"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76BEFCB2" wp14:editId="17F137E5">
                                        <wp:extent cx="58420" cy="26670"/>
                                        <wp:effectExtent l="0" t="0" r="0" b="0"/>
                                        <wp:docPr id="557" name="Imagen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CC99" id="_x0000_s1096" type="#_x0000_t109" style="position:absolute;margin-left:75.45pt;margin-top:215.8pt;width:20pt;height:16.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" filled="f" stroked="f" strokeweight="1pt">
                      <v:textbox>
                        <w:txbxContent>
                          <w:p w14:paraId="158BD651"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76BEFCB2" wp14:editId="17F137E5">
                                  <wp:extent cx="58420" cy="26670"/>
                                  <wp:effectExtent l="0" t="0" r="0" b="0"/>
                                  <wp:docPr id="557" name="Imagen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410" behindDoc="0" locked="0" layoutInCell="1" allowOverlap="1" wp14:anchorId="1B3247D2" wp14:editId="72F9F15E">
                      <wp:simplePos x="0" y="0"/>
                      <wp:positionH relativeFrom="column">
                        <wp:posOffset>1022985</wp:posOffset>
                      </wp:positionH>
                      <wp:positionV relativeFrom="paragraph">
                        <wp:posOffset>528320</wp:posOffset>
                      </wp:positionV>
                      <wp:extent cx="482600" cy="1168400"/>
                      <wp:effectExtent l="0" t="76200" r="0" b="31750"/>
                      <wp:wrapNone/>
                      <wp:docPr id="533" name="Conector: angular 533"/>
                      <wp:cNvGraphicFramePr/>
                      <a:graphic xmlns:a="http://schemas.openxmlformats.org/drawingml/2006/main">
                        <a:graphicData uri="http://schemas.microsoft.com/office/word/2010/wordprocessingShape">
                          <wps:wsp>
                            <wps:cNvCnPr/>
                            <wps:spPr>
                              <a:xfrm flipV="1">
                                <a:off x="0" y="0"/>
                                <a:ext cx="482600" cy="1168400"/>
                              </a:xfrm>
                              <a:prstGeom prst="bentConnector3">
                                <a:avLst>
                                  <a:gd name="adj1" fmla="val 33562"/>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F170FB" id="Conector: angular 533" o:spid="_x0000_s1026" type="#_x0000_t34" style="position:absolute;margin-left:80.55pt;margin-top:41.6pt;width:38pt;height:92pt;flip:y;z-index:251658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" adj="7249" strokecolor="#4472c4 [3204]" strokeweight="1pt">
                      <v:stroke endarrow="block"/>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323" behindDoc="0" locked="0" layoutInCell="1" allowOverlap="1" wp14:anchorId="79AD982F" wp14:editId="13B438CA">
                      <wp:simplePos x="0" y="0"/>
                      <wp:positionH relativeFrom="column">
                        <wp:posOffset>968375</wp:posOffset>
                      </wp:positionH>
                      <wp:positionV relativeFrom="paragraph">
                        <wp:posOffset>1518920</wp:posOffset>
                      </wp:positionV>
                      <wp:extent cx="254000" cy="209550"/>
                      <wp:effectExtent l="0" t="0" r="0" b="0"/>
                      <wp:wrapNone/>
                      <wp:docPr id="746"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1BFA1027"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3AF78915" wp14:editId="4552BE8C">
                                        <wp:extent cx="58420" cy="26670"/>
                                        <wp:effectExtent l="0" t="0" r="0" b="0"/>
                                        <wp:docPr id="554" name="Imagen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D982F" id="_x0000_s1097" type="#_x0000_t109" style="position:absolute;margin-left:76.25pt;margin-top:119.6pt;width:20pt;height:16.5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" filled="f" stroked="f" strokeweight="1pt">
                      <v:textbox>
                        <w:txbxContent>
                          <w:p w14:paraId="1BFA1027"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3AF78915" wp14:editId="4552BE8C">
                                  <wp:extent cx="58420" cy="26670"/>
                                  <wp:effectExtent l="0" t="0" r="0" b="0"/>
                                  <wp:docPr id="554" name="Imagen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327" behindDoc="1" locked="0" layoutInCell="1" allowOverlap="1" wp14:anchorId="03F35EA6" wp14:editId="2D0956CA">
                      <wp:simplePos x="0" y="0"/>
                      <wp:positionH relativeFrom="column">
                        <wp:posOffset>-20955</wp:posOffset>
                      </wp:positionH>
                      <wp:positionV relativeFrom="paragraph">
                        <wp:posOffset>2738120</wp:posOffset>
                      </wp:positionV>
                      <wp:extent cx="254000" cy="209550"/>
                      <wp:effectExtent l="0" t="0" r="12700" b="19050"/>
                      <wp:wrapNone/>
                      <wp:docPr id="762"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1264EB7C"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 xml:space="preserv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35EA6" id="_x0000_s1098" type="#_x0000_t109" style="position:absolute;margin-left:-1.65pt;margin-top:215.6pt;width:20pt;height:16.5pt;z-index:-2516581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" filled="f" strokecolor="white [3212]" strokeweight="1pt">
                      <v:textbox>
                        <w:txbxContent>
                          <w:p w14:paraId="1264EB7C"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 xml:space="preserve">SI </w:t>
                            </w:r>
                          </w:p>
                        </w:txbxContent>
                      </v:textbox>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317" behindDoc="0" locked="0" layoutInCell="1" allowOverlap="1" wp14:anchorId="2C9CA234" wp14:editId="10077777">
                      <wp:simplePos x="0" y="0"/>
                      <wp:positionH relativeFrom="column">
                        <wp:posOffset>607060</wp:posOffset>
                      </wp:positionH>
                      <wp:positionV relativeFrom="paragraph">
                        <wp:posOffset>1254760</wp:posOffset>
                      </wp:positionV>
                      <wp:extent cx="0" cy="209550"/>
                      <wp:effectExtent l="76200" t="0" r="57150" b="57150"/>
                      <wp:wrapNone/>
                      <wp:docPr id="732" name="Straight Arrow Connector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31E72A" id="Straight Arrow Connector 32" o:spid="_x0000_s1026" type="#_x0000_t32" style="position:absolute;margin-left:47.8pt;margin-top:98.8pt;width:0;height:16.5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" strokecolor="#4472c4" strokeweight="1pt">
                      <v:stroke endarrow="block" joinstyle="miter"/>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316" behindDoc="0" locked="0" layoutInCell="1" allowOverlap="1" wp14:anchorId="097ECA27" wp14:editId="601DFD4D">
                      <wp:simplePos x="0" y="0"/>
                      <wp:positionH relativeFrom="column">
                        <wp:posOffset>197485</wp:posOffset>
                      </wp:positionH>
                      <wp:positionV relativeFrom="paragraph">
                        <wp:posOffset>1485265</wp:posOffset>
                      </wp:positionV>
                      <wp:extent cx="825500" cy="434340"/>
                      <wp:effectExtent l="19050" t="19050" r="12700" b="41910"/>
                      <wp:wrapNone/>
                      <wp:docPr id="731" name="Diagrama de flujo: decisión 731"/>
                      <wp:cNvGraphicFramePr/>
                      <a:graphic xmlns:a="http://schemas.openxmlformats.org/drawingml/2006/main">
                        <a:graphicData uri="http://schemas.microsoft.com/office/word/2010/wordprocessingShape">
                          <wps:wsp>
                            <wps:cNvSpPr/>
                            <wps:spPr>
                              <a:xfrm>
                                <a:off x="0" y="0"/>
                                <a:ext cx="825500" cy="43434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7D45527C"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Cumple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ECA27" id="Diagrama de flujo: decisión 731" o:spid="_x0000_s1099" type="#_x0000_t110" style="position:absolute;margin-left:15.55pt;margin-top:116.95pt;width:65pt;height:34.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" fillcolor="white [3201]" strokecolor="#4472c4 [3204]" strokeweight="1pt">
                      <v:textbox>
                        <w:txbxContent>
                          <w:p w14:paraId="7D45527C"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Cumple </w:t>
                            </w:r>
                          </w:p>
                        </w:txbxContent>
                      </v:textbox>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322" behindDoc="1" locked="0" layoutInCell="1" allowOverlap="1" wp14:anchorId="798B6995" wp14:editId="745E6792">
                      <wp:simplePos x="0" y="0"/>
                      <wp:positionH relativeFrom="column">
                        <wp:posOffset>-33337</wp:posOffset>
                      </wp:positionH>
                      <wp:positionV relativeFrom="paragraph">
                        <wp:posOffset>1530985</wp:posOffset>
                      </wp:positionV>
                      <wp:extent cx="254000" cy="209550"/>
                      <wp:effectExtent l="0" t="0" r="12700" b="19050"/>
                      <wp:wrapNone/>
                      <wp:docPr id="745"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5E84F679"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 xml:space="preserv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B6995" id="_x0000_s1100" type="#_x0000_t109" style="position:absolute;margin-left:-2.6pt;margin-top:120.55pt;width:20pt;height:16.5pt;z-index:-2516581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" filled="f" strokecolor="white [3212]" strokeweight="1pt">
                      <v:textbox>
                        <w:txbxContent>
                          <w:p w14:paraId="5E84F679"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 xml:space="preserve">SI </w:t>
                            </w:r>
                          </w:p>
                        </w:txbxContent>
                      </v:textbox>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313" behindDoc="0" locked="0" layoutInCell="1" allowOverlap="1" wp14:anchorId="64B84259" wp14:editId="0BD64958">
                      <wp:simplePos x="0" y="0"/>
                      <wp:positionH relativeFrom="column">
                        <wp:posOffset>1131570</wp:posOffset>
                      </wp:positionH>
                      <wp:positionV relativeFrom="paragraph">
                        <wp:posOffset>387668</wp:posOffset>
                      </wp:positionV>
                      <wp:extent cx="359410" cy="0"/>
                      <wp:effectExtent l="38100" t="76200" r="0" b="95250"/>
                      <wp:wrapNone/>
                      <wp:docPr id="724" name="Straight Arrow Connector 157"/>
                      <wp:cNvGraphicFramePr/>
                      <a:graphic xmlns:a="http://schemas.openxmlformats.org/drawingml/2006/main">
                        <a:graphicData uri="http://schemas.microsoft.com/office/word/2010/wordprocessingShape">
                          <wps:wsp>
                            <wps:cNvCnPr/>
                            <wps:spPr>
                              <a:xfrm flipH="1">
                                <a:off x="0" y="0"/>
                                <a:ext cx="35941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8FF9E60" id="Straight Arrow Connector 157" o:spid="_x0000_s1026" type="#_x0000_t32" style="position:absolute;margin-left:89.1pt;margin-top:30.55pt;width:28.3pt;height:0;flip:x;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" strokecolor="#4472c4" strokeweight="1pt">
                      <v:stroke endarrow="block" joinstyle="miter"/>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314" behindDoc="0" locked="0" layoutInCell="1" allowOverlap="1" wp14:anchorId="36C875DC" wp14:editId="435E37F0">
                      <wp:simplePos x="0" y="0"/>
                      <wp:positionH relativeFrom="column">
                        <wp:posOffset>98425</wp:posOffset>
                      </wp:positionH>
                      <wp:positionV relativeFrom="paragraph">
                        <wp:posOffset>830910</wp:posOffset>
                      </wp:positionV>
                      <wp:extent cx="1003300" cy="424180"/>
                      <wp:effectExtent l="0" t="0" r="25400" b="13970"/>
                      <wp:wrapNone/>
                      <wp:docPr id="729" name="Flowchart: Process 61"/>
                      <wp:cNvGraphicFramePr/>
                      <a:graphic xmlns:a="http://schemas.openxmlformats.org/drawingml/2006/main">
                        <a:graphicData uri="http://schemas.microsoft.com/office/word/2010/wordprocessingShape">
                          <wps:wsp>
                            <wps:cNvSpPr/>
                            <wps:spPr>
                              <a:xfrm>
                                <a:off x="0" y="0"/>
                                <a:ext cx="1003300" cy="424180"/>
                              </a:xfrm>
                              <a:prstGeom prst="flowChartProcess">
                                <a:avLst/>
                              </a:prstGeom>
                              <a:noFill/>
                              <a:ln w="12700" cap="flat" cmpd="sng" algn="ctr">
                                <a:solidFill>
                                  <a:srgbClr val="0070C0"/>
                                </a:solidFill>
                                <a:prstDash val="solid"/>
                                <a:miter lim="800000"/>
                              </a:ln>
                              <a:effectLst/>
                            </wps:spPr>
                            <wps:txbx>
                              <w:txbxContent>
                                <w:p w14:paraId="7B103D7D"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3.4.1 Verificación de hitos financieros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875DC" id="_x0000_s1101" type="#_x0000_t109" style="position:absolute;margin-left:7.75pt;margin-top:65.45pt;width:79pt;height:33.4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" filled="f" strokecolor="#0070c0" strokeweight="1pt">
                      <v:textbox>
                        <w:txbxContent>
                          <w:p w14:paraId="7B103D7D"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3.4.1 Verificación de hitos financieros</w:t>
                            </w:r>
                          </w:p>
                        </w:txbxContent>
                      </v:textbox>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315" behindDoc="0" locked="0" layoutInCell="1" allowOverlap="1" wp14:anchorId="1094C2D0" wp14:editId="36026A1F">
                      <wp:simplePos x="0" y="0"/>
                      <wp:positionH relativeFrom="column">
                        <wp:posOffset>625298</wp:posOffset>
                      </wp:positionH>
                      <wp:positionV relativeFrom="paragraph">
                        <wp:posOffset>618820</wp:posOffset>
                      </wp:positionV>
                      <wp:extent cx="0" cy="209550"/>
                      <wp:effectExtent l="76200" t="0" r="57150" b="57150"/>
                      <wp:wrapNone/>
                      <wp:docPr id="730" name="Straight Arrow Connector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BB941E" id="Straight Arrow Connector 32" o:spid="_x0000_s1026" type="#_x0000_t32" style="position:absolute;margin-left:49.25pt;margin-top:48.75pt;width:0;height:16.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" strokecolor="#4472c4" strokeweight="1pt">
                      <v:stroke endarrow="block" joinstyle="miter"/>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300" behindDoc="0" locked="0" layoutInCell="1" allowOverlap="1" wp14:anchorId="15AE08D2" wp14:editId="509526CC">
                      <wp:simplePos x="0" y="0"/>
                      <wp:positionH relativeFrom="column">
                        <wp:posOffset>100965</wp:posOffset>
                      </wp:positionH>
                      <wp:positionV relativeFrom="paragraph">
                        <wp:posOffset>194615</wp:posOffset>
                      </wp:positionV>
                      <wp:extent cx="1003300" cy="424281"/>
                      <wp:effectExtent l="0" t="0" r="25400" b="13970"/>
                      <wp:wrapNone/>
                      <wp:docPr id="654" name="Flowchart: Process 61"/>
                      <wp:cNvGraphicFramePr/>
                      <a:graphic xmlns:a="http://schemas.openxmlformats.org/drawingml/2006/main">
                        <a:graphicData uri="http://schemas.microsoft.com/office/word/2010/wordprocessingShape">
                          <wps:wsp>
                            <wps:cNvSpPr/>
                            <wps:spPr>
                              <a:xfrm>
                                <a:off x="0" y="0"/>
                                <a:ext cx="1003300" cy="424281"/>
                              </a:xfrm>
                              <a:prstGeom prst="flowChartProcess">
                                <a:avLst/>
                              </a:prstGeom>
                              <a:noFill/>
                              <a:ln w="12700" cap="flat" cmpd="sng" algn="ctr">
                                <a:solidFill>
                                  <a:srgbClr val="0070C0"/>
                                </a:solidFill>
                                <a:prstDash val="solid"/>
                                <a:miter lim="800000"/>
                              </a:ln>
                              <a:effectLst/>
                            </wps:spPr>
                            <wps:txbx>
                              <w:txbxContent>
                                <w:p w14:paraId="4D10775E"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3.3 Verificación de hitos técnicos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E08D2" id="_x0000_s1102" type="#_x0000_t109" style="position:absolute;margin-left:7.95pt;margin-top:15.3pt;width:79pt;height:33.4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" filled="f" strokecolor="#0070c0" strokeweight="1pt">
                      <v:textbox>
                        <w:txbxContent>
                          <w:p w14:paraId="4D10775E"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3.3 Verificación de hitos técnicos </w:t>
                            </w:r>
                          </w:p>
                        </w:txbxContent>
                      </v:textbox>
                    </v:shape>
                  </w:pict>
                </mc:Fallback>
              </mc:AlternateContent>
            </w:r>
          </w:p>
        </w:tc>
        <w:tc>
          <w:tcPr>
            <w:tcW w:w="2409" w:type="dxa"/>
          </w:tcPr>
          <w:p w14:paraId="07479ADA" w14:textId="77777777" w:rsidR="001E474B" w:rsidRPr="00915BE1" w:rsidRDefault="001E474B" w:rsidP="005E3554">
            <w:pPr>
              <w:rPr>
                <w:rFonts w:ascii="Calibri" w:hAnsi="Calibri" w:cs="Calibri"/>
                <w:sz w:val="22"/>
                <w:szCs w:val="22"/>
              </w:rPr>
            </w:pPr>
            <w:r w:rsidRPr="00915BE1">
              <w:rPr>
                <w:noProof/>
                <w:lang w:eastAsia="es-CO"/>
              </w:rPr>
              <mc:AlternateContent>
                <mc:Choice Requires="wps">
                  <w:drawing>
                    <wp:anchor distT="0" distB="0" distL="114300" distR="114300" simplePos="0" relativeHeight="251658303" behindDoc="0" locked="0" layoutInCell="1" allowOverlap="1" wp14:anchorId="04FE3708" wp14:editId="2791D5FF">
                      <wp:simplePos x="0" y="0"/>
                      <wp:positionH relativeFrom="column">
                        <wp:posOffset>927744</wp:posOffset>
                      </wp:positionH>
                      <wp:positionV relativeFrom="paragraph">
                        <wp:posOffset>31902</wp:posOffset>
                      </wp:positionV>
                      <wp:extent cx="231775" cy="274320"/>
                      <wp:effectExtent l="0" t="0" r="15875" b="30480"/>
                      <wp:wrapNone/>
                      <wp:docPr id="683"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67C20C1F" w14:textId="77777777" w:rsidR="00783CE1" w:rsidRPr="00A669A1" w:rsidRDefault="00783CE1" w:rsidP="001E474B">
                                  <w:pPr>
                                    <w:pStyle w:val="Sinespaciado"/>
                                    <w:jc w:val="center"/>
                                    <w:rPr>
                                      <w:rFonts w:ascii="Arial Narrow" w:hAnsi="Arial Narrow"/>
                                      <w:b/>
                                      <w:bCs/>
                                      <w:color w:val="4472C4"/>
                                      <w:sz w:val="20"/>
                                      <w:vertAlign w:val="superscript"/>
                                      <w:lang w:val="es-ES"/>
                                    </w:rPr>
                                  </w:pPr>
                                  <w:r w:rsidRPr="00A669A1">
                                    <w:rPr>
                                      <w:rFonts w:ascii="Arial Narrow" w:hAnsi="Arial Narrow"/>
                                      <w:b/>
                                      <w:bCs/>
                                      <w:color w:val="4472C4"/>
                                      <w:sz w:val="20"/>
                                      <w:vertAlign w:val="superscript"/>
                                      <w:lang w:val="es-E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E3708" id="_x0000_s1103" type="#_x0000_t177" style="position:absolute;margin-left:73.05pt;margin-top:2.5pt;width:18.25pt;height:21.6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" filled="f" strokecolor="#2f528f" strokeweight="1pt">
                      <v:textbox>
                        <w:txbxContent>
                          <w:p w14:paraId="67C20C1F" w14:textId="77777777" w:rsidR="00783CE1" w:rsidRPr="00A669A1" w:rsidRDefault="00783CE1" w:rsidP="001E474B">
                            <w:pPr>
                              <w:pStyle w:val="Sinespaciado"/>
                              <w:jc w:val="center"/>
                              <w:rPr>
                                <w:rFonts w:ascii="Arial Narrow" w:hAnsi="Arial Narrow"/>
                                <w:b/>
                                <w:bCs/>
                                <w:color w:val="4472C4"/>
                                <w:sz w:val="20"/>
                                <w:vertAlign w:val="superscript"/>
                                <w:lang w:val="es-ES"/>
                              </w:rPr>
                            </w:pPr>
                            <w:r w:rsidRPr="00A669A1">
                              <w:rPr>
                                <w:rFonts w:ascii="Arial Narrow" w:hAnsi="Arial Narrow"/>
                                <w:b/>
                                <w:bCs/>
                                <w:color w:val="4472C4"/>
                                <w:sz w:val="20"/>
                                <w:vertAlign w:val="superscript"/>
                                <w:lang w:val="es-ES"/>
                              </w:rPr>
                              <w:t>6</w:t>
                            </w:r>
                          </w:p>
                        </w:txbxContent>
                      </v:textbox>
                    </v:shape>
                  </w:pict>
                </mc:Fallback>
              </mc:AlternateContent>
            </w:r>
            <w:r w:rsidRPr="00915BE1">
              <w:rPr>
                <w:noProof/>
                <w:lang w:eastAsia="es-CO"/>
              </w:rPr>
              <mc:AlternateContent>
                <mc:Choice Requires="wps">
                  <w:drawing>
                    <wp:anchor distT="0" distB="0" distL="114300" distR="114300" simplePos="0" relativeHeight="251658302" behindDoc="0" locked="0" layoutInCell="1" allowOverlap="1" wp14:anchorId="20CB51EF" wp14:editId="3312FD71">
                      <wp:simplePos x="0" y="0"/>
                      <wp:positionH relativeFrom="column">
                        <wp:posOffset>275600</wp:posOffset>
                      </wp:positionH>
                      <wp:positionV relativeFrom="paragraph">
                        <wp:posOffset>32376</wp:posOffset>
                      </wp:positionV>
                      <wp:extent cx="231775" cy="274320"/>
                      <wp:effectExtent l="0" t="0" r="15875" b="30480"/>
                      <wp:wrapNone/>
                      <wp:docPr id="682"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3A4905EA" w14:textId="77777777" w:rsidR="00783CE1" w:rsidRPr="00A669A1" w:rsidRDefault="00783CE1" w:rsidP="001E474B">
                                  <w:pPr>
                                    <w:pStyle w:val="Sinespaciado"/>
                                    <w:jc w:val="center"/>
                                    <w:rPr>
                                      <w:rFonts w:ascii="Arial Narrow" w:hAnsi="Arial Narrow"/>
                                      <w:b/>
                                      <w:bCs/>
                                      <w:color w:val="4472C4"/>
                                      <w:sz w:val="20"/>
                                      <w:vertAlign w:val="superscript"/>
                                      <w:lang w:val="es-ES"/>
                                    </w:rPr>
                                  </w:pPr>
                                  <w:r w:rsidRPr="00A669A1">
                                    <w:rPr>
                                      <w:rFonts w:ascii="Arial Narrow" w:hAnsi="Arial Narrow"/>
                                      <w:b/>
                                      <w:bCs/>
                                      <w:color w:val="4472C4"/>
                                      <w:sz w:val="20"/>
                                      <w:vertAlign w:val="superscript"/>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B51EF" id="_x0000_s1104" type="#_x0000_t177" style="position:absolute;margin-left:21.7pt;margin-top:2.55pt;width:18.25pt;height:21.6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" filled="f" strokecolor="#2f528f" strokeweight="1pt">
                      <v:textbox>
                        <w:txbxContent>
                          <w:p w14:paraId="3A4905EA" w14:textId="77777777" w:rsidR="00783CE1" w:rsidRPr="00A669A1" w:rsidRDefault="00783CE1" w:rsidP="001E474B">
                            <w:pPr>
                              <w:pStyle w:val="Sinespaciado"/>
                              <w:jc w:val="center"/>
                              <w:rPr>
                                <w:rFonts w:ascii="Arial Narrow" w:hAnsi="Arial Narrow"/>
                                <w:b/>
                                <w:bCs/>
                                <w:color w:val="4472C4"/>
                                <w:sz w:val="20"/>
                                <w:vertAlign w:val="superscript"/>
                                <w:lang w:val="es-ES"/>
                              </w:rPr>
                            </w:pPr>
                            <w:r w:rsidRPr="00A669A1">
                              <w:rPr>
                                <w:rFonts w:ascii="Arial Narrow" w:hAnsi="Arial Narrow"/>
                                <w:b/>
                                <w:bCs/>
                                <w:color w:val="4472C4"/>
                                <w:sz w:val="20"/>
                                <w:vertAlign w:val="superscript"/>
                                <w:lang w:val="es-ES"/>
                              </w:rPr>
                              <w:t>5</w:t>
                            </w:r>
                          </w:p>
                        </w:txbxContent>
                      </v:textbox>
                    </v:shape>
                  </w:pict>
                </mc:Fallback>
              </mc:AlternateContent>
            </w:r>
          </w:p>
          <w:p w14:paraId="610C52B1"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04" behindDoc="0" locked="0" layoutInCell="1" allowOverlap="1" wp14:anchorId="7A9193B1" wp14:editId="3DDBDD9E">
                      <wp:simplePos x="0" y="0"/>
                      <wp:positionH relativeFrom="column">
                        <wp:posOffset>396875</wp:posOffset>
                      </wp:positionH>
                      <wp:positionV relativeFrom="paragraph">
                        <wp:posOffset>135255</wp:posOffset>
                      </wp:positionV>
                      <wp:extent cx="0" cy="228600"/>
                      <wp:effectExtent l="76200" t="0" r="57150" b="57150"/>
                      <wp:wrapNone/>
                      <wp:docPr id="684"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4A7C5E06" id="Straight Arrow Connector 7" o:spid="_x0000_s1026" type="#_x0000_t32" style="position:absolute;margin-left:31.25pt;margin-top:10.65pt;width:0;height:18pt;z-index:25165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" strokecolor="#4472c4" strokeweight="1pt">
                      <v:stroke endarrow="block"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05" behindDoc="0" locked="0" layoutInCell="1" allowOverlap="1" wp14:anchorId="36D1DB07" wp14:editId="2BCC7336">
                      <wp:simplePos x="0" y="0"/>
                      <wp:positionH relativeFrom="column">
                        <wp:posOffset>1042670</wp:posOffset>
                      </wp:positionH>
                      <wp:positionV relativeFrom="paragraph">
                        <wp:posOffset>137795</wp:posOffset>
                      </wp:positionV>
                      <wp:extent cx="0" cy="228600"/>
                      <wp:effectExtent l="76200" t="0" r="57150" b="57150"/>
                      <wp:wrapNone/>
                      <wp:docPr id="685"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404157A3" id="Straight Arrow Connector 7" o:spid="_x0000_s1026" type="#_x0000_t32" style="position:absolute;margin-left:82.1pt;margin-top:10.85pt;width:0;height:18pt;z-index:25165830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" strokecolor="#4472c4" strokeweight="1pt">
                      <v:stroke endarrow="block" joinstyle="miter"/>
                    </v:shape>
                  </w:pict>
                </mc:Fallback>
              </mc:AlternateContent>
            </w:r>
          </w:p>
          <w:p w14:paraId="30CD44AA" w14:textId="77777777" w:rsidR="001E474B" w:rsidRPr="00915BE1" w:rsidRDefault="001E474B" w:rsidP="005E3554">
            <w:pPr>
              <w:rPr>
                <w:rFonts w:ascii="Calibri" w:hAnsi="Calibri" w:cs="Calibri"/>
                <w:sz w:val="22"/>
                <w:szCs w:val="22"/>
              </w:rPr>
            </w:pPr>
          </w:p>
          <w:p w14:paraId="4DD00AF8"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01" behindDoc="0" locked="0" layoutInCell="1" allowOverlap="1" wp14:anchorId="5D6CA606" wp14:editId="2C2A11FE">
                      <wp:simplePos x="0" y="0"/>
                      <wp:positionH relativeFrom="column">
                        <wp:posOffset>184785</wp:posOffset>
                      </wp:positionH>
                      <wp:positionV relativeFrom="paragraph">
                        <wp:posOffset>27940</wp:posOffset>
                      </wp:positionV>
                      <wp:extent cx="1003300" cy="400050"/>
                      <wp:effectExtent l="0" t="0" r="25400" b="19050"/>
                      <wp:wrapNone/>
                      <wp:docPr id="681" name="Flowchart: Process 61"/>
                      <wp:cNvGraphicFramePr/>
                      <a:graphic xmlns:a="http://schemas.openxmlformats.org/drawingml/2006/main">
                        <a:graphicData uri="http://schemas.microsoft.com/office/word/2010/wordprocessingShape">
                          <wps:wsp>
                            <wps:cNvSpPr/>
                            <wps:spPr>
                              <a:xfrm>
                                <a:off x="0" y="0"/>
                                <a:ext cx="1003300" cy="400050"/>
                              </a:xfrm>
                              <a:prstGeom prst="flowChartProcess">
                                <a:avLst/>
                              </a:prstGeom>
                              <a:noFill/>
                              <a:ln w="12700" cap="flat" cmpd="sng" algn="ctr">
                                <a:solidFill>
                                  <a:srgbClr val="0070C0"/>
                                </a:solidFill>
                                <a:prstDash val="solid"/>
                                <a:miter lim="800000"/>
                              </a:ln>
                              <a:effectLst/>
                            </wps:spPr>
                            <wps:txbx>
                              <w:txbxContent>
                                <w:p w14:paraId="00B8D59A"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Ejecución de la obligación de hacer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CA606" id="_x0000_s1105" type="#_x0000_t109" style="position:absolute;margin-left:14.55pt;margin-top:2.2pt;width:79pt;height:31.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" filled="f" strokecolor="#0070c0" strokeweight="1pt">
                      <v:textbox>
                        <w:txbxContent>
                          <w:p w14:paraId="00B8D59A"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Ejecución de la obligación de hacer </w:t>
                            </w:r>
                          </w:p>
                        </w:txbxContent>
                      </v:textbox>
                    </v:shape>
                  </w:pict>
                </mc:Fallback>
              </mc:AlternateContent>
            </w:r>
          </w:p>
          <w:p w14:paraId="4141A46F" w14:textId="77777777" w:rsidR="001E474B" w:rsidRPr="00915BE1" w:rsidRDefault="001E474B" w:rsidP="005E3554">
            <w:pPr>
              <w:rPr>
                <w:rFonts w:ascii="Calibri" w:hAnsi="Calibri" w:cs="Calibri"/>
                <w:sz w:val="22"/>
                <w:szCs w:val="22"/>
              </w:rPr>
            </w:pPr>
          </w:p>
          <w:p w14:paraId="0E4E1616"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08" behindDoc="0" locked="0" layoutInCell="1" allowOverlap="1" wp14:anchorId="650100A2" wp14:editId="72822C01">
                      <wp:simplePos x="0" y="0"/>
                      <wp:positionH relativeFrom="column">
                        <wp:posOffset>702945</wp:posOffset>
                      </wp:positionH>
                      <wp:positionV relativeFrom="paragraph">
                        <wp:posOffset>93027</wp:posOffset>
                      </wp:positionV>
                      <wp:extent cx="0" cy="180000"/>
                      <wp:effectExtent l="76200" t="0" r="57150" b="48895"/>
                      <wp:wrapNone/>
                      <wp:docPr id="689" name="Straight Arrow Connector 3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163EE382" id="Straight Arrow Connector 32" o:spid="_x0000_s1026" type="#_x0000_t32" style="position:absolute;margin-left:55.35pt;margin-top:7.3pt;width:0;height:14.15pt;z-index:2516583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" strokecolor="#4472c4" strokeweight="1pt">
                      <v:stroke endarrow="block" joinstyle="miter"/>
                    </v:shape>
                  </w:pict>
                </mc:Fallback>
              </mc:AlternateContent>
            </w:r>
          </w:p>
          <w:p w14:paraId="64B202B6"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09" behindDoc="0" locked="0" layoutInCell="1" allowOverlap="1" wp14:anchorId="06DF0473" wp14:editId="34BA5A6A">
                      <wp:simplePos x="0" y="0"/>
                      <wp:positionH relativeFrom="column">
                        <wp:posOffset>143828</wp:posOffset>
                      </wp:positionH>
                      <wp:positionV relativeFrom="paragraph">
                        <wp:posOffset>128588</wp:posOffset>
                      </wp:positionV>
                      <wp:extent cx="1150012" cy="455007"/>
                      <wp:effectExtent l="0" t="0" r="12065" b="21590"/>
                      <wp:wrapNone/>
                      <wp:docPr id="690" name="Flowchart: Document 145"/>
                      <wp:cNvGraphicFramePr/>
                      <a:graphic xmlns:a="http://schemas.openxmlformats.org/drawingml/2006/main">
                        <a:graphicData uri="http://schemas.microsoft.com/office/word/2010/wordprocessingShape">
                          <wps:wsp>
                            <wps:cNvSpPr/>
                            <wps:spPr>
                              <a:xfrm>
                                <a:off x="0" y="0"/>
                                <a:ext cx="1150012" cy="455007"/>
                              </a:xfrm>
                              <a:prstGeom prst="flowChartDocument">
                                <a:avLst/>
                              </a:prstGeom>
                              <a:noFill/>
                              <a:ln w="12700" cap="flat" cmpd="sng" algn="ctr">
                                <a:solidFill>
                                  <a:srgbClr val="4472C4">
                                    <a:shade val="50000"/>
                                  </a:srgbClr>
                                </a:solidFill>
                                <a:prstDash val="solid"/>
                                <a:miter lim="800000"/>
                              </a:ln>
                              <a:effectLst/>
                            </wps:spPr>
                            <wps:txbx>
                              <w:txbxContent>
                                <w:p w14:paraId="36BBF7C8"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3.2 Asistencia a reuniones de seguimiento</w:t>
                                  </w:r>
                                </w:p>
                                <w:p w14:paraId="641D7FB5" w14:textId="77777777" w:rsidR="00783CE1" w:rsidRPr="00A669A1" w:rsidRDefault="00783CE1" w:rsidP="001E474B">
                                  <w:pPr>
                                    <w:pStyle w:val="Sinespaciado"/>
                                    <w:jc w:val="center"/>
                                    <w:rPr>
                                      <w:rFonts w:ascii="Arial Narrow" w:hAnsi="Arial Narrow"/>
                                      <w:color w:val="4472C4"/>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F0473" id="_x0000_s1106" type="#_x0000_t114" style="position:absolute;margin-left:11.35pt;margin-top:10.15pt;width:90.55pt;height:35.8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" filled="f" strokecolor="#2f528f" strokeweight="1pt">
                      <v:textbox>
                        <w:txbxContent>
                          <w:p w14:paraId="36BBF7C8"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3.2 Asistencia a reuniones de seguimiento</w:t>
                            </w:r>
                          </w:p>
                          <w:p w14:paraId="641D7FB5" w14:textId="77777777" w:rsidR="00783CE1" w:rsidRPr="00A669A1" w:rsidRDefault="00783CE1" w:rsidP="001E474B">
                            <w:pPr>
                              <w:pStyle w:val="Sinespaciado"/>
                              <w:jc w:val="center"/>
                              <w:rPr>
                                <w:rFonts w:ascii="Arial Narrow" w:hAnsi="Arial Narrow"/>
                                <w:color w:val="4472C4"/>
                                <w:sz w:val="14"/>
                                <w:szCs w:val="14"/>
                              </w:rPr>
                            </w:pPr>
                          </w:p>
                        </w:txbxContent>
                      </v:textbox>
                    </v:shape>
                  </w:pict>
                </mc:Fallback>
              </mc:AlternateContent>
            </w:r>
          </w:p>
          <w:p w14:paraId="1C1EED37" w14:textId="77777777" w:rsidR="001E474B" w:rsidRPr="00915BE1" w:rsidRDefault="001E474B" w:rsidP="005E3554">
            <w:pPr>
              <w:rPr>
                <w:rFonts w:ascii="Calibri" w:hAnsi="Calibri" w:cs="Calibri"/>
                <w:sz w:val="22"/>
                <w:szCs w:val="22"/>
              </w:rPr>
            </w:pPr>
          </w:p>
          <w:p w14:paraId="697F1C70" w14:textId="77777777" w:rsidR="001E474B" w:rsidRPr="00915BE1" w:rsidRDefault="001E474B" w:rsidP="005E3554">
            <w:pPr>
              <w:rPr>
                <w:rFonts w:ascii="Calibri" w:hAnsi="Calibri" w:cs="Calibri"/>
                <w:sz w:val="22"/>
                <w:szCs w:val="22"/>
              </w:rPr>
            </w:pPr>
          </w:p>
          <w:p w14:paraId="4C72DD23"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10" behindDoc="0" locked="0" layoutInCell="1" allowOverlap="1" wp14:anchorId="6C2B558B" wp14:editId="557DA8CF">
                      <wp:simplePos x="0" y="0"/>
                      <wp:positionH relativeFrom="column">
                        <wp:posOffset>703262</wp:posOffset>
                      </wp:positionH>
                      <wp:positionV relativeFrom="paragraph">
                        <wp:posOffset>36512</wp:posOffset>
                      </wp:positionV>
                      <wp:extent cx="0" cy="209550"/>
                      <wp:effectExtent l="76200" t="0" r="57150" b="57150"/>
                      <wp:wrapNone/>
                      <wp:docPr id="691" name="Straight Arrow Connector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470455EC" id="Straight Arrow Connector 32" o:spid="_x0000_s1026" type="#_x0000_t32" style="position:absolute;margin-left:55.35pt;margin-top:2.85pt;width:0;height:16.5pt;z-index:2516583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" strokecolor="#4472c4" strokeweight="1pt">
                      <v:stroke endarrow="block" joinstyle="miter"/>
                    </v:shape>
                  </w:pict>
                </mc:Fallback>
              </mc:AlternateContent>
            </w:r>
          </w:p>
          <w:p w14:paraId="6D9A697E"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97" behindDoc="0" locked="0" layoutInCell="1" allowOverlap="1" wp14:anchorId="50C1FC04" wp14:editId="3CEE1818">
                      <wp:simplePos x="0" y="0"/>
                      <wp:positionH relativeFrom="column">
                        <wp:posOffset>165418</wp:posOffset>
                      </wp:positionH>
                      <wp:positionV relativeFrom="paragraph">
                        <wp:posOffset>77152</wp:posOffset>
                      </wp:positionV>
                      <wp:extent cx="1057275" cy="335915"/>
                      <wp:effectExtent l="0" t="0" r="28575" b="26035"/>
                      <wp:wrapNone/>
                      <wp:docPr id="662" name="Flowchart: Process 61"/>
                      <wp:cNvGraphicFramePr/>
                      <a:graphic xmlns:a="http://schemas.openxmlformats.org/drawingml/2006/main">
                        <a:graphicData uri="http://schemas.microsoft.com/office/word/2010/wordprocessingShape">
                          <wps:wsp>
                            <wps:cNvSpPr/>
                            <wps:spPr>
                              <a:xfrm>
                                <a:off x="0" y="0"/>
                                <a:ext cx="1057275" cy="335915"/>
                              </a:xfrm>
                              <a:prstGeom prst="flowChartProcess">
                                <a:avLst/>
                              </a:prstGeom>
                              <a:noFill/>
                              <a:ln w="12700" cap="flat" cmpd="sng" algn="ctr">
                                <a:solidFill>
                                  <a:srgbClr val="0070C0"/>
                                </a:solidFill>
                                <a:prstDash val="solid"/>
                                <a:miter lim="800000"/>
                              </a:ln>
                              <a:effectLst/>
                            </wps:spPr>
                            <wps:txbx>
                              <w:txbxContent>
                                <w:p w14:paraId="0CA44CB6"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Presentación de Informes de avance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1FC04" id="_x0000_s1107" type="#_x0000_t109" style="position:absolute;margin-left:13.05pt;margin-top:6.05pt;width:83.25pt;height:26.4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" filled="f" strokecolor="#0070c0" strokeweight="1pt">
                      <v:textbox>
                        <w:txbxContent>
                          <w:p w14:paraId="0CA44CB6"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Presentación de Informes de avance</w:t>
                            </w:r>
                          </w:p>
                        </w:txbxContent>
                      </v:textbox>
                    </v:shape>
                  </w:pict>
                </mc:Fallback>
              </mc:AlternateContent>
            </w:r>
          </w:p>
          <w:p w14:paraId="57CE088C" w14:textId="77777777" w:rsidR="001E474B" w:rsidRPr="00915BE1" w:rsidRDefault="001E474B" w:rsidP="005E3554">
            <w:pPr>
              <w:rPr>
                <w:rFonts w:ascii="Calibri" w:hAnsi="Calibri" w:cs="Calibri"/>
                <w:sz w:val="22"/>
                <w:szCs w:val="22"/>
              </w:rPr>
            </w:pPr>
          </w:p>
          <w:p w14:paraId="162AD3C7"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93" behindDoc="0" locked="0" layoutInCell="1" allowOverlap="1" wp14:anchorId="151F271D" wp14:editId="672C4791">
                      <wp:simplePos x="0" y="0"/>
                      <wp:positionH relativeFrom="column">
                        <wp:posOffset>689838</wp:posOffset>
                      </wp:positionH>
                      <wp:positionV relativeFrom="paragraph">
                        <wp:posOffset>85826</wp:posOffset>
                      </wp:positionV>
                      <wp:extent cx="0" cy="251460"/>
                      <wp:effectExtent l="76200" t="0" r="57150" b="53340"/>
                      <wp:wrapNone/>
                      <wp:docPr id="633" name="Straight Arrow Connector 7"/>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8FFFBA" id="Straight Arrow Connector 7" o:spid="_x0000_s1026" type="#_x0000_t32" style="position:absolute;margin-left:54.3pt;margin-top:6.75pt;width:0;height:19.8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" strokecolor="#4472c4" strokeweight="1pt">
                      <v:stroke endarrow="block" joinstyle="miter"/>
                    </v:shape>
                  </w:pict>
                </mc:Fallback>
              </mc:AlternateContent>
            </w:r>
          </w:p>
          <w:p w14:paraId="040B48DF" w14:textId="77777777" w:rsidR="001E474B" w:rsidRPr="00915BE1" w:rsidRDefault="001E474B" w:rsidP="005E3554">
            <w:pPr>
              <w:rPr>
                <w:rFonts w:ascii="Calibri" w:hAnsi="Calibri" w:cs="Calibri"/>
                <w:sz w:val="22"/>
                <w:szCs w:val="22"/>
              </w:rPr>
            </w:pPr>
          </w:p>
          <w:p w14:paraId="3FF742BE"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12" behindDoc="0" locked="0" layoutInCell="1" allowOverlap="1" wp14:anchorId="28C2832F" wp14:editId="492F5F11">
                      <wp:simplePos x="0" y="0"/>
                      <wp:positionH relativeFrom="column">
                        <wp:posOffset>164782</wp:posOffset>
                      </wp:positionH>
                      <wp:positionV relativeFrom="paragraph">
                        <wp:posOffset>19050</wp:posOffset>
                      </wp:positionV>
                      <wp:extent cx="1047750" cy="414020"/>
                      <wp:effectExtent l="0" t="0" r="19050" b="24130"/>
                      <wp:wrapNone/>
                      <wp:docPr id="693" name="Flowchart: Process 61"/>
                      <wp:cNvGraphicFramePr/>
                      <a:graphic xmlns:a="http://schemas.openxmlformats.org/drawingml/2006/main">
                        <a:graphicData uri="http://schemas.microsoft.com/office/word/2010/wordprocessingShape">
                          <wps:wsp>
                            <wps:cNvSpPr/>
                            <wps:spPr>
                              <a:xfrm>
                                <a:off x="0" y="0"/>
                                <a:ext cx="1047750" cy="414020"/>
                              </a:xfrm>
                              <a:prstGeom prst="flowChartProcess">
                                <a:avLst/>
                              </a:prstGeom>
                              <a:noFill/>
                              <a:ln w="12700" cap="flat" cmpd="sng" algn="ctr">
                                <a:solidFill>
                                  <a:srgbClr val="0070C0"/>
                                </a:solidFill>
                                <a:prstDash val="solid"/>
                                <a:miter lim="800000"/>
                              </a:ln>
                              <a:effectLst/>
                            </wps:spPr>
                            <wps:txbx>
                              <w:txbxContent>
                                <w:p w14:paraId="5428207C"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3.3 Confirmación de cumplimiento de hitos técnicos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2832F" id="_x0000_s1108" type="#_x0000_t109" style="position:absolute;margin-left:12.95pt;margin-top:1.5pt;width:82.5pt;height:32.6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" filled="f" strokecolor="#0070c0" strokeweight="1pt">
                      <v:textbox>
                        <w:txbxContent>
                          <w:p w14:paraId="5428207C" w14:textId="77777777" w:rsidR="00783CE1" w:rsidRPr="00A669A1" w:rsidRDefault="00783CE1"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3.3 Confirmación de cumplimiento de hitos técnicos </w:t>
                            </w:r>
                          </w:p>
                        </w:txbxContent>
                      </v:textbox>
                    </v:shape>
                  </w:pict>
                </mc:Fallback>
              </mc:AlternateContent>
            </w:r>
          </w:p>
          <w:p w14:paraId="0BC8418D" w14:textId="77777777" w:rsidR="001E474B" w:rsidRPr="00915BE1" w:rsidRDefault="001E474B" w:rsidP="005E3554">
            <w:pPr>
              <w:rPr>
                <w:rFonts w:ascii="Calibri" w:hAnsi="Calibri" w:cs="Calibri"/>
                <w:sz w:val="22"/>
                <w:szCs w:val="22"/>
              </w:rPr>
            </w:pPr>
          </w:p>
          <w:p w14:paraId="1C877F7D" w14:textId="77777777" w:rsidR="001E474B" w:rsidRPr="00915BE1" w:rsidRDefault="001E474B" w:rsidP="005E3554">
            <w:pPr>
              <w:rPr>
                <w:rFonts w:ascii="Calibri" w:hAnsi="Calibri" w:cs="Calibri"/>
                <w:sz w:val="22"/>
                <w:szCs w:val="22"/>
              </w:rPr>
            </w:pPr>
          </w:p>
          <w:p w14:paraId="153299E8" w14:textId="77777777" w:rsidR="001E474B" w:rsidRPr="00915BE1" w:rsidRDefault="001E474B" w:rsidP="005E3554">
            <w:pPr>
              <w:rPr>
                <w:rFonts w:ascii="Calibri" w:hAnsi="Calibri" w:cs="Calibri"/>
                <w:sz w:val="22"/>
                <w:szCs w:val="22"/>
              </w:rPr>
            </w:pPr>
          </w:p>
          <w:p w14:paraId="5147154C" w14:textId="77777777" w:rsidR="001E474B" w:rsidRPr="00915BE1" w:rsidRDefault="001E474B" w:rsidP="005E3554">
            <w:pPr>
              <w:rPr>
                <w:rFonts w:ascii="Calibri" w:hAnsi="Calibri" w:cs="Calibri"/>
                <w:sz w:val="22"/>
                <w:szCs w:val="22"/>
              </w:rPr>
            </w:pPr>
          </w:p>
          <w:p w14:paraId="2F08F168" w14:textId="77777777" w:rsidR="001E474B" w:rsidRPr="00915BE1" w:rsidRDefault="001E474B" w:rsidP="005E3554">
            <w:pPr>
              <w:rPr>
                <w:rFonts w:ascii="Calibri" w:hAnsi="Calibri" w:cs="Calibri"/>
                <w:sz w:val="22"/>
                <w:szCs w:val="22"/>
              </w:rPr>
            </w:pPr>
          </w:p>
          <w:p w14:paraId="0521F2BC" w14:textId="77777777" w:rsidR="001E474B" w:rsidRPr="00915BE1" w:rsidRDefault="001E474B" w:rsidP="005E3554">
            <w:pPr>
              <w:rPr>
                <w:rFonts w:ascii="Calibri" w:hAnsi="Calibri" w:cs="Calibri"/>
                <w:sz w:val="22"/>
                <w:szCs w:val="22"/>
              </w:rPr>
            </w:pPr>
          </w:p>
          <w:p w14:paraId="0269C282" w14:textId="77777777" w:rsidR="001E474B" w:rsidRPr="00915BE1" w:rsidRDefault="001E474B" w:rsidP="005E3554">
            <w:pPr>
              <w:rPr>
                <w:rFonts w:ascii="Calibri" w:hAnsi="Calibri" w:cs="Calibri"/>
                <w:sz w:val="22"/>
                <w:szCs w:val="22"/>
              </w:rPr>
            </w:pPr>
          </w:p>
          <w:p w14:paraId="2E57AF26" w14:textId="77777777" w:rsidR="001E474B" w:rsidRPr="00915BE1" w:rsidRDefault="001E474B" w:rsidP="005E3554">
            <w:pPr>
              <w:rPr>
                <w:rFonts w:ascii="Calibri" w:hAnsi="Calibri" w:cs="Calibri"/>
                <w:sz w:val="22"/>
                <w:szCs w:val="22"/>
              </w:rPr>
            </w:pPr>
          </w:p>
          <w:p w14:paraId="74E707F1" w14:textId="6C8D1E69"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24" behindDoc="0" locked="0" layoutInCell="1" allowOverlap="1" wp14:anchorId="395EE379" wp14:editId="7CD493E2">
                      <wp:simplePos x="0" y="0"/>
                      <wp:positionH relativeFrom="column">
                        <wp:posOffset>-306388</wp:posOffset>
                      </wp:positionH>
                      <wp:positionV relativeFrom="paragraph">
                        <wp:posOffset>527685</wp:posOffset>
                      </wp:positionV>
                      <wp:extent cx="612000" cy="0"/>
                      <wp:effectExtent l="38100" t="76200" r="0" b="95250"/>
                      <wp:wrapNone/>
                      <wp:docPr id="752" name="Straight Arrow Connector 157"/>
                      <wp:cNvGraphicFramePr/>
                      <a:graphic xmlns:a="http://schemas.openxmlformats.org/drawingml/2006/main">
                        <a:graphicData uri="http://schemas.microsoft.com/office/word/2010/wordprocessingShape">
                          <wps:wsp>
                            <wps:cNvCnPr/>
                            <wps:spPr>
                              <a:xfrm flipH="1">
                                <a:off x="0" y="0"/>
                                <a:ext cx="612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CDF53CC" id="Straight Arrow Connector 157" o:spid="_x0000_s1026" type="#_x0000_t32" style="position:absolute;margin-left:-24.15pt;margin-top:41.55pt;width:48.2pt;height:0;flip:x;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" strokecolor="#4472c4" strokeweight="1pt">
                      <v:stroke endarrow="block"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29" behindDoc="0" locked="0" layoutInCell="1" allowOverlap="1" wp14:anchorId="0102D91C" wp14:editId="654FB9AC">
                      <wp:simplePos x="0" y="0"/>
                      <wp:positionH relativeFrom="column">
                        <wp:posOffset>314325</wp:posOffset>
                      </wp:positionH>
                      <wp:positionV relativeFrom="paragraph">
                        <wp:posOffset>244475</wp:posOffset>
                      </wp:positionV>
                      <wp:extent cx="1067435" cy="555625"/>
                      <wp:effectExtent l="0" t="0" r="18415" b="15875"/>
                      <wp:wrapNone/>
                      <wp:docPr id="765" name="Flowchart: Multidocument 29"/>
                      <wp:cNvGraphicFramePr/>
                      <a:graphic xmlns:a="http://schemas.openxmlformats.org/drawingml/2006/main">
                        <a:graphicData uri="http://schemas.microsoft.com/office/word/2010/wordprocessingShape">
                          <wps:wsp>
                            <wps:cNvSpPr/>
                            <wps:spPr>
                              <a:xfrm>
                                <a:off x="0" y="0"/>
                                <a:ext cx="1067435" cy="555625"/>
                              </a:xfrm>
                              <a:prstGeom prst="flowChartMultidocument">
                                <a:avLst/>
                              </a:prstGeom>
                              <a:noFill/>
                              <a:ln w="12700" cap="flat" cmpd="sng" algn="ctr">
                                <a:solidFill>
                                  <a:srgbClr val="4472C4">
                                    <a:shade val="50000"/>
                                  </a:srgbClr>
                                </a:solidFill>
                                <a:prstDash val="solid"/>
                                <a:miter lim="800000"/>
                              </a:ln>
                              <a:effectLst/>
                            </wps:spPr>
                            <wps:txbx>
                              <w:txbxContent>
                                <w:p w14:paraId="35BDED3B" w14:textId="77777777" w:rsidR="00783CE1" w:rsidRPr="00A669A1" w:rsidRDefault="00783CE1" w:rsidP="001E474B">
                                  <w:pPr>
                                    <w:pStyle w:val="Sinespaciado"/>
                                    <w:ind w:right="-90"/>
                                    <w:jc w:val="center"/>
                                    <w:rPr>
                                      <w:rFonts w:ascii="Arial Narrow" w:hAnsi="Arial Narrow"/>
                                      <w:color w:val="4472C4"/>
                                      <w:sz w:val="14"/>
                                      <w:szCs w:val="14"/>
                                      <w:lang w:val="es-ES"/>
                                    </w:rPr>
                                  </w:pPr>
                                  <w:r w:rsidRPr="00A669A1">
                                    <w:rPr>
                                      <w:rFonts w:ascii="Arial Narrow" w:hAnsi="Arial Narrow"/>
                                      <w:color w:val="4472C4"/>
                                      <w:sz w:val="14"/>
                                      <w:szCs w:val="14"/>
                                      <w:lang w:val="es-ES"/>
                                    </w:rPr>
                                    <w:t>3.4.2 Presentación de soportes de inversión (si aplica)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2D91C" id="_x0000_s1109" type="#_x0000_t115" style="position:absolute;margin-left:24.75pt;margin-top:19.25pt;width:84.05pt;height:43.7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" filled="f" strokecolor="#2f528f" strokeweight="1pt">
                      <v:textbox>
                        <w:txbxContent>
                          <w:p w14:paraId="35BDED3B" w14:textId="77777777" w:rsidR="00783CE1" w:rsidRPr="00A669A1" w:rsidRDefault="00783CE1" w:rsidP="001E474B">
                            <w:pPr>
                              <w:pStyle w:val="Sinespaciado"/>
                              <w:ind w:right="-90"/>
                              <w:jc w:val="center"/>
                              <w:rPr>
                                <w:rFonts w:ascii="Arial Narrow" w:hAnsi="Arial Narrow"/>
                                <w:color w:val="4472C4"/>
                                <w:sz w:val="14"/>
                                <w:szCs w:val="14"/>
                                <w:lang w:val="es-ES"/>
                              </w:rPr>
                            </w:pPr>
                            <w:r w:rsidRPr="00A669A1">
                              <w:rPr>
                                <w:rFonts w:ascii="Arial Narrow" w:hAnsi="Arial Narrow"/>
                                <w:color w:val="4472C4"/>
                                <w:sz w:val="14"/>
                                <w:szCs w:val="14"/>
                                <w:lang w:val="es-ES"/>
                              </w:rPr>
                              <w:t>3.4.2 Presentación de soportes de inversión (si aplica)</w:t>
                            </w:r>
                          </w:p>
                        </w:txbxContent>
                      </v:textbox>
                    </v:shape>
                  </w:pict>
                </mc:Fallback>
              </mc:AlternateContent>
            </w:r>
          </w:p>
        </w:tc>
        <w:tc>
          <w:tcPr>
            <w:tcW w:w="1985" w:type="dxa"/>
          </w:tcPr>
          <w:p w14:paraId="5E288FCD" w14:textId="77777777" w:rsidR="001E474B" w:rsidRPr="00915BE1" w:rsidRDefault="001E474B" w:rsidP="005E3554">
            <w:pPr>
              <w:rPr>
                <w:rFonts w:ascii="Calibri" w:hAnsi="Calibri" w:cs="Calibri"/>
                <w:sz w:val="22"/>
                <w:szCs w:val="22"/>
              </w:rPr>
            </w:pPr>
          </w:p>
          <w:p w14:paraId="55219100" w14:textId="77777777" w:rsidR="001E474B" w:rsidRPr="00915BE1" w:rsidRDefault="001E474B" w:rsidP="005E3554">
            <w:pPr>
              <w:rPr>
                <w:rFonts w:ascii="Calibri" w:hAnsi="Calibri" w:cs="Calibri"/>
                <w:sz w:val="22"/>
                <w:szCs w:val="22"/>
              </w:rPr>
            </w:pPr>
          </w:p>
          <w:p w14:paraId="03C48B90" w14:textId="77777777" w:rsidR="001E474B" w:rsidRPr="00915BE1" w:rsidRDefault="001E474B" w:rsidP="005E3554">
            <w:pPr>
              <w:rPr>
                <w:rFonts w:ascii="Calibri" w:hAnsi="Calibri" w:cs="Calibri"/>
                <w:sz w:val="22"/>
                <w:szCs w:val="22"/>
              </w:rPr>
            </w:pPr>
          </w:p>
          <w:p w14:paraId="262ACFA2" w14:textId="77777777" w:rsidR="001E474B" w:rsidRPr="00915BE1" w:rsidRDefault="001E474B" w:rsidP="005E3554">
            <w:pPr>
              <w:rPr>
                <w:rFonts w:ascii="Calibri" w:hAnsi="Calibri" w:cs="Calibri"/>
                <w:sz w:val="22"/>
                <w:szCs w:val="22"/>
              </w:rPr>
            </w:pPr>
          </w:p>
          <w:p w14:paraId="536C35CB" w14:textId="77777777" w:rsidR="001E474B" w:rsidRPr="00915BE1" w:rsidRDefault="001E474B" w:rsidP="005E3554">
            <w:pPr>
              <w:rPr>
                <w:rFonts w:ascii="Calibri" w:hAnsi="Calibri" w:cs="Calibri"/>
                <w:sz w:val="22"/>
                <w:szCs w:val="22"/>
              </w:rPr>
            </w:pPr>
          </w:p>
          <w:p w14:paraId="79589292" w14:textId="77777777" w:rsidR="001E474B" w:rsidRPr="00915BE1" w:rsidRDefault="001E474B" w:rsidP="005E3554">
            <w:pPr>
              <w:rPr>
                <w:rFonts w:ascii="Calibri" w:hAnsi="Calibri" w:cs="Calibri"/>
                <w:sz w:val="22"/>
                <w:szCs w:val="22"/>
              </w:rPr>
            </w:pPr>
          </w:p>
          <w:p w14:paraId="55FBE579" w14:textId="77777777" w:rsidR="001E474B" w:rsidRPr="00915BE1" w:rsidRDefault="001E474B" w:rsidP="005E3554">
            <w:pPr>
              <w:rPr>
                <w:rFonts w:ascii="Calibri" w:hAnsi="Calibri" w:cs="Calibri"/>
                <w:sz w:val="22"/>
                <w:szCs w:val="22"/>
              </w:rPr>
            </w:pPr>
          </w:p>
          <w:p w14:paraId="3B9F254E" w14:textId="77777777" w:rsidR="001E474B" w:rsidRPr="00915BE1" w:rsidRDefault="001E474B" w:rsidP="005E3554">
            <w:pPr>
              <w:rPr>
                <w:rFonts w:ascii="Calibri" w:hAnsi="Calibri" w:cs="Calibri"/>
                <w:sz w:val="22"/>
                <w:szCs w:val="22"/>
              </w:rPr>
            </w:pPr>
          </w:p>
          <w:p w14:paraId="6366ECB6" w14:textId="77777777" w:rsidR="001E474B" w:rsidRPr="00915BE1" w:rsidRDefault="001E474B" w:rsidP="005E3554">
            <w:pPr>
              <w:rPr>
                <w:rFonts w:ascii="Calibri" w:hAnsi="Calibri" w:cs="Calibri"/>
                <w:sz w:val="22"/>
                <w:szCs w:val="22"/>
              </w:rPr>
            </w:pPr>
          </w:p>
          <w:p w14:paraId="7E93F7FA" w14:textId="77777777" w:rsidR="001E474B" w:rsidRPr="00915BE1" w:rsidRDefault="001E474B" w:rsidP="005E3554">
            <w:pPr>
              <w:rPr>
                <w:rFonts w:ascii="Calibri" w:hAnsi="Calibri" w:cs="Calibri"/>
                <w:sz w:val="22"/>
                <w:szCs w:val="22"/>
              </w:rPr>
            </w:pPr>
          </w:p>
          <w:p w14:paraId="0D9D2750" w14:textId="77777777" w:rsidR="001E474B" w:rsidRPr="00915BE1" w:rsidRDefault="001E474B" w:rsidP="005E3554">
            <w:pPr>
              <w:rPr>
                <w:rFonts w:ascii="Calibri" w:hAnsi="Calibri" w:cs="Calibri"/>
                <w:sz w:val="22"/>
                <w:szCs w:val="22"/>
              </w:rPr>
            </w:pPr>
          </w:p>
          <w:p w14:paraId="60F9D458" w14:textId="77777777" w:rsidR="001E474B" w:rsidRPr="00915BE1" w:rsidRDefault="001E474B" w:rsidP="005E3554">
            <w:pPr>
              <w:rPr>
                <w:rFonts w:ascii="Calibri" w:hAnsi="Calibri" w:cs="Calibri"/>
                <w:sz w:val="22"/>
                <w:szCs w:val="22"/>
              </w:rPr>
            </w:pPr>
          </w:p>
          <w:p w14:paraId="6B541B38" w14:textId="77777777" w:rsidR="001E474B" w:rsidRPr="00915BE1" w:rsidRDefault="001E474B" w:rsidP="005E3554">
            <w:pPr>
              <w:rPr>
                <w:rFonts w:ascii="Calibri" w:hAnsi="Calibri" w:cs="Calibri"/>
                <w:sz w:val="22"/>
                <w:szCs w:val="22"/>
              </w:rPr>
            </w:pPr>
          </w:p>
          <w:p w14:paraId="14A518BA" w14:textId="77777777" w:rsidR="001E474B" w:rsidRPr="00915BE1" w:rsidRDefault="001E474B" w:rsidP="005E3554">
            <w:pPr>
              <w:rPr>
                <w:rFonts w:ascii="Calibri" w:hAnsi="Calibri" w:cs="Calibri"/>
                <w:sz w:val="22"/>
                <w:szCs w:val="22"/>
              </w:rPr>
            </w:pPr>
          </w:p>
          <w:p w14:paraId="1CB241E8" w14:textId="67CE38CD" w:rsidR="001E474B" w:rsidRPr="00915BE1" w:rsidRDefault="00DA71FD"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283" behindDoc="0" locked="0" layoutInCell="1" allowOverlap="1" wp14:anchorId="6984699B" wp14:editId="4B5F6A09">
                      <wp:simplePos x="0" y="0"/>
                      <wp:positionH relativeFrom="column">
                        <wp:posOffset>371523</wp:posOffset>
                      </wp:positionH>
                      <wp:positionV relativeFrom="paragraph">
                        <wp:posOffset>3400066</wp:posOffset>
                      </wp:positionV>
                      <wp:extent cx="254000" cy="209550"/>
                      <wp:effectExtent l="0" t="0" r="0" b="0"/>
                      <wp:wrapNone/>
                      <wp:docPr id="671"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10D329AD"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66A6AAAD" wp14:editId="22EE9128">
                                        <wp:extent cx="58420" cy="26670"/>
                                        <wp:effectExtent l="0" t="0" r="0" b="0"/>
                                        <wp:docPr id="535330134" name="Imagen 53533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4699B" id="_x0000_s1110" type="#_x0000_t109" style="position:absolute;margin-left:29.25pt;margin-top:267.7pt;width:20pt;height:16.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" filled="f" stroked="f" strokeweight="1pt">
                      <v:textbox>
                        <w:txbxContent>
                          <w:p w14:paraId="10D329AD"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66A6AAAD" wp14:editId="22EE9128">
                                  <wp:extent cx="58420" cy="26670"/>
                                  <wp:effectExtent l="0" t="0" r="0" b="0"/>
                                  <wp:docPr id="535330134" name="Imagen 53533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53" behindDoc="0" locked="0" layoutInCell="1" allowOverlap="1" wp14:anchorId="2265EBB6" wp14:editId="3B121941">
                      <wp:simplePos x="0" y="0"/>
                      <wp:positionH relativeFrom="column">
                        <wp:posOffset>-3192193</wp:posOffset>
                      </wp:positionH>
                      <wp:positionV relativeFrom="paragraph">
                        <wp:posOffset>3023725</wp:posOffset>
                      </wp:positionV>
                      <wp:extent cx="3798690" cy="572579"/>
                      <wp:effectExtent l="38100" t="76200" r="11430" b="37465"/>
                      <wp:wrapNone/>
                      <wp:docPr id="187" name="Conector: angular 187"/>
                      <wp:cNvGraphicFramePr/>
                      <a:graphic xmlns:a="http://schemas.openxmlformats.org/drawingml/2006/main">
                        <a:graphicData uri="http://schemas.microsoft.com/office/word/2010/wordprocessingShape">
                          <wps:wsp>
                            <wps:cNvCnPr/>
                            <wps:spPr>
                              <a:xfrm flipH="1" flipV="1">
                                <a:off x="0" y="0"/>
                                <a:ext cx="3798690" cy="572579"/>
                              </a:xfrm>
                              <a:prstGeom prst="bentConnector3">
                                <a:avLst>
                                  <a:gd name="adj1" fmla="val 91178"/>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C84989" id="Conector: angular 187" o:spid="_x0000_s1026" type="#_x0000_t34" style="position:absolute;margin-left:-251.35pt;margin-top:238.1pt;width:299.1pt;height:45.1pt;flip:x y;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" adj="19694" strokecolor="#4472c4 [3204]" strokeweight="1pt">
                      <v:stroke endarrow="block"/>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282" behindDoc="1" locked="0" layoutInCell="1" allowOverlap="1" wp14:anchorId="62109A84" wp14:editId="4CDF47FC">
                      <wp:simplePos x="0" y="0"/>
                      <wp:positionH relativeFrom="column">
                        <wp:posOffset>571440</wp:posOffset>
                      </wp:positionH>
                      <wp:positionV relativeFrom="paragraph">
                        <wp:posOffset>4145831</wp:posOffset>
                      </wp:positionV>
                      <wp:extent cx="254000" cy="419100"/>
                      <wp:effectExtent l="0" t="0" r="12700" b="19050"/>
                      <wp:wrapNone/>
                      <wp:docPr id="678" name="Flowchart: Process 61"/>
                      <wp:cNvGraphicFramePr/>
                      <a:graphic xmlns:a="http://schemas.openxmlformats.org/drawingml/2006/main">
                        <a:graphicData uri="http://schemas.microsoft.com/office/word/2010/wordprocessingShape">
                          <wps:wsp>
                            <wps:cNvSpPr/>
                            <wps:spPr>
                              <a:xfrm>
                                <a:off x="0" y="0"/>
                                <a:ext cx="254000" cy="419100"/>
                              </a:xfrm>
                              <a:prstGeom prst="flowChartProcess">
                                <a:avLst/>
                              </a:prstGeom>
                              <a:noFill/>
                              <a:ln w="12700" cap="flat" cmpd="sng" algn="ctr">
                                <a:solidFill>
                                  <a:schemeClr val="bg1"/>
                                </a:solidFill>
                                <a:prstDash val="solid"/>
                                <a:miter lim="800000"/>
                              </a:ln>
                              <a:effectLst/>
                            </wps:spPr>
                            <wps:txbx>
                              <w:txbxContent>
                                <w:p w14:paraId="6062A31B"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9A84" id="_x0000_s1111" type="#_x0000_t109" style="position:absolute;margin-left:45pt;margin-top:326.45pt;width:20pt;height:33pt;z-index:-2516581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" filled="f" strokecolor="white [3212]" strokeweight="1pt">
                      <v:textbox>
                        <w:txbxContent>
                          <w:p w14:paraId="6062A31B"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SI</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281" behindDoc="0" locked="0" layoutInCell="1" allowOverlap="1" wp14:anchorId="4519C789" wp14:editId="68292850">
                      <wp:simplePos x="0" y="0"/>
                      <wp:positionH relativeFrom="column">
                        <wp:posOffset>104559</wp:posOffset>
                      </wp:positionH>
                      <wp:positionV relativeFrom="paragraph">
                        <wp:posOffset>3592554</wp:posOffset>
                      </wp:positionV>
                      <wp:extent cx="1008062" cy="704850"/>
                      <wp:effectExtent l="19050" t="19050" r="20955" b="38100"/>
                      <wp:wrapNone/>
                      <wp:docPr id="677" name="Diagrama de flujo: decisión 677"/>
                      <wp:cNvGraphicFramePr/>
                      <a:graphic xmlns:a="http://schemas.openxmlformats.org/drawingml/2006/main">
                        <a:graphicData uri="http://schemas.microsoft.com/office/word/2010/wordprocessingShape">
                          <wps:wsp>
                            <wps:cNvSpPr/>
                            <wps:spPr>
                              <a:xfrm>
                                <a:off x="0" y="0"/>
                                <a:ext cx="1008062" cy="70485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35436AFF" w14:textId="1F31BE64" w:rsidR="00783CE1" w:rsidRPr="00A669A1" w:rsidRDefault="00783CE1" w:rsidP="001E474B">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Cumple</w:t>
                                  </w:r>
                                  <w:r w:rsidRPr="00A669A1">
                                    <w:rPr>
                                      <w:rFonts w:ascii="Arial Narrow" w:hAnsi="Arial Narrow"/>
                                      <w:color w:val="4472C4"/>
                                      <w:sz w:val="14"/>
                                      <w:szCs w:val="14"/>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9C789" id="Diagrama de flujo: decisión 677" o:spid="_x0000_s1112" type="#_x0000_t110" style="position:absolute;margin-left:8.25pt;margin-top:282.9pt;width:79.35pt;height:55.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" fillcolor="white [3201]" strokecolor="#4472c4 [3204]" strokeweight="1pt">
                      <v:textbox>
                        <w:txbxContent>
                          <w:p w14:paraId="35436AFF" w14:textId="1F31BE64" w:rsidR="00783CE1" w:rsidRPr="00A669A1" w:rsidRDefault="00783CE1" w:rsidP="001E474B">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Cumple</w:t>
                            </w:r>
                            <w:r w:rsidRPr="00A669A1">
                              <w:rPr>
                                <w:rFonts w:ascii="Arial Narrow" w:hAnsi="Arial Narrow"/>
                                <w:color w:val="4472C4"/>
                                <w:sz w:val="14"/>
                                <w:szCs w:val="14"/>
                                <w:lang w:val="es-ES"/>
                              </w:rPr>
                              <w:t>?</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285" behindDoc="0" locked="0" layoutInCell="1" allowOverlap="1" wp14:anchorId="74D1C27A" wp14:editId="41ECB1F0">
                      <wp:simplePos x="0" y="0"/>
                      <wp:positionH relativeFrom="column">
                        <wp:posOffset>609229</wp:posOffset>
                      </wp:positionH>
                      <wp:positionV relativeFrom="paragraph">
                        <wp:posOffset>4292552</wp:posOffset>
                      </wp:positionV>
                      <wp:extent cx="0" cy="432000"/>
                      <wp:effectExtent l="76200" t="0" r="57150" b="63500"/>
                      <wp:wrapNone/>
                      <wp:docPr id="674" name="Straight Arrow Connector 7"/>
                      <wp:cNvGraphicFramePr/>
                      <a:graphic xmlns:a="http://schemas.openxmlformats.org/drawingml/2006/main">
                        <a:graphicData uri="http://schemas.microsoft.com/office/word/2010/wordprocessingShape">
                          <wps:wsp>
                            <wps:cNvCnPr/>
                            <wps:spPr>
                              <a:xfrm>
                                <a:off x="0" y="0"/>
                                <a:ext cx="0" cy="432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FADECF" id="Straight Arrow Connector 7" o:spid="_x0000_s1026" type="#_x0000_t32" style="position:absolute;margin-left:47.95pt;margin-top:338pt;width:0;height:34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" strokecolor="#4472c4" strokeweight="1pt">
                      <v:stroke endarrow="block"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299" behindDoc="0" locked="0" layoutInCell="1" allowOverlap="1" wp14:anchorId="10374A6C" wp14:editId="4D8ED9C9">
                      <wp:simplePos x="0" y="0"/>
                      <wp:positionH relativeFrom="column">
                        <wp:posOffset>122340</wp:posOffset>
                      </wp:positionH>
                      <wp:positionV relativeFrom="paragraph">
                        <wp:posOffset>4721021</wp:posOffset>
                      </wp:positionV>
                      <wp:extent cx="952500" cy="548640"/>
                      <wp:effectExtent l="0" t="0" r="19050" b="22860"/>
                      <wp:wrapNone/>
                      <wp:docPr id="655" name="Flowchart: Process 61"/>
                      <wp:cNvGraphicFramePr/>
                      <a:graphic xmlns:a="http://schemas.openxmlformats.org/drawingml/2006/main">
                        <a:graphicData uri="http://schemas.microsoft.com/office/word/2010/wordprocessingShape">
                          <wps:wsp>
                            <wps:cNvSpPr/>
                            <wps:spPr>
                              <a:xfrm>
                                <a:off x="0" y="0"/>
                                <a:ext cx="952500" cy="548640"/>
                              </a:xfrm>
                              <a:prstGeom prst="flowChartProcess">
                                <a:avLst/>
                              </a:prstGeom>
                              <a:noFill/>
                              <a:ln w="12700" cap="flat" cmpd="sng" algn="ctr">
                                <a:solidFill>
                                  <a:srgbClr val="0070C0"/>
                                </a:solidFill>
                                <a:prstDash val="solid"/>
                                <a:miter lim="800000"/>
                              </a:ln>
                              <a:effectLst/>
                            </wps:spPr>
                            <wps:txbx>
                              <w:txbxContent>
                                <w:p w14:paraId="6365BE7E" w14:textId="481D480D" w:rsidR="00783CE1" w:rsidRPr="00A669A1" w:rsidRDefault="00783CE1" w:rsidP="001E474B">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A</w:t>
                                  </w:r>
                                  <w:r w:rsidRPr="00A669A1">
                                    <w:rPr>
                                      <w:rFonts w:ascii="Arial Narrow" w:hAnsi="Arial Narrow"/>
                                      <w:color w:val="4472C4"/>
                                      <w:sz w:val="14"/>
                                      <w:szCs w:val="14"/>
                                      <w:lang w:val="es-ES"/>
                                    </w:rPr>
                                    <w:t>cto administrativo de reconocimiento Económico</w:t>
                                  </w:r>
                                  <w:r>
                                    <w:rPr>
                                      <w:rFonts w:ascii="Arial Narrow" w:hAnsi="Arial Narrow"/>
                                      <w:color w:val="4472C4"/>
                                      <w:sz w:val="14"/>
                                      <w:szCs w:val="1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74A6C" id="_x0000_s1113" type="#_x0000_t109" style="position:absolute;margin-left:9.65pt;margin-top:371.75pt;width:75pt;height:43.2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" filled="f" strokecolor="#0070c0" strokeweight="1pt">
                      <v:textbox>
                        <w:txbxContent>
                          <w:p w14:paraId="6365BE7E" w14:textId="481D480D" w:rsidR="00783CE1" w:rsidRPr="00A669A1" w:rsidRDefault="00783CE1" w:rsidP="001E474B">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A</w:t>
                            </w:r>
                            <w:r w:rsidRPr="00A669A1">
                              <w:rPr>
                                <w:rFonts w:ascii="Arial Narrow" w:hAnsi="Arial Narrow"/>
                                <w:color w:val="4472C4"/>
                                <w:sz w:val="14"/>
                                <w:szCs w:val="14"/>
                                <w:lang w:val="es-ES"/>
                              </w:rPr>
                              <w:t>cto administrativo de reconocimiento Económico</w:t>
                            </w:r>
                            <w:r>
                              <w:rPr>
                                <w:rFonts w:ascii="Arial Narrow" w:hAnsi="Arial Narrow"/>
                                <w:color w:val="4472C4"/>
                                <w:sz w:val="14"/>
                                <w:szCs w:val="14"/>
                                <w:lang w:val="es-ES"/>
                              </w:rPr>
                              <w:t xml:space="preserve"> </w:t>
                            </w:r>
                          </w:p>
                        </w:txbxContent>
                      </v:textbox>
                    </v:shape>
                  </w:pict>
                </mc:Fallback>
              </mc:AlternateContent>
            </w:r>
          </w:p>
        </w:tc>
        <w:tc>
          <w:tcPr>
            <w:tcW w:w="274" w:type="dxa"/>
          </w:tcPr>
          <w:p w14:paraId="7D972CCE" w14:textId="77777777" w:rsidR="001E474B" w:rsidRPr="00915BE1" w:rsidRDefault="001E474B" w:rsidP="005E3554">
            <w:pPr>
              <w:rPr>
                <w:rFonts w:ascii="Calibri" w:hAnsi="Calibri" w:cs="Calibri"/>
                <w:sz w:val="22"/>
                <w:szCs w:val="22"/>
              </w:rPr>
            </w:pPr>
          </w:p>
          <w:p w14:paraId="2B9EDEA3" w14:textId="77777777" w:rsidR="001E474B" w:rsidRPr="00915BE1" w:rsidRDefault="001E474B" w:rsidP="005E3554">
            <w:pPr>
              <w:rPr>
                <w:rFonts w:ascii="Calibri" w:hAnsi="Calibri" w:cs="Calibri"/>
                <w:sz w:val="22"/>
                <w:szCs w:val="22"/>
              </w:rPr>
            </w:pPr>
          </w:p>
          <w:p w14:paraId="08CFDA2D" w14:textId="77777777" w:rsidR="001E474B" w:rsidRPr="00915BE1" w:rsidRDefault="001E474B" w:rsidP="005E3554">
            <w:pPr>
              <w:rPr>
                <w:rFonts w:ascii="Calibri" w:hAnsi="Calibri" w:cs="Calibri"/>
                <w:sz w:val="22"/>
                <w:szCs w:val="22"/>
              </w:rPr>
            </w:pPr>
          </w:p>
          <w:p w14:paraId="28F1A45A" w14:textId="77777777" w:rsidR="001E474B" w:rsidRPr="00915BE1" w:rsidRDefault="001E474B" w:rsidP="005E3554">
            <w:pPr>
              <w:rPr>
                <w:rFonts w:ascii="Calibri" w:hAnsi="Calibri" w:cs="Calibri"/>
                <w:sz w:val="22"/>
                <w:szCs w:val="22"/>
              </w:rPr>
            </w:pPr>
          </w:p>
          <w:p w14:paraId="593AC66B" w14:textId="77777777" w:rsidR="001E474B" w:rsidRPr="00915BE1" w:rsidRDefault="001E474B" w:rsidP="005E3554">
            <w:pPr>
              <w:rPr>
                <w:rFonts w:ascii="Calibri" w:hAnsi="Calibri" w:cs="Calibri"/>
                <w:sz w:val="22"/>
                <w:szCs w:val="22"/>
              </w:rPr>
            </w:pPr>
          </w:p>
          <w:p w14:paraId="3EDAD9C7" w14:textId="77777777" w:rsidR="001E474B" w:rsidRPr="00915BE1" w:rsidRDefault="001E474B" w:rsidP="005E3554">
            <w:pPr>
              <w:rPr>
                <w:rFonts w:ascii="Calibri" w:hAnsi="Calibri" w:cs="Calibri"/>
                <w:sz w:val="22"/>
                <w:szCs w:val="22"/>
              </w:rPr>
            </w:pPr>
          </w:p>
          <w:p w14:paraId="6CE17823" w14:textId="77777777" w:rsidR="001E474B" w:rsidRPr="00915BE1" w:rsidRDefault="001E474B" w:rsidP="005E3554">
            <w:pPr>
              <w:rPr>
                <w:rFonts w:ascii="Calibri" w:hAnsi="Calibri" w:cs="Calibri"/>
                <w:sz w:val="22"/>
                <w:szCs w:val="22"/>
              </w:rPr>
            </w:pPr>
          </w:p>
          <w:p w14:paraId="20CAD68B" w14:textId="77777777" w:rsidR="001E474B" w:rsidRPr="00915BE1" w:rsidRDefault="001E474B" w:rsidP="005E3554">
            <w:pPr>
              <w:rPr>
                <w:rFonts w:ascii="Calibri" w:hAnsi="Calibri" w:cs="Calibri"/>
                <w:sz w:val="22"/>
                <w:szCs w:val="22"/>
              </w:rPr>
            </w:pPr>
          </w:p>
          <w:p w14:paraId="209567D7" w14:textId="77777777" w:rsidR="001E474B" w:rsidRPr="00915BE1" w:rsidRDefault="001E474B" w:rsidP="005E3554">
            <w:pPr>
              <w:rPr>
                <w:rFonts w:ascii="Calibri" w:hAnsi="Calibri" w:cs="Calibri"/>
                <w:sz w:val="22"/>
                <w:szCs w:val="22"/>
              </w:rPr>
            </w:pPr>
          </w:p>
          <w:p w14:paraId="1EBD78AD" w14:textId="77777777" w:rsidR="001E474B" w:rsidRPr="00915BE1" w:rsidRDefault="001E474B" w:rsidP="005E3554">
            <w:pPr>
              <w:rPr>
                <w:rFonts w:ascii="Calibri" w:hAnsi="Calibri" w:cs="Calibri"/>
                <w:sz w:val="22"/>
                <w:szCs w:val="22"/>
              </w:rPr>
            </w:pPr>
          </w:p>
          <w:p w14:paraId="65CB48F5" w14:textId="77777777" w:rsidR="001E474B" w:rsidRPr="00915BE1" w:rsidRDefault="001E474B" w:rsidP="005E3554">
            <w:pPr>
              <w:rPr>
                <w:rFonts w:ascii="Calibri" w:hAnsi="Calibri" w:cs="Calibri"/>
                <w:sz w:val="22"/>
                <w:szCs w:val="22"/>
              </w:rPr>
            </w:pPr>
          </w:p>
          <w:p w14:paraId="42BABD1D" w14:textId="77777777" w:rsidR="001E474B" w:rsidRPr="00915BE1" w:rsidRDefault="001E474B" w:rsidP="005E3554">
            <w:pPr>
              <w:rPr>
                <w:rFonts w:ascii="Calibri" w:hAnsi="Calibri" w:cs="Calibri"/>
                <w:sz w:val="22"/>
                <w:szCs w:val="22"/>
              </w:rPr>
            </w:pPr>
          </w:p>
          <w:p w14:paraId="10F5E0C6" w14:textId="77777777" w:rsidR="001E474B" w:rsidRPr="00915BE1" w:rsidRDefault="001E474B" w:rsidP="005E3554">
            <w:pPr>
              <w:rPr>
                <w:rFonts w:ascii="Calibri" w:hAnsi="Calibri" w:cs="Calibri"/>
                <w:sz w:val="22"/>
                <w:szCs w:val="22"/>
              </w:rPr>
            </w:pPr>
          </w:p>
          <w:p w14:paraId="43BCBA3C" w14:textId="77777777" w:rsidR="001E474B" w:rsidRPr="00915BE1" w:rsidRDefault="001E474B" w:rsidP="005E3554">
            <w:pPr>
              <w:rPr>
                <w:rFonts w:ascii="Calibri" w:hAnsi="Calibri" w:cs="Calibri"/>
                <w:sz w:val="22"/>
                <w:szCs w:val="22"/>
              </w:rPr>
            </w:pPr>
          </w:p>
          <w:p w14:paraId="3A417361" w14:textId="77777777" w:rsidR="001E474B" w:rsidRPr="00915BE1" w:rsidRDefault="001E474B" w:rsidP="005E3554">
            <w:pPr>
              <w:rPr>
                <w:rFonts w:ascii="Calibri" w:hAnsi="Calibri" w:cs="Calibri"/>
                <w:sz w:val="22"/>
                <w:szCs w:val="22"/>
              </w:rPr>
            </w:pPr>
          </w:p>
          <w:p w14:paraId="7BF41312" w14:textId="77777777" w:rsidR="001E474B" w:rsidRPr="00915BE1" w:rsidRDefault="001E474B" w:rsidP="005E3554">
            <w:pPr>
              <w:rPr>
                <w:rFonts w:ascii="Calibri" w:hAnsi="Calibri" w:cs="Calibri"/>
                <w:sz w:val="22"/>
                <w:szCs w:val="22"/>
              </w:rPr>
            </w:pPr>
          </w:p>
          <w:p w14:paraId="5D8C9AA4" w14:textId="77777777" w:rsidR="001E474B" w:rsidRPr="00915BE1" w:rsidRDefault="001E474B" w:rsidP="005E3554">
            <w:pPr>
              <w:rPr>
                <w:rFonts w:ascii="Calibri" w:hAnsi="Calibri" w:cs="Calibri"/>
                <w:sz w:val="22"/>
                <w:szCs w:val="22"/>
              </w:rPr>
            </w:pPr>
          </w:p>
          <w:p w14:paraId="76155E37" w14:textId="77777777" w:rsidR="001E474B" w:rsidRPr="00915BE1" w:rsidRDefault="001E474B" w:rsidP="005E3554">
            <w:pPr>
              <w:rPr>
                <w:rFonts w:ascii="Calibri" w:hAnsi="Calibri" w:cs="Calibri"/>
                <w:sz w:val="22"/>
                <w:szCs w:val="22"/>
              </w:rPr>
            </w:pPr>
          </w:p>
          <w:p w14:paraId="2CCC5F9D" w14:textId="77777777" w:rsidR="001E474B" w:rsidRPr="00915BE1" w:rsidRDefault="001E474B" w:rsidP="005E3554">
            <w:pPr>
              <w:rPr>
                <w:rFonts w:ascii="Calibri" w:hAnsi="Calibri" w:cs="Calibri"/>
                <w:sz w:val="22"/>
                <w:szCs w:val="22"/>
              </w:rPr>
            </w:pPr>
          </w:p>
          <w:p w14:paraId="377CD8C9" w14:textId="77777777" w:rsidR="001E474B" w:rsidRPr="00915BE1" w:rsidRDefault="001E474B" w:rsidP="005E3554">
            <w:pPr>
              <w:rPr>
                <w:rFonts w:ascii="Calibri" w:hAnsi="Calibri" w:cs="Calibri"/>
                <w:sz w:val="22"/>
                <w:szCs w:val="22"/>
              </w:rPr>
            </w:pPr>
          </w:p>
          <w:p w14:paraId="4B956D30" w14:textId="77777777" w:rsidR="001E474B" w:rsidRPr="00915BE1" w:rsidRDefault="001E474B" w:rsidP="005E3554">
            <w:pPr>
              <w:rPr>
                <w:rFonts w:ascii="Calibri" w:hAnsi="Calibri" w:cs="Calibri"/>
                <w:sz w:val="22"/>
                <w:szCs w:val="22"/>
              </w:rPr>
            </w:pPr>
          </w:p>
          <w:p w14:paraId="3E8A9FEE" w14:textId="77777777" w:rsidR="001E474B" w:rsidRPr="00915BE1" w:rsidRDefault="001E474B" w:rsidP="005E3554">
            <w:pPr>
              <w:rPr>
                <w:rFonts w:ascii="Calibri" w:hAnsi="Calibri" w:cs="Calibri"/>
                <w:sz w:val="22"/>
                <w:szCs w:val="22"/>
              </w:rPr>
            </w:pPr>
          </w:p>
          <w:p w14:paraId="672650F7" w14:textId="77777777" w:rsidR="001E474B" w:rsidRPr="00915BE1" w:rsidRDefault="001E474B" w:rsidP="005E3554">
            <w:pPr>
              <w:rPr>
                <w:rFonts w:ascii="Calibri" w:hAnsi="Calibri" w:cs="Calibri"/>
                <w:sz w:val="22"/>
                <w:szCs w:val="22"/>
              </w:rPr>
            </w:pPr>
          </w:p>
          <w:p w14:paraId="43FCF5F6" w14:textId="71964D89" w:rsidR="001E474B" w:rsidRPr="00915BE1" w:rsidRDefault="001E474B" w:rsidP="005E3554">
            <w:pPr>
              <w:rPr>
                <w:rFonts w:ascii="Calibri" w:hAnsi="Calibri" w:cs="Calibri"/>
                <w:sz w:val="16"/>
                <w:szCs w:val="16"/>
              </w:rPr>
            </w:pPr>
          </w:p>
        </w:tc>
      </w:tr>
    </w:tbl>
    <w:p w14:paraId="3F3D8903" w14:textId="77777777" w:rsidR="001A0055" w:rsidRPr="00915BE1" w:rsidRDefault="001A0055" w:rsidP="001E474B">
      <w:pPr>
        <w:spacing w:after="160" w:line="259" w:lineRule="auto"/>
        <w:contextualSpacing/>
        <w:rPr>
          <w:rFonts w:ascii="Arial Narrow" w:hAnsi="Arial Narrow" w:cstheme="minorHAnsi"/>
          <w:b/>
          <w:lang w:val="es-ES"/>
        </w:rPr>
      </w:pPr>
    </w:p>
    <w:p w14:paraId="3FCFA54F" w14:textId="77777777" w:rsidR="00F61278" w:rsidRPr="00915BE1" w:rsidRDefault="00F61278" w:rsidP="001E474B">
      <w:pPr>
        <w:spacing w:after="160" w:line="259" w:lineRule="auto"/>
        <w:contextualSpacing/>
        <w:rPr>
          <w:rFonts w:ascii="Arial Narrow" w:hAnsi="Arial Narrow" w:cstheme="minorHAnsi"/>
          <w:b/>
          <w:lang w:val="es-ES"/>
        </w:rPr>
      </w:pPr>
    </w:p>
    <w:tbl>
      <w:tblPr>
        <w:tblStyle w:val="TableGrid22"/>
        <w:tblW w:w="9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Pr>
      <w:tblGrid>
        <w:gridCol w:w="416"/>
        <w:gridCol w:w="2409"/>
        <w:gridCol w:w="2268"/>
        <w:gridCol w:w="2268"/>
        <w:gridCol w:w="1985"/>
        <w:gridCol w:w="274"/>
      </w:tblGrid>
      <w:tr w:rsidR="00915BE1" w:rsidRPr="00915BE1" w14:paraId="4BF10318" w14:textId="77777777" w:rsidTr="005E3554">
        <w:trPr>
          <w:trHeight w:val="348"/>
        </w:trPr>
        <w:tc>
          <w:tcPr>
            <w:tcW w:w="416" w:type="dxa"/>
            <w:shd w:val="clear" w:color="auto" w:fill="4472C4"/>
          </w:tcPr>
          <w:p w14:paraId="6E7AECF3" w14:textId="77777777" w:rsidR="001E474B" w:rsidRPr="00915BE1" w:rsidRDefault="001E474B" w:rsidP="005E3554">
            <w:pPr>
              <w:jc w:val="center"/>
              <w:rPr>
                <w:rFonts w:ascii="Arial Narrow" w:eastAsia="Calibri" w:hAnsi="Arial Narrow"/>
                <w:sz w:val="22"/>
                <w:szCs w:val="22"/>
              </w:rPr>
            </w:pPr>
          </w:p>
        </w:tc>
        <w:tc>
          <w:tcPr>
            <w:tcW w:w="8930" w:type="dxa"/>
            <w:gridSpan w:val="4"/>
            <w:shd w:val="clear" w:color="auto" w:fill="4472C4"/>
            <w:vAlign w:val="center"/>
          </w:tcPr>
          <w:p w14:paraId="7CE11F82" w14:textId="77777777" w:rsidR="001E474B" w:rsidRPr="00915BE1" w:rsidRDefault="001E474B" w:rsidP="00646BEF">
            <w:pPr>
              <w:pStyle w:val="Prrafodelista"/>
              <w:numPr>
                <w:ilvl w:val="0"/>
                <w:numId w:val="21"/>
              </w:numPr>
              <w:contextualSpacing/>
              <w:jc w:val="center"/>
              <w:rPr>
                <w:rFonts w:ascii="Arial Narrow" w:hAnsi="Arial Narrow"/>
                <w:b/>
                <w:bCs/>
              </w:rPr>
            </w:pPr>
            <w:r w:rsidRPr="00915BE1">
              <w:rPr>
                <w:rFonts w:ascii="Arial Narrow" w:hAnsi="Arial Narrow"/>
                <w:b/>
                <w:bCs/>
              </w:rPr>
              <w:t xml:space="preserve">ETAPA DE EJECUCIÓN Y VERIFICACIÓN </w:t>
            </w:r>
          </w:p>
          <w:p w14:paraId="6382BA88" w14:textId="77777777" w:rsidR="001E474B" w:rsidRPr="00915BE1" w:rsidRDefault="001E474B" w:rsidP="005E3554">
            <w:pPr>
              <w:pStyle w:val="Prrafodelista"/>
              <w:ind w:left="720"/>
              <w:contextualSpacing/>
              <w:jc w:val="center"/>
              <w:rPr>
                <w:rFonts w:ascii="Arial Narrow" w:hAnsi="Arial Narrow"/>
                <w:b/>
                <w:bCs/>
              </w:rPr>
            </w:pPr>
            <w:r w:rsidRPr="00915BE1">
              <w:rPr>
                <w:rFonts w:ascii="Arial Narrow" w:hAnsi="Arial Narrow"/>
                <w:b/>
                <w:bCs/>
              </w:rPr>
              <w:t>DIRECCIÓN DE VIGILANCIA INSPECCIÓN Y CONTROL</w:t>
            </w:r>
          </w:p>
          <w:p w14:paraId="293ADA6F" w14:textId="77777777" w:rsidR="001E474B" w:rsidRPr="00915BE1" w:rsidRDefault="001E474B" w:rsidP="005E3554">
            <w:pPr>
              <w:pStyle w:val="Prrafodelista"/>
              <w:ind w:left="720"/>
              <w:contextualSpacing/>
              <w:jc w:val="center"/>
              <w:rPr>
                <w:rFonts w:ascii="Arial Narrow" w:hAnsi="Arial Narrow"/>
                <w:b/>
                <w:bCs/>
              </w:rPr>
            </w:pPr>
            <w:r w:rsidRPr="00915BE1">
              <w:rPr>
                <w:rFonts w:ascii="Arial Narrow" w:hAnsi="Arial Narrow"/>
                <w:b/>
                <w:bCs/>
              </w:rPr>
              <w:t>(nota: el presente flujograma es explicativo a manera general y no pretende reemplazar los procedimientos legales)</w:t>
            </w:r>
          </w:p>
        </w:tc>
        <w:tc>
          <w:tcPr>
            <w:tcW w:w="274" w:type="dxa"/>
            <w:shd w:val="clear" w:color="auto" w:fill="4472C4"/>
            <w:vAlign w:val="center"/>
          </w:tcPr>
          <w:p w14:paraId="51DAA4CC" w14:textId="77777777" w:rsidR="001E474B" w:rsidRPr="00915BE1" w:rsidRDefault="001E474B" w:rsidP="005E3554">
            <w:pPr>
              <w:jc w:val="center"/>
              <w:rPr>
                <w:rFonts w:ascii="Arial Narrow" w:eastAsia="Calibri" w:hAnsi="Arial Narrow"/>
                <w:b/>
                <w:bCs/>
                <w:sz w:val="22"/>
                <w:szCs w:val="22"/>
              </w:rPr>
            </w:pPr>
          </w:p>
        </w:tc>
      </w:tr>
      <w:tr w:rsidR="00915BE1" w:rsidRPr="00915BE1" w14:paraId="0BF41322" w14:textId="77777777" w:rsidTr="005E3554">
        <w:trPr>
          <w:trHeight w:val="528"/>
        </w:trPr>
        <w:tc>
          <w:tcPr>
            <w:tcW w:w="416" w:type="dxa"/>
            <w:shd w:val="clear" w:color="auto" w:fill="4472C4"/>
          </w:tcPr>
          <w:p w14:paraId="78109984" w14:textId="77777777" w:rsidR="001E474B" w:rsidRPr="00915BE1" w:rsidRDefault="001E474B" w:rsidP="005E3554">
            <w:pPr>
              <w:rPr>
                <w:rFonts w:ascii="Arial Narrow" w:eastAsia="Calibri" w:hAnsi="Arial Narrow"/>
                <w:sz w:val="22"/>
                <w:szCs w:val="22"/>
              </w:rPr>
            </w:pPr>
          </w:p>
        </w:tc>
        <w:tc>
          <w:tcPr>
            <w:tcW w:w="2409" w:type="dxa"/>
            <w:tcBorders>
              <w:right w:val="single" w:sz="4" w:space="0" w:color="auto"/>
            </w:tcBorders>
            <w:shd w:val="clear" w:color="auto" w:fill="4472C4"/>
            <w:vAlign w:val="center"/>
          </w:tcPr>
          <w:p w14:paraId="2FDE4913" w14:textId="77777777" w:rsidR="001E474B" w:rsidRPr="00915BE1" w:rsidRDefault="001E474B" w:rsidP="005E3554">
            <w:pPr>
              <w:jc w:val="center"/>
              <w:rPr>
                <w:rFonts w:ascii="Arial Narrow" w:eastAsia="Calibri" w:hAnsi="Arial Narrow"/>
                <w:b/>
                <w:bCs/>
                <w:sz w:val="22"/>
                <w:szCs w:val="22"/>
              </w:rPr>
            </w:pPr>
            <w:r w:rsidRPr="00915BE1">
              <w:rPr>
                <w:rFonts w:ascii="Arial Narrow" w:eastAsia="Calibri" w:hAnsi="Arial Narrow"/>
                <w:b/>
                <w:bCs/>
                <w:sz w:val="22"/>
                <w:szCs w:val="22"/>
              </w:rPr>
              <w:t xml:space="preserve">Dirección de Vigilancia Inspección y Control </w:t>
            </w:r>
          </w:p>
        </w:tc>
        <w:tc>
          <w:tcPr>
            <w:tcW w:w="2268" w:type="dxa"/>
            <w:tcBorders>
              <w:left w:val="single" w:sz="4" w:space="0" w:color="auto"/>
            </w:tcBorders>
            <w:shd w:val="clear" w:color="auto" w:fill="4472C4"/>
            <w:vAlign w:val="center"/>
          </w:tcPr>
          <w:p w14:paraId="7DA63BEF" w14:textId="77777777" w:rsidR="001E474B" w:rsidRPr="00915BE1" w:rsidRDefault="001E474B" w:rsidP="005E3554">
            <w:pPr>
              <w:jc w:val="center"/>
              <w:rPr>
                <w:rFonts w:ascii="Arial Narrow" w:eastAsia="Calibri" w:hAnsi="Arial Narrow"/>
                <w:b/>
                <w:bCs/>
                <w:sz w:val="22"/>
                <w:szCs w:val="22"/>
              </w:rPr>
            </w:pPr>
            <w:r w:rsidRPr="00915BE1">
              <w:rPr>
                <w:rFonts w:ascii="Arial Narrow" w:eastAsia="Calibri" w:hAnsi="Arial Narrow"/>
                <w:b/>
                <w:bCs/>
                <w:sz w:val="22"/>
                <w:szCs w:val="22"/>
              </w:rPr>
              <w:t>Dirección de Vigilancia Inspección y Control</w:t>
            </w:r>
          </w:p>
        </w:tc>
        <w:tc>
          <w:tcPr>
            <w:tcW w:w="2268" w:type="dxa"/>
            <w:shd w:val="clear" w:color="auto" w:fill="4472C4"/>
            <w:vAlign w:val="center"/>
          </w:tcPr>
          <w:p w14:paraId="6D563E73" w14:textId="77777777" w:rsidR="001E474B" w:rsidRPr="00915BE1" w:rsidRDefault="001E474B" w:rsidP="005E3554">
            <w:pPr>
              <w:jc w:val="center"/>
              <w:rPr>
                <w:rFonts w:ascii="Arial Narrow" w:eastAsia="Calibri" w:hAnsi="Arial Narrow"/>
                <w:b/>
                <w:bCs/>
                <w:sz w:val="22"/>
                <w:szCs w:val="22"/>
              </w:rPr>
            </w:pPr>
            <w:r w:rsidRPr="00915BE1">
              <w:rPr>
                <w:rFonts w:ascii="Arial Narrow" w:eastAsia="Calibri" w:hAnsi="Arial Narrow"/>
                <w:b/>
                <w:bCs/>
                <w:sz w:val="22"/>
                <w:szCs w:val="22"/>
              </w:rPr>
              <w:t>Supervisión o Interventoría</w:t>
            </w:r>
          </w:p>
        </w:tc>
        <w:tc>
          <w:tcPr>
            <w:tcW w:w="1985" w:type="dxa"/>
            <w:shd w:val="clear" w:color="auto" w:fill="4472C4"/>
            <w:vAlign w:val="center"/>
          </w:tcPr>
          <w:p w14:paraId="20A6C115" w14:textId="77777777" w:rsidR="001E474B" w:rsidRPr="00915BE1" w:rsidRDefault="001E474B" w:rsidP="005E3554">
            <w:pPr>
              <w:jc w:val="center"/>
              <w:rPr>
                <w:rFonts w:ascii="Arial Narrow" w:eastAsia="Calibri" w:hAnsi="Arial Narrow"/>
                <w:b/>
                <w:bCs/>
                <w:sz w:val="22"/>
                <w:szCs w:val="22"/>
              </w:rPr>
            </w:pPr>
            <w:r w:rsidRPr="00915BE1">
              <w:rPr>
                <w:rFonts w:ascii="Arial Narrow" w:eastAsia="Calibri" w:hAnsi="Arial Narrow"/>
                <w:b/>
                <w:bCs/>
                <w:sz w:val="22"/>
                <w:szCs w:val="22"/>
              </w:rPr>
              <w:t>PRST/ Operadores Postales</w:t>
            </w:r>
          </w:p>
        </w:tc>
        <w:tc>
          <w:tcPr>
            <w:tcW w:w="274" w:type="dxa"/>
            <w:shd w:val="clear" w:color="auto" w:fill="4472C4"/>
          </w:tcPr>
          <w:p w14:paraId="384A0D7C" w14:textId="77777777" w:rsidR="001E474B" w:rsidRPr="00915BE1" w:rsidRDefault="001E474B" w:rsidP="005E3554">
            <w:pPr>
              <w:jc w:val="center"/>
              <w:rPr>
                <w:rFonts w:ascii="Arial Narrow" w:eastAsia="Calibri" w:hAnsi="Arial Narrow"/>
                <w:sz w:val="22"/>
                <w:szCs w:val="22"/>
              </w:rPr>
            </w:pPr>
          </w:p>
        </w:tc>
      </w:tr>
    </w:tbl>
    <w:tbl>
      <w:tblPr>
        <w:tblStyle w:val="TableGrid23"/>
        <w:tblW w:w="962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73"/>
        <w:gridCol w:w="2357"/>
        <w:gridCol w:w="2268"/>
        <w:gridCol w:w="2268"/>
        <w:gridCol w:w="1985"/>
        <w:gridCol w:w="274"/>
      </w:tblGrid>
      <w:tr w:rsidR="001E474B" w:rsidRPr="00915BE1" w14:paraId="0EC161FD" w14:textId="77777777" w:rsidTr="005E3554">
        <w:trPr>
          <w:cantSplit/>
          <w:trHeight w:val="11860"/>
        </w:trPr>
        <w:tc>
          <w:tcPr>
            <w:tcW w:w="473" w:type="dxa"/>
            <w:shd w:val="clear" w:color="auto" w:fill="4472C4"/>
            <w:textDirection w:val="btLr"/>
          </w:tcPr>
          <w:p w14:paraId="2D8EC4F6" w14:textId="77777777" w:rsidR="001E474B" w:rsidRPr="00915BE1" w:rsidRDefault="001E474B" w:rsidP="005E3554">
            <w:pPr>
              <w:ind w:left="113" w:right="113"/>
              <w:jc w:val="center"/>
              <w:rPr>
                <w:rFonts w:ascii="Calibri" w:hAnsi="Calibri" w:cs="Calibri"/>
                <w:b/>
                <w:bCs/>
              </w:rPr>
            </w:pPr>
          </w:p>
        </w:tc>
        <w:tc>
          <w:tcPr>
            <w:tcW w:w="2357" w:type="dxa"/>
          </w:tcPr>
          <w:p w14:paraId="5926E164" w14:textId="77777777" w:rsidR="001E474B" w:rsidRPr="00915BE1" w:rsidRDefault="001E474B" w:rsidP="005E3554">
            <w:pPr>
              <w:rPr>
                <w:rFonts w:ascii="Calibri" w:hAnsi="Calibri" w:cs="Calibri"/>
                <w:sz w:val="22"/>
                <w:szCs w:val="22"/>
              </w:rPr>
            </w:pPr>
            <w:r w:rsidRPr="00915BE1">
              <w:rPr>
                <w:noProof/>
                <w:lang w:eastAsia="es-CO"/>
              </w:rPr>
              <mc:AlternateContent>
                <mc:Choice Requires="wps">
                  <w:drawing>
                    <wp:anchor distT="0" distB="0" distL="114300" distR="114300" simplePos="0" relativeHeight="251658357" behindDoc="0" locked="0" layoutInCell="1" allowOverlap="1" wp14:anchorId="2C5713E8" wp14:editId="23A37610">
                      <wp:simplePos x="0" y="0"/>
                      <wp:positionH relativeFrom="column">
                        <wp:posOffset>515196</wp:posOffset>
                      </wp:positionH>
                      <wp:positionV relativeFrom="paragraph">
                        <wp:posOffset>30059</wp:posOffset>
                      </wp:positionV>
                      <wp:extent cx="231775" cy="274320"/>
                      <wp:effectExtent l="0" t="0" r="15875" b="30480"/>
                      <wp:wrapNone/>
                      <wp:docPr id="490"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3D5ECDF3" w14:textId="77777777" w:rsidR="00783CE1" w:rsidRPr="005004EE" w:rsidRDefault="00783CE1" w:rsidP="001E474B">
                                  <w:pPr>
                                    <w:pStyle w:val="Sinespaciado"/>
                                    <w:jc w:val="center"/>
                                    <w:rPr>
                                      <w:rFonts w:ascii="Arial Narrow" w:hAnsi="Arial Narrow"/>
                                      <w:b/>
                                      <w:bCs/>
                                      <w:color w:val="4472C4"/>
                                      <w:sz w:val="20"/>
                                      <w:szCs w:val="20"/>
                                      <w:vertAlign w:val="superscript"/>
                                      <w:lang w:val="es-ES"/>
                                    </w:rPr>
                                  </w:pPr>
                                  <w:r w:rsidRPr="005004EE">
                                    <w:rPr>
                                      <w:rFonts w:ascii="Arial Narrow" w:hAnsi="Arial Narrow"/>
                                      <w:b/>
                                      <w:bCs/>
                                      <w:color w:val="4472C4"/>
                                      <w:sz w:val="20"/>
                                      <w:szCs w:val="20"/>
                                      <w:vertAlign w:val="superscript"/>
                                      <w:lang w:val="es-E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713E8" id="_x0000_s1114" type="#_x0000_t177" style="position:absolute;margin-left:40.55pt;margin-top:2.35pt;width:18.25pt;height:21.6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" filled="f" strokecolor="#2f528f" strokeweight="1pt">
                      <v:textbox>
                        <w:txbxContent>
                          <w:p w14:paraId="3D5ECDF3" w14:textId="77777777" w:rsidR="00783CE1" w:rsidRPr="005004EE" w:rsidRDefault="00783CE1" w:rsidP="001E474B">
                            <w:pPr>
                              <w:pStyle w:val="Sinespaciado"/>
                              <w:jc w:val="center"/>
                              <w:rPr>
                                <w:rFonts w:ascii="Arial Narrow" w:hAnsi="Arial Narrow"/>
                                <w:b/>
                                <w:bCs/>
                                <w:color w:val="4472C4"/>
                                <w:sz w:val="20"/>
                                <w:szCs w:val="20"/>
                                <w:vertAlign w:val="superscript"/>
                                <w:lang w:val="es-ES"/>
                              </w:rPr>
                            </w:pPr>
                            <w:r w:rsidRPr="005004EE">
                              <w:rPr>
                                <w:rFonts w:ascii="Arial Narrow" w:hAnsi="Arial Narrow"/>
                                <w:b/>
                                <w:bCs/>
                                <w:color w:val="4472C4"/>
                                <w:sz w:val="20"/>
                                <w:szCs w:val="20"/>
                                <w:vertAlign w:val="superscript"/>
                                <w:lang w:val="es-ES"/>
                              </w:rPr>
                              <w:t>7</w:t>
                            </w:r>
                          </w:p>
                        </w:txbxContent>
                      </v:textbox>
                    </v:shape>
                  </w:pict>
                </mc:Fallback>
              </mc:AlternateContent>
            </w:r>
          </w:p>
          <w:p w14:paraId="43A192DE"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82" behindDoc="0" locked="0" layoutInCell="1" allowOverlap="1" wp14:anchorId="50F501ED" wp14:editId="6257D130">
                      <wp:simplePos x="0" y="0"/>
                      <wp:positionH relativeFrom="column">
                        <wp:posOffset>634365</wp:posOffset>
                      </wp:positionH>
                      <wp:positionV relativeFrom="paragraph">
                        <wp:posOffset>140335</wp:posOffset>
                      </wp:positionV>
                      <wp:extent cx="0" cy="216000"/>
                      <wp:effectExtent l="76200" t="0" r="57150" b="50800"/>
                      <wp:wrapNone/>
                      <wp:docPr id="577" name="Straight Arrow Connector 7"/>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15507AE8" id="Straight Arrow Connector 7" o:spid="_x0000_s1026" type="#_x0000_t32" style="position:absolute;margin-left:49.95pt;margin-top:11.05pt;width:0;height:17pt;z-index:2516583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" strokecolor="#4472c4" strokeweight="1pt">
                      <v:stroke endarrow="block" joinstyle="miter"/>
                    </v:shape>
                  </w:pict>
                </mc:Fallback>
              </mc:AlternateContent>
            </w:r>
          </w:p>
          <w:p w14:paraId="288C2AD0" w14:textId="77777777" w:rsidR="001E474B" w:rsidRPr="00915BE1" w:rsidRDefault="001E474B" w:rsidP="005E3554">
            <w:pPr>
              <w:rPr>
                <w:rFonts w:ascii="Calibri" w:hAnsi="Calibri" w:cs="Calibri"/>
                <w:sz w:val="22"/>
                <w:szCs w:val="22"/>
              </w:rPr>
            </w:pPr>
          </w:p>
          <w:p w14:paraId="24533113"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54" behindDoc="0" locked="0" layoutInCell="1" allowOverlap="1" wp14:anchorId="5E011473" wp14:editId="6A7A5CD6">
                      <wp:simplePos x="0" y="0"/>
                      <wp:positionH relativeFrom="column">
                        <wp:posOffset>36725</wp:posOffset>
                      </wp:positionH>
                      <wp:positionV relativeFrom="paragraph">
                        <wp:posOffset>11297</wp:posOffset>
                      </wp:positionV>
                      <wp:extent cx="1219200" cy="453390"/>
                      <wp:effectExtent l="0" t="0" r="19050" b="22860"/>
                      <wp:wrapNone/>
                      <wp:docPr id="500" name="Flowchart: Process 28"/>
                      <wp:cNvGraphicFramePr/>
                      <a:graphic xmlns:a="http://schemas.openxmlformats.org/drawingml/2006/main">
                        <a:graphicData uri="http://schemas.microsoft.com/office/word/2010/wordprocessingShape">
                          <wps:wsp>
                            <wps:cNvSpPr/>
                            <wps:spPr>
                              <a:xfrm>
                                <a:off x="0" y="0"/>
                                <a:ext cx="1219200" cy="453390"/>
                              </a:xfrm>
                              <a:prstGeom prst="flowChartProcess">
                                <a:avLst/>
                              </a:prstGeom>
                              <a:noFill/>
                              <a:ln w="12700" cap="flat" cmpd="sng" algn="ctr">
                                <a:solidFill>
                                  <a:srgbClr val="0070C0"/>
                                </a:solidFill>
                                <a:prstDash val="solid"/>
                                <a:miter lim="800000"/>
                              </a:ln>
                              <a:effectLst/>
                            </wps:spPr>
                            <wps:txbx>
                              <w:txbxContent>
                                <w:p w14:paraId="6D58283D" w14:textId="77777777" w:rsidR="00783CE1" w:rsidRPr="005004EE" w:rsidRDefault="00783CE1" w:rsidP="001E474B">
                                  <w:pPr>
                                    <w:pStyle w:val="Sinespaciado"/>
                                    <w:jc w:val="center"/>
                                    <w:rPr>
                                      <w:rFonts w:ascii="Arial Narrow" w:hAnsi="Arial Narrow"/>
                                      <w:color w:val="4472C4"/>
                                      <w:sz w:val="14"/>
                                      <w:szCs w:val="14"/>
                                      <w:lang w:val="es-ES"/>
                                    </w:rPr>
                                  </w:pPr>
                                  <w:r w:rsidRPr="005004EE">
                                    <w:rPr>
                                      <w:rFonts w:ascii="Arial Narrow" w:hAnsi="Arial Narrow"/>
                                      <w:color w:val="4472C4"/>
                                      <w:sz w:val="14"/>
                                      <w:szCs w:val="14"/>
                                      <w:lang w:val="es-ES"/>
                                    </w:rPr>
                                    <w:t>3.6 Revisión de informes de avance suministrados por la Dirección de Infraestructura</w:t>
                                  </w:r>
                                </w:p>
                                <w:p w14:paraId="6A0C9CC6" w14:textId="77777777" w:rsidR="00783CE1" w:rsidRPr="005004EE" w:rsidRDefault="00783CE1" w:rsidP="001E474B">
                                  <w:pPr>
                                    <w:pStyle w:val="Sinespaciado"/>
                                    <w:ind w:right="-105" w:hanging="90"/>
                                    <w:jc w:val="center"/>
                                    <w:rPr>
                                      <w:rFonts w:ascii="Arial Narrow" w:hAnsi="Arial Narrow"/>
                                      <w:color w:val="4472C4"/>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11473" id="_x0000_s1115" type="#_x0000_t109" style="position:absolute;margin-left:2.9pt;margin-top:.9pt;width:96pt;height:35.7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" filled="f" strokecolor="#0070c0" strokeweight="1pt">
                      <v:textbox>
                        <w:txbxContent>
                          <w:p w14:paraId="6D58283D" w14:textId="77777777" w:rsidR="00783CE1" w:rsidRPr="005004EE" w:rsidRDefault="00783CE1" w:rsidP="001E474B">
                            <w:pPr>
                              <w:pStyle w:val="Sinespaciado"/>
                              <w:jc w:val="center"/>
                              <w:rPr>
                                <w:rFonts w:ascii="Arial Narrow" w:hAnsi="Arial Narrow"/>
                                <w:color w:val="4472C4"/>
                                <w:sz w:val="14"/>
                                <w:szCs w:val="14"/>
                                <w:lang w:val="es-ES"/>
                              </w:rPr>
                            </w:pPr>
                            <w:r w:rsidRPr="005004EE">
                              <w:rPr>
                                <w:rFonts w:ascii="Arial Narrow" w:hAnsi="Arial Narrow"/>
                                <w:color w:val="4472C4"/>
                                <w:sz w:val="14"/>
                                <w:szCs w:val="14"/>
                                <w:lang w:val="es-ES"/>
                              </w:rPr>
                              <w:t>3.6 Revisión de informes de avance suministrados por la Dirección de Infraestructura</w:t>
                            </w:r>
                          </w:p>
                          <w:p w14:paraId="6A0C9CC6" w14:textId="77777777" w:rsidR="00783CE1" w:rsidRPr="005004EE" w:rsidRDefault="00783CE1" w:rsidP="001E474B">
                            <w:pPr>
                              <w:pStyle w:val="Sinespaciado"/>
                              <w:ind w:right="-105" w:hanging="90"/>
                              <w:jc w:val="center"/>
                              <w:rPr>
                                <w:rFonts w:ascii="Arial Narrow" w:hAnsi="Arial Narrow"/>
                                <w:color w:val="4472C4"/>
                                <w:sz w:val="14"/>
                                <w:szCs w:val="14"/>
                              </w:rPr>
                            </w:pPr>
                          </w:p>
                        </w:txbxContent>
                      </v:textbox>
                    </v:shape>
                  </w:pict>
                </mc:Fallback>
              </mc:AlternateContent>
            </w:r>
          </w:p>
          <w:p w14:paraId="268E72A1" w14:textId="77777777" w:rsidR="001E474B" w:rsidRPr="00915BE1" w:rsidRDefault="001E474B" w:rsidP="005E3554">
            <w:pPr>
              <w:rPr>
                <w:rFonts w:ascii="Calibri" w:hAnsi="Calibri" w:cs="Calibri"/>
                <w:sz w:val="22"/>
                <w:szCs w:val="22"/>
              </w:rPr>
            </w:pPr>
          </w:p>
          <w:p w14:paraId="41D06454"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56" behindDoc="0" locked="0" layoutInCell="1" allowOverlap="1" wp14:anchorId="73486E82" wp14:editId="3CC4593A">
                      <wp:simplePos x="0" y="0"/>
                      <wp:positionH relativeFrom="column">
                        <wp:posOffset>977900</wp:posOffset>
                      </wp:positionH>
                      <wp:positionV relativeFrom="paragraph">
                        <wp:posOffset>141652</wp:posOffset>
                      </wp:positionV>
                      <wp:extent cx="0" cy="252000"/>
                      <wp:effectExtent l="76200" t="0" r="57150" b="53340"/>
                      <wp:wrapNone/>
                      <wp:docPr id="502" name="Straight Arrow Connector 32"/>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03E4311F" id="Straight Arrow Connector 32" o:spid="_x0000_s1026" type="#_x0000_t32" style="position:absolute;margin-left:77pt;margin-top:11.15pt;width:0;height:19.85pt;z-index:2516583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" strokecolor="#4472c4" strokeweight="1pt">
                      <v:stroke endarrow="block"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74" behindDoc="0" locked="0" layoutInCell="1" allowOverlap="1" wp14:anchorId="539FE467" wp14:editId="380A378F">
                      <wp:simplePos x="0" y="0"/>
                      <wp:positionH relativeFrom="column">
                        <wp:posOffset>306604</wp:posOffset>
                      </wp:positionH>
                      <wp:positionV relativeFrom="paragraph">
                        <wp:posOffset>129965</wp:posOffset>
                      </wp:positionV>
                      <wp:extent cx="0" cy="864000"/>
                      <wp:effectExtent l="76200" t="0" r="57150" b="50800"/>
                      <wp:wrapNone/>
                      <wp:docPr id="188" name="Straight Arrow Connector 32"/>
                      <wp:cNvGraphicFramePr/>
                      <a:graphic xmlns:a="http://schemas.openxmlformats.org/drawingml/2006/main">
                        <a:graphicData uri="http://schemas.microsoft.com/office/word/2010/wordprocessingShape">
                          <wps:wsp>
                            <wps:cNvCnPr/>
                            <wps:spPr>
                              <a:xfrm>
                                <a:off x="0" y="0"/>
                                <a:ext cx="0" cy="864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6A0BACD4" id="Straight Arrow Connector 32" o:spid="_x0000_s1026" type="#_x0000_t32" style="position:absolute;margin-left:24.15pt;margin-top:10.25pt;width:0;height:68.05pt;z-index:2516583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" strokecolor="#4472c4" strokeweight="1pt">
                      <v:stroke endarrow="block" joinstyle="miter"/>
                    </v:shape>
                  </w:pict>
                </mc:Fallback>
              </mc:AlternateContent>
            </w:r>
          </w:p>
          <w:p w14:paraId="72A5BC2F" w14:textId="77777777" w:rsidR="001E474B" w:rsidRPr="00915BE1" w:rsidRDefault="001E474B" w:rsidP="005E3554">
            <w:pPr>
              <w:rPr>
                <w:rFonts w:ascii="Calibri" w:hAnsi="Calibri" w:cs="Calibri"/>
                <w:sz w:val="22"/>
                <w:szCs w:val="22"/>
              </w:rPr>
            </w:pPr>
          </w:p>
          <w:p w14:paraId="5B3156D3"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58" behindDoc="0" locked="0" layoutInCell="1" allowOverlap="1" wp14:anchorId="7B023140" wp14:editId="1E286F52">
                      <wp:simplePos x="0" y="0"/>
                      <wp:positionH relativeFrom="column">
                        <wp:posOffset>775125</wp:posOffset>
                      </wp:positionH>
                      <wp:positionV relativeFrom="paragraph">
                        <wp:posOffset>49320</wp:posOffset>
                      </wp:positionV>
                      <wp:extent cx="1187043" cy="416966"/>
                      <wp:effectExtent l="0" t="0" r="13335" b="21590"/>
                      <wp:wrapNone/>
                      <wp:docPr id="511" name="Flowchart: Document 145"/>
                      <wp:cNvGraphicFramePr/>
                      <a:graphic xmlns:a="http://schemas.openxmlformats.org/drawingml/2006/main">
                        <a:graphicData uri="http://schemas.microsoft.com/office/word/2010/wordprocessingShape">
                          <wps:wsp>
                            <wps:cNvSpPr/>
                            <wps:spPr>
                              <a:xfrm>
                                <a:off x="0" y="0"/>
                                <a:ext cx="1187043" cy="416966"/>
                              </a:xfrm>
                              <a:prstGeom prst="flowChartDocument">
                                <a:avLst/>
                              </a:prstGeom>
                              <a:noFill/>
                              <a:ln w="12700" cap="flat" cmpd="sng" algn="ctr">
                                <a:solidFill>
                                  <a:srgbClr val="4472C4">
                                    <a:shade val="50000"/>
                                  </a:srgbClr>
                                </a:solidFill>
                                <a:prstDash val="solid"/>
                                <a:miter lim="800000"/>
                              </a:ln>
                              <a:effectLst/>
                            </wps:spPr>
                            <wps:txbx>
                              <w:txbxContent>
                                <w:p w14:paraId="46386182" w14:textId="77777777" w:rsidR="00783CE1" w:rsidRPr="005004EE" w:rsidRDefault="00783CE1" w:rsidP="001E474B">
                                  <w:pPr>
                                    <w:pStyle w:val="Sinespaciado"/>
                                    <w:ind w:right="-105" w:hanging="90"/>
                                    <w:jc w:val="center"/>
                                    <w:rPr>
                                      <w:rFonts w:ascii="Arial Narrow" w:hAnsi="Arial Narrow"/>
                                      <w:color w:val="4472C4"/>
                                      <w:sz w:val="14"/>
                                      <w:szCs w:val="14"/>
                                    </w:rPr>
                                  </w:pPr>
                                  <w:r w:rsidRPr="005004EE">
                                    <w:rPr>
                                      <w:rFonts w:ascii="Arial Narrow" w:hAnsi="Arial Narrow"/>
                                      <w:color w:val="4472C4"/>
                                      <w:sz w:val="14"/>
                                      <w:szCs w:val="14"/>
                                      <w:lang w:val="es-ES"/>
                                    </w:rPr>
                                    <w:t>Solicitud de envío  de información adicional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23140" id="_x0000_s1116" type="#_x0000_t114" style="position:absolute;margin-left:61.05pt;margin-top:3.9pt;width:93.45pt;height:32.8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" filled="f" strokecolor="#2f528f" strokeweight="1pt">
                      <v:textbox>
                        <w:txbxContent>
                          <w:p w14:paraId="46386182" w14:textId="77777777" w:rsidR="00783CE1" w:rsidRPr="005004EE" w:rsidRDefault="00783CE1" w:rsidP="001E474B">
                            <w:pPr>
                              <w:pStyle w:val="Sinespaciado"/>
                              <w:ind w:right="-105" w:hanging="90"/>
                              <w:jc w:val="center"/>
                              <w:rPr>
                                <w:rFonts w:ascii="Arial Narrow" w:hAnsi="Arial Narrow"/>
                                <w:color w:val="4472C4"/>
                                <w:sz w:val="14"/>
                                <w:szCs w:val="14"/>
                              </w:rPr>
                            </w:pPr>
                            <w:r w:rsidRPr="005004EE">
                              <w:rPr>
                                <w:rFonts w:ascii="Arial Narrow" w:hAnsi="Arial Narrow"/>
                                <w:color w:val="4472C4"/>
                                <w:sz w:val="14"/>
                                <w:szCs w:val="14"/>
                                <w:lang w:val="es-ES"/>
                              </w:rPr>
                              <w:t>Solicitud de envío  de información adicional</w:t>
                            </w:r>
                          </w:p>
                        </w:txbxContent>
                      </v:textbox>
                    </v:shape>
                  </w:pict>
                </mc:Fallback>
              </mc:AlternateContent>
            </w:r>
          </w:p>
          <w:p w14:paraId="0EDCD152" w14:textId="77777777" w:rsidR="001E474B" w:rsidRPr="00915BE1" w:rsidRDefault="001E474B" w:rsidP="005E3554">
            <w:pPr>
              <w:rPr>
                <w:rFonts w:ascii="Calibri" w:hAnsi="Calibri" w:cs="Calibri"/>
                <w:sz w:val="22"/>
                <w:szCs w:val="22"/>
              </w:rPr>
            </w:pPr>
          </w:p>
          <w:p w14:paraId="4856E325" w14:textId="77777777" w:rsidR="001E474B" w:rsidRPr="00915BE1" w:rsidRDefault="001E474B" w:rsidP="005E3554">
            <w:pPr>
              <w:rPr>
                <w:rFonts w:ascii="Calibri" w:hAnsi="Calibri" w:cs="Calibri"/>
                <w:sz w:val="22"/>
                <w:szCs w:val="22"/>
              </w:rPr>
            </w:pPr>
          </w:p>
          <w:p w14:paraId="4854F0A9"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86" behindDoc="0" locked="0" layoutInCell="1" allowOverlap="1" wp14:anchorId="10435510" wp14:editId="02230A1A">
                      <wp:simplePos x="0" y="0"/>
                      <wp:positionH relativeFrom="column">
                        <wp:posOffset>848886</wp:posOffset>
                      </wp:positionH>
                      <wp:positionV relativeFrom="paragraph">
                        <wp:posOffset>160020</wp:posOffset>
                      </wp:positionV>
                      <wp:extent cx="549762" cy="614019"/>
                      <wp:effectExtent l="0" t="0" r="22225" b="15240"/>
                      <wp:wrapNone/>
                      <wp:docPr id="583" name="Flowchart: Process 61"/>
                      <wp:cNvGraphicFramePr/>
                      <a:graphic xmlns:a="http://schemas.openxmlformats.org/drawingml/2006/main">
                        <a:graphicData uri="http://schemas.microsoft.com/office/word/2010/wordprocessingShape">
                          <wps:wsp>
                            <wps:cNvSpPr/>
                            <wps:spPr>
                              <a:xfrm>
                                <a:off x="0" y="0"/>
                                <a:ext cx="549762" cy="614019"/>
                              </a:xfrm>
                              <a:prstGeom prst="flowChartProcess">
                                <a:avLst/>
                              </a:prstGeom>
                              <a:noFill/>
                              <a:ln w="12700" cap="flat" cmpd="sng" algn="ctr">
                                <a:solidFill>
                                  <a:srgbClr val="0070C0"/>
                                </a:solidFill>
                                <a:prstDash val="solid"/>
                                <a:miter lim="800000"/>
                              </a:ln>
                              <a:effectLst/>
                            </wps:spPr>
                            <wps:txbx>
                              <w:txbxContent>
                                <w:p w14:paraId="60C3D08A"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Otras fuentes de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35510" id="_x0000_s1117" type="#_x0000_t109" style="position:absolute;margin-left:66.85pt;margin-top:12.6pt;width:43.3pt;height:48.35pt;z-index:251658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" filled="f" strokecolor="#0070c0" strokeweight="1pt">
                      <v:textbox>
                        <w:txbxContent>
                          <w:p w14:paraId="60C3D08A"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Otras fuentes de información</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61" behindDoc="0" locked="0" layoutInCell="1" allowOverlap="1" wp14:anchorId="15473F45" wp14:editId="6952F9E8">
                      <wp:simplePos x="0" y="0"/>
                      <wp:positionH relativeFrom="column">
                        <wp:posOffset>-19252</wp:posOffset>
                      </wp:positionH>
                      <wp:positionV relativeFrom="paragraph">
                        <wp:posOffset>155651</wp:posOffset>
                      </wp:positionV>
                      <wp:extent cx="676046" cy="629107"/>
                      <wp:effectExtent l="0" t="0" r="10160" b="19050"/>
                      <wp:wrapNone/>
                      <wp:docPr id="189" name="Flowchart: Process 61"/>
                      <wp:cNvGraphicFramePr/>
                      <a:graphic xmlns:a="http://schemas.openxmlformats.org/drawingml/2006/main">
                        <a:graphicData uri="http://schemas.microsoft.com/office/word/2010/wordprocessingShape">
                          <wps:wsp>
                            <wps:cNvSpPr/>
                            <wps:spPr>
                              <a:xfrm>
                                <a:off x="0" y="0"/>
                                <a:ext cx="676046" cy="629107"/>
                              </a:xfrm>
                              <a:prstGeom prst="flowChartProcess">
                                <a:avLst/>
                              </a:prstGeom>
                              <a:noFill/>
                              <a:ln w="12700" cap="flat" cmpd="sng" algn="ctr">
                                <a:solidFill>
                                  <a:srgbClr val="0070C0"/>
                                </a:solidFill>
                                <a:prstDash val="solid"/>
                                <a:miter lim="800000"/>
                              </a:ln>
                              <a:effectLst/>
                            </wps:spPr>
                            <wps:txbx>
                              <w:txbxContent>
                                <w:p w14:paraId="2B0EB940"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Verificación de ejecución y cumplimiento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73F45" id="_x0000_s1118" type="#_x0000_t109" style="position:absolute;margin-left:-1.5pt;margin-top:12.25pt;width:53.25pt;height:49.55pt;z-index:251658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" filled="f" strokecolor="#0070c0" strokeweight="1pt">
                      <v:textbox>
                        <w:txbxContent>
                          <w:p w14:paraId="2B0EB940"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Verificación de ejecución y cumplimiento</w:t>
                            </w:r>
                          </w:p>
                        </w:txbxContent>
                      </v:textbox>
                    </v:shape>
                  </w:pict>
                </mc:Fallback>
              </mc:AlternateContent>
            </w:r>
          </w:p>
          <w:p w14:paraId="7DA164A6" w14:textId="77777777" w:rsidR="001E474B" w:rsidRPr="00915BE1" w:rsidRDefault="001E474B" w:rsidP="005E3554">
            <w:pPr>
              <w:rPr>
                <w:rFonts w:ascii="Calibri" w:hAnsi="Calibri" w:cs="Calibri"/>
                <w:sz w:val="22"/>
                <w:szCs w:val="22"/>
              </w:rPr>
            </w:pPr>
          </w:p>
          <w:p w14:paraId="339F2BAB"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87" behindDoc="0" locked="0" layoutInCell="1" allowOverlap="1" wp14:anchorId="2F4A20D5" wp14:editId="49DA6644">
                      <wp:simplePos x="0" y="0"/>
                      <wp:positionH relativeFrom="column">
                        <wp:posOffset>661670</wp:posOffset>
                      </wp:positionH>
                      <wp:positionV relativeFrom="paragraph">
                        <wp:posOffset>105410</wp:posOffset>
                      </wp:positionV>
                      <wp:extent cx="180000" cy="0"/>
                      <wp:effectExtent l="38100" t="76200" r="0" b="95250"/>
                      <wp:wrapNone/>
                      <wp:docPr id="584" name="Straight Arrow Connector 157"/>
                      <wp:cNvGraphicFramePr/>
                      <a:graphic xmlns:a="http://schemas.openxmlformats.org/drawingml/2006/main">
                        <a:graphicData uri="http://schemas.microsoft.com/office/word/2010/wordprocessingShape">
                          <wps:wsp>
                            <wps:cNvCnPr/>
                            <wps:spPr>
                              <a:xfrm flipH="1">
                                <a:off x="0" y="0"/>
                                <a:ext cx="180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B13795" id="Straight Arrow Connector 157" o:spid="_x0000_s1026" type="#_x0000_t32" style="position:absolute;margin-left:52.1pt;margin-top:8.3pt;width:14.15pt;height:0;flip:x;z-index:251658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" strokecolor="#4472c4" strokeweight="1pt">
                      <v:stroke endarrow="block" joinstyle="miter"/>
                    </v:shape>
                  </w:pict>
                </mc:Fallback>
              </mc:AlternateContent>
            </w:r>
          </w:p>
          <w:p w14:paraId="7C5B003B" w14:textId="77777777" w:rsidR="001E474B" w:rsidRPr="00915BE1" w:rsidRDefault="001E474B" w:rsidP="005E3554">
            <w:pPr>
              <w:rPr>
                <w:rFonts w:ascii="Calibri" w:hAnsi="Calibri" w:cs="Calibri"/>
                <w:sz w:val="22"/>
                <w:szCs w:val="22"/>
              </w:rPr>
            </w:pPr>
          </w:p>
          <w:p w14:paraId="4A24D1B7"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80" behindDoc="0" locked="0" layoutInCell="1" allowOverlap="1" wp14:anchorId="5A922534" wp14:editId="33AA2850">
                      <wp:simplePos x="0" y="0"/>
                      <wp:positionH relativeFrom="column">
                        <wp:posOffset>306705</wp:posOffset>
                      </wp:positionH>
                      <wp:positionV relativeFrom="paragraph">
                        <wp:posOffset>130175</wp:posOffset>
                      </wp:positionV>
                      <wp:extent cx="0" cy="468000"/>
                      <wp:effectExtent l="76200" t="0" r="57150" b="65405"/>
                      <wp:wrapNone/>
                      <wp:docPr id="191" name="Straight Arrow Connector 32"/>
                      <wp:cNvGraphicFramePr/>
                      <a:graphic xmlns:a="http://schemas.openxmlformats.org/drawingml/2006/main">
                        <a:graphicData uri="http://schemas.microsoft.com/office/word/2010/wordprocessingShape">
                          <wps:wsp>
                            <wps:cNvCnPr/>
                            <wps:spPr>
                              <a:xfrm>
                                <a:off x="0" y="0"/>
                                <a:ext cx="0" cy="468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057C81EF" id="Straight Arrow Connector 32" o:spid="_x0000_s1026" type="#_x0000_t32" style="position:absolute;margin-left:24.15pt;margin-top:10.25pt;width:0;height:36.85pt;z-index:2516583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" strokecolor="#4472c4" strokeweight="1pt">
                      <v:stroke endarrow="block" joinstyle="miter"/>
                    </v:shape>
                  </w:pict>
                </mc:Fallback>
              </mc:AlternateContent>
            </w:r>
          </w:p>
          <w:p w14:paraId="018E441C" w14:textId="77777777" w:rsidR="001E474B" w:rsidRPr="00915BE1" w:rsidRDefault="001E474B" w:rsidP="005E3554">
            <w:pPr>
              <w:rPr>
                <w:rFonts w:ascii="Calibri" w:hAnsi="Calibri" w:cs="Calibri"/>
                <w:sz w:val="22"/>
                <w:szCs w:val="22"/>
              </w:rPr>
            </w:pPr>
          </w:p>
          <w:p w14:paraId="49D7857E" w14:textId="77777777" w:rsidR="001E474B" w:rsidRPr="00915BE1" w:rsidRDefault="001E474B" w:rsidP="005E3554">
            <w:pPr>
              <w:rPr>
                <w:rFonts w:ascii="Calibri" w:hAnsi="Calibri" w:cs="Calibri"/>
                <w:sz w:val="22"/>
                <w:szCs w:val="22"/>
              </w:rPr>
            </w:pPr>
          </w:p>
          <w:p w14:paraId="6C2909C4"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66" behindDoc="0" locked="0" layoutInCell="1" allowOverlap="1" wp14:anchorId="21D95889" wp14:editId="2A264096">
                      <wp:simplePos x="0" y="0"/>
                      <wp:positionH relativeFrom="column">
                        <wp:posOffset>67996</wp:posOffset>
                      </wp:positionH>
                      <wp:positionV relativeFrom="paragraph">
                        <wp:posOffset>104317</wp:posOffset>
                      </wp:positionV>
                      <wp:extent cx="1054100" cy="412115"/>
                      <wp:effectExtent l="0" t="0" r="12700" b="26035"/>
                      <wp:wrapNone/>
                      <wp:docPr id="518" name="Flowchart: Document 145"/>
                      <wp:cNvGraphicFramePr/>
                      <a:graphic xmlns:a="http://schemas.openxmlformats.org/drawingml/2006/main">
                        <a:graphicData uri="http://schemas.microsoft.com/office/word/2010/wordprocessingShape">
                          <wps:wsp>
                            <wps:cNvSpPr/>
                            <wps:spPr>
                              <a:xfrm>
                                <a:off x="0" y="0"/>
                                <a:ext cx="1054100" cy="412115"/>
                              </a:xfrm>
                              <a:prstGeom prst="flowChartDocument">
                                <a:avLst/>
                              </a:prstGeom>
                              <a:noFill/>
                              <a:ln w="12700" cap="flat" cmpd="sng" algn="ctr">
                                <a:solidFill>
                                  <a:srgbClr val="4472C4">
                                    <a:shade val="50000"/>
                                  </a:srgbClr>
                                </a:solidFill>
                                <a:prstDash val="solid"/>
                                <a:miter lim="800000"/>
                              </a:ln>
                              <a:effectLst/>
                            </wps:spPr>
                            <wps:txbx>
                              <w:txbxContent>
                                <w:p w14:paraId="79C8A18B"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Informe de verificación parcial o final</w:t>
                                  </w:r>
                                </w:p>
                                <w:p w14:paraId="20EA4D34" w14:textId="77777777" w:rsidR="00783CE1" w:rsidRPr="005004EE" w:rsidRDefault="00783CE1" w:rsidP="001E474B">
                                  <w:pPr>
                                    <w:pStyle w:val="Sinespaciado"/>
                                    <w:jc w:val="center"/>
                                    <w:rPr>
                                      <w:rFonts w:ascii="Arial Narrow" w:hAnsi="Arial Narrow"/>
                                      <w:color w:val="4472C4"/>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95889" id="_x0000_s1119" type="#_x0000_t114" style="position:absolute;margin-left:5.35pt;margin-top:8.2pt;width:83pt;height:32.45pt;z-index:251658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" filled="f" strokecolor="#2f528f" strokeweight="1pt">
                      <v:textbox>
                        <w:txbxContent>
                          <w:p w14:paraId="79C8A18B"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Informe de verificación parcial o final</w:t>
                            </w:r>
                          </w:p>
                          <w:p w14:paraId="20EA4D34" w14:textId="77777777" w:rsidR="00783CE1" w:rsidRPr="005004EE" w:rsidRDefault="00783CE1" w:rsidP="001E474B">
                            <w:pPr>
                              <w:pStyle w:val="Sinespaciado"/>
                              <w:jc w:val="center"/>
                              <w:rPr>
                                <w:rFonts w:ascii="Arial Narrow" w:hAnsi="Arial Narrow"/>
                                <w:color w:val="4472C4"/>
                                <w:sz w:val="14"/>
                                <w:szCs w:val="14"/>
                              </w:rPr>
                            </w:pPr>
                          </w:p>
                        </w:txbxContent>
                      </v:textbox>
                    </v:shape>
                  </w:pict>
                </mc:Fallback>
              </mc:AlternateContent>
            </w:r>
          </w:p>
          <w:p w14:paraId="7D688515" w14:textId="77777777" w:rsidR="001E474B" w:rsidRPr="00915BE1" w:rsidRDefault="001E474B" w:rsidP="005E3554">
            <w:pPr>
              <w:rPr>
                <w:rFonts w:ascii="Calibri" w:hAnsi="Calibri" w:cs="Calibri"/>
                <w:sz w:val="22"/>
                <w:szCs w:val="22"/>
              </w:rPr>
            </w:pPr>
          </w:p>
          <w:p w14:paraId="2DC67196" w14:textId="77777777" w:rsidR="001E474B" w:rsidRPr="00915BE1" w:rsidRDefault="001E474B" w:rsidP="005E3554">
            <w:pPr>
              <w:rPr>
                <w:rFonts w:ascii="Calibri" w:hAnsi="Calibri" w:cs="Calibri"/>
                <w:sz w:val="22"/>
                <w:szCs w:val="22"/>
              </w:rPr>
            </w:pPr>
          </w:p>
          <w:p w14:paraId="3100642E" w14:textId="77777777" w:rsidR="001E474B" w:rsidRPr="00915BE1" w:rsidRDefault="001E474B" w:rsidP="005E3554">
            <w:pPr>
              <w:rPr>
                <w:rFonts w:ascii="Calibri" w:hAnsi="Calibri" w:cs="Calibri"/>
                <w:sz w:val="22"/>
                <w:szCs w:val="22"/>
              </w:rPr>
            </w:pPr>
          </w:p>
          <w:p w14:paraId="771006A2" w14:textId="77777777" w:rsidR="001E474B" w:rsidRPr="00915BE1" w:rsidRDefault="001E474B" w:rsidP="005E3554">
            <w:pPr>
              <w:rPr>
                <w:rFonts w:ascii="Calibri" w:hAnsi="Calibri" w:cs="Calibri"/>
                <w:sz w:val="22"/>
                <w:szCs w:val="22"/>
              </w:rPr>
            </w:pPr>
          </w:p>
          <w:p w14:paraId="3CDB7175" w14:textId="77777777" w:rsidR="001E474B" w:rsidRPr="00915BE1" w:rsidRDefault="001E474B" w:rsidP="005E3554">
            <w:pPr>
              <w:rPr>
                <w:rFonts w:ascii="Calibri" w:hAnsi="Calibri" w:cs="Calibri"/>
                <w:sz w:val="22"/>
                <w:szCs w:val="22"/>
              </w:rPr>
            </w:pPr>
          </w:p>
          <w:p w14:paraId="499C720A" w14:textId="77777777" w:rsidR="001E474B" w:rsidRPr="00915BE1" w:rsidRDefault="001E474B" w:rsidP="005E3554">
            <w:pPr>
              <w:rPr>
                <w:rFonts w:ascii="Calibri" w:hAnsi="Calibri" w:cs="Calibri"/>
                <w:sz w:val="22"/>
                <w:szCs w:val="22"/>
              </w:rPr>
            </w:pPr>
          </w:p>
          <w:p w14:paraId="11CFCFFD" w14:textId="77777777" w:rsidR="001E474B" w:rsidRPr="00915BE1" w:rsidRDefault="001E474B" w:rsidP="005E3554">
            <w:pPr>
              <w:rPr>
                <w:rFonts w:ascii="Calibri" w:hAnsi="Calibri" w:cs="Calibri"/>
                <w:sz w:val="22"/>
                <w:szCs w:val="22"/>
              </w:rPr>
            </w:pPr>
          </w:p>
          <w:p w14:paraId="6C6AD507" w14:textId="77777777" w:rsidR="001E474B" w:rsidRPr="00915BE1" w:rsidRDefault="001E474B" w:rsidP="005E3554">
            <w:pPr>
              <w:rPr>
                <w:rFonts w:ascii="Calibri" w:hAnsi="Calibri" w:cs="Calibri"/>
                <w:sz w:val="22"/>
                <w:szCs w:val="22"/>
              </w:rPr>
            </w:pPr>
          </w:p>
          <w:p w14:paraId="597B6F9E" w14:textId="77777777" w:rsidR="001E474B" w:rsidRPr="00915BE1" w:rsidRDefault="001E474B" w:rsidP="005E3554">
            <w:pPr>
              <w:rPr>
                <w:rFonts w:ascii="Calibri" w:hAnsi="Calibri" w:cs="Calibri"/>
                <w:sz w:val="22"/>
                <w:szCs w:val="22"/>
              </w:rPr>
            </w:pPr>
          </w:p>
        </w:tc>
        <w:tc>
          <w:tcPr>
            <w:tcW w:w="2268" w:type="dxa"/>
          </w:tcPr>
          <w:p w14:paraId="6F75E6D3" w14:textId="77777777" w:rsidR="001E474B" w:rsidRPr="00915BE1" w:rsidRDefault="001E474B" w:rsidP="005E3554">
            <w:pPr>
              <w:rPr>
                <w:rFonts w:ascii="Calibri" w:hAnsi="Calibri" w:cs="Calibri"/>
                <w:sz w:val="22"/>
                <w:szCs w:val="22"/>
              </w:rPr>
            </w:pPr>
            <w:r w:rsidRPr="00915BE1">
              <w:rPr>
                <w:noProof/>
                <w:lang w:eastAsia="es-CO"/>
              </w:rPr>
              <mc:AlternateContent>
                <mc:Choice Requires="wps">
                  <w:drawing>
                    <wp:anchor distT="0" distB="0" distL="114300" distR="114300" simplePos="0" relativeHeight="251658381" behindDoc="0" locked="0" layoutInCell="1" allowOverlap="1" wp14:anchorId="1888728B" wp14:editId="459EECE0">
                      <wp:simplePos x="0" y="0"/>
                      <wp:positionH relativeFrom="column">
                        <wp:posOffset>508000</wp:posOffset>
                      </wp:positionH>
                      <wp:positionV relativeFrom="paragraph">
                        <wp:posOffset>21695</wp:posOffset>
                      </wp:positionV>
                      <wp:extent cx="231775" cy="274320"/>
                      <wp:effectExtent l="0" t="0" r="15875" b="30480"/>
                      <wp:wrapNone/>
                      <wp:docPr id="576"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472EE7D9" w14:textId="77777777" w:rsidR="00783CE1" w:rsidRPr="005004EE" w:rsidRDefault="00783CE1" w:rsidP="001E474B">
                                  <w:pPr>
                                    <w:pStyle w:val="Sinespaciado"/>
                                    <w:jc w:val="center"/>
                                    <w:rPr>
                                      <w:rFonts w:ascii="Arial Narrow" w:hAnsi="Arial Narrow"/>
                                      <w:b/>
                                      <w:bCs/>
                                      <w:color w:val="4472C4"/>
                                      <w:sz w:val="20"/>
                                      <w:szCs w:val="20"/>
                                      <w:vertAlign w:val="superscript"/>
                                      <w:lang w:val="es-ES"/>
                                    </w:rPr>
                                  </w:pPr>
                                  <w:r w:rsidRPr="005004EE">
                                    <w:rPr>
                                      <w:rFonts w:ascii="Arial Narrow" w:hAnsi="Arial Narrow"/>
                                      <w:b/>
                                      <w:bCs/>
                                      <w:color w:val="4472C4"/>
                                      <w:sz w:val="20"/>
                                      <w:szCs w:val="20"/>
                                      <w:vertAlign w:val="superscript"/>
                                      <w:lang w:val="es-E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8728B" id="_x0000_s1120" type="#_x0000_t177" style="position:absolute;margin-left:40pt;margin-top:1.7pt;width:18.25pt;height:21.6pt;z-index:251658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" filled="f" strokecolor="#2f528f" strokeweight="1pt">
                      <v:textbox>
                        <w:txbxContent>
                          <w:p w14:paraId="472EE7D9" w14:textId="77777777" w:rsidR="00783CE1" w:rsidRPr="005004EE" w:rsidRDefault="00783CE1" w:rsidP="001E474B">
                            <w:pPr>
                              <w:pStyle w:val="Sinespaciado"/>
                              <w:jc w:val="center"/>
                              <w:rPr>
                                <w:rFonts w:ascii="Arial Narrow" w:hAnsi="Arial Narrow"/>
                                <w:b/>
                                <w:bCs/>
                                <w:color w:val="4472C4"/>
                                <w:sz w:val="20"/>
                                <w:szCs w:val="20"/>
                                <w:vertAlign w:val="superscript"/>
                                <w:lang w:val="es-ES"/>
                              </w:rPr>
                            </w:pPr>
                            <w:r w:rsidRPr="005004EE">
                              <w:rPr>
                                <w:rFonts w:ascii="Arial Narrow" w:hAnsi="Arial Narrow"/>
                                <w:b/>
                                <w:bCs/>
                                <w:color w:val="4472C4"/>
                                <w:sz w:val="20"/>
                                <w:szCs w:val="20"/>
                                <w:vertAlign w:val="superscript"/>
                                <w:lang w:val="es-ES"/>
                              </w:rPr>
                              <w:t>7</w:t>
                            </w:r>
                          </w:p>
                        </w:txbxContent>
                      </v:textbox>
                    </v:shape>
                  </w:pict>
                </mc:Fallback>
              </mc:AlternateContent>
            </w:r>
          </w:p>
          <w:p w14:paraId="1925121C"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55" behindDoc="0" locked="0" layoutInCell="1" allowOverlap="1" wp14:anchorId="7CF237EB" wp14:editId="73583DCF">
                      <wp:simplePos x="0" y="0"/>
                      <wp:positionH relativeFrom="column">
                        <wp:posOffset>622300</wp:posOffset>
                      </wp:positionH>
                      <wp:positionV relativeFrom="paragraph">
                        <wp:posOffset>121180</wp:posOffset>
                      </wp:positionV>
                      <wp:extent cx="0" cy="216000"/>
                      <wp:effectExtent l="76200" t="0" r="57150" b="50800"/>
                      <wp:wrapNone/>
                      <wp:docPr id="499" name="Straight Arrow Connector 7"/>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3E4668C7" id="Straight Arrow Connector 7" o:spid="_x0000_s1026" type="#_x0000_t32" style="position:absolute;margin-left:49pt;margin-top:9.55pt;width:0;height:17pt;z-index:2516583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" strokecolor="#4472c4" strokeweight="1pt">
                      <v:stroke endarrow="block" joinstyle="miter"/>
                    </v:shape>
                  </w:pict>
                </mc:Fallback>
              </mc:AlternateContent>
            </w:r>
          </w:p>
          <w:p w14:paraId="3E346D8D" w14:textId="77777777" w:rsidR="001E474B" w:rsidRPr="00915BE1" w:rsidRDefault="001E474B" w:rsidP="005E3554">
            <w:pPr>
              <w:rPr>
                <w:rFonts w:ascii="Calibri" w:hAnsi="Calibri" w:cs="Calibri"/>
                <w:sz w:val="22"/>
                <w:szCs w:val="22"/>
              </w:rPr>
            </w:pPr>
          </w:p>
          <w:p w14:paraId="7C5B8898"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83" behindDoc="0" locked="0" layoutInCell="1" allowOverlap="1" wp14:anchorId="1B482FC1" wp14:editId="3B5CB4D6">
                      <wp:simplePos x="0" y="0"/>
                      <wp:positionH relativeFrom="column">
                        <wp:posOffset>2540</wp:posOffset>
                      </wp:positionH>
                      <wp:positionV relativeFrom="paragraph">
                        <wp:posOffset>3810</wp:posOffset>
                      </wp:positionV>
                      <wp:extent cx="1245235" cy="476250"/>
                      <wp:effectExtent l="0" t="0" r="12065" b="19050"/>
                      <wp:wrapNone/>
                      <wp:docPr id="578" name="Flowchart: Process 28"/>
                      <wp:cNvGraphicFramePr/>
                      <a:graphic xmlns:a="http://schemas.openxmlformats.org/drawingml/2006/main">
                        <a:graphicData uri="http://schemas.microsoft.com/office/word/2010/wordprocessingShape">
                          <wps:wsp>
                            <wps:cNvSpPr/>
                            <wps:spPr>
                              <a:xfrm>
                                <a:off x="0" y="0"/>
                                <a:ext cx="1245235" cy="476250"/>
                              </a:xfrm>
                              <a:prstGeom prst="flowChartProcess">
                                <a:avLst/>
                              </a:prstGeom>
                              <a:noFill/>
                              <a:ln w="12700" cap="flat" cmpd="sng" algn="ctr">
                                <a:solidFill>
                                  <a:srgbClr val="0070C0"/>
                                </a:solidFill>
                                <a:prstDash val="solid"/>
                                <a:miter lim="800000"/>
                              </a:ln>
                              <a:effectLst/>
                            </wps:spPr>
                            <wps:txbx>
                              <w:txbxContent>
                                <w:p w14:paraId="13F9DCE7" w14:textId="77777777" w:rsidR="00783CE1" w:rsidRPr="005004EE" w:rsidRDefault="00783CE1" w:rsidP="001E474B">
                                  <w:pPr>
                                    <w:pStyle w:val="Sinespaciado"/>
                                    <w:jc w:val="center"/>
                                    <w:rPr>
                                      <w:rFonts w:ascii="Arial Narrow" w:hAnsi="Arial Narrow"/>
                                      <w:color w:val="4472C4"/>
                                      <w:sz w:val="14"/>
                                      <w:szCs w:val="14"/>
                                    </w:rPr>
                                  </w:pPr>
                                  <w:r w:rsidRPr="005004EE">
                                    <w:rPr>
                                      <w:rFonts w:ascii="Arial Narrow" w:hAnsi="Arial Narrow"/>
                                      <w:color w:val="4472C4"/>
                                      <w:sz w:val="14"/>
                                      <w:szCs w:val="14"/>
                                      <w:lang w:val="es-ES"/>
                                    </w:rPr>
                                    <w:t>3.6 Revisión de informes de presunto incumplimiento por la Dirección de Infraestructura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82FC1" id="_x0000_s1121" type="#_x0000_t109" style="position:absolute;margin-left:.2pt;margin-top:.3pt;width:98.05pt;height:37.5pt;z-index:25165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" filled="f" strokecolor="#0070c0" strokeweight="1pt">
                      <v:textbox>
                        <w:txbxContent>
                          <w:p w14:paraId="13F9DCE7" w14:textId="77777777" w:rsidR="00783CE1" w:rsidRPr="005004EE" w:rsidRDefault="00783CE1" w:rsidP="001E474B">
                            <w:pPr>
                              <w:pStyle w:val="Sinespaciado"/>
                              <w:jc w:val="center"/>
                              <w:rPr>
                                <w:rFonts w:ascii="Arial Narrow" w:hAnsi="Arial Narrow"/>
                                <w:color w:val="4472C4"/>
                                <w:sz w:val="14"/>
                                <w:szCs w:val="14"/>
                              </w:rPr>
                            </w:pPr>
                            <w:r w:rsidRPr="005004EE">
                              <w:rPr>
                                <w:rFonts w:ascii="Arial Narrow" w:hAnsi="Arial Narrow"/>
                                <w:color w:val="4472C4"/>
                                <w:sz w:val="14"/>
                                <w:szCs w:val="14"/>
                                <w:lang w:val="es-ES"/>
                              </w:rPr>
                              <w:t>3.6 Revisión de informes de presunto incumplimiento por la Dirección de Infraestructura</w:t>
                            </w:r>
                          </w:p>
                        </w:txbxContent>
                      </v:textbox>
                    </v:shape>
                  </w:pict>
                </mc:Fallback>
              </mc:AlternateContent>
            </w:r>
          </w:p>
          <w:p w14:paraId="5E942F45" w14:textId="77777777" w:rsidR="001E474B" w:rsidRPr="00915BE1" w:rsidRDefault="001E474B" w:rsidP="005E3554">
            <w:pPr>
              <w:rPr>
                <w:rFonts w:ascii="Calibri" w:hAnsi="Calibri" w:cs="Calibri"/>
                <w:sz w:val="22"/>
                <w:szCs w:val="22"/>
              </w:rPr>
            </w:pPr>
          </w:p>
          <w:p w14:paraId="75E6543D"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85" behindDoc="0" locked="0" layoutInCell="1" allowOverlap="1" wp14:anchorId="6E9258A5" wp14:editId="7F5FA926">
                      <wp:simplePos x="0" y="0"/>
                      <wp:positionH relativeFrom="column">
                        <wp:posOffset>877028</wp:posOffset>
                      </wp:positionH>
                      <wp:positionV relativeFrom="paragraph">
                        <wp:posOffset>152392</wp:posOffset>
                      </wp:positionV>
                      <wp:extent cx="0" cy="864000"/>
                      <wp:effectExtent l="76200" t="0" r="57150" b="50800"/>
                      <wp:wrapNone/>
                      <wp:docPr id="581" name="Straight Arrow Connector 32"/>
                      <wp:cNvGraphicFramePr/>
                      <a:graphic xmlns:a="http://schemas.openxmlformats.org/drawingml/2006/main">
                        <a:graphicData uri="http://schemas.microsoft.com/office/word/2010/wordprocessingShape">
                          <wps:wsp>
                            <wps:cNvCnPr/>
                            <wps:spPr>
                              <a:xfrm>
                                <a:off x="0" y="0"/>
                                <a:ext cx="0" cy="864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33488FA0" id="Straight Arrow Connector 32" o:spid="_x0000_s1026" type="#_x0000_t32" style="position:absolute;margin-left:69.05pt;margin-top:12pt;width:0;height:68.05pt;z-index:2516583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" strokecolor="#4472c4" strokeweight="1pt">
                      <v:stroke endarrow="block"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84" behindDoc="0" locked="0" layoutInCell="1" allowOverlap="1" wp14:anchorId="13E916B6" wp14:editId="7018F9FD">
                      <wp:simplePos x="0" y="0"/>
                      <wp:positionH relativeFrom="column">
                        <wp:posOffset>203812</wp:posOffset>
                      </wp:positionH>
                      <wp:positionV relativeFrom="paragraph">
                        <wp:posOffset>138668</wp:posOffset>
                      </wp:positionV>
                      <wp:extent cx="0" cy="252000"/>
                      <wp:effectExtent l="76200" t="0" r="57150" b="53340"/>
                      <wp:wrapNone/>
                      <wp:docPr id="580" name="Straight Arrow Connector 32"/>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29D870E1" id="Straight Arrow Connector 32" o:spid="_x0000_s1026" type="#_x0000_t32" style="position:absolute;margin-left:16.05pt;margin-top:10.9pt;width:0;height:19.85pt;z-index:251658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" strokecolor="#4472c4" strokeweight="1pt">
                      <v:stroke endarrow="block" joinstyle="miter"/>
                    </v:shape>
                  </w:pict>
                </mc:Fallback>
              </mc:AlternateContent>
            </w:r>
          </w:p>
          <w:p w14:paraId="203A90C3" w14:textId="77777777" w:rsidR="001E474B" w:rsidRPr="00915BE1" w:rsidRDefault="001E474B" w:rsidP="005E3554">
            <w:pPr>
              <w:rPr>
                <w:rFonts w:ascii="Calibri" w:hAnsi="Calibri" w:cs="Calibri"/>
                <w:sz w:val="22"/>
                <w:szCs w:val="22"/>
              </w:rPr>
            </w:pPr>
          </w:p>
          <w:p w14:paraId="01D05233" w14:textId="77777777" w:rsidR="001E474B" w:rsidRPr="00915BE1" w:rsidRDefault="001E474B" w:rsidP="005E3554">
            <w:pPr>
              <w:rPr>
                <w:rFonts w:ascii="Calibri" w:hAnsi="Calibri" w:cs="Calibri"/>
                <w:sz w:val="22"/>
                <w:szCs w:val="22"/>
              </w:rPr>
            </w:pPr>
          </w:p>
          <w:p w14:paraId="2FEE1B56" w14:textId="77777777" w:rsidR="001E474B" w:rsidRPr="00915BE1" w:rsidRDefault="001E474B" w:rsidP="005E3554">
            <w:pPr>
              <w:rPr>
                <w:rFonts w:ascii="Calibri" w:hAnsi="Calibri" w:cs="Calibri"/>
                <w:sz w:val="22"/>
                <w:szCs w:val="22"/>
              </w:rPr>
            </w:pPr>
            <w:r w:rsidRPr="00915BE1">
              <w:rPr>
                <w:rFonts w:ascii="Calibri" w:hAnsi="Calibri" w:cs="Calibri"/>
                <w:noProof/>
                <w:sz w:val="22"/>
                <w:szCs w:val="22"/>
                <w:lang w:eastAsia="es-CO"/>
              </w:rPr>
              <mc:AlternateContent>
                <mc:Choice Requires="wps">
                  <w:drawing>
                    <wp:anchor distT="0" distB="0" distL="114300" distR="114300" simplePos="0" relativeHeight="251658416" behindDoc="0" locked="0" layoutInCell="1" allowOverlap="1" wp14:anchorId="093B4FC1" wp14:editId="436F67DE">
                      <wp:simplePos x="0" y="0"/>
                      <wp:positionH relativeFrom="column">
                        <wp:posOffset>465455</wp:posOffset>
                      </wp:positionH>
                      <wp:positionV relativeFrom="paragraph">
                        <wp:posOffset>43394</wp:posOffset>
                      </wp:positionV>
                      <wp:extent cx="1006623" cy="0"/>
                      <wp:effectExtent l="38100" t="76200" r="22225" b="95250"/>
                      <wp:wrapNone/>
                      <wp:docPr id="190" name="Conector recto de flecha 190"/>
                      <wp:cNvGraphicFramePr/>
                      <a:graphic xmlns:a="http://schemas.openxmlformats.org/drawingml/2006/main">
                        <a:graphicData uri="http://schemas.microsoft.com/office/word/2010/wordprocessingShape">
                          <wps:wsp>
                            <wps:cNvCnPr/>
                            <wps:spPr>
                              <a:xfrm>
                                <a:off x="0" y="0"/>
                                <a:ext cx="1006623"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6A9F55" id="Conector recto de flecha 190" o:spid="_x0000_s1026" type="#_x0000_t32" style="position:absolute;margin-left:36.65pt;margin-top:3.4pt;width:79.25pt;height:0;z-index:25165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" strokecolor="#4472c4 [3204]" strokeweight="1pt">
                      <v:stroke startarrow="block" endarrow="block" joinstyle="miter"/>
                    </v:shape>
                  </w:pict>
                </mc:Fallback>
              </mc:AlternateContent>
            </w:r>
          </w:p>
          <w:p w14:paraId="5C9B7D8C"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17" behindDoc="0" locked="0" layoutInCell="1" allowOverlap="1" wp14:anchorId="23F097CD" wp14:editId="5FFC5961">
                      <wp:simplePos x="0" y="0"/>
                      <wp:positionH relativeFrom="column">
                        <wp:posOffset>1264635</wp:posOffset>
                      </wp:positionH>
                      <wp:positionV relativeFrom="paragraph">
                        <wp:posOffset>97568</wp:posOffset>
                      </wp:positionV>
                      <wp:extent cx="802203" cy="2499531"/>
                      <wp:effectExtent l="0" t="38100" r="74295" b="34290"/>
                      <wp:wrapNone/>
                      <wp:docPr id="192" name="Conector: angular 192"/>
                      <wp:cNvGraphicFramePr/>
                      <a:graphic xmlns:a="http://schemas.openxmlformats.org/drawingml/2006/main">
                        <a:graphicData uri="http://schemas.microsoft.com/office/word/2010/wordprocessingShape">
                          <wps:wsp>
                            <wps:cNvCnPr/>
                            <wps:spPr>
                              <a:xfrm flipV="1">
                                <a:off x="0" y="0"/>
                                <a:ext cx="802203" cy="2499531"/>
                              </a:xfrm>
                              <a:prstGeom prst="bentConnector3">
                                <a:avLst>
                                  <a:gd name="adj1" fmla="val 100337"/>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27A07C" id="Conector: angular 192" o:spid="_x0000_s1026" type="#_x0000_t34" style="position:absolute;margin-left:99.6pt;margin-top:7.7pt;width:63.15pt;height:196.8pt;flip:y;z-index:251658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" adj="21673" strokecolor="#4472c4 [3204]" strokeweight="1pt">
                      <v:stroke endarrow="block"/>
                    </v:shape>
                  </w:pict>
                </mc:Fallback>
              </mc:AlternateContent>
            </w:r>
          </w:p>
          <w:p w14:paraId="542C4364"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88" behindDoc="0" locked="0" layoutInCell="1" allowOverlap="1" wp14:anchorId="6EFDCA22" wp14:editId="194069C6">
                      <wp:simplePos x="0" y="0"/>
                      <wp:positionH relativeFrom="column">
                        <wp:posOffset>307531</wp:posOffset>
                      </wp:positionH>
                      <wp:positionV relativeFrom="paragraph">
                        <wp:posOffset>161711</wp:posOffset>
                      </wp:positionV>
                      <wp:extent cx="795579" cy="555955"/>
                      <wp:effectExtent l="0" t="0" r="24130" b="15875"/>
                      <wp:wrapNone/>
                      <wp:docPr id="585" name="Flowchart: Process 61"/>
                      <wp:cNvGraphicFramePr/>
                      <a:graphic xmlns:a="http://schemas.openxmlformats.org/drawingml/2006/main">
                        <a:graphicData uri="http://schemas.microsoft.com/office/word/2010/wordprocessingShape">
                          <wps:wsp>
                            <wps:cNvSpPr/>
                            <wps:spPr>
                              <a:xfrm>
                                <a:off x="0" y="0"/>
                                <a:ext cx="795579" cy="555955"/>
                              </a:xfrm>
                              <a:prstGeom prst="flowChartProcess">
                                <a:avLst/>
                              </a:prstGeom>
                              <a:noFill/>
                              <a:ln w="12700" cap="flat" cmpd="sng" algn="ctr">
                                <a:solidFill>
                                  <a:srgbClr val="0070C0"/>
                                </a:solidFill>
                                <a:prstDash val="solid"/>
                                <a:miter lim="800000"/>
                              </a:ln>
                              <a:effectLst/>
                            </wps:spPr>
                            <wps:txbx>
                              <w:txbxContent>
                                <w:p w14:paraId="4A9EAC5D"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Investigación por incumplimiento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DCA22" id="_x0000_s1122" type="#_x0000_t109" style="position:absolute;margin-left:24.2pt;margin-top:12.75pt;width:62.65pt;height:43.8pt;z-index:251658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" filled="f" strokecolor="#0070c0" strokeweight="1pt">
                      <v:textbox>
                        <w:txbxContent>
                          <w:p w14:paraId="4A9EAC5D"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Investigación por incumplimiento</w:t>
                            </w:r>
                          </w:p>
                        </w:txbxContent>
                      </v:textbox>
                    </v:shape>
                  </w:pict>
                </mc:Fallback>
              </mc:AlternateContent>
            </w:r>
          </w:p>
          <w:p w14:paraId="412243DF" w14:textId="77777777" w:rsidR="001E474B" w:rsidRPr="00915BE1" w:rsidRDefault="001E474B" w:rsidP="005E3554">
            <w:pPr>
              <w:rPr>
                <w:rFonts w:ascii="Calibri" w:hAnsi="Calibri" w:cs="Calibri"/>
                <w:sz w:val="22"/>
                <w:szCs w:val="22"/>
              </w:rPr>
            </w:pPr>
          </w:p>
          <w:p w14:paraId="5A92951B" w14:textId="77777777" w:rsidR="001E474B" w:rsidRPr="00915BE1" w:rsidRDefault="001E474B" w:rsidP="005E3554">
            <w:pPr>
              <w:rPr>
                <w:rFonts w:ascii="Calibri" w:hAnsi="Calibri" w:cs="Calibri"/>
                <w:sz w:val="22"/>
                <w:szCs w:val="22"/>
              </w:rPr>
            </w:pPr>
          </w:p>
          <w:p w14:paraId="446F1782"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27" behindDoc="0" locked="0" layoutInCell="1" allowOverlap="1" wp14:anchorId="5726884D" wp14:editId="7C47D4BA">
                      <wp:simplePos x="0" y="0"/>
                      <wp:positionH relativeFrom="column">
                        <wp:posOffset>1156450</wp:posOffset>
                      </wp:positionH>
                      <wp:positionV relativeFrom="paragraph">
                        <wp:posOffset>2745642</wp:posOffset>
                      </wp:positionV>
                      <wp:extent cx="90857" cy="347555"/>
                      <wp:effectExtent l="0" t="0" r="80645" b="52705"/>
                      <wp:wrapNone/>
                      <wp:docPr id="193" name="Conector: angular 193"/>
                      <wp:cNvGraphicFramePr/>
                      <a:graphic xmlns:a="http://schemas.openxmlformats.org/drawingml/2006/main">
                        <a:graphicData uri="http://schemas.microsoft.com/office/word/2010/wordprocessingShape">
                          <wps:wsp>
                            <wps:cNvCnPr/>
                            <wps:spPr>
                              <a:xfrm>
                                <a:off x="0" y="0"/>
                                <a:ext cx="90857" cy="347555"/>
                              </a:xfrm>
                              <a:prstGeom prst="bentConnector3">
                                <a:avLst>
                                  <a:gd name="adj1" fmla="val 100065"/>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D8F747" id="Conector: angular 193" o:spid="_x0000_s1026" type="#_x0000_t34" style="position:absolute;margin-left:91.05pt;margin-top:216.2pt;width:7.15pt;height:27.35pt;z-index:25165842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" adj="21614" strokecolor="#4472c4 [3204]" strokeweight="1pt">
                      <v:stroke endarrow="block"/>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76" behindDoc="0" locked="0" layoutInCell="1" allowOverlap="1" wp14:anchorId="6AB8CCD8" wp14:editId="4E975C40">
                      <wp:simplePos x="0" y="0"/>
                      <wp:positionH relativeFrom="column">
                        <wp:posOffset>1075055</wp:posOffset>
                      </wp:positionH>
                      <wp:positionV relativeFrom="paragraph">
                        <wp:posOffset>2553603</wp:posOffset>
                      </wp:positionV>
                      <wp:extent cx="254000" cy="209550"/>
                      <wp:effectExtent l="0" t="0" r="0" b="0"/>
                      <wp:wrapNone/>
                      <wp:docPr id="194"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7FE1BECA"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39FF46D8" wp14:editId="114D93CE">
                                        <wp:extent cx="58420" cy="26670"/>
                                        <wp:effectExtent l="0" t="0" r="0" b="0"/>
                                        <wp:docPr id="594" name="Imagen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8CCD8" id="_x0000_s1123" type="#_x0000_t109" style="position:absolute;margin-left:84.65pt;margin-top:201.05pt;width:20pt;height:16.5pt;z-index:251658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" filled="f" stroked="f" strokeweight="1pt">
                      <v:textbox>
                        <w:txbxContent>
                          <w:p w14:paraId="7FE1BECA"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39FF46D8" wp14:editId="114D93CE">
                                  <wp:extent cx="58420" cy="26670"/>
                                  <wp:effectExtent l="0" t="0" r="0" b="0"/>
                                  <wp:docPr id="594" name="Imagen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18" behindDoc="0" locked="0" layoutInCell="1" allowOverlap="1" wp14:anchorId="1FBADEAA" wp14:editId="5EFCEA4F">
                      <wp:simplePos x="0" y="0"/>
                      <wp:positionH relativeFrom="column">
                        <wp:posOffset>218949</wp:posOffset>
                      </wp:positionH>
                      <wp:positionV relativeFrom="paragraph">
                        <wp:posOffset>2745643</wp:posOffset>
                      </wp:positionV>
                      <wp:extent cx="104214" cy="1199556"/>
                      <wp:effectExtent l="76200" t="0" r="10160" b="57785"/>
                      <wp:wrapNone/>
                      <wp:docPr id="195" name="Conector: angular 195"/>
                      <wp:cNvGraphicFramePr/>
                      <a:graphic xmlns:a="http://schemas.openxmlformats.org/drawingml/2006/main">
                        <a:graphicData uri="http://schemas.microsoft.com/office/word/2010/wordprocessingShape">
                          <wps:wsp>
                            <wps:cNvCnPr/>
                            <wps:spPr>
                              <a:xfrm flipH="1">
                                <a:off x="0" y="0"/>
                                <a:ext cx="104214" cy="1199556"/>
                              </a:xfrm>
                              <a:prstGeom prst="bentConnector3">
                                <a:avLst>
                                  <a:gd name="adj1" fmla="val 99908"/>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D33A30" id="Conector: angular 195" o:spid="_x0000_s1026" type="#_x0000_t34" style="position:absolute;margin-left:17.25pt;margin-top:216.2pt;width:8.2pt;height:94.45pt;flip:x;z-index:251658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" adj="21580" strokecolor="#4472c4 [3204]" strokeweight="1pt">
                      <v:stroke endarrow="block"/>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75" behindDoc="1" locked="0" layoutInCell="1" allowOverlap="1" wp14:anchorId="27B5CEA3" wp14:editId="04C51950">
                      <wp:simplePos x="0" y="0"/>
                      <wp:positionH relativeFrom="column">
                        <wp:posOffset>160655</wp:posOffset>
                      </wp:positionH>
                      <wp:positionV relativeFrom="paragraph">
                        <wp:posOffset>2554433</wp:posOffset>
                      </wp:positionV>
                      <wp:extent cx="254000" cy="209550"/>
                      <wp:effectExtent l="0" t="0" r="12700" b="19050"/>
                      <wp:wrapNone/>
                      <wp:docPr id="196"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682BF650"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 xml:space="preserv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5CEA3" id="_x0000_s1124" type="#_x0000_t109" style="position:absolute;margin-left:12.65pt;margin-top:201.15pt;width:20pt;height:16.5pt;z-index:-251658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" filled="f" strokecolor="white [3212]" strokeweight="1pt">
                      <v:textbox>
                        <w:txbxContent>
                          <w:p w14:paraId="682BF650"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 xml:space="preserve">SI </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71" behindDoc="0" locked="0" layoutInCell="1" allowOverlap="1" wp14:anchorId="1868BA3A" wp14:editId="04BD0456">
                      <wp:simplePos x="0" y="0"/>
                      <wp:positionH relativeFrom="column">
                        <wp:posOffset>322486</wp:posOffset>
                      </wp:positionH>
                      <wp:positionV relativeFrom="paragraph">
                        <wp:posOffset>2523757</wp:posOffset>
                      </wp:positionV>
                      <wp:extent cx="825500" cy="434340"/>
                      <wp:effectExtent l="19050" t="19050" r="12700" b="41910"/>
                      <wp:wrapNone/>
                      <wp:docPr id="197" name="Diagrama de flujo: decisión 197"/>
                      <wp:cNvGraphicFramePr/>
                      <a:graphic xmlns:a="http://schemas.openxmlformats.org/drawingml/2006/main">
                        <a:graphicData uri="http://schemas.microsoft.com/office/word/2010/wordprocessingShape">
                          <wps:wsp>
                            <wps:cNvSpPr/>
                            <wps:spPr>
                              <a:xfrm>
                                <a:off x="0" y="0"/>
                                <a:ext cx="825500" cy="43434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6F1AD10F"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Sanción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8BA3A" id="Diagrama de flujo: decisión 197" o:spid="_x0000_s1125" type="#_x0000_t110" style="position:absolute;margin-left:25.4pt;margin-top:198.7pt;width:65pt;height:34.2pt;z-index:25165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" fillcolor="white [3201]" strokecolor="#4472c4 [3204]" strokeweight="1pt">
                      <v:textbox>
                        <w:txbxContent>
                          <w:p w14:paraId="6F1AD10F"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Sanción</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25" behindDoc="0" locked="0" layoutInCell="1" allowOverlap="1" wp14:anchorId="625C12BC" wp14:editId="014798AF">
                      <wp:simplePos x="0" y="0"/>
                      <wp:positionH relativeFrom="column">
                        <wp:posOffset>156884</wp:posOffset>
                      </wp:positionH>
                      <wp:positionV relativeFrom="paragraph">
                        <wp:posOffset>838229</wp:posOffset>
                      </wp:positionV>
                      <wp:extent cx="134816" cy="293965"/>
                      <wp:effectExtent l="76200" t="0" r="17780" b="49530"/>
                      <wp:wrapNone/>
                      <wp:docPr id="198" name="Conector: angular 198"/>
                      <wp:cNvGraphicFramePr/>
                      <a:graphic xmlns:a="http://schemas.openxmlformats.org/drawingml/2006/main">
                        <a:graphicData uri="http://schemas.microsoft.com/office/word/2010/wordprocessingShape">
                          <wps:wsp>
                            <wps:cNvCnPr/>
                            <wps:spPr>
                              <a:xfrm flipH="1">
                                <a:off x="0" y="0"/>
                                <a:ext cx="134816" cy="293965"/>
                              </a:xfrm>
                              <a:prstGeom prst="bentConnector3">
                                <a:avLst>
                                  <a:gd name="adj1" fmla="val 97812"/>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259217" id="Conector: angular 198" o:spid="_x0000_s1026" type="#_x0000_t34" style="position:absolute;margin-left:12.35pt;margin-top:66pt;width:10.6pt;height:23.15pt;flip:x;z-index:251658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" adj="21127" strokecolor="#4472c4 [3204]" strokeweight="1pt">
                      <v:stroke endarrow="block"/>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26" behindDoc="0" locked="0" layoutInCell="1" allowOverlap="1" wp14:anchorId="32B911A5" wp14:editId="00E6B6E5">
                      <wp:simplePos x="0" y="0"/>
                      <wp:positionH relativeFrom="column">
                        <wp:posOffset>1103271</wp:posOffset>
                      </wp:positionH>
                      <wp:positionV relativeFrom="paragraph">
                        <wp:posOffset>829954</wp:posOffset>
                      </wp:positionV>
                      <wp:extent cx="80671" cy="921692"/>
                      <wp:effectExtent l="0" t="0" r="71755" b="50165"/>
                      <wp:wrapNone/>
                      <wp:docPr id="200" name="Conector: angular 200"/>
                      <wp:cNvGraphicFramePr/>
                      <a:graphic xmlns:a="http://schemas.openxmlformats.org/drawingml/2006/main">
                        <a:graphicData uri="http://schemas.microsoft.com/office/word/2010/wordprocessingShape">
                          <wps:wsp>
                            <wps:cNvCnPr/>
                            <wps:spPr>
                              <a:xfrm>
                                <a:off x="0" y="0"/>
                                <a:ext cx="80671" cy="921692"/>
                              </a:xfrm>
                              <a:prstGeom prst="bentConnector3">
                                <a:avLst>
                                  <a:gd name="adj1" fmla="val 102085"/>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75F6A8" id="Conector: angular 200" o:spid="_x0000_s1026" type="#_x0000_t34" style="position:absolute;margin-left:86.85pt;margin-top:65.35pt;width:6.35pt;height:72.55pt;z-index:2516584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" adj="22050" strokecolor="#4472c4 [3204]" strokeweight="1pt">
                      <v:stroke endarrow="block"/>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73" behindDoc="0" locked="0" layoutInCell="1" allowOverlap="1" wp14:anchorId="2E0326E7" wp14:editId="49F8347D">
                      <wp:simplePos x="0" y="0"/>
                      <wp:positionH relativeFrom="column">
                        <wp:posOffset>55880</wp:posOffset>
                      </wp:positionH>
                      <wp:positionV relativeFrom="paragraph">
                        <wp:posOffset>636773</wp:posOffset>
                      </wp:positionV>
                      <wp:extent cx="254000" cy="209550"/>
                      <wp:effectExtent l="0" t="0" r="0" b="0"/>
                      <wp:wrapNone/>
                      <wp:docPr id="202"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266B4233"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0F96F4D9" wp14:editId="2D3BDD82">
                                        <wp:extent cx="58420" cy="26670"/>
                                        <wp:effectExtent l="0" t="0" r="0" b="0"/>
                                        <wp:docPr id="593" name="Imagen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326E7" id="_x0000_s1126" type="#_x0000_t109" style="position:absolute;margin-left:4.4pt;margin-top:50.15pt;width:20pt;height:16.5pt;z-index:251658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" filled="f" stroked="f" strokeweight="1pt">
                      <v:textbox>
                        <w:txbxContent>
                          <w:p w14:paraId="266B4233"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0F96F4D9" wp14:editId="2D3BDD82">
                                  <wp:extent cx="58420" cy="26670"/>
                                  <wp:effectExtent l="0" t="0" r="0" b="0"/>
                                  <wp:docPr id="593" name="Imagen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64" behindDoc="0" locked="0" layoutInCell="1" allowOverlap="1" wp14:anchorId="52026E75" wp14:editId="4254708C">
                      <wp:simplePos x="0" y="0"/>
                      <wp:positionH relativeFrom="column">
                        <wp:posOffset>133759</wp:posOffset>
                      </wp:positionH>
                      <wp:positionV relativeFrom="paragraph">
                        <wp:posOffset>3960596</wp:posOffset>
                      </wp:positionV>
                      <wp:extent cx="1003300" cy="548640"/>
                      <wp:effectExtent l="0" t="0" r="25400" b="22860"/>
                      <wp:wrapNone/>
                      <wp:docPr id="570" name="Flowchart: Process 61"/>
                      <wp:cNvGraphicFramePr/>
                      <a:graphic xmlns:a="http://schemas.openxmlformats.org/drawingml/2006/main">
                        <a:graphicData uri="http://schemas.microsoft.com/office/word/2010/wordprocessingShape">
                          <wps:wsp>
                            <wps:cNvSpPr/>
                            <wps:spPr>
                              <a:xfrm>
                                <a:off x="0" y="0"/>
                                <a:ext cx="1003300" cy="548640"/>
                              </a:xfrm>
                              <a:prstGeom prst="flowChartProcess">
                                <a:avLst/>
                              </a:prstGeom>
                              <a:noFill/>
                              <a:ln w="12700" cap="flat" cmpd="sng" algn="ctr">
                                <a:solidFill>
                                  <a:srgbClr val="0070C0"/>
                                </a:solidFill>
                                <a:prstDash val="solid"/>
                                <a:miter lim="800000"/>
                              </a:ln>
                              <a:effectLst/>
                            </wps:spPr>
                            <wps:txbx>
                              <w:txbxContent>
                                <w:p w14:paraId="6CAD924D"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Sanción y notificación al PRST u Operador Postal, Dirección de Infraestructura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26E75" id="_x0000_s1127" type="#_x0000_t109" style="position:absolute;margin-left:10.55pt;margin-top:311.85pt;width:79pt;height:43.2pt;z-index:251658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" filled="f" strokecolor="#0070c0" strokeweight="1pt">
                      <v:textbox>
                        <w:txbxContent>
                          <w:p w14:paraId="6CAD924D"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Sanción y notificación al PRST u Operador Postal, Dirección de Infraestructura</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77" behindDoc="0" locked="0" layoutInCell="1" allowOverlap="1" wp14:anchorId="3C6E6FDE" wp14:editId="73C67CA6">
                      <wp:simplePos x="0" y="0"/>
                      <wp:positionH relativeFrom="column">
                        <wp:posOffset>-25946</wp:posOffset>
                      </wp:positionH>
                      <wp:positionV relativeFrom="paragraph">
                        <wp:posOffset>4331027</wp:posOffset>
                      </wp:positionV>
                      <wp:extent cx="266243" cy="205588"/>
                      <wp:effectExtent l="38100" t="0" r="19685" b="23495"/>
                      <wp:wrapNone/>
                      <wp:docPr id="568" name="Pergamino: vertical 568"/>
                      <wp:cNvGraphicFramePr/>
                      <a:graphic xmlns:a="http://schemas.openxmlformats.org/drawingml/2006/main">
                        <a:graphicData uri="http://schemas.microsoft.com/office/word/2010/wordprocessingShape">
                          <wps:wsp>
                            <wps:cNvSpPr/>
                            <wps:spPr>
                              <a:xfrm>
                                <a:off x="0" y="0"/>
                                <a:ext cx="266243" cy="205588"/>
                              </a:xfrm>
                              <a:prstGeom prst="verticalScrol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18DF59"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568" o:spid="_x0000_s1026" type="#_x0000_t97" style="position:absolute;margin-left:-2.05pt;margin-top:341.05pt;width:20.95pt;height:16.2pt;z-index:2516583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" fillcolor="white [3201]" strokecolor="#70ad47 [3209]" strokeweight="1pt">
                      <v:stroke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91" behindDoc="0" locked="0" layoutInCell="1" allowOverlap="1" wp14:anchorId="20A8E6D1" wp14:editId="0AAB92CE">
                      <wp:simplePos x="0" y="0"/>
                      <wp:positionH relativeFrom="column">
                        <wp:posOffset>521752</wp:posOffset>
                      </wp:positionH>
                      <wp:positionV relativeFrom="paragraph">
                        <wp:posOffset>3084289</wp:posOffset>
                      </wp:positionV>
                      <wp:extent cx="822351" cy="519379"/>
                      <wp:effectExtent l="0" t="0" r="15875" b="14605"/>
                      <wp:wrapNone/>
                      <wp:docPr id="599" name="Flowchart: Process 61"/>
                      <wp:cNvGraphicFramePr/>
                      <a:graphic xmlns:a="http://schemas.openxmlformats.org/drawingml/2006/main">
                        <a:graphicData uri="http://schemas.microsoft.com/office/word/2010/wordprocessingShape">
                          <wps:wsp>
                            <wps:cNvSpPr/>
                            <wps:spPr>
                              <a:xfrm>
                                <a:off x="0" y="0"/>
                                <a:ext cx="822351" cy="519379"/>
                              </a:xfrm>
                              <a:prstGeom prst="flowChartProcess">
                                <a:avLst/>
                              </a:prstGeom>
                              <a:noFill/>
                              <a:ln w="12700" cap="flat" cmpd="sng" algn="ctr">
                                <a:solidFill>
                                  <a:srgbClr val="0070C0"/>
                                </a:solidFill>
                                <a:prstDash val="solid"/>
                                <a:miter lim="800000"/>
                              </a:ln>
                              <a:effectLst/>
                            </wps:spPr>
                            <wps:txbx>
                              <w:txbxContent>
                                <w:p w14:paraId="7A584476"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Cierre de investigación y notificación a Dirección de Infraestructura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8E6D1" id="_x0000_s1128" type="#_x0000_t109" style="position:absolute;margin-left:41.1pt;margin-top:242.85pt;width:64.75pt;height:40.9pt;z-index:251658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" filled="f" strokecolor="#0070c0" strokeweight="1pt">
                      <v:textbox>
                        <w:txbxContent>
                          <w:p w14:paraId="7A584476"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Cierre de investigación y notificación a Dirección de Infraestructura</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70" behindDoc="0" locked="0" layoutInCell="1" allowOverlap="1" wp14:anchorId="732BA91F" wp14:editId="6D04049E">
                      <wp:simplePos x="0" y="0"/>
                      <wp:positionH relativeFrom="column">
                        <wp:posOffset>741446</wp:posOffset>
                      </wp:positionH>
                      <wp:positionV relativeFrom="paragraph">
                        <wp:posOffset>2219960</wp:posOffset>
                      </wp:positionV>
                      <wp:extent cx="0" cy="288000"/>
                      <wp:effectExtent l="76200" t="0" r="57150" b="55245"/>
                      <wp:wrapNone/>
                      <wp:docPr id="203" name="Straight Arrow Connector 32"/>
                      <wp:cNvGraphicFramePr/>
                      <a:graphic xmlns:a="http://schemas.openxmlformats.org/drawingml/2006/main">
                        <a:graphicData uri="http://schemas.microsoft.com/office/word/2010/wordprocessingShape">
                          <wps:wsp>
                            <wps:cNvCnPr/>
                            <wps:spPr>
                              <a:xfrm>
                                <a:off x="0" y="0"/>
                                <a:ext cx="0" cy="288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885E48" id="Straight Arrow Connector 32" o:spid="_x0000_s1026" type="#_x0000_t32" style="position:absolute;margin-left:58.4pt;margin-top:174.8pt;width:0;height:22.7pt;z-index:251658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" strokecolor="#4472c4" strokeweight="1pt">
                      <v:stroke endarrow="block"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69" behindDoc="0" locked="0" layoutInCell="1" allowOverlap="1" wp14:anchorId="4E321310" wp14:editId="72123BC7">
                      <wp:simplePos x="0" y="0"/>
                      <wp:positionH relativeFrom="column">
                        <wp:posOffset>262368</wp:posOffset>
                      </wp:positionH>
                      <wp:positionV relativeFrom="paragraph">
                        <wp:posOffset>1785301</wp:posOffset>
                      </wp:positionV>
                      <wp:extent cx="1003300" cy="429666"/>
                      <wp:effectExtent l="0" t="0" r="25400" b="27940"/>
                      <wp:wrapNone/>
                      <wp:docPr id="204" name="Flowchart: Process 61"/>
                      <wp:cNvGraphicFramePr/>
                      <a:graphic xmlns:a="http://schemas.openxmlformats.org/drawingml/2006/main">
                        <a:graphicData uri="http://schemas.microsoft.com/office/word/2010/wordprocessingShape">
                          <wps:wsp>
                            <wps:cNvSpPr/>
                            <wps:spPr>
                              <a:xfrm>
                                <a:off x="0" y="0"/>
                                <a:ext cx="1003300" cy="429666"/>
                              </a:xfrm>
                              <a:prstGeom prst="flowChartProcess">
                                <a:avLst/>
                              </a:prstGeom>
                              <a:noFill/>
                              <a:ln w="12700" cap="flat" cmpd="sng" algn="ctr">
                                <a:solidFill>
                                  <a:srgbClr val="0070C0"/>
                                </a:solidFill>
                                <a:prstDash val="solid"/>
                                <a:miter lim="800000"/>
                              </a:ln>
                              <a:effectLst/>
                            </wps:spPr>
                            <wps:txbx>
                              <w:txbxContent>
                                <w:p w14:paraId="74ED8688"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Investigación por presunto incumplimiento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21310" id="_x0000_s1129" type="#_x0000_t109" style="position:absolute;margin-left:20.65pt;margin-top:140.55pt;width:79pt;height:33.85pt;z-index:251658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" filled="f" strokecolor="#0070c0" strokeweight="1pt">
                      <v:textbox>
                        <w:txbxContent>
                          <w:p w14:paraId="74ED8688"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Investigación por presunto incumplimiento</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72" behindDoc="1" locked="0" layoutInCell="1" allowOverlap="1" wp14:anchorId="408C41DF" wp14:editId="5FC7D629">
                      <wp:simplePos x="0" y="0"/>
                      <wp:positionH relativeFrom="column">
                        <wp:posOffset>985423</wp:posOffset>
                      </wp:positionH>
                      <wp:positionV relativeFrom="paragraph">
                        <wp:posOffset>644735</wp:posOffset>
                      </wp:positionV>
                      <wp:extent cx="254000" cy="209550"/>
                      <wp:effectExtent l="0" t="0" r="0" b="0"/>
                      <wp:wrapNone/>
                      <wp:docPr id="205"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0EF1472E"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C41DF" id="_x0000_s1130" type="#_x0000_t109" style="position:absolute;margin-left:77.6pt;margin-top:50.75pt;width:20pt;height:16.5pt;z-index:-2516581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" filled="f" stroked="f" strokeweight="1pt">
                      <v:textbox>
                        <w:txbxContent>
                          <w:p w14:paraId="0EF1472E"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SI</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89" behindDoc="0" locked="0" layoutInCell="1" allowOverlap="1" wp14:anchorId="106FCE0C" wp14:editId="2C404C19">
                      <wp:simplePos x="0" y="0"/>
                      <wp:positionH relativeFrom="column">
                        <wp:posOffset>53648</wp:posOffset>
                      </wp:positionH>
                      <wp:positionV relativeFrom="paragraph">
                        <wp:posOffset>1157928</wp:posOffset>
                      </wp:positionV>
                      <wp:extent cx="822351" cy="519379"/>
                      <wp:effectExtent l="0" t="0" r="15875" b="14605"/>
                      <wp:wrapNone/>
                      <wp:docPr id="589" name="Flowchart: Process 61"/>
                      <wp:cNvGraphicFramePr/>
                      <a:graphic xmlns:a="http://schemas.openxmlformats.org/drawingml/2006/main">
                        <a:graphicData uri="http://schemas.microsoft.com/office/word/2010/wordprocessingShape">
                          <wps:wsp>
                            <wps:cNvSpPr/>
                            <wps:spPr>
                              <a:xfrm>
                                <a:off x="0" y="0"/>
                                <a:ext cx="822351" cy="519379"/>
                              </a:xfrm>
                              <a:prstGeom prst="flowChartProcess">
                                <a:avLst/>
                              </a:prstGeom>
                              <a:noFill/>
                              <a:ln w="12700" cap="flat" cmpd="sng" algn="ctr">
                                <a:solidFill>
                                  <a:srgbClr val="0070C0"/>
                                </a:solidFill>
                                <a:prstDash val="solid"/>
                                <a:miter lim="800000"/>
                              </a:ln>
                              <a:effectLst/>
                            </wps:spPr>
                            <wps:txbx>
                              <w:txbxContent>
                                <w:p w14:paraId="2E2B2ACB" w14:textId="77777777" w:rsidR="00783CE1" w:rsidRPr="005004EE" w:rsidRDefault="00783CE1" w:rsidP="001E474B">
                                  <w:pPr>
                                    <w:pStyle w:val="Sinespaciado"/>
                                    <w:ind w:right="-105" w:hanging="90"/>
                                    <w:rPr>
                                      <w:rFonts w:ascii="Arial Narrow" w:hAnsi="Arial Narrow"/>
                                      <w:color w:val="4472C4"/>
                                      <w:sz w:val="14"/>
                                      <w:szCs w:val="14"/>
                                      <w:lang w:val="es-ES"/>
                                    </w:rPr>
                                  </w:pPr>
                                  <w:r w:rsidRPr="005004EE">
                                    <w:rPr>
                                      <w:rFonts w:ascii="Arial Narrow" w:hAnsi="Arial Narrow"/>
                                      <w:color w:val="4472C4"/>
                                      <w:sz w:val="14"/>
                                      <w:szCs w:val="14"/>
                                      <w:lang w:val="es-ES"/>
                                    </w:rPr>
                                    <w:t xml:space="preserve">Cierre de investigación y notificación a Dirección de Infraestructura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FCE0C" id="_x0000_s1131" type="#_x0000_t109" style="position:absolute;margin-left:4.2pt;margin-top:91.2pt;width:64.75pt;height:40.9pt;z-index:251658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" filled="f" strokecolor="#0070c0" strokeweight="1pt">
                      <v:textbox>
                        <w:txbxContent>
                          <w:p w14:paraId="2E2B2ACB" w14:textId="77777777" w:rsidR="00783CE1" w:rsidRPr="005004EE" w:rsidRDefault="00783CE1" w:rsidP="001E474B">
                            <w:pPr>
                              <w:pStyle w:val="Sinespaciado"/>
                              <w:ind w:right="-105" w:hanging="90"/>
                              <w:rPr>
                                <w:rFonts w:ascii="Arial Narrow" w:hAnsi="Arial Narrow"/>
                                <w:color w:val="4472C4"/>
                                <w:sz w:val="14"/>
                                <w:szCs w:val="14"/>
                                <w:lang w:val="es-ES"/>
                              </w:rPr>
                            </w:pPr>
                            <w:r w:rsidRPr="005004EE">
                              <w:rPr>
                                <w:rFonts w:ascii="Arial Narrow" w:hAnsi="Arial Narrow"/>
                                <w:color w:val="4472C4"/>
                                <w:sz w:val="14"/>
                                <w:szCs w:val="14"/>
                                <w:lang w:val="es-ES"/>
                              </w:rPr>
                              <w:t xml:space="preserve">Cierre de investigación y notificación a Dirección de Infraestructura </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68" behindDoc="0" locked="0" layoutInCell="1" allowOverlap="1" wp14:anchorId="39B4153A" wp14:editId="4C9F2A1C">
                      <wp:simplePos x="0" y="0"/>
                      <wp:positionH relativeFrom="column">
                        <wp:posOffset>285633</wp:posOffset>
                      </wp:positionH>
                      <wp:positionV relativeFrom="paragraph">
                        <wp:posOffset>614575</wp:posOffset>
                      </wp:positionV>
                      <wp:extent cx="825500" cy="434340"/>
                      <wp:effectExtent l="19050" t="19050" r="12700" b="41910"/>
                      <wp:wrapNone/>
                      <wp:docPr id="206" name="Diagrama de flujo: decisión 206"/>
                      <wp:cNvGraphicFramePr/>
                      <a:graphic xmlns:a="http://schemas.openxmlformats.org/drawingml/2006/main">
                        <a:graphicData uri="http://schemas.microsoft.com/office/word/2010/wordprocessingShape">
                          <wps:wsp>
                            <wps:cNvSpPr/>
                            <wps:spPr>
                              <a:xfrm>
                                <a:off x="0" y="0"/>
                                <a:ext cx="825500" cy="43434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591C4161"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¿Procede?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4153A" id="Diagrama de flujo: decisión 206" o:spid="_x0000_s1132" type="#_x0000_t110" style="position:absolute;margin-left:22.5pt;margin-top:48.4pt;width:65pt;height:34.2pt;z-index:2516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" fillcolor="white [3201]" strokecolor="#4472c4 [3204]" strokeweight="1pt">
                      <v:textbox>
                        <w:txbxContent>
                          <w:p w14:paraId="591C4161"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¿Procede?</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63" behindDoc="0" locked="0" layoutInCell="1" allowOverlap="1" wp14:anchorId="111F5E6C" wp14:editId="7B761E70">
                      <wp:simplePos x="0" y="0"/>
                      <wp:positionH relativeFrom="column">
                        <wp:posOffset>693416</wp:posOffset>
                      </wp:positionH>
                      <wp:positionV relativeFrom="paragraph">
                        <wp:posOffset>218651</wp:posOffset>
                      </wp:positionV>
                      <wp:extent cx="0" cy="360000"/>
                      <wp:effectExtent l="76200" t="0" r="76200" b="59690"/>
                      <wp:wrapNone/>
                      <wp:docPr id="207" name="Straight Arrow Connector 32"/>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680130" id="Straight Arrow Connector 32" o:spid="_x0000_s1026" type="#_x0000_t32" style="position:absolute;margin-left:54.6pt;margin-top:17.2pt;width:0;height:28.35pt;z-index:25165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" strokecolor="#4472c4" strokeweight="1pt">
                      <v:stroke endarrow="block" joinstyle="miter"/>
                    </v:shape>
                  </w:pict>
                </mc:Fallback>
              </mc:AlternateContent>
            </w:r>
          </w:p>
        </w:tc>
        <w:tc>
          <w:tcPr>
            <w:tcW w:w="2268" w:type="dxa"/>
          </w:tcPr>
          <w:p w14:paraId="74E5A2E0" w14:textId="77777777" w:rsidR="001E474B" w:rsidRPr="00915BE1" w:rsidRDefault="001E474B" w:rsidP="005E3554">
            <w:pPr>
              <w:rPr>
                <w:rFonts w:ascii="Calibri" w:hAnsi="Calibri" w:cs="Calibri"/>
                <w:sz w:val="22"/>
                <w:szCs w:val="22"/>
              </w:rPr>
            </w:pPr>
          </w:p>
          <w:p w14:paraId="28A6649C" w14:textId="77777777" w:rsidR="001E474B" w:rsidRPr="00915BE1" w:rsidRDefault="001E474B" w:rsidP="005E3554">
            <w:pPr>
              <w:rPr>
                <w:rFonts w:ascii="Calibri" w:hAnsi="Calibri" w:cs="Calibri"/>
                <w:sz w:val="22"/>
                <w:szCs w:val="22"/>
              </w:rPr>
            </w:pPr>
          </w:p>
          <w:p w14:paraId="126E8A9E" w14:textId="77777777" w:rsidR="001E474B" w:rsidRPr="00915BE1" w:rsidRDefault="001E474B" w:rsidP="005E3554">
            <w:pPr>
              <w:rPr>
                <w:rFonts w:ascii="Calibri" w:hAnsi="Calibri" w:cs="Calibri"/>
                <w:sz w:val="22"/>
                <w:szCs w:val="22"/>
              </w:rPr>
            </w:pPr>
          </w:p>
          <w:p w14:paraId="35C88FFD"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62" behindDoc="0" locked="0" layoutInCell="1" allowOverlap="1" wp14:anchorId="7D7A9A48" wp14:editId="637DB610">
                      <wp:simplePos x="0" y="0"/>
                      <wp:positionH relativeFrom="column">
                        <wp:posOffset>-173993</wp:posOffset>
                      </wp:positionH>
                      <wp:positionV relativeFrom="paragraph">
                        <wp:posOffset>210917</wp:posOffset>
                      </wp:positionV>
                      <wp:extent cx="324000" cy="0"/>
                      <wp:effectExtent l="38100" t="76200" r="0" b="95250"/>
                      <wp:wrapNone/>
                      <wp:docPr id="519" name="Straight Arrow Connector 157"/>
                      <wp:cNvGraphicFramePr/>
                      <a:graphic xmlns:a="http://schemas.openxmlformats.org/drawingml/2006/main">
                        <a:graphicData uri="http://schemas.microsoft.com/office/word/2010/wordprocessingShape">
                          <wps:wsp>
                            <wps:cNvCnPr/>
                            <wps:spPr>
                              <a:xfrm flipH="1">
                                <a:off x="0" y="0"/>
                                <a:ext cx="324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D4B514A" id="Straight Arrow Connector 157" o:spid="_x0000_s1026" type="#_x0000_t32" style="position:absolute;margin-left:-13.7pt;margin-top:16.6pt;width:25.5pt;height:0;flip:x;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" strokecolor="#4472c4" strokeweight="1pt">
                      <v:stroke endarrow="block"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65" behindDoc="0" locked="0" layoutInCell="1" allowOverlap="1" wp14:anchorId="68BE7208" wp14:editId="6D297E29">
                      <wp:simplePos x="0" y="0"/>
                      <wp:positionH relativeFrom="column">
                        <wp:posOffset>166686</wp:posOffset>
                      </wp:positionH>
                      <wp:positionV relativeFrom="paragraph">
                        <wp:posOffset>60220</wp:posOffset>
                      </wp:positionV>
                      <wp:extent cx="1003300" cy="321310"/>
                      <wp:effectExtent l="0" t="0" r="25400" b="21590"/>
                      <wp:wrapNone/>
                      <wp:docPr id="514" name="Flowchart: Process 61"/>
                      <wp:cNvGraphicFramePr/>
                      <a:graphic xmlns:a="http://schemas.openxmlformats.org/drawingml/2006/main">
                        <a:graphicData uri="http://schemas.microsoft.com/office/word/2010/wordprocessingShape">
                          <wps:wsp>
                            <wps:cNvSpPr/>
                            <wps:spPr>
                              <a:xfrm>
                                <a:off x="0" y="0"/>
                                <a:ext cx="1003300" cy="321310"/>
                              </a:xfrm>
                              <a:prstGeom prst="flowChartProcess">
                                <a:avLst/>
                              </a:prstGeom>
                              <a:noFill/>
                              <a:ln w="12700" cap="flat" cmpd="sng" algn="ctr">
                                <a:solidFill>
                                  <a:srgbClr val="0070C0"/>
                                </a:solidFill>
                                <a:prstDash val="solid"/>
                                <a:miter lim="800000"/>
                              </a:ln>
                              <a:effectLst/>
                            </wps:spPr>
                            <wps:txbx>
                              <w:txbxContent>
                                <w:p w14:paraId="599B5183" w14:textId="77777777" w:rsidR="00783CE1" w:rsidRPr="005004EE" w:rsidRDefault="00783CE1" w:rsidP="001E474B">
                                  <w:pPr>
                                    <w:pStyle w:val="Sinespaciado"/>
                                    <w:jc w:val="center"/>
                                    <w:rPr>
                                      <w:rFonts w:ascii="Arial Narrow" w:hAnsi="Arial Narrow"/>
                                      <w:color w:val="4472C4"/>
                                      <w:sz w:val="14"/>
                                      <w:szCs w:val="14"/>
                                      <w:lang w:val="es-ES"/>
                                    </w:rPr>
                                  </w:pPr>
                                  <w:r w:rsidRPr="005004EE">
                                    <w:rPr>
                                      <w:rFonts w:ascii="Arial Narrow" w:hAnsi="Arial Narrow"/>
                                      <w:color w:val="4472C4"/>
                                      <w:sz w:val="14"/>
                                      <w:szCs w:val="14"/>
                                      <w:lang w:val="es-ES"/>
                                    </w:rPr>
                                    <w:t xml:space="preserve">Apoyo en el proceso de investigación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E7208" id="_x0000_s1133" type="#_x0000_t109" style="position:absolute;margin-left:13.1pt;margin-top:4.75pt;width:79pt;height:25.3pt;z-index:25165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" filled="f" strokecolor="#0070c0" strokeweight="1pt">
                      <v:textbox>
                        <w:txbxContent>
                          <w:p w14:paraId="599B5183" w14:textId="77777777" w:rsidR="00783CE1" w:rsidRPr="005004EE" w:rsidRDefault="00783CE1" w:rsidP="001E474B">
                            <w:pPr>
                              <w:pStyle w:val="Sinespaciado"/>
                              <w:jc w:val="center"/>
                              <w:rPr>
                                <w:rFonts w:ascii="Arial Narrow" w:hAnsi="Arial Narrow"/>
                                <w:color w:val="4472C4"/>
                                <w:sz w:val="14"/>
                                <w:szCs w:val="14"/>
                                <w:lang w:val="es-ES"/>
                              </w:rPr>
                            </w:pPr>
                            <w:r w:rsidRPr="005004EE">
                              <w:rPr>
                                <w:rFonts w:ascii="Arial Narrow" w:hAnsi="Arial Narrow"/>
                                <w:color w:val="4472C4"/>
                                <w:sz w:val="14"/>
                                <w:szCs w:val="14"/>
                                <w:lang w:val="es-ES"/>
                              </w:rPr>
                              <w:t xml:space="preserve">Apoyo en el proceso de investigación </w:t>
                            </w:r>
                          </w:p>
                        </w:txbxContent>
                      </v:textbox>
                    </v:shape>
                  </w:pict>
                </mc:Fallback>
              </mc:AlternateContent>
            </w:r>
          </w:p>
          <w:p w14:paraId="6A48A66A" w14:textId="77777777" w:rsidR="001E474B" w:rsidRPr="00915BE1" w:rsidRDefault="001E474B" w:rsidP="005E3554">
            <w:pPr>
              <w:rPr>
                <w:rFonts w:ascii="Calibri" w:hAnsi="Calibri" w:cs="Calibri"/>
                <w:sz w:val="22"/>
                <w:szCs w:val="22"/>
              </w:rPr>
            </w:pPr>
          </w:p>
          <w:p w14:paraId="0025119E" w14:textId="77777777" w:rsidR="001E474B" w:rsidRPr="00915BE1" w:rsidRDefault="001E474B" w:rsidP="005E3554">
            <w:pPr>
              <w:rPr>
                <w:rFonts w:ascii="Calibri" w:hAnsi="Calibri" w:cs="Calibri"/>
                <w:sz w:val="22"/>
                <w:szCs w:val="22"/>
              </w:rPr>
            </w:pPr>
          </w:p>
          <w:p w14:paraId="29219D76" w14:textId="77777777" w:rsidR="001E474B" w:rsidRPr="00915BE1" w:rsidRDefault="001E474B" w:rsidP="005E3554">
            <w:pPr>
              <w:rPr>
                <w:rFonts w:ascii="Calibri" w:hAnsi="Calibri" w:cs="Calibri"/>
                <w:sz w:val="22"/>
                <w:szCs w:val="22"/>
              </w:rPr>
            </w:pPr>
          </w:p>
          <w:p w14:paraId="09A28127"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60" behindDoc="0" locked="0" layoutInCell="1" allowOverlap="1" wp14:anchorId="6BD9E241" wp14:editId="20C9BF17">
                      <wp:simplePos x="0" y="0"/>
                      <wp:positionH relativeFrom="column">
                        <wp:posOffset>54610</wp:posOffset>
                      </wp:positionH>
                      <wp:positionV relativeFrom="paragraph">
                        <wp:posOffset>26881</wp:posOffset>
                      </wp:positionV>
                      <wp:extent cx="1219200" cy="374650"/>
                      <wp:effectExtent l="0" t="0" r="19050" b="25400"/>
                      <wp:wrapNone/>
                      <wp:docPr id="208" name="Flowchart: Process 28"/>
                      <wp:cNvGraphicFramePr/>
                      <a:graphic xmlns:a="http://schemas.openxmlformats.org/drawingml/2006/main">
                        <a:graphicData uri="http://schemas.microsoft.com/office/word/2010/wordprocessingShape">
                          <wps:wsp>
                            <wps:cNvSpPr/>
                            <wps:spPr>
                              <a:xfrm>
                                <a:off x="0" y="0"/>
                                <a:ext cx="1219200" cy="374650"/>
                              </a:xfrm>
                              <a:prstGeom prst="flowChartProcess">
                                <a:avLst/>
                              </a:prstGeom>
                              <a:noFill/>
                              <a:ln w="12700" cap="flat" cmpd="sng" algn="ctr">
                                <a:solidFill>
                                  <a:srgbClr val="0070C0"/>
                                </a:solidFill>
                                <a:prstDash val="solid"/>
                                <a:miter lim="800000"/>
                              </a:ln>
                              <a:effectLst/>
                            </wps:spPr>
                            <wps:txbx>
                              <w:txbxContent>
                                <w:p w14:paraId="3C41FD43" w14:textId="77777777" w:rsidR="00783CE1" w:rsidRPr="005004EE" w:rsidRDefault="00783CE1" w:rsidP="001E474B">
                                  <w:pPr>
                                    <w:pStyle w:val="Sinespaciado"/>
                                    <w:ind w:right="-105" w:hanging="90"/>
                                    <w:jc w:val="center"/>
                                    <w:rPr>
                                      <w:rFonts w:ascii="Arial Narrow" w:hAnsi="Arial Narrow"/>
                                      <w:color w:val="4472C4"/>
                                      <w:sz w:val="14"/>
                                      <w:szCs w:val="14"/>
                                    </w:rPr>
                                  </w:pPr>
                                  <w:r w:rsidRPr="005004EE">
                                    <w:rPr>
                                      <w:rFonts w:ascii="Arial Narrow" w:hAnsi="Arial Narrow"/>
                                      <w:color w:val="4472C4"/>
                                      <w:sz w:val="14"/>
                                      <w:szCs w:val="14"/>
                                      <w:lang w:val="es-ES"/>
                                    </w:rPr>
                                    <w:t xml:space="preserve">Envío de información complementaria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9E241" id="_x0000_s1134" type="#_x0000_t109" style="position:absolute;margin-left:4.3pt;margin-top:2.1pt;width:96pt;height:29.5pt;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" filled="f" strokecolor="#0070c0" strokeweight="1pt">
                      <v:textbox>
                        <w:txbxContent>
                          <w:p w14:paraId="3C41FD43" w14:textId="77777777" w:rsidR="00783CE1" w:rsidRPr="005004EE" w:rsidRDefault="00783CE1" w:rsidP="001E474B">
                            <w:pPr>
                              <w:pStyle w:val="Sinespaciado"/>
                              <w:ind w:right="-105" w:hanging="90"/>
                              <w:jc w:val="center"/>
                              <w:rPr>
                                <w:rFonts w:ascii="Arial Narrow" w:hAnsi="Arial Narrow"/>
                                <w:color w:val="4472C4"/>
                                <w:sz w:val="14"/>
                                <w:szCs w:val="14"/>
                              </w:rPr>
                            </w:pPr>
                            <w:r w:rsidRPr="005004EE">
                              <w:rPr>
                                <w:rFonts w:ascii="Arial Narrow" w:hAnsi="Arial Narrow"/>
                                <w:color w:val="4472C4"/>
                                <w:sz w:val="14"/>
                                <w:szCs w:val="14"/>
                                <w:lang w:val="es-ES"/>
                              </w:rPr>
                              <w:t xml:space="preserve">Envío de información complementaria  </w:t>
                            </w:r>
                          </w:p>
                        </w:txbxContent>
                      </v:textbox>
                    </v:shape>
                  </w:pict>
                </mc:Fallback>
              </mc:AlternateContent>
            </w:r>
          </w:p>
          <w:p w14:paraId="3A416965" w14:textId="77777777" w:rsidR="001E474B" w:rsidRPr="00915BE1" w:rsidRDefault="001E474B" w:rsidP="005E3554">
            <w:pPr>
              <w:rPr>
                <w:rFonts w:ascii="Calibri" w:hAnsi="Calibri" w:cs="Calibri"/>
                <w:sz w:val="22"/>
                <w:szCs w:val="22"/>
              </w:rPr>
            </w:pPr>
          </w:p>
          <w:p w14:paraId="7A751251" w14:textId="77777777" w:rsidR="001E474B" w:rsidRPr="00915BE1" w:rsidRDefault="001E474B" w:rsidP="005E3554">
            <w:pPr>
              <w:rPr>
                <w:rFonts w:ascii="Calibri" w:hAnsi="Calibri" w:cs="Calibri"/>
                <w:sz w:val="22"/>
                <w:szCs w:val="22"/>
              </w:rPr>
            </w:pPr>
          </w:p>
          <w:p w14:paraId="784CAA54" w14:textId="77777777" w:rsidR="001E474B" w:rsidRPr="00915BE1" w:rsidRDefault="001E474B" w:rsidP="005E3554">
            <w:pPr>
              <w:rPr>
                <w:rFonts w:ascii="Calibri" w:hAnsi="Calibri" w:cs="Calibri"/>
                <w:sz w:val="22"/>
                <w:szCs w:val="22"/>
              </w:rPr>
            </w:pPr>
          </w:p>
          <w:p w14:paraId="302F50ED" w14:textId="77777777" w:rsidR="001E474B" w:rsidRPr="00915BE1" w:rsidRDefault="001E474B" w:rsidP="005E3554">
            <w:pPr>
              <w:rPr>
                <w:rFonts w:ascii="Calibri" w:hAnsi="Calibri" w:cs="Calibri"/>
                <w:sz w:val="22"/>
                <w:szCs w:val="22"/>
              </w:rPr>
            </w:pPr>
          </w:p>
          <w:p w14:paraId="22406A0B" w14:textId="77777777" w:rsidR="001E474B" w:rsidRPr="00915BE1" w:rsidRDefault="001E474B" w:rsidP="005E3554">
            <w:pPr>
              <w:rPr>
                <w:rFonts w:ascii="Calibri" w:hAnsi="Calibri" w:cs="Calibri"/>
                <w:sz w:val="22"/>
                <w:szCs w:val="22"/>
              </w:rPr>
            </w:pPr>
          </w:p>
          <w:p w14:paraId="1C30E896" w14:textId="77777777" w:rsidR="001E474B" w:rsidRPr="00915BE1" w:rsidRDefault="001E474B" w:rsidP="005E3554">
            <w:pPr>
              <w:rPr>
                <w:rFonts w:ascii="Calibri" w:hAnsi="Calibri" w:cs="Calibri"/>
                <w:sz w:val="22"/>
                <w:szCs w:val="22"/>
              </w:rPr>
            </w:pPr>
          </w:p>
          <w:p w14:paraId="1B578C00" w14:textId="77777777" w:rsidR="001E474B" w:rsidRPr="00915BE1" w:rsidRDefault="001E474B" w:rsidP="005E3554">
            <w:pPr>
              <w:rPr>
                <w:rFonts w:ascii="Calibri" w:hAnsi="Calibri" w:cs="Calibri"/>
                <w:sz w:val="22"/>
                <w:szCs w:val="22"/>
              </w:rPr>
            </w:pPr>
          </w:p>
          <w:p w14:paraId="08A296BF" w14:textId="77777777" w:rsidR="001E474B" w:rsidRPr="00915BE1" w:rsidRDefault="001E474B" w:rsidP="005E3554">
            <w:pPr>
              <w:rPr>
                <w:rFonts w:ascii="Calibri" w:hAnsi="Calibri" w:cs="Calibri"/>
                <w:sz w:val="22"/>
                <w:szCs w:val="22"/>
              </w:rPr>
            </w:pPr>
          </w:p>
          <w:p w14:paraId="607DE072" w14:textId="77777777" w:rsidR="001E474B" w:rsidRPr="00915BE1" w:rsidRDefault="001E474B" w:rsidP="005E3554">
            <w:pPr>
              <w:rPr>
                <w:rFonts w:ascii="Calibri" w:hAnsi="Calibri" w:cs="Calibri"/>
                <w:sz w:val="22"/>
                <w:szCs w:val="22"/>
              </w:rPr>
            </w:pPr>
          </w:p>
          <w:p w14:paraId="5818650E" w14:textId="77777777" w:rsidR="001E474B" w:rsidRPr="00915BE1" w:rsidRDefault="001E474B" w:rsidP="005E3554">
            <w:pPr>
              <w:rPr>
                <w:rFonts w:ascii="Calibri" w:hAnsi="Calibri" w:cs="Calibri"/>
                <w:sz w:val="22"/>
                <w:szCs w:val="22"/>
              </w:rPr>
            </w:pPr>
          </w:p>
          <w:p w14:paraId="3AE9BCA7" w14:textId="77777777" w:rsidR="001E474B" w:rsidRPr="00915BE1" w:rsidRDefault="001E474B" w:rsidP="005E3554">
            <w:pPr>
              <w:rPr>
                <w:rFonts w:ascii="Calibri" w:hAnsi="Calibri" w:cs="Calibri"/>
                <w:sz w:val="22"/>
                <w:szCs w:val="22"/>
              </w:rPr>
            </w:pPr>
          </w:p>
          <w:p w14:paraId="33F72218" w14:textId="77777777" w:rsidR="001E474B" w:rsidRPr="00915BE1" w:rsidRDefault="001E474B" w:rsidP="005E3554">
            <w:pPr>
              <w:rPr>
                <w:rFonts w:ascii="Calibri" w:hAnsi="Calibri" w:cs="Calibri"/>
                <w:sz w:val="22"/>
                <w:szCs w:val="22"/>
              </w:rPr>
            </w:pPr>
          </w:p>
          <w:p w14:paraId="2AE3BAE0" w14:textId="77777777" w:rsidR="001E474B" w:rsidRPr="00915BE1" w:rsidRDefault="001E474B" w:rsidP="005E3554">
            <w:pPr>
              <w:rPr>
                <w:rFonts w:ascii="Calibri" w:hAnsi="Calibri" w:cs="Calibri"/>
                <w:sz w:val="22"/>
                <w:szCs w:val="22"/>
              </w:rPr>
            </w:pPr>
          </w:p>
          <w:p w14:paraId="7D84FA23" w14:textId="77777777" w:rsidR="001E474B" w:rsidRPr="00915BE1" w:rsidRDefault="001E474B" w:rsidP="005E3554">
            <w:pPr>
              <w:rPr>
                <w:rFonts w:ascii="Calibri" w:hAnsi="Calibri" w:cs="Calibri"/>
                <w:sz w:val="22"/>
                <w:szCs w:val="22"/>
              </w:rPr>
            </w:pPr>
          </w:p>
          <w:p w14:paraId="717D1DF4" w14:textId="77777777" w:rsidR="001E474B" w:rsidRPr="00915BE1" w:rsidRDefault="001E474B" w:rsidP="005E3554">
            <w:pPr>
              <w:rPr>
                <w:rFonts w:ascii="Calibri" w:hAnsi="Calibri" w:cs="Calibri"/>
                <w:sz w:val="22"/>
                <w:szCs w:val="22"/>
              </w:rPr>
            </w:pPr>
          </w:p>
          <w:p w14:paraId="67F3029D"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93" behindDoc="0" locked="0" layoutInCell="1" allowOverlap="1" wp14:anchorId="76B4A959" wp14:editId="0BD1ACED">
                      <wp:simplePos x="0" y="0"/>
                      <wp:positionH relativeFrom="column">
                        <wp:posOffset>-299085</wp:posOffset>
                      </wp:positionH>
                      <wp:positionV relativeFrom="paragraph">
                        <wp:posOffset>2526665</wp:posOffset>
                      </wp:positionV>
                      <wp:extent cx="1836000" cy="0"/>
                      <wp:effectExtent l="0" t="76200" r="12065" b="95250"/>
                      <wp:wrapNone/>
                      <wp:docPr id="601" name="Straight Arrow Connector 157"/>
                      <wp:cNvGraphicFramePr/>
                      <a:graphic xmlns:a="http://schemas.openxmlformats.org/drawingml/2006/main">
                        <a:graphicData uri="http://schemas.microsoft.com/office/word/2010/wordprocessingShape">
                          <wps:wsp>
                            <wps:cNvCnPr/>
                            <wps:spPr>
                              <a:xfrm rot="10800000" flipH="1">
                                <a:off x="0" y="0"/>
                                <a:ext cx="1836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D0F4981" id="Straight Arrow Connector 157" o:spid="_x0000_s1026" type="#_x0000_t32" style="position:absolute;margin-left:-23.55pt;margin-top:198.95pt;width:144.55pt;height:0;rotation:180;flip:x;z-index:251658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" strokecolor="#4472c4" strokeweight="1pt">
                      <v:stroke endarrow="block"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90" behindDoc="0" locked="0" layoutInCell="1" allowOverlap="1" wp14:anchorId="05E3C1AA" wp14:editId="0D8947C4">
                      <wp:simplePos x="0" y="0"/>
                      <wp:positionH relativeFrom="column">
                        <wp:posOffset>-175050</wp:posOffset>
                      </wp:positionH>
                      <wp:positionV relativeFrom="paragraph">
                        <wp:posOffset>400467</wp:posOffset>
                      </wp:positionV>
                      <wp:extent cx="1691640" cy="0"/>
                      <wp:effectExtent l="38100" t="76200" r="0" b="95250"/>
                      <wp:wrapNone/>
                      <wp:docPr id="596" name="Straight Arrow Connector 157"/>
                      <wp:cNvGraphicFramePr/>
                      <a:graphic xmlns:a="http://schemas.openxmlformats.org/drawingml/2006/main">
                        <a:graphicData uri="http://schemas.microsoft.com/office/word/2010/wordprocessingShape">
                          <wps:wsp>
                            <wps:cNvCnPr/>
                            <wps:spPr>
                              <a:xfrm flipH="1">
                                <a:off x="0" y="0"/>
                                <a:ext cx="169164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F74119E" id="Straight Arrow Connector 157" o:spid="_x0000_s1026" type="#_x0000_t32" style="position:absolute;margin-left:-13.8pt;margin-top:31.55pt;width:133.2pt;height:0;flip:x;z-index:251658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" strokecolor="#4472c4" strokeweight="1pt">
                      <v:stroke endarrow="block" joinstyle="miter"/>
                    </v:shape>
                  </w:pict>
                </mc:Fallback>
              </mc:AlternateContent>
            </w:r>
          </w:p>
        </w:tc>
        <w:tc>
          <w:tcPr>
            <w:tcW w:w="1985" w:type="dxa"/>
          </w:tcPr>
          <w:p w14:paraId="70B82D4E" w14:textId="77777777" w:rsidR="001E474B" w:rsidRPr="00915BE1" w:rsidRDefault="001E474B" w:rsidP="005E3554">
            <w:pPr>
              <w:rPr>
                <w:rFonts w:ascii="Calibri" w:hAnsi="Calibri" w:cs="Calibri"/>
                <w:sz w:val="22"/>
                <w:szCs w:val="22"/>
              </w:rPr>
            </w:pPr>
          </w:p>
          <w:p w14:paraId="64AEF53B" w14:textId="77777777" w:rsidR="001E474B" w:rsidRPr="00915BE1" w:rsidRDefault="001E474B" w:rsidP="005E3554">
            <w:pPr>
              <w:rPr>
                <w:rFonts w:ascii="Calibri" w:hAnsi="Calibri" w:cs="Calibri"/>
                <w:sz w:val="22"/>
                <w:szCs w:val="22"/>
              </w:rPr>
            </w:pPr>
          </w:p>
          <w:p w14:paraId="2702C7DB" w14:textId="77777777" w:rsidR="001E474B" w:rsidRPr="00915BE1" w:rsidRDefault="001E474B" w:rsidP="005E3554">
            <w:pPr>
              <w:rPr>
                <w:rFonts w:ascii="Calibri" w:hAnsi="Calibri" w:cs="Calibri"/>
                <w:sz w:val="22"/>
                <w:szCs w:val="22"/>
              </w:rPr>
            </w:pPr>
          </w:p>
          <w:p w14:paraId="30B9D3DB" w14:textId="77777777" w:rsidR="001E474B" w:rsidRPr="00915BE1" w:rsidRDefault="001E474B" w:rsidP="005E3554">
            <w:pPr>
              <w:rPr>
                <w:rFonts w:ascii="Calibri" w:hAnsi="Calibri" w:cs="Calibri"/>
                <w:sz w:val="22"/>
                <w:szCs w:val="22"/>
              </w:rPr>
            </w:pPr>
          </w:p>
          <w:p w14:paraId="64015458" w14:textId="77777777" w:rsidR="001E474B" w:rsidRPr="00915BE1" w:rsidRDefault="001E474B" w:rsidP="005E3554">
            <w:pPr>
              <w:rPr>
                <w:rFonts w:ascii="Calibri" w:hAnsi="Calibri" w:cs="Calibri"/>
                <w:sz w:val="22"/>
                <w:szCs w:val="22"/>
              </w:rPr>
            </w:pPr>
          </w:p>
          <w:p w14:paraId="220DA15E" w14:textId="77777777" w:rsidR="001E474B" w:rsidRPr="00915BE1" w:rsidRDefault="001E474B" w:rsidP="005E3554">
            <w:pPr>
              <w:rPr>
                <w:rFonts w:ascii="Calibri" w:hAnsi="Calibri" w:cs="Calibri"/>
                <w:sz w:val="22"/>
                <w:szCs w:val="22"/>
              </w:rPr>
            </w:pPr>
          </w:p>
          <w:p w14:paraId="7FF44E1D" w14:textId="77777777" w:rsidR="001E474B" w:rsidRPr="00915BE1" w:rsidRDefault="001E474B" w:rsidP="005E3554">
            <w:pPr>
              <w:rPr>
                <w:rFonts w:ascii="Calibri" w:hAnsi="Calibri" w:cs="Calibri"/>
                <w:sz w:val="22"/>
                <w:szCs w:val="22"/>
              </w:rPr>
            </w:pPr>
          </w:p>
          <w:p w14:paraId="5A65ACDD" w14:textId="77777777" w:rsidR="001E474B" w:rsidRPr="00915BE1" w:rsidRDefault="001E474B" w:rsidP="005E3554">
            <w:pPr>
              <w:rPr>
                <w:rFonts w:ascii="Calibri" w:hAnsi="Calibri" w:cs="Calibri"/>
                <w:sz w:val="22"/>
                <w:szCs w:val="22"/>
              </w:rPr>
            </w:pPr>
          </w:p>
          <w:p w14:paraId="09A57DB8" w14:textId="77777777" w:rsidR="001E474B" w:rsidRPr="00915BE1" w:rsidRDefault="001E474B" w:rsidP="005E3554">
            <w:pPr>
              <w:rPr>
                <w:rFonts w:ascii="Calibri" w:hAnsi="Calibri" w:cs="Calibri"/>
                <w:sz w:val="22"/>
                <w:szCs w:val="22"/>
              </w:rPr>
            </w:pPr>
          </w:p>
          <w:p w14:paraId="2CD4B0BF" w14:textId="77777777" w:rsidR="001E474B" w:rsidRPr="00915BE1" w:rsidRDefault="001E474B" w:rsidP="005E3554">
            <w:pPr>
              <w:rPr>
                <w:rFonts w:ascii="Calibri" w:hAnsi="Calibri" w:cs="Calibri"/>
                <w:sz w:val="22"/>
                <w:szCs w:val="22"/>
              </w:rPr>
            </w:pPr>
          </w:p>
          <w:p w14:paraId="768D4C00" w14:textId="77777777" w:rsidR="001E474B" w:rsidRPr="00915BE1" w:rsidRDefault="001E474B" w:rsidP="005E3554">
            <w:pPr>
              <w:rPr>
                <w:rFonts w:ascii="Calibri" w:hAnsi="Calibri" w:cs="Calibri"/>
                <w:sz w:val="22"/>
                <w:szCs w:val="22"/>
              </w:rPr>
            </w:pPr>
          </w:p>
          <w:p w14:paraId="25A99A2E" w14:textId="77777777" w:rsidR="001E474B" w:rsidRPr="00915BE1" w:rsidRDefault="001E474B" w:rsidP="005E3554">
            <w:pPr>
              <w:rPr>
                <w:rFonts w:ascii="Calibri" w:hAnsi="Calibri" w:cs="Calibri"/>
                <w:sz w:val="22"/>
                <w:szCs w:val="22"/>
              </w:rPr>
            </w:pPr>
          </w:p>
          <w:p w14:paraId="768CAC0D" w14:textId="77777777" w:rsidR="001E474B" w:rsidRPr="00915BE1" w:rsidRDefault="001E474B" w:rsidP="005E3554">
            <w:pPr>
              <w:rPr>
                <w:rFonts w:ascii="Calibri" w:hAnsi="Calibri" w:cs="Calibri"/>
                <w:sz w:val="22"/>
                <w:szCs w:val="22"/>
              </w:rPr>
            </w:pPr>
          </w:p>
          <w:p w14:paraId="0DB16AA8" w14:textId="77777777" w:rsidR="001E474B" w:rsidRPr="00915BE1" w:rsidRDefault="001E474B" w:rsidP="005E3554">
            <w:pPr>
              <w:rPr>
                <w:rFonts w:ascii="Calibri" w:hAnsi="Calibri" w:cs="Calibri"/>
                <w:sz w:val="22"/>
                <w:szCs w:val="22"/>
              </w:rPr>
            </w:pPr>
          </w:p>
          <w:p w14:paraId="6A55734A"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67" behindDoc="0" locked="0" layoutInCell="1" allowOverlap="1" wp14:anchorId="6692D5BC" wp14:editId="2A1E7B98">
                      <wp:simplePos x="0" y="0"/>
                      <wp:positionH relativeFrom="column">
                        <wp:posOffset>85725</wp:posOffset>
                      </wp:positionH>
                      <wp:positionV relativeFrom="paragraph">
                        <wp:posOffset>1699891</wp:posOffset>
                      </wp:positionV>
                      <wp:extent cx="1003300" cy="482803"/>
                      <wp:effectExtent l="0" t="0" r="25400" b="12700"/>
                      <wp:wrapNone/>
                      <wp:docPr id="524" name="Flowchart: Process 61"/>
                      <wp:cNvGraphicFramePr/>
                      <a:graphic xmlns:a="http://schemas.openxmlformats.org/drawingml/2006/main">
                        <a:graphicData uri="http://schemas.microsoft.com/office/word/2010/wordprocessingShape">
                          <wps:wsp>
                            <wps:cNvSpPr/>
                            <wps:spPr>
                              <a:xfrm>
                                <a:off x="0" y="0"/>
                                <a:ext cx="1003300" cy="482803"/>
                              </a:xfrm>
                              <a:prstGeom prst="flowChartProcess">
                                <a:avLst/>
                              </a:prstGeom>
                              <a:noFill/>
                              <a:ln w="12700" cap="flat" cmpd="sng" algn="ctr">
                                <a:solidFill>
                                  <a:srgbClr val="0070C0"/>
                                </a:solidFill>
                                <a:prstDash val="solid"/>
                                <a:miter lim="800000"/>
                              </a:ln>
                              <a:effectLst/>
                            </wps:spPr>
                            <wps:txbx>
                              <w:txbxContent>
                                <w:p w14:paraId="24B539CA"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Presentación de pruebas y defensa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2D5BC" id="_x0000_s1135" type="#_x0000_t109" style="position:absolute;margin-left:6.75pt;margin-top:133.85pt;width:79pt;height:38pt;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" filled="f" strokecolor="#0070c0" strokeweight="1pt">
                      <v:textbox>
                        <w:txbxContent>
                          <w:p w14:paraId="24B539CA"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Presentación de pruebas y defensa</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94" behindDoc="0" locked="0" layoutInCell="1" allowOverlap="1" wp14:anchorId="6E783814" wp14:editId="150C4A82">
                      <wp:simplePos x="0" y="0"/>
                      <wp:positionH relativeFrom="column">
                        <wp:posOffset>-1905</wp:posOffset>
                      </wp:positionH>
                      <wp:positionV relativeFrom="paragraph">
                        <wp:posOffset>4283329</wp:posOffset>
                      </wp:positionV>
                      <wp:extent cx="266243" cy="205588"/>
                      <wp:effectExtent l="38100" t="0" r="19685" b="23495"/>
                      <wp:wrapNone/>
                      <wp:docPr id="602" name="Pergamino: vertical 602"/>
                      <wp:cNvGraphicFramePr/>
                      <a:graphic xmlns:a="http://schemas.openxmlformats.org/drawingml/2006/main">
                        <a:graphicData uri="http://schemas.microsoft.com/office/word/2010/wordprocessingShape">
                          <wps:wsp>
                            <wps:cNvSpPr/>
                            <wps:spPr>
                              <a:xfrm>
                                <a:off x="0" y="0"/>
                                <a:ext cx="266243" cy="205588"/>
                              </a:xfrm>
                              <a:prstGeom prst="verticalScrol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F7A49A" id="Pergamino: vertical 602" o:spid="_x0000_s1026" type="#_x0000_t97" style="position:absolute;margin-left:-.15pt;margin-top:337.25pt;width:20.95pt;height:16.2pt;z-index:2516583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" fillcolor="white [3201]" strokecolor="#70ad47 [3209]" strokeweight="1pt">
                      <v:stroke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92" behindDoc="0" locked="0" layoutInCell="1" allowOverlap="1" wp14:anchorId="13931ECB" wp14:editId="0E1102C1">
                      <wp:simplePos x="0" y="0"/>
                      <wp:positionH relativeFrom="column">
                        <wp:posOffset>85521</wp:posOffset>
                      </wp:positionH>
                      <wp:positionV relativeFrom="paragraph">
                        <wp:posOffset>3989197</wp:posOffset>
                      </wp:positionV>
                      <wp:extent cx="1003300" cy="482803"/>
                      <wp:effectExtent l="0" t="0" r="25400" b="12700"/>
                      <wp:wrapNone/>
                      <wp:docPr id="600" name="Flowchart: Process 61"/>
                      <wp:cNvGraphicFramePr/>
                      <a:graphic xmlns:a="http://schemas.openxmlformats.org/drawingml/2006/main">
                        <a:graphicData uri="http://schemas.microsoft.com/office/word/2010/wordprocessingShape">
                          <wps:wsp>
                            <wps:cNvSpPr/>
                            <wps:spPr>
                              <a:xfrm>
                                <a:off x="0" y="0"/>
                                <a:ext cx="1003300" cy="482803"/>
                              </a:xfrm>
                              <a:prstGeom prst="flowChartProcess">
                                <a:avLst/>
                              </a:prstGeom>
                              <a:noFill/>
                              <a:ln w="12700" cap="flat" cmpd="sng" algn="ctr">
                                <a:solidFill>
                                  <a:srgbClr val="0070C0"/>
                                </a:solidFill>
                                <a:prstDash val="solid"/>
                                <a:miter lim="800000"/>
                              </a:ln>
                              <a:effectLst/>
                            </wps:spPr>
                            <wps:txbx>
                              <w:txbxContent>
                                <w:p w14:paraId="7F407F5B"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 xml:space="preserve">Recibe notificación por parte de MinTIC.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31ECB" id="_x0000_s1136" type="#_x0000_t109" style="position:absolute;margin-left:6.75pt;margin-top:314.1pt;width:79pt;height:38pt;z-index:251658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" filled="f" strokecolor="#0070c0" strokeweight="1pt">
                      <v:textbox>
                        <w:txbxContent>
                          <w:p w14:paraId="7F407F5B" w14:textId="77777777" w:rsidR="00783CE1" w:rsidRPr="005004EE" w:rsidRDefault="00783CE1"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 xml:space="preserve">Recibe notificación por parte de MinTIC. </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59" behindDoc="1" locked="0" layoutInCell="1" allowOverlap="1" wp14:anchorId="3DA351A6" wp14:editId="3D80153C">
                      <wp:simplePos x="0" y="0"/>
                      <wp:positionH relativeFrom="column">
                        <wp:posOffset>757758</wp:posOffset>
                      </wp:positionH>
                      <wp:positionV relativeFrom="paragraph">
                        <wp:posOffset>3083179</wp:posOffset>
                      </wp:positionV>
                      <wp:extent cx="254000" cy="209550"/>
                      <wp:effectExtent l="0" t="0" r="12700" b="19050"/>
                      <wp:wrapNone/>
                      <wp:docPr id="565"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321A561E" w14:textId="77777777" w:rsidR="00783CE1" w:rsidRPr="00994ED9" w:rsidRDefault="00783CE1" w:rsidP="001E474B">
                                  <w:pPr>
                                    <w:pStyle w:val="Sinespaciado"/>
                                    <w:ind w:right="-105" w:hanging="90"/>
                                    <w:jc w:val="center"/>
                                    <w:rPr>
                                      <w:color w:val="4472C4"/>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351A6" id="_x0000_s1137" type="#_x0000_t109" style="position:absolute;margin-left:59.65pt;margin-top:242.75pt;width:20pt;height:16.5pt;z-index:-251658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" filled="f" strokecolor="white [3212]" strokeweight="1pt">
                      <v:textbox>
                        <w:txbxContent>
                          <w:p w14:paraId="321A561E" w14:textId="77777777" w:rsidR="00783CE1" w:rsidRPr="00994ED9" w:rsidRDefault="00783CE1" w:rsidP="001E474B">
                            <w:pPr>
                              <w:pStyle w:val="Sinespaciado"/>
                              <w:ind w:right="-105" w:hanging="90"/>
                              <w:jc w:val="center"/>
                              <w:rPr>
                                <w:color w:val="4472C4"/>
                                <w:sz w:val="16"/>
                                <w:szCs w:val="16"/>
                              </w:rPr>
                            </w:pPr>
                          </w:p>
                        </w:txbxContent>
                      </v:textbox>
                    </v:shape>
                  </w:pict>
                </mc:Fallback>
              </mc:AlternateContent>
            </w:r>
          </w:p>
        </w:tc>
        <w:tc>
          <w:tcPr>
            <w:tcW w:w="274" w:type="dxa"/>
          </w:tcPr>
          <w:p w14:paraId="6B34C9ED" w14:textId="77777777" w:rsidR="001E474B" w:rsidRPr="00915BE1" w:rsidRDefault="001E474B" w:rsidP="005E3554">
            <w:pPr>
              <w:rPr>
                <w:rFonts w:ascii="Calibri" w:hAnsi="Calibri" w:cs="Calibri"/>
                <w:sz w:val="22"/>
                <w:szCs w:val="22"/>
              </w:rPr>
            </w:pPr>
          </w:p>
          <w:p w14:paraId="63338673" w14:textId="77777777" w:rsidR="001E474B" w:rsidRPr="00915BE1" w:rsidRDefault="001E474B" w:rsidP="005E3554">
            <w:pPr>
              <w:rPr>
                <w:rFonts w:ascii="Calibri" w:hAnsi="Calibri" w:cs="Calibri"/>
                <w:sz w:val="22"/>
                <w:szCs w:val="22"/>
              </w:rPr>
            </w:pPr>
          </w:p>
          <w:p w14:paraId="4AB9E5A2" w14:textId="77777777" w:rsidR="001E474B" w:rsidRPr="00915BE1" w:rsidRDefault="001E474B" w:rsidP="005E3554">
            <w:pPr>
              <w:rPr>
                <w:rFonts w:ascii="Calibri" w:hAnsi="Calibri" w:cs="Calibri"/>
                <w:sz w:val="22"/>
                <w:szCs w:val="22"/>
              </w:rPr>
            </w:pPr>
          </w:p>
          <w:p w14:paraId="58AB5B5B" w14:textId="77777777" w:rsidR="001E474B" w:rsidRPr="00915BE1" w:rsidRDefault="001E474B" w:rsidP="005E3554">
            <w:pPr>
              <w:rPr>
                <w:rFonts w:ascii="Calibri" w:hAnsi="Calibri" w:cs="Calibri"/>
                <w:sz w:val="22"/>
                <w:szCs w:val="22"/>
              </w:rPr>
            </w:pPr>
          </w:p>
          <w:p w14:paraId="40DC944A" w14:textId="77777777" w:rsidR="001E474B" w:rsidRPr="00915BE1" w:rsidRDefault="001E474B" w:rsidP="005E3554">
            <w:pPr>
              <w:rPr>
                <w:rFonts w:ascii="Calibri" w:hAnsi="Calibri" w:cs="Calibri"/>
                <w:sz w:val="22"/>
                <w:szCs w:val="22"/>
              </w:rPr>
            </w:pPr>
          </w:p>
          <w:p w14:paraId="6931B9BD" w14:textId="77777777" w:rsidR="001E474B" w:rsidRPr="00915BE1" w:rsidRDefault="001E474B" w:rsidP="005E3554">
            <w:pPr>
              <w:rPr>
                <w:rFonts w:ascii="Calibri" w:hAnsi="Calibri" w:cs="Calibri"/>
                <w:sz w:val="22"/>
                <w:szCs w:val="22"/>
              </w:rPr>
            </w:pPr>
          </w:p>
          <w:p w14:paraId="33AF8637" w14:textId="77777777" w:rsidR="001E474B" w:rsidRPr="00915BE1" w:rsidRDefault="001E474B" w:rsidP="005E3554">
            <w:pPr>
              <w:rPr>
                <w:rFonts w:ascii="Calibri" w:hAnsi="Calibri" w:cs="Calibri"/>
                <w:sz w:val="22"/>
                <w:szCs w:val="22"/>
              </w:rPr>
            </w:pPr>
          </w:p>
          <w:p w14:paraId="6FBCBDCD" w14:textId="77777777" w:rsidR="001E474B" w:rsidRPr="00915BE1" w:rsidRDefault="001E474B" w:rsidP="005E3554">
            <w:pPr>
              <w:rPr>
                <w:rFonts w:ascii="Calibri" w:hAnsi="Calibri" w:cs="Calibri"/>
                <w:sz w:val="22"/>
                <w:szCs w:val="22"/>
              </w:rPr>
            </w:pPr>
          </w:p>
          <w:p w14:paraId="36CA48CD" w14:textId="77777777" w:rsidR="001E474B" w:rsidRPr="00915BE1" w:rsidRDefault="001E474B" w:rsidP="005E3554">
            <w:pPr>
              <w:rPr>
                <w:rFonts w:ascii="Calibri" w:hAnsi="Calibri" w:cs="Calibri"/>
                <w:sz w:val="22"/>
                <w:szCs w:val="22"/>
              </w:rPr>
            </w:pPr>
          </w:p>
          <w:p w14:paraId="0957A689" w14:textId="77777777" w:rsidR="001E474B" w:rsidRPr="00915BE1" w:rsidRDefault="001E474B" w:rsidP="005E3554">
            <w:pPr>
              <w:rPr>
                <w:rFonts w:ascii="Calibri" w:hAnsi="Calibri" w:cs="Calibri"/>
                <w:sz w:val="22"/>
                <w:szCs w:val="22"/>
              </w:rPr>
            </w:pPr>
          </w:p>
          <w:p w14:paraId="029C82E1" w14:textId="77777777" w:rsidR="001E474B" w:rsidRPr="00915BE1" w:rsidRDefault="001E474B" w:rsidP="005E3554">
            <w:pPr>
              <w:rPr>
                <w:rFonts w:ascii="Calibri" w:hAnsi="Calibri" w:cs="Calibri"/>
                <w:sz w:val="22"/>
                <w:szCs w:val="22"/>
              </w:rPr>
            </w:pPr>
          </w:p>
          <w:p w14:paraId="4955B28D" w14:textId="77777777" w:rsidR="001E474B" w:rsidRPr="00915BE1" w:rsidRDefault="001E474B" w:rsidP="005E3554">
            <w:pPr>
              <w:rPr>
                <w:rFonts w:ascii="Calibri" w:hAnsi="Calibri" w:cs="Calibri"/>
                <w:sz w:val="22"/>
                <w:szCs w:val="22"/>
              </w:rPr>
            </w:pPr>
          </w:p>
          <w:p w14:paraId="77AFA9A2" w14:textId="77777777" w:rsidR="001E474B" w:rsidRPr="00915BE1" w:rsidRDefault="001E474B" w:rsidP="005E3554">
            <w:pPr>
              <w:rPr>
                <w:rFonts w:ascii="Calibri" w:hAnsi="Calibri" w:cs="Calibri"/>
                <w:sz w:val="22"/>
                <w:szCs w:val="22"/>
              </w:rPr>
            </w:pPr>
          </w:p>
          <w:p w14:paraId="290B979A" w14:textId="77777777" w:rsidR="001E474B" w:rsidRPr="00915BE1" w:rsidRDefault="001E474B" w:rsidP="005E3554">
            <w:pPr>
              <w:rPr>
                <w:rFonts w:ascii="Calibri" w:hAnsi="Calibri" w:cs="Calibri"/>
                <w:sz w:val="22"/>
                <w:szCs w:val="22"/>
              </w:rPr>
            </w:pPr>
          </w:p>
          <w:p w14:paraId="3CC3AA37" w14:textId="77777777" w:rsidR="001E474B" w:rsidRPr="00915BE1" w:rsidRDefault="001E474B" w:rsidP="005E3554">
            <w:pPr>
              <w:rPr>
                <w:rFonts w:ascii="Calibri" w:hAnsi="Calibri" w:cs="Calibri"/>
                <w:sz w:val="22"/>
                <w:szCs w:val="22"/>
              </w:rPr>
            </w:pPr>
          </w:p>
          <w:p w14:paraId="3965CD75" w14:textId="77777777" w:rsidR="001E474B" w:rsidRPr="00915BE1" w:rsidRDefault="001E474B" w:rsidP="005E3554">
            <w:pPr>
              <w:rPr>
                <w:rFonts w:ascii="Calibri" w:hAnsi="Calibri" w:cs="Calibri"/>
                <w:sz w:val="22"/>
                <w:szCs w:val="22"/>
              </w:rPr>
            </w:pPr>
          </w:p>
          <w:p w14:paraId="1187D44E" w14:textId="77777777" w:rsidR="001E474B" w:rsidRPr="00915BE1" w:rsidRDefault="001E474B" w:rsidP="005E3554">
            <w:pPr>
              <w:rPr>
                <w:rFonts w:ascii="Calibri" w:hAnsi="Calibri" w:cs="Calibri"/>
                <w:sz w:val="22"/>
                <w:szCs w:val="22"/>
              </w:rPr>
            </w:pPr>
          </w:p>
          <w:p w14:paraId="22E85CCD" w14:textId="77777777" w:rsidR="001E474B" w:rsidRPr="00915BE1" w:rsidRDefault="001E474B" w:rsidP="005E3554">
            <w:pPr>
              <w:rPr>
                <w:rFonts w:ascii="Calibri" w:hAnsi="Calibri" w:cs="Calibri"/>
                <w:sz w:val="22"/>
                <w:szCs w:val="22"/>
              </w:rPr>
            </w:pPr>
          </w:p>
          <w:p w14:paraId="473CDB3F" w14:textId="77777777" w:rsidR="001E474B" w:rsidRPr="00915BE1" w:rsidRDefault="001E474B" w:rsidP="005E3554">
            <w:pPr>
              <w:rPr>
                <w:rFonts w:ascii="Calibri" w:hAnsi="Calibri" w:cs="Calibri"/>
                <w:sz w:val="22"/>
                <w:szCs w:val="22"/>
              </w:rPr>
            </w:pPr>
          </w:p>
          <w:p w14:paraId="04B3D143" w14:textId="77777777" w:rsidR="001E474B" w:rsidRPr="00915BE1" w:rsidRDefault="001E474B" w:rsidP="005E3554">
            <w:pPr>
              <w:rPr>
                <w:rFonts w:ascii="Calibri" w:hAnsi="Calibri" w:cs="Calibri"/>
                <w:sz w:val="22"/>
                <w:szCs w:val="22"/>
              </w:rPr>
            </w:pPr>
          </w:p>
          <w:p w14:paraId="016FB4DC" w14:textId="77777777" w:rsidR="001E474B" w:rsidRPr="00915BE1" w:rsidRDefault="001E474B" w:rsidP="005E3554">
            <w:pPr>
              <w:rPr>
                <w:rFonts w:ascii="Calibri" w:hAnsi="Calibri" w:cs="Calibri"/>
                <w:sz w:val="22"/>
                <w:szCs w:val="22"/>
              </w:rPr>
            </w:pPr>
          </w:p>
          <w:p w14:paraId="357A1445" w14:textId="77777777" w:rsidR="001E474B" w:rsidRPr="00915BE1" w:rsidRDefault="001E474B" w:rsidP="005E3554">
            <w:pPr>
              <w:rPr>
                <w:rFonts w:ascii="Calibri" w:hAnsi="Calibri" w:cs="Calibri"/>
                <w:sz w:val="22"/>
                <w:szCs w:val="22"/>
              </w:rPr>
            </w:pPr>
          </w:p>
          <w:p w14:paraId="27686553" w14:textId="77777777" w:rsidR="001E474B" w:rsidRPr="00915BE1" w:rsidRDefault="001E474B" w:rsidP="005E3554">
            <w:pPr>
              <w:rPr>
                <w:rFonts w:ascii="Calibri" w:hAnsi="Calibri" w:cs="Calibri"/>
                <w:sz w:val="22"/>
                <w:szCs w:val="22"/>
              </w:rPr>
            </w:pPr>
          </w:p>
          <w:p w14:paraId="6B03E051" w14:textId="77777777" w:rsidR="001E474B" w:rsidRPr="00915BE1" w:rsidRDefault="001E474B" w:rsidP="005E3554">
            <w:pPr>
              <w:rPr>
                <w:rFonts w:ascii="Calibri" w:hAnsi="Calibri" w:cs="Calibri"/>
                <w:sz w:val="16"/>
                <w:szCs w:val="16"/>
              </w:rPr>
            </w:pPr>
          </w:p>
        </w:tc>
      </w:tr>
    </w:tbl>
    <w:p w14:paraId="2BD8E361" w14:textId="77777777" w:rsidR="001E474B" w:rsidRPr="00915BE1" w:rsidRDefault="001E474B" w:rsidP="001E474B"/>
    <w:p w14:paraId="3A97CA1E" w14:textId="77777777" w:rsidR="001E474B" w:rsidRPr="00915BE1" w:rsidRDefault="001E474B" w:rsidP="001E474B">
      <w:pPr>
        <w:spacing w:after="160" w:line="276" w:lineRule="auto"/>
        <w:jc w:val="both"/>
        <w:rPr>
          <w:rFonts w:ascii="Arial Narrow" w:eastAsia="Calibri" w:hAnsi="Arial Narrow" w:cs="Arial"/>
          <w:lang w:eastAsia="en-US"/>
        </w:rPr>
      </w:pPr>
      <w:r w:rsidRPr="00915BE1">
        <w:rPr>
          <w:rFonts w:ascii="Arial Narrow" w:eastAsia="Calibri" w:hAnsi="Arial Narrow" w:cs="Arial"/>
          <w:lang w:eastAsia="en-US"/>
        </w:rPr>
        <w:t xml:space="preserve">A continuación, se detallan las actividades a realizar en la etapa de ejecución y verificación de cumplimiento de los proyectos ejecutados mediante obligaciones de hacer. </w:t>
      </w:r>
    </w:p>
    <w:p w14:paraId="06753C27" w14:textId="5A49CD9D" w:rsidR="00F61278" w:rsidRPr="00915BE1" w:rsidRDefault="007854EB" w:rsidP="00F61278">
      <w:pPr>
        <w:spacing w:after="160" w:line="259" w:lineRule="auto"/>
        <w:contextualSpacing/>
        <w:rPr>
          <w:rFonts w:ascii="Arial Narrow" w:hAnsi="Arial Narrow" w:cs="Arial"/>
          <w:b/>
        </w:rPr>
      </w:pPr>
      <w:r w:rsidRPr="00915BE1">
        <w:rPr>
          <w:rFonts w:ascii="Arial Narrow" w:hAnsi="Arial Narrow" w:cs="Arial"/>
          <w:b/>
        </w:rPr>
        <w:t>3</w:t>
      </w:r>
      <w:r w:rsidR="00F61278" w:rsidRPr="00915BE1">
        <w:rPr>
          <w:rFonts w:ascii="Arial Narrow" w:hAnsi="Arial Narrow" w:cs="Arial"/>
          <w:b/>
        </w:rPr>
        <w:t xml:space="preserve">.1 </w:t>
      </w:r>
      <w:r w:rsidR="001E474B" w:rsidRPr="00915BE1">
        <w:rPr>
          <w:rFonts w:ascii="Arial Narrow" w:hAnsi="Arial Narrow" w:cs="Arial"/>
          <w:b/>
        </w:rPr>
        <w:t>Interventoría o Supervisión</w:t>
      </w:r>
    </w:p>
    <w:p w14:paraId="6C31BE7B" w14:textId="6AC0EDF2" w:rsidR="001E474B" w:rsidRPr="00915BE1" w:rsidRDefault="001E474B" w:rsidP="00F61278">
      <w:pPr>
        <w:spacing w:after="160" w:line="259" w:lineRule="auto"/>
        <w:contextualSpacing/>
        <w:rPr>
          <w:rFonts w:ascii="Arial Narrow" w:hAnsi="Arial Narrow" w:cs="Arial"/>
        </w:rPr>
      </w:pPr>
      <w:r w:rsidRPr="00915BE1">
        <w:rPr>
          <w:rFonts w:ascii="Arial Narrow" w:hAnsi="Arial Narrow" w:cs="Arial"/>
        </w:rPr>
        <w:t xml:space="preserve"> </w:t>
      </w:r>
    </w:p>
    <w:p w14:paraId="4B656FDE" w14:textId="733DE191" w:rsidR="001E474B" w:rsidRPr="00915BE1" w:rsidRDefault="5CFD3C70" w:rsidP="001E474B">
      <w:pPr>
        <w:spacing w:after="160" w:line="276" w:lineRule="auto"/>
        <w:jc w:val="both"/>
        <w:rPr>
          <w:rFonts w:ascii="Arial Narrow" w:eastAsia="Calibri" w:hAnsi="Arial Narrow" w:cs="Arial"/>
        </w:rPr>
      </w:pPr>
      <w:r w:rsidRPr="00915BE1">
        <w:rPr>
          <w:rFonts w:ascii="Arial Narrow" w:eastAsia="Calibri" w:hAnsi="Arial Narrow" w:cs="Arial"/>
        </w:rPr>
        <w:t xml:space="preserve">Habiéndose </w:t>
      </w:r>
      <w:r w:rsidR="001E474B" w:rsidRPr="00915BE1">
        <w:rPr>
          <w:rFonts w:ascii="Arial Narrow" w:eastAsia="Calibri" w:hAnsi="Arial Narrow" w:cs="Arial"/>
        </w:rPr>
        <w:t xml:space="preserve">definido, aprobado y legalizado los proyectos de obligaciones de hacer a ejecutar por parte de los PRST u operadores postales, </w:t>
      </w:r>
      <w:r w:rsidR="498BF3C0" w:rsidRPr="00915BE1">
        <w:rPr>
          <w:rFonts w:ascii="Arial Narrow" w:eastAsia="Calibri" w:hAnsi="Arial Narrow" w:cs="Arial"/>
        </w:rPr>
        <w:t>y estando en firme</w:t>
      </w:r>
      <w:r w:rsidR="001E474B" w:rsidRPr="00915BE1">
        <w:rPr>
          <w:rFonts w:ascii="Arial Narrow" w:eastAsia="Calibri" w:hAnsi="Arial Narrow" w:cs="Arial"/>
        </w:rPr>
        <w:t xml:space="preserve"> los actos administrativos particulares, con todos los detalles técnicos y financieros de los proyectos, sus hitos y los flujos de desembolsos máximos en pesos corrientes a </w:t>
      </w:r>
      <w:r w:rsidR="001E474B" w:rsidRPr="00915BE1">
        <w:rPr>
          <w:rFonts w:ascii="Arial Narrow" w:eastAsia="Calibri" w:hAnsi="Arial Narrow" w:cs="Arial"/>
        </w:rPr>
        <w:lastRenderedPageBreak/>
        <w:t>ejecutar</w:t>
      </w:r>
      <w:r w:rsidR="12238643" w:rsidRPr="00915BE1">
        <w:rPr>
          <w:rFonts w:ascii="Arial Narrow" w:eastAsia="Calibri" w:hAnsi="Arial Narrow" w:cs="Arial"/>
        </w:rPr>
        <w:t>, e</w:t>
      </w:r>
      <w:r w:rsidR="001E474B" w:rsidRPr="00915BE1">
        <w:rPr>
          <w:rFonts w:ascii="Arial Narrow" w:eastAsia="Calibri" w:hAnsi="Arial Narrow" w:cs="Arial"/>
        </w:rPr>
        <w:t>l ordenador del gasto designa</w:t>
      </w:r>
      <w:r w:rsidR="5A45270A" w:rsidRPr="00915BE1">
        <w:rPr>
          <w:rFonts w:ascii="Arial Narrow" w:eastAsia="Calibri" w:hAnsi="Arial Narrow" w:cs="Arial"/>
        </w:rPr>
        <w:t>rá</w:t>
      </w:r>
      <w:r w:rsidR="001E474B" w:rsidRPr="00915BE1">
        <w:rPr>
          <w:rFonts w:ascii="Arial Narrow" w:eastAsia="Calibri" w:hAnsi="Arial Narrow" w:cs="Arial"/>
        </w:rPr>
        <w:t xml:space="preserve"> un supervisor o </w:t>
      </w:r>
      <w:r w:rsidR="00867696" w:rsidRPr="00915BE1">
        <w:rPr>
          <w:rFonts w:ascii="Arial Narrow" w:eastAsia="Calibri" w:hAnsi="Arial Narrow" w:cs="Arial"/>
        </w:rPr>
        <w:t xml:space="preserve">un </w:t>
      </w:r>
      <w:r w:rsidR="001E474B" w:rsidRPr="00915BE1">
        <w:rPr>
          <w:rFonts w:ascii="Arial Narrow" w:eastAsia="Calibri" w:hAnsi="Arial Narrow" w:cs="Arial"/>
        </w:rPr>
        <w:t>interventor (</w:t>
      </w:r>
      <w:r w:rsidR="5A0570A2" w:rsidRPr="00915BE1">
        <w:rPr>
          <w:rFonts w:ascii="Arial Narrow" w:eastAsia="Calibri" w:hAnsi="Arial Narrow" w:cs="Arial"/>
        </w:rPr>
        <w:t xml:space="preserve">en </w:t>
      </w:r>
      <w:r w:rsidR="001E474B" w:rsidRPr="00915BE1">
        <w:rPr>
          <w:rFonts w:ascii="Arial Narrow" w:eastAsia="Calibri" w:hAnsi="Arial Narrow" w:cs="Arial"/>
        </w:rPr>
        <w:t xml:space="preserve">este </w:t>
      </w:r>
      <w:r w:rsidR="68E0F58B" w:rsidRPr="00915BE1">
        <w:rPr>
          <w:rFonts w:ascii="Arial Narrow" w:eastAsia="Calibri" w:hAnsi="Arial Narrow" w:cs="Arial"/>
        </w:rPr>
        <w:t>caso</w:t>
      </w:r>
      <w:r w:rsidR="001E474B" w:rsidRPr="00915BE1">
        <w:rPr>
          <w:rFonts w:ascii="Arial Narrow" w:eastAsia="Calibri" w:hAnsi="Arial Narrow" w:cs="Arial"/>
        </w:rPr>
        <w:t xml:space="preserve"> contratado y pagado por el Fondo Único de TIC).</w:t>
      </w:r>
    </w:p>
    <w:p w14:paraId="0D8162CE" w14:textId="5C61E32A" w:rsidR="001E474B" w:rsidRPr="00915BE1" w:rsidRDefault="001E474B" w:rsidP="001E474B">
      <w:pPr>
        <w:spacing w:after="160" w:line="276" w:lineRule="auto"/>
        <w:jc w:val="both"/>
        <w:rPr>
          <w:rFonts w:ascii="Arial Narrow" w:eastAsia="Calibri" w:hAnsi="Arial Narrow" w:cs="Arial"/>
          <w:lang w:eastAsia="en-US"/>
        </w:rPr>
      </w:pPr>
      <w:r w:rsidRPr="00915BE1">
        <w:rPr>
          <w:rFonts w:ascii="Arial Narrow" w:eastAsia="Calibri" w:hAnsi="Arial Narrow" w:cs="Arial"/>
          <w:lang w:eastAsia="en-US"/>
        </w:rPr>
        <w:t>De acuerdo con el artículo 1</w:t>
      </w:r>
      <w:r w:rsidR="00EF4224" w:rsidRPr="00915BE1">
        <w:rPr>
          <w:rFonts w:ascii="Arial Narrow" w:eastAsia="Calibri" w:hAnsi="Arial Narrow" w:cs="Arial"/>
          <w:lang w:eastAsia="en-US"/>
        </w:rPr>
        <w:t>3</w:t>
      </w:r>
      <w:r w:rsidRPr="00915BE1">
        <w:rPr>
          <w:rFonts w:ascii="Arial Narrow" w:eastAsia="Calibri" w:hAnsi="Arial Narrow" w:cs="Arial"/>
          <w:lang w:eastAsia="en-US"/>
        </w:rPr>
        <w:t xml:space="preserve"> de la presente Resolución, el Director de Infraestructura entreg</w:t>
      </w:r>
      <w:r w:rsidR="005F4F64" w:rsidRPr="00915BE1">
        <w:rPr>
          <w:rFonts w:ascii="Arial Narrow" w:eastAsia="Calibri" w:hAnsi="Arial Narrow" w:cs="Arial"/>
          <w:lang w:eastAsia="en-US"/>
        </w:rPr>
        <w:t>a</w:t>
      </w:r>
      <w:r w:rsidR="68CF91E8" w:rsidRPr="00915BE1">
        <w:rPr>
          <w:rFonts w:ascii="Arial Narrow" w:eastAsia="Calibri" w:hAnsi="Arial Narrow" w:cs="Arial"/>
          <w:lang w:eastAsia="en-US"/>
        </w:rPr>
        <w:t>rá</w:t>
      </w:r>
      <w:r w:rsidRPr="00915BE1">
        <w:rPr>
          <w:rFonts w:ascii="Arial Narrow" w:eastAsia="Calibri" w:hAnsi="Arial Narrow" w:cs="Arial"/>
          <w:lang w:eastAsia="en-US"/>
        </w:rPr>
        <w:t xml:space="preserve"> al supervisor o a la interventoría (si ya está contratada) la información correspondiente al proceso de autorización de la obligación de hacer.  </w:t>
      </w:r>
    </w:p>
    <w:p w14:paraId="37B8336E" w14:textId="4C82F304" w:rsidR="001E474B" w:rsidRPr="00915BE1" w:rsidRDefault="001E474B" w:rsidP="001E474B">
      <w:pPr>
        <w:spacing w:after="160" w:line="276" w:lineRule="auto"/>
        <w:jc w:val="both"/>
        <w:rPr>
          <w:rFonts w:ascii="Arial Narrow" w:eastAsia="Calibri" w:hAnsi="Arial Narrow" w:cs="Arial"/>
          <w:lang w:eastAsia="en-US"/>
        </w:rPr>
      </w:pPr>
      <w:r w:rsidRPr="00915BE1">
        <w:rPr>
          <w:rFonts w:ascii="Arial Narrow" w:eastAsia="Calibri" w:hAnsi="Arial Narrow" w:cs="Arial"/>
          <w:lang w:eastAsia="en-US"/>
        </w:rPr>
        <w:t>Las obligaciones de la interventoría o supervisión están descritas en el artículo 1</w:t>
      </w:r>
      <w:r w:rsidR="00972F2B" w:rsidRPr="00915BE1">
        <w:rPr>
          <w:rFonts w:ascii="Arial Narrow" w:eastAsia="Calibri" w:hAnsi="Arial Narrow" w:cs="Arial"/>
          <w:lang w:eastAsia="en-US"/>
        </w:rPr>
        <w:t>4</w:t>
      </w:r>
      <w:r w:rsidRPr="00915BE1">
        <w:rPr>
          <w:rFonts w:ascii="Arial Narrow" w:eastAsia="Calibri" w:hAnsi="Arial Narrow" w:cs="Arial"/>
          <w:lang w:eastAsia="en-US"/>
        </w:rPr>
        <w:t xml:space="preserve"> de l</w:t>
      </w:r>
      <w:r w:rsidR="4D6107DB" w:rsidRPr="00915BE1">
        <w:rPr>
          <w:rFonts w:ascii="Arial Narrow" w:eastAsia="Calibri" w:hAnsi="Arial Narrow" w:cs="Arial"/>
          <w:lang w:eastAsia="en-US"/>
        </w:rPr>
        <w:t>a</w:t>
      </w:r>
      <w:r w:rsidRPr="00915BE1">
        <w:rPr>
          <w:rFonts w:ascii="Arial Narrow" w:eastAsia="Calibri" w:hAnsi="Arial Narrow" w:cs="Arial"/>
          <w:lang w:eastAsia="en-US"/>
        </w:rPr>
        <w:t xml:space="preserve"> presente Resolución. </w:t>
      </w:r>
    </w:p>
    <w:p w14:paraId="3099DE73" w14:textId="3254A803" w:rsidR="001E474B" w:rsidRPr="00915BE1" w:rsidRDefault="007854EB" w:rsidP="001E474B">
      <w:pPr>
        <w:spacing w:after="160" w:line="276" w:lineRule="auto"/>
        <w:jc w:val="both"/>
        <w:rPr>
          <w:rFonts w:ascii="Arial Narrow" w:eastAsia="Calibri" w:hAnsi="Arial Narrow" w:cs="Arial"/>
          <w:b/>
          <w:lang w:eastAsia="en-US"/>
        </w:rPr>
      </w:pPr>
      <w:r w:rsidRPr="00915BE1">
        <w:rPr>
          <w:rFonts w:ascii="Arial Narrow" w:eastAsia="Calibri" w:hAnsi="Arial Narrow" w:cs="Arial"/>
          <w:b/>
          <w:lang w:eastAsia="en-US"/>
        </w:rPr>
        <w:t>3</w:t>
      </w:r>
      <w:r w:rsidR="001E474B" w:rsidRPr="00915BE1">
        <w:rPr>
          <w:rFonts w:ascii="Arial Narrow" w:eastAsia="Calibri" w:hAnsi="Arial Narrow" w:cs="Arial"/>
          <w:b/>
          <w:lang w:eastAsia="en-US"/>
        </w:rPr>
        <w:t xml:space="preserve">.2 Reuniones de seguimiento </w:t>
      </w:r>
    </w:p>
    <w:p w14:paraId="19F7B34D" w14:textId="5D02C892" w:rsidR="001E474B" w:rsidRPr="00915BE1" w:rsidRDefault="001E474B" w:rsidP="001E474B">
      <w:pPr>
        <w:spacing w:after="160" w:line="276" w:lineRule="auto"/>
        <w:jc w:val="both"/>
        <w:rPr>
          <w:rFonts w:ascii="Arial Narrow" w:eastAsia="Calibri" w:hAnsi="Arial Narrow" w:cs="Arial"/>
          <w:lang w:eastAsia="en-US"/>
        </w:rPr>
      </w:pPr>
      <w:r w:rsidRPr="00915BE1">
        <w:rPr>
          <w:rFonts w:ascii="Arial Narrow" w:eastAsia="Calibri" w:hAnsi="Arial Narrow" w:cs="Arial"/>
          <w:lang w:eastAsia="en-US"/>
        </w:rPr>
        <w:t>El Director de Infraestructura dentro de los quince (15) días hábiles siguientes a la firmeza de</w:t>
      </w:r>
      <w:r w:rsidR="5D6BC5A3" w:rsidRPr="00915BE1">
        <w:rPr>
          <w:rFonts w:ascii="Arial Narrow" w:eastAsia="Calibri" w:hAnsi="Arial Narrow" w:cs="Arial"/>
          <w:lang w:eastAsia="en-US"/>
        </w:rPr>
        <w:t xml:space="preserve"> </w:t>
      </w:r>
      <w:r w:rsidRPr="00915BE1">
        <w:rPr>
          <w:rFonts w:ascii="Arial Narrow" w:eastAsia="Calibri" w:hAnsi="Arial Narrow" w:cs="Arial"/>
          <w:lang w:eastAsia="en-US"/>
        </w:rPr>
        <w:t xml:space="preserve">la Resolución que autoriza la ejecución de la obligación de hacer, programará la primera reunión de seguimiento en la cual el PRST u operador postal presentarán el plan de trabajo y cronograma de ejecución al Ministerio de Tecnologías de la Información y las Comunicaciones y a la supervisión o interventoría. </w:t>
      </w:r>
    </w:p>
    <w:p w14:paraId="4EA65C6D" w14:textId="77777777" w:rsidR="001E474B" w:rsidRPr="00915BE1" w:rsidRDefault="001E474B" w:rsidP="001E474B">
      <w:pPr>
        <w:spacing w:after="160" w:line="276" w:lineRule="auto"/>
        <w:jc w:val="both"/>
        <w:rPr>
          <w:rFonts w:ascii="Arial Narrow" w:eastAsia="Calibri" w:hAnsi="Arial Narrow" w:cs="Arial"/>
          <w:lang w:eastAsia="en-US"/>
        </w:rPr>
      </w:pPr>
      <w:r w:rsidRPr="00915BE1">
        <w:rPr>
          <w:rFonts w:ascii="Arial Narrow" w:eastAsia="Calibri" w:hAnsi="Arial Narrow" w:cs="Arial"/>
          <w:lang w:eastAsia="en-US"/>
        </w:rPr>
        <w:t>La Dirección de Infraestructura convocará a reuniones periódicas de seguimiento de acuerdo con los hitos técnicos y financieros.</w:t>
      </w:r>
    </w:p>
    <w:p w14:paraId="5F349810" w14:textId="2803734F" w:rsidR="001E474B" w:rsidRPr="00915BE1" w:rsidRDefault="001E474B" w:rsidP="001E474B">
      <w:pPr>
        <w:spacing w:after="160" w:line="276" w:lineRule="auto"/>
        <w:jc w:val="both"/>
        <w:rPr>
          <w:rFonts w:ascii="Arial Narrow" w:eastAsia="Calibri" w:hAnsi="Arial Narrow" w:cs="Arial"/>
          <w:lang w:eastAsia="en-US"/>
        </w:rPr>
      </w:pPr>
      <w:r w:rsidRPr="00915BE1">
        <w:rPr>
          <w:rFonts w:ascii="Arial Narrow" w:eastAsia="Calibri" w:hAnsi="Arial Narrow" w:cs="Arial"/>
          <w:lang w:eastAsia="en-US"/>
        </w:rPr>
        <w:t xml:space="preserve">A las reuniones asistirán el Director de Infraestructura, o quien este delegue, el supervisor o director de interventoría y el Gerente del proyecto que haya determinado el PRST u operador postal. A las reuniones de seguimiento podrán asistir los equipos de apoyo técnico, jurídico y financiero.  </w:t>
      </w:r>
    </w:p>
    <w:p w14:paraId="276B6C73" w14:textId="77777777" w:rsidR="00867696" w:rsidRPr="00915BE1" w:rsidRDefault="00867696" w:rsidP="001E474B">
      <w:pPr>
        <w:spacing w:after="160" w:line="276" w:lineRule="auto"/>
        <w:jc w:val="both"/>
        <w:rPr>
          <w:rFonts w:ascii="Arial Narrow" w:eastAsia="Calibri" w:hAnsi="Arial Narrow" w:cs="Arial"/>
          <w:lang w:eastAsia="en-US"/>
        </w:rPr>
      </w:pPr>
    </w:p>
    <w:p w14:paraId="7FBA8F2D" w14:textId="74BE4830" w:rsidR="001E474B" w:rsidRPr="00915BE1" w:rsidRDefault="007854EB" w:rsidP="001E474B">
      <w:pPr>
        <w:spacing w:after="160" w:line="276" w:lineRule="auto"/>
        <w:jc w:val="both"/>
        <w:rPr>
          <w:rFonts w:ascii="Arial Narrow" w:eastAsia="Calibri" w:hAnsi="Arial Narrow" w:cs="Arial"/>
          <w:b/>
          <w:lang w:eastAsia="en-US"/>
        </w:rPr>
      </w:pPr>
      <w:r w:rsidRPr="00915BE1">
        <w:rPr>
          <w:rFonts w:ascii="Arial Narrow" w:eastAsia="Calibri" w:hAnsi="Arial Narrow" w:cs="Arial"/>
          <w:b/>
          <w:lang w:eastAsia="en-US"/>
        </w:rPr>
        <w:t>3</w:t>
      </w:r>
      <w:r w:rsidR="001E474B" w:rsidRPr="00915BE1">
        <w:rPr>
          <w:rFonts w:ascii="Arial Narrow" w:eastAsia="Calibri" w:hAnsi="Arial Narrow" w:cs="Arial"/>
          <w:b/>
          <w:lang w:eastAsia="en-US"/>
        </w:rPr>
        <w:t>.3 Revisión de hitos técnicos.</w:t>
      </w:r>
    </w:p>
    <w:p w14:paraId="3313AABC" w14:textId="77777777" w:rsidR="001E474B" w:rsidRPr="00915BE1" w:rsidRDefault="001E474B" w:rsidP="001E474B">
      <w:pPr>
        <w:spacing w:after="160" w:line="276" w:lineRule="auto"/>
        <w:jc w:val="both"/>
        <w:rPr>
          <w:rFonts w:ascii="Arial Narrow" w:eastAsia="Calibri" w:hAnsi="Arial Narrow" w:cs="Arial"/>
          <w:lang w:eastAsia="en-US"/>
        </w:rPr>
      </w:pPr>
      <w:r w:rsidRPr="00915BE1">
        <w:rPr>
          <w:rFonts w:ascii="Arial Narrow" w:eastAsia="Calibri" w:hAnsi="Arial Narrow" w:cs="Arial"/>
          <w:lang w:eastAsia="en-US"/>
        </w:rPr>
        <w:t>La interventoría o supervisión deberá verificar los siguientes aspectos técnicos que hayan quedados definidos en el acto administrativo que autoriza la obligación de hacer:</w:t>
      </w:r>
    </w:p>
    <w:p w14:paraId="1489ABAB" w14:textId="77777777" w:rsidR="001E474B" w:rsidRPr="00915BE1" w:rsidRDefault="001E474B" w:rsidP="006C56EF">
      <w:pPr>
        <w:numPr>
          <w:ilvl w:val="0"/>
          <w:numId w:val="2"/>
        </w:numPr>
        <w:spacing w:after="160" w:line="276" w:lineRule="auto"/>
        <w:contextualSpacing/>
        <w:jc w:val="both"/>
        <w:rPr>
          <w:rFonts w:ascii="Arial Narrow" w:eastAsia="Calibri" w:hAnsi="Arial Narrow" w:cs="Arial"/>
          <w:lang w:eastAsia="en-US"/>
        </w:rPr>
      </w:pPr>
      <w:proofErr w:type="gramStart"/>
      <w:r w:rsidRPr="00915BE1">
        <w:rPr>
          <w:rFonts w:ascii="Arial Narrow" w:eastAsia="Calibri" w:hAnsi="Arial Narrow" w:cs="Arial"/>
          <w:lang w:eastAsia="en-US"/>
        </w:rPr>
        <w:t>Población a beneficiar</w:t>
      </w:r>
      <w:proofErr w:type="gramEnd"/>
      <w:r w:rsidRPr="00915BE1">
        <w:rPr>
          <w:rFonts w:ascii="Arial Narrow" w:eastAsia="Calibri" w:hAnsi="Arial Narrow" w:cs="Arial"/>
          <w:lang w:eastAsia="en-US"/>
        </w:rPr>
        <w:t xml:space="preserve"> (ubicación y características).</w:t>
      </w:r>
    </w:p>
    <w:p w14:paraId="008B6989" w14:textId="208A0692" w:rsidR="001E474B" w:rsidRPr="00915BE1" w:rsidRDefault="001E474B" w:rsidP="00D27DA5">
      <w:pPr>
        <w:numPr>
          <w:ilvl w:val="0"/>
          <w:numId w:val="2"/>
        </w:numPr>
        <w:spacing w:after="160" w:line="276" w:lineRule="auto"/>
        <w:ind w:left="714" w:hanging="357"/>
        <w:jc w:val="both"/>
        <w:rPr>
          <w:rFonts w:ascii="Arial Narrow" w:eastAsia="Calibri" w:hAnsi="Arial Narrow" w:cs="Arial"/>
          <w:lang w:eastAsia="en-US"/>
        </w:rPr>
      </w:pPr>
      <w:r w:rsidRPr="00915BE1">
        <w:rPr>
          <w:rFonts w:ascii="Arial Narrow" w:eastAsia="Calibri" w:hAnsi="Arial Narrow" w:cs="Arial"/>
          <w:lang w:eastAsia="en-US"/>
        </w:rPr>
        <w:t>Características del servicio: calidad, capacidad y cobertura.</w:t>
      </w:r>
    </w:p>
    <w:p w14:paraId="7F5C58E6" w14:textId="77777777" w:rsidR="001E474B" w:rsidRPr="00915BE1" w:rsidRDefault="001E474B" w:rsidP="00D27DA5">
      <w:pPr>
        <w:pStyle w:val="Prrafodelista"/>
        <w:numPr>
          <w:ilvl w:val="0"/>
          <w:numId w:val="2"/>
        </w:numPr>
        <w:spacing w:after="160" w:line="276" w:lineRule="auto"/>
        <w:ind w:left="714" w:hanging="357"/>
        <w:jc w:val="both"/>
        <w:rPr>
          <w:rFonts w:ascii="Arial Narrow" w:hAnsi="Arial Narrow" w:cs="Arial"/>
          <w:sz w:val="24"/>
          <w:szCs w:val="24"/>
        </w:rPr>
      </w:pPr>
      <w:r w:rsidRPr="00915BE1">
        <w:rPr>
          <w:rFonts w:ascii="Arial Narrow" w:hAnsi="Arial Narrow" w:cs="Arial"/>
          <w:sz w:val="24"/>
          <w:szCs w:val="24"/>
        </w:rPr>
        <w:t xml:space="preserve">El hito inicial consistente en la instalación y puesta en marcha de la infraestructura y equipos para proveer el servicio. </w:t>
      </w:r>
    </w:p>
    <w:p w14:paraId="14CB6F3D" w14:textId="77777777" w:rsidR="001E474B" w:rsidRPr="00915BE1" w:rsidRDefault="001E474B" w:rsidP="006C56EF">
      <w:pPr>
        <w:pStyle w:val="Prrafodelista"/>
        <w:numPr>
          <w:ilvl w:val="0"/>
          <w:numId w:val="2"/>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t xml:space="preserve">Hitos parciales y especificación de qué contienen (ejemplo: puesta en servicio de radio base 4G o puesta en funcionamiento de un centro digital comunitario de acceso a Internet, o número de hogares conectados a Internet, entre otros). </w:t>
      </w:r>
    </w:p>
    <w:p w14:paraId="5B772397" w14:textId="77777777" w:rsidR="001E474B" w:rsidRPr="00915BE1" w:rsidRDefault="001E474B" w:rsidP="006C56EF">
      <w:pPr>
        <w:pStyle w:val="Prrafodelista"/>
        <w:numPr>
          <w:ilvl w:val="0"/>
          <w:numId w:val="2"/>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t xml:space="preserve">Los hitos periódicos asociados a la operación, consistentes en el suministro del servicio en periodos definidos (por ejemplo trimestrales). </w:t>
      </w:r>
    </w:p>
    <w:p w14:paraId="049D4D0C" w14:textId="5B56CD45" w:rsidR="001E474B" w:rsidRPr="00915BE1" w:rsidRDefault="001E474B" w:rsidP="006C56EF">
      <w:pPr>
        <w:pStyle w:val="Prrafodelista"/>
        <w:numPr>
          <w:ilvl w:val="0"/>
          <w:numId w:val="2"/>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t xml:space="preserve">Variables técnicas </w:t>
      </w:r>
      <w:r w:rsidR="00867696" w:rsidRPr="00915BE1">
        <w:rPr>
          <w:rFonts w:ascii="Arial Narrow" w:hAnsi="Arial Narrow" w:cs="Arial"/>
          <w:sz w:val="24"/>
          <w:szCs w:val="24"/>
        </w:rPr>
        <w:t xml:space="preserve">y/o los acuerdos de niveles de servicio </w:t>
      </w:r>
      <w:r w:rsidRPr="00915BE1">
        <w:rPr>
          <w:rFonts w:ascii="Arial Narrow" w:hAnsi="Arial Narrow" w:cs="Arial"/>
          <w:sz w:val="24"/>
          <w:szCs w:val="24"/>
        </w:rPr>
        <w:t xml:space="preserve">para medir en los hitos. </w:t>
      </w:r>
    </w:p>
    <w:p w14:paraId="21A17C22" w14:textId="77777777" w:rsidR="001E474B" w:rsidRPr="00915BE1" w:rsidRDefault="001E474B" w:rsidP="006C56EF">
      <w:pPr>
        <w:pStyle w:val="Prrafodelista"/>
        <w:numPr>
          <w:ilvl w:val="0"/>
          <w:numId w:val="2"/>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t>Sistemas de apoyo, gestión y verificación.</w:t>
      </w:r>
    </w:p>
    <w:p w14:paraId="4B23F5B9" w14:textId="77777777" w:rsidR="001E474B" w:rsidRPr="00915BE1" w:rsidRDefault="001E474B" w:rsidP="006C56EF">
      <w:pPr>
        <w:pStyle w:val="Prrafodelista"/>
        <w:numPr>
          <w:ilvl w:val="0"/>
          <w:numId w:val="2"/>
        </w:numPr>
        <w:spacing w:after="160" w:line="276" w:lineRule="auto"/>
        <w:contextualSpacing/>
        <w:jc w:val="both"/>
        <w:rPr>
          <w:rFonts w:ascii="Arial Narrow" w:hAnsi="Arial Narrow" w:cs="Arial"/>
          <w:sz w:val="24"/>
          <w:szCs w:val="24"/>
        </w:rPr>
      </w:pPr>
      <w:r w:rsidRPr="00915BE1">
        <w:rPr>
          <w:rFonts w:ascii="Arial Narrow" w:hAnsi="Arial Narrow" w:cs="Arial"/>
          <w:sz w:val="24"/>
          <w:szCs w:val="24"/>
        </w:rPr>
        <w:t xml:space="preserve">Revisión de informes de avance en la ejecución del PRST u operador postal. </w:t>
      </w:r>
    </w:p>
    <w:p w14:paraId="3D969E16" w14:textId="77777777" w:rsidR="001E474B" w:rsidRPr="00915BE1" w:rsidRDefault="001E474B" w:rsidP="001E474B">
      <w:pPr>
        <w:pStyle w:val="Prrafodelista"/>
        <w:spacing w:line="276" w:lineRule="auto"/>
        <w:jc w:val="both"/>
        <w:rPr>
          <w:rFonts w:ascii="Arial Narrow" w:hAnsi="Arial Narrow" w:cs="Arial"/>
          <w:sz w:val="24"/>
          <w:szCs w:val="24"/>
          <w:lang w:val="es-ES"/>
        </w:rPr>
      </w:pPr>
    </w:p>
    <w:p w14:paraId="563B90B3" w14:textId="714B490F" w:rsidR="001E474B" w:rsidRPr="00915BE1" w:rsidRDefault="001E474B" w:rsidP="001E474B">
      <w:pPr>
        <w:spacing w:after="160" w:line="276" w:lineRule="auto"/>
        <w:contextualSpacing/>
        <w:jc w:val="both"/>
        <w:rPr>
          <w:rFonts w:ascii="Arial Narrow" w:eastAsia="Calibri" w:hAnsi="Arial Narrow" w:cs="Arial"/>
          <w:lang w:eastAsia="en-US"/>
        </w:rPr>
      </w:pPr>
      <w:r w:rsidRPr="00915BE1">
        <w:rPr>
          <w:rFonts w:ascii="Arial Narrow" w:eastAsia="Calibri" w:hAnsi="Arial Narrow" w:cs="Arial"/>
          <w:lang w:eastAsia="en-US"/>
        </w:rPr>
        <w:t>El interventor o supervisor verificará el cumplimiento de los hitos técnicos en sitio para lo cual deberá contar con el acompañamiento técnico de parte del PRST u operador postal que tiene la obligación de demostrar el cumplimiento en la ejecución de acuerdo con lo indicado en el acto administrativo que autoriza la obligación de hacer. El PRST u operador postal asum</w:t>
      </w:r>
      <w:r w:rsidR="1B275063" w:rsidRPr="00915BE1">
        <w:rPr>
          <w:rFonts w:ascii="Arial Narrow" w:eastAsia="Calibri" w:hAnsi="Arial Narrow" w:cs="Arial"/>
          <w:lang w:eastAsia="en-US"/>
        </w:rPr>
        <w:t>irá</w:t>
      </w:r>
      <w:r w:rsidRPr="00915BE1">
        <w:rPr>
          <w:rFonts w:ascii="Arial Narrow" w:eastAsia="Calibri" w:hAnsi="Arial Narrow" w:cs="Arial"/>
          <w:lang w:eastAsia="en-US"/>
        </w:rPr>
        <w:t xml:space="preserve"> l</w:t>
      </w:r>
      <w:r w:rsidR="00867696" w:rsidRPr="00915BE1">
        <w:rPr>
          <w:rFonts w:ascii="Arial Narrow" w:eastAsia="Calibri" w:hAnsi="Arial Narrow" w:cs="Arial"/>
          <w:lang w:eastAsia="en-US"/>
        </w:rPr>
        <w:t>o</w:t>
      </w:r>
      <w:r w:rsidRPr="00915BE1">
        <w:rPr>
          <w:rFonts w:ascii="Arial Narrow" w:eastAsia="Calibri" w:hAnsi="Arial Narrow" w:cs="Arial"/>
          <w:lang w:eastAsia="en-US"/>
        </w:rPr>
        <w:t>s costos o gastos que tenga que incurrir para demostrar el cumplimiento de la obligación (como visitas, reportes, pruebas, simulaciones,</w:t>
      </w:r>
      <w:r w:rsidR="00867696" w:rsidRPr="00915BE1">
        <w:rPr>
          <w:rFonts w:ascii="Arial Narrow" w:eastAsia="Calibri" w:hAnsi="Arial Narrow" w:cs="Arial"/>
          <w:lang w:eastAsia="en-US"/>
        </w:rPr>
        <w:t xml:space="preserve"> gerencia del proyecto, </w:t>
      </w:r>
      <w:r w:rsidRPr="00915BE1">
        <w:rPr>
          <w:rFonts w:ascii="Arial Narrow" w:eastAsia="Calibri" w:hAnsi="Arial Narrow" w:cs="Arial"/>
          <w:lang w:eastAsia="en-US"/>
        </w:rPr>
        <w:t xml:space="preserve">entre otros) que no serán reconocidos por el Ministerio de Tecnologías de la Información y las Comunicaciones. </w:t>
      </w:r>
    </w:p>
    <w:p w14:paraId="462B13A5" w14:textId="77777777" w:rsidR="001E474B" w:rsidRPr="00915BE1" w:rsidRDefault="001E474B" w:rsidP="001E474B">
      <w:pPr>
        <w:spacing w:after="160" w:line="276" w:lineRule="auto"/>
        <w:contextualSpacing/>
        <w:jc w:val="both"/>
        <w:rPr>
          <w:rFonts w:ascii="Arial Narrow" w:eastAsia="Calibri" w:hAnsi="Arial Narrow" w:cs="Arial"/>
          <w:lang w:eastAsia="en-US"/>
        </w:rPr>
      </w:pPr>
    </w:p>
    <w:p w14:paraId="7D9D7B00" w14:textId="3584366A" w:rsidR="001E474B" w:rsidRPr="00915BE1" w:rsidRDefault="001E474B" w:rsidP="001E474B">
      <w:pPr>
        <w:spacing w:after="160" w:line="276" w:lineRule="auto"/>
        <w:contextualSpacing/>
        <w:jc w:val="both"/>
        <w:rPr>
          <w:rFonts w:ascii="Arial Narrow" w:eastAsia="Calibri" w:hAnsi="Arial Narrow" w:cs="Arial"/>
          <w:lang w:eastAsia="en-US"/>
        </w:rPr>
      </w:pPr>
      <w:r w:rsidRPr="00915BE1">
        <w:rPr>
          <w:rFonts w:ascii="Arial Narrow" w:eastAsia="Calibri" w:hAnsi="Arial Narrow" w:cs="Arial"/>
          <w:lang w:eastAsia="en-US"/>
        </w:rPr>
        <w:lastRenderedPageBreak/>
        <w:t>Si el PRST u operador postal cumple con los hitos técnicos, la interventoría o supervisión exp</w:t>
      </w:r>
      <w:r w:rsidR="4E7DFA8D" w:rsidRPr="00915BE1">
        <w:rPr>
          <w:rFonts w:ascii="Arial Narrow" w:eastAsia="Calibri" w:hAnsi="Arial Narrow" w:cs="Arial"/>
          <w:lang w:eastAsia="en-US"/>
        </w:rPr>
        <w:t>edirá</w:t>
      </w:r>
      <w:r w:rsidRPr="00915BE1">
        <w:rPr>
          <w:rFonts w:ascii="Arial Narrow" w:eastAsia="Calibri" w:hAnsi="Arial Narrow" w:cs="Arial"/>
          <w:lang w:eastAsia="en-US"/>
        </w:rPr>
        <w:t xml:space="preserve"> el informe de cumplimiento de cada hito técnico. Si no, solicit</w:t>
      </w:r>
      <w:r w:rsidR="005F4F64" w:rsidRPr="00915BE1">
        <w:rPr>
          <w:rFonts w:ascii="Arial Narrow" w:eastAsia="Calibri" w:hAnsi="Arial Narrow" w:cs="Arial"/>
          <w:lang w:eastAsia="en-US"/>
        </w:rPr>
        <w:t>a</w:t>
      </w:r>
      <w:r w:rsidR="30423328" w:rsidRPr="00915BE1">
        <w:rPr>
          <w:rFonts w:ascii="Arial Narrow" w:eastAsia="Calibri" w:hAnsi="Arial Narrow" w:cs="Arial"/>
          <w:lang w:eastAsia="en-US"/>
        </w:rPr>
        <w:t>rá</w:t>
      </w:r>
      <w:r w:rsidRPr="00915BE1">
        <w:rPr>
          <w:rFonts w:ascii="Arial Narrow" w:eastAsia="Calibri" w:hAnsi="Arial Narrow" w:cs="Arial"/>
          <w:lang w:eastAsia="en-US"/>
        </w:rPr>
        <w:t xml:space="preserve"> al ejecutor de la obligación de hacer </w:t>
      </w:r>
      <w:r w:rsidR="0D15E983" w:rsidRPr="00915BE1">
        <w:rPr>
          <w:rFonts w:ascii="Arial Narrow" w:eastAsia="Calibri" w:hAnsi="Arial Narrow" w:cs="Arial"/>
          <w:lang w:eastAsia="en-US"/>
        </w:rPr>
        <w:t>el debido cumplimiento</w:t>
      </w:r>
      <w:r w:rsidRPr="00915BE1">
        <w:rPr>
          <w:rFonts w:ascii="Arial Narrow" w:eastAsia="Calibri" w:hAnsi="Arial Narrow" w:cs="Arial"/>
          <w:lang w:eastAsia="en-US"/>
        </w:rPr>
        <w:t xml:space="preserve"> de los ítems incumplidos.</w:t>
      </w:r>
    </w:p>
    <w:p w14:paraId="1D84BBF1" w14:textId="77777777" w:rsidR="001E474B" w:rsidRPr="00915BE1" w:rsidRDefault="001E474B" w:rsidP="001E474B">
      <w:pPr>
        <w:spacing w:after="160" w:line="276" w:lineRule="auto"/>
        <w:contextualSpacing/>
        <w:rPr>
          <w:rFonts w:ascii="Arial Narrow" w:eastAsia="Calibri" w:hAnsi="Arial Narrow" w:cs="Arial"/>
          <w:lang w:eastAsia="en-US"/>
        </w:rPr>
      </w:pPr>
    </w:p>
    <w:p w14:paraId="082AD9A8" w14:textId="25FE793A" w:rsidR="001E474B" w:rsidRPr="00915BE1" w:rsidRDefault="001E474B" w:rsidP="001E474B">
      <w:pPr>
        <w:spacing w:after="160" w:line="276" w:lineRule="auto"/>
        <w:contextualSpacing/>
        <w:jc w:val="both"/>
        <w:rPr>
          <w:rFonts w:ascii="Arial Narrow" w:eastAsia="Calibri" w:hAnsi="Arial Narrow" w:cs="Arial"/>
          <w:lang w:eastAsia="en-US"/>
        </w:rPr>
      </w:pPr>
      <w:r w:rsidRPr="00915BE1">
        <w:rPr>
          <w:rFonts w:ascii="Arial Narrow" w:eastAsia="Calibri" w:hAnsi="Arial Narrow" w:cs="Arial"/>
          <w:lang w:eastAsia="en-US"/>
        </w:rPr>
        <w:t xml:space="preserve">Para proyectos de ampliación de cobertura del servicio móvil </w:t>
      </w:r>
      <w:r w:rsidR="000D7A57" w:rsidRPr="00915BE1">
        <w:rPr>
          <w:rFonts w:ascii="Arial Narrow" w:eastAsia="Calibri" w:hAnsi="Arial Narrow" w:cs="Arial"/>
          <w:lang w:eastAsia="en-US"/>
        </w:rPr>
        <w:t xml:space="preserve">terrestre </w:t>
      </w:r>
      <w:r w:rsidRPr="00915BE1">
        <w:rPr>
          <w:rFonts w:ascii="Arial Narrow" w:eastAsia="Calibri" w:hAnsi="Arial Narrow" w:cs="Arial"/>
          <w:lang w:eastAsia="en-US"/>
        </w:rPr>
        <w:t>IMT 4G, el PRST deberá cumplir con la regulación de indicadores de calidad expedida por la Comisión de Regulación de Comunicaciones (CRC) y demás normas aplicables. La vigilancia de estos aspectos estará a cargo de la Dirección de Vigilancia</w:t>
      </w:r>
      <w:r w:rsidR="00CA7E17" w:rsidRPr="00915BE1">
        <w:rPr>
          <w:rFonts w:ascii="Arial Narrow" w:eastAsia="Calibri" w:hAnsi="Arial Narrow" w:cs="Arial"/>
          <w:lang w:eastAsia="en-US"/>
        </w:rPr>
        <w:t>,</w:t>
      </w:r>
      <w:r w:rsidRPr="00915BE1">
        <w:rPr>
          <w:rFonts w:ascii="Arial Narrow" w:eastAsia="Calibri" w:hAnsi="Arial Narrow" w:cs="Arial"/>
          <w:lang w:eastAsia="en-US"/>
        </w:rPr>
        <w:t xml:space="preserve"> Inspección y Control del Ministerio de Tecnologías de la Información y las Comunicaciones.</w:t>
      </w:r>
    </w:p>
    <w:p w14:paraId="6EECB1FC" w14:textId="77777777" w:rsidR="001E474B" w:rsidRPr="00915BE1" w:rsidRDefault="001E474B" w:rsidP="001E474B">
      <w:pPr>
        <w:spacing w:after="160" w:line="276" w:lineRule="auto"/>
        <w:contextualSpacing/>
        <w:rPr>
          <w:rFonts w:ascii="Arial Narrow" w:eastAsia="Calibri" w:hAnsi="Arial Narrow" w:cs="Arial"/>
          <w:lang w:eastAsia="en-US"/>
        </w:rPr>
      </w:pPr>
    </w:p>
    <w:p w14:paraId="0974F3FB" w14:textId="42E4561E" w:rsidR="001E474B" w:rsidRPr="00915BE1" w:rsidRDefault="007854EB" w:rsidP="004447B4">
      <w:pPr>
        <w:spacing w:after="160" w:line="276" w:lineRule="auto"/>
        <w:jc w:val="both"/>
        <w:rPr>
          <w:rFonts w:ascii="Arial Narrow" w:eastAsia="Calibri" w:hAnsi="Arial Narrow" w:cs="Arial"/>
          <w:b/>
          <w:lang w:eastAsia="en-US"/>
        </w:rPr>
      </w:pPr>
      <w:r w:rsidRPr="00915BE1">
        <w:rPr>
          <w:rFonts w:ascii="Arial Narrow" w:eastAsia="Calibri" w:hAnsi="Arial Narrow" w:cs="Arial"/>
          <w:b/>
          <w:lang w:eastAsia="en-US"/>
        </w:rPr>
        <w:t>3</w:t>
      </w:r>
      <w:r w:rsidR="004447B4" w:rsidRPr="00915BE1">
        <w:rPr>
          <w:rFonts w:ascii="Arial Narrow" w:eastAsia="Calibri" w:hAnsi="Arial Narrow" w:cs="Arial"/>
          <w:b/>
          <w:lang w:eastAsia="en-US"/>
        </w:rPr>
        <w:t xml:space="preserve">.4 </w:t>
      </w:r>
      <w:r w:rsidR="001E474B" w:rsidRPr="00915BE1">
        <w:rPr>
          <w:rFonts w:ascii="Arial Narrow" w:eastAsia="Calibri" w:hAnsi="Arial Narrow" w:cs="Arial"/>
          <w:b/>
          <w:lang w:eastAsia="en-US"/>
        </w:rPr>
        <w:t>Revisión de hitos financieros y reconocimiento económico.</w:t>
      </w:r>
    </w:p>
    <w:p w14:paraId="66C09928" w14:textId="355E8407" w:rsidR="001E474B" w:rsidRPr="00915BE1" w:rsidRDefault="001E474B" w:rsidP="001E474B">
      <w:pPr>
        <w:spacing w:line="276" w:lineRule="auto"/>
        <w:jc w:val="both"/>
        <w:rPr>
          <w:rFonts w:ascii="Arial Narrow" w:eastAsia="Calibri" w:hAnsi="Arial Narrow" w:cs="Arial"/>
          <w:lang w:eastAsia="en-US"/>
        </w:rPr>
      </w:pPr>
      <w:r w:rsidRPr="00915BE1">
        <w:rPr>
          <w:rFonts w:ascii="Arial Narrow" w:hAnsi="Arial Narrow" w:cs="Arial"/>
        </w:rPr>
        <w:t xml:space="preserve">Si se cumplen las condiciones técnicas anteriores, se procederá a la revisión de los hitos financieros </w:t>
      </w:r>
      <w:r w:rsidR="007777F0" w:rsidRPr="00915BE1">
        <w:rPr>
          <w:rFonts w:ascii="Arial Narrow" w:hAnsi="Arial Narrow" w:cs="Arial"/>
        </w:rPr>
        <w:t xml:space="preserve">por parte de la Supervisión o Interventoría </w:t>
      </w:r>
      <w:r w:rsidRPr="00915BE1">
        <w:rPr>
          <w:rFonts w:ascii="Arial Narrow" w:eastAsia="Calibri" w:hAnsi="Arial Narrow" w:cs="Arial"/>
          <w:lang w:eastAsia="en-US"/>
        </w:rPr>
        <w:t xml:space="preserve">de acuerdo con la desagregación incluida en el acto administrativo de autorización de la obligación de </w:t>
      </w:r>
      <w:r w:rsidR="00CA7E17" w:rsidRPr="00915BE1">
        <w:rPr>
          <w:rFonts w:ascii="Arial Narrow" w:eastAsia="Calibri" w:hAnsi="Arial Narrow" w:cs="Arial"/>
          <w:lang w:eastAsia="en-US"/>
        </w:rPr>
        <w:t>hacer.</w:t>
      </w:r>
    </w:p>
    <w:p w14:paraId="05C07D7C" w14:textId="77777777" w:rsidR="001E474B" w:rsidRPr="00915BE1" w:rsidRDefault="001E474B" w:rsidP="001E474B">
      <w:pPr>
        <w:spacing w:line="276" w:lineRule="auto"/>
        <w:jc w:val="both"/>
        <w:rPr>
          <w:rFonts w:ascii="Arial Narrow" w:eastAsia="Calibri" w:hAnsi="Arial Narrow" w:cs="Arial"/>
          <w:lang w:eastAsia="en-US"/>
        </w:rPr>
      </w:pPr>
    </w:p>
    <w:p w14:paraId="449AAB61" w14:textId="77777777" w:rsidR="001E474B" w:rsidRPr="00915BE1" w:rsidRDefault="001E474B" w:rsidP="001E474B">
      <w:pPr>
        <w:spacing w:line="276" w:lineRule="auto"/>
        <w:jc w:val="both"/>
        <w:rPr>
          <w:rFonts w:ascii="Arial Narrow" w:hAnsi="Arial Narrow" w:cs="Arial"/>
        </w:rPr>
      </w:pPr>
      <w:r w:rsidRPr="00915BE1">
        <w:rPr>
          <w:rFonts w:ascii="Arial Narrow" w:hAnsi="Arial Narrow" w:cs="Arial"/>
        </w:rPr>
        <w:t xml:space="preserve">Los periodos de validación de los hitos financieros serán trimestrales o de acuerdo con el cronograma de ejecución y operación aprobado en el acto administrativo de autorización de la obligación de hacer. </w:t>
      </w:r>
    </w:p>
    <w:p w14:paraId="7CAD7DF4" w14:textId="77777777" w:rsidR="001E474B" w:rsidRPr="00915BE1" w:rsidRDefault="001E474B" w:rsidP="001E474B">
      <w:pPr>
        <w:spacing w:line="276" w:lineRule="auto"/>
        <w:jc w:val="both"/>
        <w:rPr>
          <w:rFonts w:ascii="Arial Narrow" w:hAnsi="Arial Narrow" w:cs="Arial"/>
        </w:rPr>
      </w:pPr>
    </w:p>
    <w:p w14:paraId="26C5F20D" w14:textId="77777777" w:rsidR="001E474B" w:rsidRPr="00915BE1" w:rsidRDefault="001E474B" w:rsidP="001E474B">
      <w:pPr>
        <w:spacing w:line="276" w:lineRule="auto"/>
        <w:jc w:val="both"/>
        <w:rPr>
          <w:rFonts w:ascii="Arial Narrow" w:hAnsi="Arial Narrow" w:cs="Arial"/>
        </w:rPr>
      </w:pPr>
      <w:r w:rsidRPr="00915BE1">
        <w:rPr>
          <w:rFonts w:ascii="Arial Narrow" w:hAnsi="Arial Narrow" w:cs="Arial"/>
        </w:rPr>
        <w:t xml:space="preserve">Se pueden realizar reconocimientos parciales siempre y cuando el hito técnico correspondiente esté cumplido y aceptado por la supervisión o interventoría. </w:t>
      </w:r>
    </w:p>
    <w:p w14:paraId="12E3B2AB" w14:textId="77777777" w:rsidR="001E474B" w:rsidRPr="00915BE1" w:rsidRDefault="001E474B" w:rsidP="001E474B">
      <w:pPr>
        <w:spacing w:line="276" w:lineRule="auto"/>
        <w:jc w:val="both"/>
        <w:rPr>
          <w:rFonts w:ascii="Arial Narrow" w:hAnsi="Arial Narrow" w:cs="Arial"/>
        </w:rPr>
      </w:pPr>
    </w:p>
    <w:p w14:paraId="444A0AB6" w14:textId="47BB91C7" w:rsidR="001E474B" w:rsidRPr="00915BE1" w:rsidRDefault="007854EB" w:rsidP="001E474B">
      <w:pPr>
        <w:spacing w:line="276" w:lineRule="auto"/>
        <w:jc w:val="both"/>
        <w:rPr>
          <w:rFonts w:ascii="Arial Narrow" w:hAnsi="Arial Narrow" w:cs="Arial"/>
          <w:b/>
        </w:rPr>
      </w:pPr>
      <w:r w:rsidRPr="00915BE1">
        <w:rPr>
          <w:rFonts w:ascii="Arial Narrow" w:hAnsi="Arial Narrow" w:cs="Arial"/>
          <w:b/>
        </w:rPr>
        <w:t>3</w:t>
      </w:r>
      <w:r w:rsidR="001E474B" w:rsidRPr="00915BE1">
        <w:rPr>
          <w:rFonts w:ascii="Arial Narrow" w:hAnsi="Arial Narrow" w:cs="Arial"/>
          <w:b/>
        </w:rPr>
        <w:t xml:space="preserve">.4.1 </w:t>
      </w:r>
      <w:bookmarkStart w:id="32" w:name="_Hlk45810845"/>
      <w:r w:rsidR="001E474B" w:rsidRPr="00915BE1">
        <w:rPr>
          <w:rFonts w:ascii="Arial Narrow" w:hAnsi="Arial Narrow" w:cs="Arial"/>
          <w:b/>
        </w:rPr>
        <w:t>Revisión de hitos financieros para obligaciones de hacer autorizadas de acuerdo con el mecanismo público de selección objetiva dinámico que permita la selección del proyecto que representa la mayor costo</w:t>
      </w:r>
      <w:r w:rsidR="7C4E9A2E" w:rsidRPr="00915BE1">
        <w:rPr>
          <w:rFonts w:ascii="Arial Narrow" w:hAnsi="Arial Narrow" w:cs="Arial"/>
          <w:b/>
          <w:bCs/>
        </w:rPr>
        <w:t xml:space="preserve"> -</w:t>
      </w:r>
      <w:r w:rsidR="001E474B" w:rsidRPr="00915BE1">
        <w:rPr>
          <w:rFonts w:ascii="Arial Narrow" w:hAnsi="Arial Narrow" w:cs="Arial"/>
          <w:b/>
        </w:rPr>
        <w:t xml:space="preserve"> eficiencia y reconocimiento económico. </w:t>
      </w:r>
      <w:bookmarkEnd w:id="32"/>
    </w:p>
    <w:p w14:paraId="6789B19F" w14:textId="77777777" w:rsidR="001E474B" w:rsidRPr="00915BE1" w:rsidRDefault="001E474B" w:rsidP="001E474B">
      <w:pPr>
        <w:spacing w:line="276" w:lineRule="auto"/>
        <w:jc w:val="both"/>
        <w:rPr>
          <w:rFonts w:ascii="Arial Narrow" w:hAnsi="Arial Narrow" w:cs="Arial"/>
        </w:rPr>
      </w:pPr>
    </w:p>
    <w:p w14:paraId="287001DF" w14:textId="0D0CA4E7" w:rsidR="001E474B" w:rsidRPr="00915BE1" w:rsidRDefault="001E474B" w:rsidP="001E474B">
      <w:pPr>
        <w:spacing w:line="276" w:lineRule="auto"/>
        <w:jc w:val="both"/>
        <w:rPr>
          <w:rFonts w:ascii="Arial Narrow" w:hAnsi="Arial Narrow" w:cs="Arial"/>
        </w:rPr>
      </w:pPr>
      <w:r w:rsidRPr="00915BE1">
        <w:rPr>
          <w:rFonts w:ascii="Arial Narrow" w:hAnsi="Arial Narrow" w:cs="Arial"/>
        </w:rPr>
        <w:t>En el caso de proyectos de obligaciones de hacer autorizadas de acuerdo con el mecanismo público de selección objetiva dinámico que permita la selección del proyecto que representa la mayor costo</w:t>
      </w:r>
      <w:r w:rsidR="4FD13867" w:rsidRPr="00915BE1">
        <w:rPr>
          <w:rFonts w:ascii="Arial Narrow" w:hAnsi="Arial Narrow" w:cs="Arial"/>
        </w:rPr>
        <w:t xml:space="preserve"> -</w:t>
      </w:r>
      <w:r w:rsidRPr="00915BE1">
        <w:rPr>
          <w:rFonts w:ascii="Arial Narrow" w:hAnsi="Arial Narrow" w:cs="Arial"/>
        </w:rPr>
        <w:t xml:space="preserve"> eficiencia, la interventoría o supervisión verificará el valor del hito financiero aprobado en el acto de autorización que se encuentre asociado al hito técnico aprobado. Con la validación del valor, máximo dentro de los quince (15) días hábiles siguientes, la interventoría o supervisión procede</w:t>
      </w:r>
      <w:r w:rsidR="0BF5E537" w:rsidRPr="00915BE1">
        <w:rPr>
          <w:rFonts w:ascii="Arial Narrow" w:hAnsi="Arial Narrow" w:cs="Arial"/>
        </w:rPr>
        <w:t>rá</w:t>
      </w:r>
      <w:r w:rsidRPr="00915BE1">
        <w:rPr>
          <w:rFonts w:ascii="Arial Narrow" w:hAnsi="Arial Narrow" w:cs="Arial"/>
        </w:rPr>
        <w:t xml:space="preserve"> a emitir el informe respectivo con el monto aprobado. Dado que el valor autorizado de la obligación de hacer es el resultado de un proceso público de selección objetivo dinámico, </w:t>
      </w:r>
      <w:r w:rsidR="710B68E9" w:rsidRPr="00915BE1">
        <w:rPr>
          <w:rFonts w:ascii="Arial Narrow" w:eastAsia="Arial Narrow" w:hAnsi="Arial Narrow" w:cs="Arial Narrow"/>
        </w:rPr>
        <w:t>la interventoría o supervisión deberán</w:t>
      </w:r>
      <w:r w:rsidRPr="00915BE1">
        <w:rPr>
          <w:rFonts w:ascii="Arial Narrow" w:hAnsi="Arial Narrow" w:cs="Arial"/>
        </w:rPr>
        <w:t xml:space="preserve"> verifica</w:t>
      </w:r>
      <w:r w:rsidR="69481359" w:rsidRPr="00915BE1">
        <w:rPr>
          <w:rFonts w:ascii="Arial Narrow" w:hAnsi="Arial Narrow" w:cs="Arial"/>
        </w:rPr>
        <w:t>r</w:t>
      </w:r>
      <w:r w:rsidR="7998AAAB" w:rsidRPr="00915BE1">
        <w:rPr>
          <w:rFonts w:ascii="Arial Narrow" w:hAnsi="Arial Narrow" w:cs="Arial"/>
        </w:rPr>
        <w:t xml:space="preserve"> la</w:t>
      </w:r>
      <w:r w:rsidRPr="00915BE1">
        <w:rPr>
          <w:rFonts w:ascii="Arial Narrow" w:hAnsi="Arial Narrow" w:cs="Arial"/>
        </w:rPr>
        <w:t xml:space="preserve"> correspondencia entre el hito técnico aprobado y el valor del hito financiero asociado</w:t>
      </w:r>
      <w:r w:rsidR="00A74F11" w:rsidRPr="00915BE1">
        <w:rPr>
          <w:rFonts w:ascii="Arial Narrow" w:hAnsi="Arial Narrow" w:cs="Arial"/>
        </w:rPr>
        <w:t>,</w:t>
      </w:r>
      <w:r w:rsidR="00B926FB" w:rsidRPr="00915BE1">
        <w:rPr>
          <w:rFonts w:ascii="Arial Narrow" w:hAnsi="Arial Narrow" w:cs="Arial"/>
        </w:rPr>
        <w:t xml:space="preserve"> </w:t>
      </w:r>
      <w:r w:rsidR="0055122B" w:rsidRPr="00915BE1">
        <w:rPr>
          <w:rFonts w:ascii="Arial Narrow" w:hAnsi="Arial Narrow" w:cs="Arial"/>
        </w:rPr>
        <w:t>si</w:t>
      </w:r>
      <w:r w:rsidR="00BB1770" w:rsidRPr="00915BE1">
        <w:rPr>
          <w:rFonts w:ascii="Arial Narrow" w:hAnsi="Arial Narrow" w:cs="Arial"/>
        </w:rPr>
        <w:t>n que sea necesario adjuntar los sopor</w:t>
      </w:r>
      <w:r w:rsidR="0055122B" w:rsidRPr="00915BE1">
        <w:rPr>
          <w:rFonts w:ascii="Arial Narrow" w:hAnsi="Arial Narrow" w:cs="Arial"/>
        </w:rPr>
        <w:t>tes de inversión</w:t>
      </w:r>
      <w:r w:rsidR="00A74F11" w:rsidRPr="00915BE1">
        <w:rPr>
          <w:rFonts w:ascii="Arial Narrow" w:hAnsi="Arial Narrow" w:cs="Arial"/>
        </w:rPr>
        <w:t>,</w:t>
      </w:r>
      <w:r w:rsidR="0055122B" w:rsidRPr="00915BE1">
        <w:rPr>
          <w:rFonts w:ascii="Arial Narrow" w:hAnsi="Arial Narrow" w:cs="Arial"/>
        </w:rPr>
        <w:t xml:space="preserve"> una vez se haya verificado el cumplimiento del hito </w:t>
      </w:r>
      <w:proofErr w:type="gramStart"/>
      <w:r w:rsidR="0055122B" w:rsidRPr="00915BE1">
        <w:rPr>
          <w:rFonts w:ascii="Arial Narrow" w:hAnsi="Arial Narrow" w:cs="Arial"/>
        </w:rPr>
        <w:t>técnico</w:t>
      </w:r>
      <w:r w:rsidR="00A74F11" w:rsidRPr="00915BE1">
        <w:rPr>
          <w:rFonts w:ascii="Arial Narrow" w:hAnsi="Arial Narrow" w:cs="Arial"/>
        </w:rPr>
        <w:t>.</w:t>
      </w:r>
      <w:r w:rsidR="00770C8A" w:rsidRPr="00915BE1">
        <w:rPr>
          <w:rFonts w:ascii="Arial Narrow" w:hAnsi="Arial Narrow" w:cs="Arial"/>
        </w:rPr>
        <w:t>.</w:t>
      </w:r>
      <w:proofErr w:type="gramEnd"/>
      <w:r w:rsidR="00770C8A" w:rsidRPr="00915BE1">
        <w:rPr>
          <w:rFonts w:ascii="Arial Narrow" w:hAnsi="Arial Narrow" w:cs="Arial"/>
        </w:rPr>
        <w:t xml:space="preserve"> Lo anterior sin perjuicio que el Supervisor o Interventor soliciten los soportes de inversión en casos debidamente motivados. </w:t>
      </w:r>
    </w:p>
    <w:p w14:paraId="6C048B12" w14:textId="77777777" w:rsidR="001E474B" w:rsidRPr="00915BE1" w:rsidRDefault="001E474B" w:rsidP="001E474B">
      <w:pPr>
        <w:spacing w:line="276" w:lineRule="auto"/>
        <w:jc w:val="both"/>
        <w:rPr>
          <w:rFonts w:ascii="Arial Narrow" w:hAnsi="Arial Narrow" w:cs="Arial"/>
        </w:rPr>
      </w:pPr>
    </w:p>
    <w:p w14:paraId="05582130" w14:textId="25BDE7AE" w:rsidR="001E474B" w:rsidRPr="00915BE1" w:rsidRDefault="001E474B" w:rsidP="001E474B">
      <w:pPr>
        <w:spacing w:line="276" w:lineRule="auto"/>
        <w:jc w:val="both"/>
        <w:rPr>
          <w:rFonts w:ascii="Arial Narrow" w:hAnsi="Arial Narrow" w:cs="Arial"/>
        </w:rPr>
      </w:pPr>
      <w:r w:rsidRPr="00915BE1">
        <w:rPr>
          <w:rFonts w:ascii="Arial Narrow" w:hAnsi="Arial Narrow" w:cs="Arial"/>
        </w:rPr>
        <w:t xml:space="preserve">Con los informes de </w:t>
      </w:r>
      <w:r w:rsidR="0098267D" w:rsidRPr="00915BE1">
        <w:rPr>
          <w:rFonts w:ascii="Arial Narrow" w:hAnsi="Arial Narrow" w:cs="Arial"/>
        </w:rPr>
        <w:t xml:space="preserve">recomendación y </w:t>
      </w:r>
      <w:r w:rsidRPr="00915BE1">
        <w:rPr>
          <w:rFonts w:ascii="Arial Narrow" w:hAnsi="Arial Narrow" w:cs="Arial"/>
        </w:rPr>
        <w:t>aprobación de valores a reconocer</w:t>
      </w:r>
      <w:r w:rsidR="0098267D" w:rsidRPr="00915BE1">
        <w:rPr>
          <w:rFonts w:ascii="Arial Narrow" w:hAnsi="Arial Narrow" w:cs="Arial"/>
        </w:rPr>
        <w:t xml:space="preserve">, el </w:t>
      </w:r>
      <w:r w:rsidRPr="00915BE1">
        <w:rPr>
          <w:rFonts w:ascii="Arial Narrow" w:hAnsi="Arial Narrow" w:cs="Arial"/>
        </w:rPr>
        <w:t>Direc</w:t>
      </w:r>
      <w:r w:rsidR="0098267D" w:rsidRPr="00915BE1">
        <w:rPr>
          <w:rFonts w:ascii="Arial Narrow" w:hAnsi="Arial Narrow" w:cs="Arial"/>
        </w:rPr>
        <w:t xml:space="preserve">tor </w:t>
      </w:r>
      <w:r w:rsidRPr="00915BE1">
        <w:rPr>
          <w:rFonts w:ascii="Arial Narrow" w:hAnsi="Arial Narrow" w:cs="Arial"/>
        </w:rPr>
        <w:t>de Infraestructura</w:t>
      </w:r>
      <w:r w:rsidR="007D254E" w:rsidRPr="00915BE1">
        <w:rPr>
          <w:rFonts w:ascii="Arial Narrow" w:hAnsi="Arial Narrow" w:cs="Arial"/>
        </w:rPr>
        <w:t>,</w:t>
      </w:r>
      <w:r w:rsidRPr="00915BE1">
        <w:rPr>
          <w:rFonts w:ascii="Arial Narrow" w:hAnsi="Arial Narrow" w:cs="Arial"/>
        </w:rPr>
        <w:t xml:space="preserve"> </w:t>
      </w:r>
      <w:r w:rsidR="191E89F2" w:rsidRPr="00915BE1">
        <w:rPr>
          <w:rFonts w:ascii="Arial Narrow" w:hAnsi="Arial Narrow" w:cs="Arial"/>
        </w:rPr>
        <w:t xml:space="preserve">expedirá </w:t>
      </w:r>
      <w:r w:rsidRPr="00915BE1">
        <w:rPr>
          <w:rFonts w:ascii="Arial Narrow" w:hAnsi="Arial Narrow" w:cs="Arial"/>
        </w:rPr>
        <w:t>el acto administrativo de reconocimiento parcial o final, según aplique, de la obligación de hacer</w:t>
      </w:r>
      <w:r w:rsidR="23F9A6EB" w:rsidRPr="00915BE1">
        <w:rPr>
          <w:rFonts w:ascii="Arial Narrow" w:hAnsi="Arial Narrow" w:cs="Arial"/>
        </w:rPr>
        <w:t>.</w:t>
      </w:r>
      <w:r w:rsidRPr="00915BE1">
        <w:rPr>
          <w:rFonts w:ascii="Arial Narrow" w:hAnsi="Arial Narrow" w:cs="Arial"/>
        </w:rPr>
        <w:t xml:space="preserve"> </w:t>
      </w:r>
      <w:r w:rsidR="7A457749" w:rsidRPr="00915BE1">
        <w:rPr>
          <w:rFonts w:ascii="Arial Narrow" w:hAnsi="Arial Narrow" w:cs="Arial"/>
        </w:rPr>
        <w:t>Una vez en firme, e</w:t>
      </w:r>
      <w:r w:rsidRPr="00915BE1">
        <w:rPr>
          <w:rFonts w:ascii="Arial Narrow" w:hAnsi="Arial Narrow" w:cs="Arial"/>
        </w:rPr>
        <w:t>ste acto administrativo</w:t>
      </w:r>
      <w:r w:rsidR="00867696" w:rsidRPr="00915BE1">
        <w:rPr>
          <w:rFonts w:ascii="Arial Narrow" w:hAnsi="Arial Narrow" w:cs="Arial"/>
        </w:rPr>
        <w:t xml:space="preserve"> será</w:t>
      </w:r>
      <w:r w:rsidRPr="00915BE1">
        <w:rPr>
          <w:rFonts w:ascii="Arial Narrow" w:hAnsi="Arial Narrow" w:cs="Arial"/>
        </w:rPr>
        <w:t xml:space="preserve"> comunicado a la Subdirección Financiera del </w:t>
      </w:r>
      <w:r w:rsidRPr="00915BE1">
        <w:rPr>
          <w:rFonts w:ascii="Arial Narrow" w:eastAsia="Calibri" w:hAnsi="Arial Narrow" w:cs="Arial"/>
          <w:lang w:eastAsia="en-US"/>
        </w:rPr>
        <w:t>Ministerio de Tecnologías de la Información y las Comunicaciones</w:t>
      </w:r>
      <w:r w:rsidRPr="00915BE1">
        <w:rPr>
          <w:rFonts w:ascii="Arial Narrow" w:hAnsi="Arial Narrow" w:cs="Arial"/>
        </w:rPr>
        <w:t xml:space="preserve"> para que realice los respectivos registros contables. </w:t>
      </w:r>
    </w:p>
    <w:p w14:paraId="20FDD46E" w14:textId="77777777" w:rsidR="001E474B" w:rsidRPr="00915BE1" w:rsidRDefault="001E474B" w:rsidP="001E474B">
      <w:pPr>
        <w:spacing w:line="276" w:lineRule="auto"/>
        <w:jc w:val="both"/>
        <w:rPr>
          <w:rFonts w:ascii="Arial Narrow" w:hAnsi="Arial Narrow" w:cs="Arial"/>
        </w:rPr>
      </w:pPr>
    </w:p>
    <w:p w14:paraId="44CB36F5" w14:textId="016DC0FA" w:rsidR="001E474B" w:rsidRPr="00915BE1" w:rsidRDefault="007854EB" w:rsidP="001E474B">
      <w:pPr>
        <w:spacing w:line="276" w:lineRule="auto"/>
        <w:jc w:val="both"/>
        <w:rPr>
          <w:rFonts w:ascii="Arial Narrow" w:hAnsi="Arial Narrow" w:cs="Arial"/>
          <w:b/>
        </w:rPr>
      </w:pPr>
      <w:r w:rsidRPr="00915BE1">
        <w:rPr>
          <w:rFonts w:ascii="Arial Narrow" w:hAnsi="Arial Narrow" w:cs="Arial"/>
          <w:b/>
        </w:rPr>
        <w:t>3</w:t>
      </w:r>
      <w:r w:rsidR="001E474B" w:rsidRPr="00915BE1">
        <w:rPr>
          <w:rFonts w:ascii="Arial Narrow" w:hAnsi="Arial Narrow" w:cs="Arial"/>
          <w:b/>
        </w:rPr>
        <w:t>.</w:t>
      </w:r>
      <w:bookmarkStart w:id="33" w:name="_Hlk45810864"/>
      <w:r w:rsidR="001E474B" w:rsidRPr="00915BE1">
        <w:rPr>
          <w:rFonts w:ascii="Arial Narrow" w:hAnsi="Arial Narrow" w:cs="Arial"/>
          <w:b/>
        </w:rPr>
        <w:t xml:space="preserve">4.2 Revisión de hitos financieros para obligaciones de hacer presentadas por PRST u operadores postales. </w:t>
      </w:r>
    </w:p>
    <w:bookmarkEnd w:id="33"/>
    <w:p w14:paraId="43083B48" w14:textId="77777777" w:rsidR="001E474B" w:rsidRPr="00915BE1" w:rsidRDefault="001E474B" w:rsidP="001E474B">
      <w:pPr>
        <w:spacing w:line="276" w:lineRule="auto"/>
        <w:jc w:val="both"/>
        <w:rPr>
          <w:rFonts w:ascii="Arial Narrow" w:hAnsi="Arial Narrow" w:cs="Arial"/>
        </w:rPr>
      </w:pPr>
    </w:p>
    <w:p w14:paraId="2DD710AD" w14:textId="29790DCC" w:rsidR="001E474B" w:rsidRPr="00915BE1" w:rsidRDefault="001E474B" w:rsidP="001E474B">
      <w:pPr>
        <w:spacing w:after="160" w:line="276" w:lineRule="auto"/>
        <w:jc w:val="both"/>
        <w:rPr>
          <w:rFonts w:ascii="Arial Narrow" w:eastAsia="Calibri" w:hAnsi="Arial Narrow" w:cs="Arial"/>
          <w:lang w:eastAsia="en-US"/>
        </w:rPr>
      </w:pPr>
      <w:r w:rsidRPr="00915BE1">
        <w:rPr>
          <w:rFonts w:ascii="Arial Narrow" w:eastAsia="Calibri" w:hAnsi="Arial Narrow" w:cs="Arial"/>
          <w:lang w:eastAsia="en-US"/>
        </w:rPr>
        <w:t>Los proyectos presentados por los PRST u operadores postales se asigna</w:t>
      </w:r>
      <w:r w:rsidR="2C4CE03F" w:rsidRPr="00915BE1">
        <w:rPr>
          <w:rFonts w:ascii="Arial Narrow" w:eastAsia="Calibri" w:hAnsi="Arial Narrow" w:cs="Arial"/>
          <w:lang w:eastAsia="en-US"/>
        </w:rPr>
        <w:t>rá</w:t>
      </w:r>
      <w:r w:rsidRPr="00915BE1">
        <w:rPr>
          <w:rFonts w:ascii="Arial Narrow" w:eastAsia="Calibri" w:hAnsi="Arial Narrow" w:cs="Arial"/>
          <w:lang w:eastAsia="en-US"/>
        </w:rPr>
        <w:t xml:space="preserve">n a precios máximos y, por tanto, para la verificación de los hitos financieros parciales indicados en el acto de autorización de la obligación de </w:t>
      </w:r>
      <w:r w:rsidRPr="00915BE1">
        <w:rPr>
          <w:rFonts w:ascii="Arial Narrow" w:eastAsia="Calibri" w:hAnsi="Arial Narrow" w:cs="Arial"/>
          <w:lang w:eastAsia="en-US"/>
        </w:rPr>
        <w:lastRenderedPageBreak/>
        <w:t xml:space="preserve">hacer, deberán presentar los soportes de las inversiones incurridas a la Dirección de Infraestructura, que dará traslado dentro de los cinco (5) días hábiles siguientes a la interventoría o supervisión.  </w:t>
      </w:r>
    </w:p>
    <w:p w14:paraId="2EA77652" w14:textId="30B6188C" w:rsidR="001E474B" w:rsidRPr="00915BE1" w:rsidRDefault="001E474B" w:rsidP="001E474B">
      <w:pPr>
        <w:spacing w:after="160" w:line="276" w:lineRule="auto"/>
        <w:jc w:val="both"/>
        <w:rPr>
          <w:rFonts w:ascii="Arial Narrow" w:hAnsi="Arial Narrow" w:cs="Arial"/>
          <w:lang w:eastAsia="en-US"/>
        </w:rPr>
      </w:pPr>
      <w:r w:rsidRPr="00915BE1">
        <w:rPr>
          <w:rFonts w:ascii="Arial Narrow" w:hAnsi="Arial Narrow" w:cs="Arial"/>
          <w:lang w:eastAsia="en-US"/>
        </w:rPr>
        <w:t>El PRST u operador postal deberá soportar la totalidad de los valores del hito financiero. Cada valor deberá estar soportado con por lo menos uno (1) de los documentos mencionados a continuación</w:t>
      </w:r>
      <w:r w:rsidR="00900A47" w:rsidRPr="00915BE1">
        <w:rPr>
          <w:rFonts w:ascii="Arial Narrow" w:hAnsi="Arial Narrow" w:cs="Arial"/>
          <w:lang w:eastAsia="en-US"/>
        </w:rPr>
        <w:t xml:space="preserve"> </w:t>
      </w:r>
      <w:r w:rsidR="00867696" w:rsidRPr="00915BE1">
        <w:rPr>
          <w:rFonts w:ascii="Arial Narrow" w:hAnsi="Arial Narrow" w:cs="Arial"/>
          <w:lang w:eastAsia="en-US"/>
        </w:rPr>
        <w:t>más</w:t>
      </w:r>
      <w:r w:rsidR="00900A47" w:rsidRPr="00915BE1">
        <w:rPr>
          <w:rFonts w:ascii="Arial Narrow" w:hAnsi="Arial Narrow" w:cs="Arial"/>
          <w:lang w:eastAsia="en-US"/>
        </w:rPr>
        <w:t xml:space="preserve"> el comprobante de pago</w:t>
      </w:r>
      <w:r w:rsidRPr="00915BE1">
        <w:rPr>
          <w:rFonts w:ascii="Arial Narrow" w:hAnsi="Arial Narrow" w:cs="Arial"/>
          <w:lang w:eastAsia="en-US"/>
        </w:rPr>
        <w:t>, siempre y cuando cumplan con lo previsto en el artículo 771-2 del Estatuto Tributario:</w:t>
      </w:r>
    </w:p>
    <w:p w14:paraId="6972E77A" w14:textId="3CB740BD" w:rsidR="001E474B" w:rsidRPr="00915BE1" w:rsidRDefault="001E474B" w:rsidP="006C56EF">
      <w:pPr>
        <w:pStyle w:val="Prrafodelista"/>
        <w:numPr>
          <w:ilvl w:val="0"/>
          <w:numId w:val="3"/>
        </w:numPr>
        <w:spacing w:line="276" w:lineRule="auto"/>
        <w:jc w:val="both"/>
        <w:rPr>
          <w:rFonts w:ascii="Arial Narrow" w:eastAsia="Times New Roman" w:hAnsi="Arial Narrow" w:cs="Arial"/>
          <w:sz w:val="24"/>
          <w:szCs w:val="24"/>
          <w:lang w:val="es-ES"/>
        </w:rPr>
      </w:pPr>
      <w:r w:rsidRPr="00915BE1">
        <w:rPr>
          <w:rFonts w:ascii="Arial Narrow" w:eastAsia="Times New Roman" w:hAnsi="Arial Narrow" w:cs="Arial"/>
          <w:sz w:val="24"/>
          <w:szCs w:val="24"/>
          <w:lang w:val="es-ES"/>
        </w:rPr>
        <w:t>Factura de venta. Si la factura por s</w:t>
      </w:r>
      <w:r w:rsidR="0F0E3D2C" w:rsidRPr="00915BE1">
        <w:rPr>
          <w:rFonts w:ascii="Arial Narrow" w:eastAsia="Times New Roman" w:hAnsi="Arial Narrow" w:cs="Arial"/>
          <w:sz w:val="24"/>
          <w:szCs w:val="24"/>
          <w:lang w:val="es-ES"/>
        </w:rPr>
        <w:t>í</w:t>
      </w:r>
      <w:r w:rsidRPr="00915BE1">
        <w:rPr>
          <w:rFonts w:ascii="Arial Narrow" w:eastAsia="Times New Roman" w:hAnsi="Arial Narrow" w:cs="Arial"/>
          <w:sz w:val="24"/>
          <w:szCs w:val="24"/>
          <w:lang w:val="es-ES"/>
        </w:rPr>
        <w:t xml:space="preserve"> misma explica o está relacionada directamente con el hito técnico asociado al hito financiero no se </w:t>
      </w:r>
      <w:proofErr w:type="gramStart"/>
      <w:r w:rsidR="586BD13B" w:rsidRPr="00915BE1">
        <w:rPr>
          <w:rFonts w:ascii="Arial Narrow" w:eastAsia="Times New Roman" w:hAnsi="Arial Narrow" w:cs="Arial"/>
          <w:sz w:val="24"/>
          <w:szCs w:val="24"/>
          <w:lang w:val="es-ES"/>
        </w:rPr>
        <w:t xml:space="preserve">requerirán </w:t>
      </w:r>
      <w:r w:rsidRPr="00915BE1">
        <w:rPr>
          <w:rFonts w:ascii="Arial Narrow" w:eastAsia="Times New Roman" w:hAnsi="Arial Narrow" w:cs="Arial"/>
          <w:sz w:val="24"/>
          <w:szCs w:val="24"/>
          <w:lang w:val="es-ES"/>
        </w:rPr>
        <w:t xml:space="preserve"> más</w:t>
      </w:r>
      <w:proofErr w:type="gramEnd"/>
      <w:r w:rsidRPr="00915BE1">
        <w:rPr>
          <w:rFonts w:ascii="Arial Narrow" w:eastAsia="Times New Roman" w:hAnsi="Arial Narrow" w:cs="Arial"/>
          <w:sz w:val="24"/>
          <w:szCs w:val="24"/>
          <w:lang w:val="es-ES"/>
        </w:rPr>
        <w:t xml:space="preserve"> soportes y se da</w:t>
      </w:r>
      <w:r w:rsidR="49D31F11" w:rsidRPr="00915BE1">
        <w:rPr>
          <w:rFonts w:ascii="Arial Narrow" w:eastAsia="Times New Roman" w:hAnsi="Arial Narrow" w:cs="Arial"/>
          <w:sz w:val="24"/>
          <w:szCs w:val="24"/>
          <w:lang w:val="es-ES"/>
        </w:rPr>
        <w:t>rá</w:t>
      </w:r>
      <w:r w:rsidRPr="00915BE1">
        <w:rPr>
          <w:rFonts w:ascii="Arial Narrow" w:eastAsia="Times New Roman" w:hAnsi="Arial Narrow" w:cs="Arial"/>
          <w:sz w:val="24"/>
          <w:szCs w:val="24"/>
          <w:lang w:val="es-ES"/>
        </w:rPr>
        <w:t xml:space="preserve"> por cumplido el hito financiero. En caso contrario se debe</w:t>
      </w:r>
      <w:r w:rsidR="2EBBDF41" w:rsidRPr="00915BE1">
        <w:rPr>
          <w:rFonts w:ascii="Arial Narrow" w:eastAsia="Times New Roman" w:hAnsi="Arial Narrow" w:cs="Arial"/>
          <w:sz w:val="24"/>
          <w:szCs w:val="24"/>
          <w:lang w:val="es-ES"/>
        </w:rPr>
        <w:t>rá</w:t>
      </w:r>
      <w:r w:rsidRPr="00915BE1">
        <w:rPr>
          <w:rFonts w:ascii="Arial Narrow" w:eastAsia="Times New Roman" w:hAnsi="Arial Narrow" w:cs="Arial"/>
          <w:sz w:val="24"/>
          <w:szCs w:val="24"/>
          <w:lang w:val="es-ES"/>
        </w:rPr>
        <w:t xml:space="preserve">n presentar más soportes que permitan al supervisor o interventor validar la relación entre el hito técnico y el valor a reconocer. </w:t>
      </w:r>
    </w:p>
    <w:p w14:paraId="78271C4B" w14:textId="2E9CECC3" w:rsidR="001E474B" w:rsidRPr="00915BE1" w:rsidRDefault="001E474B" w:rsidP="006C56EF">
      <w:pPr>
        <w:pStyle w:val="Prrafodelista"/>
        <w:numPr>
          <w:ilvl w:val="0"/>
          <w:numId w:val="3"/>
        </w:numPr>
        <w:spacing w:line="276" w:lineRule="auto"/>
        <w:rPr>
          <w:rFonts w:ascii="Arial Narrow" w:eastAsia="Times New Roman" w:hAnsi="Arial Narrow" w:cs="Arial"/>
          <w:sz w:val="24"/>
          <w:szCs w:val="24"/>
          <w:lang w:val="es-ES"/>
        </w:rPr>
      </w:pPr>
      <w:r w:rsidRPr="00915BE1">
        <w:rPr>
          <w:rFonts w:ascii="Arial Narrow" w:eastAsia="Times New Roman" w:hAnsi="Arial Narrow" w:cs="Arial"/>
          <w:sz w:val="24"/>
          <w:szCs w:val="24"/>
          <w:lang w:val="es-ES"/>
        </w:rPr>
        <w:t xml:space="preserve">Documento contable firmado por el revisor fiscal </w:t>
      </w:r>
      <w:r w:rsidR="004762D3" w:rsidRPr="00915BE1">
        <w:rPr>
          <w:rFonts w:ascii="Arial Narrow" w:eastAsia="Times New Roman" w:hAnsi="Arial Narrow" w:cs="Arial"/>
          <w:sz w:val="24"/>
          <w:szCs w:val="24"/>
          <w:lang w:val="es-ES"/>
        </w:rPr>
        <w:t xml:space="preserve">o representante legal </w:t>
      </w:r>
      <w:r w:rsidRPr="00915BE1">
        <w:rPr>
          <w:rFonts w:ascii="Arial Narrow" w:eastAsia="Times New Roman" w:hAnsi="Arial Narrow" w:cs="Arial"/>
          <w:sz w:val="24"/>
          <w:szCs w:val="24"/>
          <w:lang w:val="es-ES"/>
        </w:rPr>
        <w:t xml:space="preserve">del PRST u operador postal. Sólo en casos en que la factura de venta no describa con suficiencia el bien o servicio. </w:t>
      </w:r>
    </w:p>
    <w:p w14:paraId="0F755572" w14:textId="18C66EA5" w:rsidR="001E474B" w:rsidRPr="00915BE1" w:rsidRDefault="001E474B" w:rsidP="001E474B">
      <w:pPr>
        <w:spacing w:line="276" w:lineRule="auto"/>
        <w:jc w:val="both"/>
        <w:rPr>
          <w:rFonts w:ascii="Arial Narrow" w:hAnsi="Arial Narrow" w:cs="Arial"/>
          <w:lang w:eastAsia="en-US"/>
        </w:rPr>
      </w:pPr>
    </w:p>
    <w:p w14:paraId="235BB4FB" w14:textId="6A90E439" w:rsidR="001E474B" w:rsidRPr="00915BE1" w:rsidRDefault="001E474B" w:rsidP="001E474B">
      <w:pPr>
        <w:spacing w:after="160" w:line="276" w:lineRule="auto"/>
        <w:jc w:val="both"/>
        <w:rPr>
          <w:rFonts w:ascii="Arial Narrow" w:hAnsi="Arial Narrow" w:cs="Arial"/>
          <w:lang w:eastAsia="en-US"/>
        </w:rPr>
      </w:pPr>
      <w:r w:rsidRPr="00915BE1">
        <w:rPr>
          <w:rFonts w:ascii="Arial Narrow" w:hAnsi="Arial Narrow" w:cs="Arial"/>
          <w:lang w:eastAsia="en-US"/>
        </w:rPr>
        <w:t>En caso de que se trate de un contrato marco</w:t>
      </w:r>
      <w:r w:rsidR="00E86273" w:rsidRPr="00915BE1">
        <w:rPr>
          <w:rFonts w:ascii="Arial Narrow" w:hAnsi="Arial Narrow" w:cs="Arial"/>
          <w:lang w:eastAsia="en-US"/>
        </w:rPr>
        <w:t xml:space="preserve"> suscrito entre el ejecutor de la obligación de hacer y sus proveedores</w:t>
      </w:r>
      <w:r w:rsidRPr="00915BE1">
        <w:rPr>
          <w:rFonts w:ascii="Arial Narrow" w:hAnsi="Arial Narrow" w:cs="Arial"/>
          <w:lang w:eastAsia="en-US"/>
        </w:rPr>
        <w:t>, se debe</w:t>
      </w:r>
      <w:r w:rsidR="45E5988B" w:rsidRPr="00915BE1">
        <w:rPr>
          <w:rFonts w:ascii="Arial Narrow" w:hAnsi="Arial Narrow" w:cs="Arial"/>
          <w:lang w:eastAsia="en-US"/>
        </w:rPr>
        <w:t>rá</w:t>
      </w:r>
      <w:r w:rsidRPr="00915BE1">
        <w:rPr>
          <w:rFonts w:ascii="Arial Narrow" w:hAnsi="Arial Narrow" w:cs="Arial"/>
          <w:lang w:eastAsia="en-US"/>
        </w:rPr>
        <w:t xml:space="preserve">n </w:t>
      </w:r>
      <w:r w:rsidR="00CC30DE" w:rsidRPr="00915BE1">
        <w:rPr>
          <w:rFonts w:ascii="Arial Narrow" w:hAnsi="Arial Narrow" w:cs="Arial"/>
          <w:lang w:eastAsia="en-US"/>
        </w:rPr>
        <w:t xml:space="preserve">de igual manera, </w:t>
      </w:r>
      <w:r w:rsidRPr="00915BE1">
        <w:rPr>
          <w:rFonts w:ascii="Arial Narrow" w:hAnsi="Arial Narrow" w:cs="Arial"/>
          <w:lang w:eastAsia="en-US"/>
        </w:rPr>
        <w:t>soportar los valores correspondientes</w:t>
      </w:r>
      <w:r w:rsidR="002E011D" w:rsidRPr="00915BE1">
        <w:rPr>
          <w:rFonts w:ascii="Arial Narrow" w:hAnsi="Arial Narrow" w:cs="Arial"/>
          <w:lang w:eastAsia="en-US"/>
        </w:rPr>
        <w:t xml:space="preserve"> evidenciando claramente l</w:t>
      </w:r>
      <w:r w:rsidR="00695D68" w:rsidRPr="00915BE1">
        <w:rPr>
          <w:rFonts w:ascii="Arial Narrow" w:hAnsi="Arial Narrow" w:cs="Arial"/>
          <w:lang w:eastAsia="en-US"/>
        </w:rPr>
        <w:t>a</w:t>
      </w:r>
      <w:r w:rsidR="002E011D" w:rsidRPr="00915BE1">
        <w:rPr>
          <w:rFonts w:ascii="Arial Narrow" w:hAnsi="Arial Narrow" w:cs="Arial"/>
          <w:lang w:eastAsia="en-US"/>
        </w:rPr>
        <w:t xml:space="preserve"> ejecución en el proyecto de obligaciones de hacer</w:t>
      </w:r>
      <w:r w:rsidR="006C7BF7" w:rsidRPr="00915BE1">
        <w:rPr>
          <w:rFonts w:ascii="Arial Narrow" w:hAnsi="Arial Narrow" w:cs="Arial"/>
          <w:lang w:eastAsia="en-US"/>
        </w:rPr>
        <w:t xml:space="preserve">. Si existen costos variables se debe soportar </w:t>
      </w:r>
      <w:r w:rsidR="002E011D" w:rsidRPr="00915BE1">
        <w:rPr>
          <w:rFonts w:ascii="Arial Narrow" w:hAnsi="Arial Narrow" w:cs="Arial"/>
          <w:lang w:eastAsia="en-US"/>
        </w:rPr>
        <w:t xml:space="preserve">de igual manera </w:t>
      </w:r>
      <w:r w:rsidR="006C7BF7" w:rsidRPr="00915BE1">
        <w:rPr>
          <w:rFonts w:ascii="Arial Narrow" w:hAnsi="Arial Narrow" w:cs="Arial"/>
          <w:lang w:eastAsia="en-US"/>
        </w:rPr>
        <w:t xml:space="preserve">el valor asociado a la obligación de hacer. </w:t>
      </w:r>
    </w:p>
    <w:p w14:paraId="103ACE5D" w14:textId="77777777" w:rsidR="001E474B" w:rsidRPr="00915BE1" w:rsidRDefault="001E474B" w:rsidP="001E474B">
      <w:pPr>
        <w:spacing w:after="160" w:line="276" w:lineRule="auto"/>
        <w:jc w:val="both"/>
        <w:rPr>
          <w:rFonts w:ascii="Arial Narrow" w:hAnsi="Arial Narrow" w:cs="Arial"/>
          <w:lang w:eastAsia="en-US"/>
        </w:rPr>
      </w:pPr>
      <w:r w:rsidRPr="00915BE1">
        <w:rPr>
          <w:rFonts w:ascii="Arial Narrow" w:hAnsi="Arial Narrow" w:cs="Arial"/>
          <w:lang w:eastAsia="en-US"/>
        </w:rPr>
        <w:t>Del mismo modo, los documentos presentados para soportar las inversiones deberán tener mínimo las siguientes especificaciones:</w:t>
      </w:r>
      <w:r w:rsidR="00B65734" w:rsidRPr="00915BE1">
        <w:rPr>
          <w:rFonts w:ascii="Arial Narrow" w:hAnsi="Arial Narrow" w:cs="Arial"/>
          <w:lang w:eastAsia="en-US"/>
        </w:rPr>
        <w:t xml:space="preserve"> </w:t>
      </w:r>
    </w:p>
    <w:p w14:paraId="3B0B7CB5" w14:textId="77777777" w:rsidR="001E474B" w:rsidRPr="00915BE1" w:rsidRDefault="001E474B" w:rsidP="00395FAB">
      <w:pPr>
        <w:spacing w:after="160" w:line="276" w:lineRule="auto"/>
        <w:jc w:val="both"/>
        <w:rPr>
          <w:rFonts w:ascii="Arial Narrow" w:eastAsia="Calibri" w:hAnsi="Arial Narrow" w:cs="Arial"/>
          <w:lang w:eastAsia="en-US"/>
        </w:rPr>
      </w:pPr>
    </w:p>
    <w:tbl>
      <w:tblPr>
        <w:tblStyle w:val="TableGrid4"/>
        <w:tblpPr w:leftFromText="141" w:rightFromText="141" w:vertAnchor="text" w:horzAnchor="margin" w:tblpY="282"/>
        <w:tblW w:w="9634" w:type="dxa"/>
        <w:tblLook w:val="04A0" w:firstRow="1" w:lastRow="0" w:firstColumn="1" w:lastColumn="0" w:noHBand="0" w:noVBand="1"/>
      </w:tblPr>
      <w:tblGrid>
        <w:gridCol w:w="1271"/>
        <w:gridCol w:w="3969"/>
        <w:gridCol w:w="4394"/>
      </w:tblGrid>
      <w:tr w:rsidR="00915BE1" w:rsidRPr="00915BE1" w14:paraId="3542F65F" w14:textId="77777777" w:rsidTr="005E3554">
        <w:trPr>
          <w:tblHeader/>
        </w:trPr>
        <w:tc>
          <w:tcPr>
            <w:tcW w:w="1271" w:type="dxa"/>
            <w:shd w:val="clear" w:color="auto" w:fill="auto"/>
          </w:tcPr>
          <w:p w14:paraId="42BC0B10" w14:textId="77777777" w:rsidR="001E474B" w:rsidRPr="00915BE1" w:rsidRDefault="001E474B" w:rsidP="005E3554">
            <w:pPr>
              <w:spacing w:line="276" w:lineRule="auto"/>
              <w:jc w:val="center"/>
              <w:rPr>
                <w:rFonts w:ascii="Arial Narrow" w:hAnsi="Arial Narrow" w:cs="Arial"/>
                <w:b/>
                <w:bCs/>
                <w:sz w:val="22"/>
                <w:lang w:eastAsia="en-US"/>
              </w:rPr>
            </w:pPr>
            <w:r w:rsidRPr="00915BE1">
              <w:rPr>
                <w:rFonts w:ascii="Arial Narrow" w:hAnsi="Arial Narrow" w:cs="Arial"/>
                <w:b/>
                <w:bCs/>
                <w:sz w:val="22"/>
                <w:lang w:eastAsia="en-US"/>
              </w:rPr>
              <w:lastRenderedPageBreak/>
              <w:t xml:space="preserve">Aspectos Financieros </w:t>
            </w:r>
          </w:p>
        </w:tc>
        <w:tc>
          <w:tcPr>
            <w:tcW w:w="3969" w:type="dxa"/>
            <w:shd w:val="clear" w:color="auto" w:fill="auto"/>
          </w:tcPr>
          <w:p w14:paraId="43014073" w14:textId="77777777" w:rsidR="001E474B" w:rsidRPr="00915BE1" w:rsidRDefault="001E474B" w:rsidP="005E3554">
            <w:pPr>
              <w:spacing w:line="276" w:lineRule="auto"/>
              <w:jc w:val="center"/>
              <w:rPr>
                <w:rFonts w:ascii="Arial Narrow" w:hAnsi="Arial Narrow" w:cs="Arial"/>
                <w:b/>
                <w:bCs/>
                <w:sz w:val="22"/>
                <w:lang w:eastAsia="en-US"/>
              </w:rPr>
            </w:pPr>
            <w:r w:rsidRPr="00915BE1">
              <w:rPr>
                <w:rFonts w:ascii="Arial Narrow" w:hAnsi="Arial Narrow" w:cs="Arial"/>
                <w:b/>
                <w:bCs/>
                <w:sz w:val="22"/>
                <w:lang w:eastAsia="en-US"/>
              </w:rPr>
              <w:t>Soporte</w:t>
            </w:r>
          </w:p>
        </w:tc>
        <w:tc>
          <w:tcPr>
            <w:tcW w:w="4394" w:type="dxa"/>
            <w:shd w:val="clear" w:color="auto" w:fill="auto"/>
          </w:tcPr>
          <w:p w14:paraId="22125B3D" w14:textId="77777777" w:rsidR="001E474B" w:rsidRPr="00915BE1" w:rsidRDefault="001E474B" w:rsidP="005E3554">
            <w:pPr>
              <w:spacing w:line="276" w:lineRule="auto"/>
              <w:jc w:val="center"/>
              <w:rPr>
                <w:rFonts w:ascii="Arial Narrow" w:hAnsi="Arial Narrow" w:cs="Arial"/>
                <w:b/>
                <w:bCs/>
                <w:sz w:val="22"/>
                <w:lang w:eastAsia="en-US"/>
              </w:rPr>
            </w:pPr>
            <w:r w:rsidRPr="00915BE1">
              <w:rPr>
                <w:rFonts w:ascii="Arial Narrow" w:hAnsi="Arial Narrow" w:cs="Arial"/>
                <w:b/>
                <w:bCs/>
                <w:sz w:val="22"/>
                <w:lang w:eastAsia="en-US"/>
              </w:rPr>
              <w:t>Condiciones</w:t>
            </w:r>
          </w:p>
        </w:tc>
      </w:tr>
      <w:tr w:rsidR="00915BE1" w:rsidRPr="00915BE1" w14:paraId="57581042" w14:textId="77777777" w:rsidTr="005E3554">
        <w:trPr>
          <w:trHeight w:val="1333"/>
          <w:tblHeader/>
        </w:trPr>
        <w:tc>
          <w:tcPr>
            <w:tcW w:w="1271" w:type="dxa"/>
            <w:shd w:val="clear" w:color="auto" w:fill="auto"/>
          </w:tcPr>
          <w:p w14:paraId="64F271BA" w14:textId="77777777" w:rsidR="001E474B" w:rsidRPr="00915BE1" w:rsidRDefault="001E474B" w:rsidP="005E3554">
            <w:pPr>
              <w:spacing w:line="276" w:lineRule="auto"/>
              <w:jc w:val="center"/>
              <w:rPr>
                <w:rFonts w:ascii="Arial Narrow" w:hAnsi="Arial Narrow" w:cs="Arial"/>
                <w:sz w:val="22"/>
                <w:lang w:eastAsia="en-US"/>
              </w:rPr>
            </w:pPr>
            <w:r w:rsidRPr="00915BE1">
              <w:rPr>
                <w:rFonts w:ascii="Arial Narrow" w:hAnsi="Arial Narrow" w:cs="Arial"/>
                <w:sz w:val="22"/>
                <w:lang w:eastAsia="en-US"/>
              </w:rPr>
              <w:t>Tipo de comprobante</w:t>
            </w:r>
          </w:p>
          <w:p w14:paraId="4401D6E5" w14:textId="77777777" w:rsidR="001E474B" w:rsidRPr="00915BE1" w:rsidRDefault="001E474B" w:rsidP="005E3554">
            <w:pPr>
              <w:spacing w:line="276" w:lineRule="auto"/>
              <w:rPr>
                <w:rFonts w:ascii="Arial Narrow" w:hAnsi="Arial Narrow" w:cs="Arial"/>
                <w:sz w:val="22"/>
                <w:lang w:eastAsia="en-US"/>
              </w:rPr>
            </w:pPr>
          </w:p>
        </w:tc>
        <w:tc>
          <w:tcPr>
            <w:tcW w:w="3969" w:type="dxa"/>
            <w:shd w:val="clear" w:color="auto" w:fill="auto"/>
          </w:tcPr>
          <w:p w14:paraId="159DDF5E" w14:textId="77777777" w:rsidR="001E474B" w:rsidRPr="00915BE1" w:rsidRDefault="001E474B" w:rsidP="005E3554">
            <w:pPr>
              <w:spacing w:line="276" w:lineRule="auto"/>
              <w:contextualSpacing/>
              <w:jc w:val="both"/>
              <w:rPr>
                <w:rFonts w:ascii="Arial Narrow" w:hAnsi="Arial Narrow" w:cs="Arial"/>
                <w:sz w:val="22"/>
                <w:lang w:eastAsia="en-US"/>
              </w:rPr>
            </w:pPr>
            <w:r w:rsidRPr="00915BE1">
              <w:rPr>
                <w:rFonts w:ascii="Arial Narrow" w:hAnsi="Arial Narrow" w:cs="Arial"/>
                <w:sz w:val="22"/>
                <w:lang w:eastAsia="en-US"/>
              </w:rPr>
              <w:t xml:space="preserve">Factura de venta. </w:t>
            </w:r>
          </w:p>
        </w:tc>
        <w:tc>
          <w:tcPr>
            <w:tcW w:w="4394" w:type="dxa"/>
            <w:shd w:val="clear" w:color="auto" w:fill="auto"/>
          </w:tcPr>
          <w:p w14:paraId="4933077A" w14:textId="77777777" w:rsidR="001E474B" w:rsidRPr="00915BE1" w:rsidRDefault="001E474B" w:rsidP="005E3554">
            <w:pPr>
              <w:spacing w:line="276" w:lineRule="auto"/>
              <w:jc w:val="both"/>
              <w:rPr>
                <w:rFonts w:ascii="Arial Narrow" w:hAnsi="Arial Narrow" w:cs="Arial"/>
                <w:sz w:val="22"/>
                <w:lang w:eastAsia="en-US"/>
              </w:rPr>
            </w:pPr>
            <w:r w:rsidRPr="00915BE1">
              <w:rPr>
                <w:rFonts w:ascii="Arial Narrow" w:hAnsi="Arial Narrow" w:cs="Arial"/>
                <w:sz w:val="22"/>
                <w:lang w:eastAsia="en-US"/>
              </w:rPr>
              <w:t xml:space="preserve">La factura de venta debe contener el hito técnico aprobado o los componentes y actividades relacionadas con el hito para el proyecto de acuerdo con lo especificado en acto administrativo. </w:t>
            </w:r>
          </w:p>
          <w:p w14:paraId="74C07782" w14:textId="77777777" w:rsidR="006C7BF7" w:rsidRPr="00915BE1" w:rsidRDefault="006C7BF7" w:rsidP="005E3554">
            <w:pPr>
              <w:spacing w:line="276" w:lineRule="auto"/>
              <w:jc w:val="both"/>
              <w:rPr>
                <w:rFonts w:ascii="Arial Narrow" w:hAnsi="Arial Narrow" w:cs="Arial"/>
                <w:sz w:val="22"/>
                <w:lang w:eastAsia="en-US"/>
              </w:rPr>
            </w:pPr>
          </w:p>
          <w:p w14:paraId="648EDA42" w14:textId="17ED32E9" w:rsidR="006C7BF7" w:rsidRPr="00915BE1" w:rsidRDefault="006C7BF7" w:rsidP="005E3554">
            <w:pPr>
              <w:spacing w:line="276" w:lineRule="auto"/>
              <w:jc w:val="both"/>
              <w:rPr>
                <w:rFonts w:ascii="Arial Narrow" w:hAnsi="Arial Narrow" w:cs="Arial"/>
                <w:sz w:val="22"/>
                <w:lang w:eastAsia="en-US"/>
              </w:rPr>
            </w:pPr>
            <w:r w:rsidRPr="00915BE1">
              <w:rPr>
                <w:rFonts w:ascii="Arial Narrow" w:hAnsi="Arial Narrow" w:cs="Arial"/>
                <w:sz w:val="22"/>
                <w:lang w:eastAsia="en-US"/>
              </w:rPr>
              <w:t xml:space="preserve">Cuando no exista factura de venta se puede soportar la inversión mediante el contrato para el suministro del bien y servicio asociado </w:t>
            </w:r>
            <w:r w:rsidR="00C44C21" w:rsidRPr="00915BE1">
              <w:rPr>
                <w:rFonts w:ascii="Arial Narrow" w:hAnsi="Arial Narrow" w:cs="Arial"/>
                <w:sz w:val="22"/>
                <w:lang w:eastAsia="en-US"/>
              </w:rPr>
              <w:t>a la obligación de hacer</w:t>
            </w:r>
            <w:r w:rsidRPr="00915BE1">
              <w:rPr>
                <w:rFonts w:ascii="Arial Narrow" w:hAnsi="Arial Narrow" w:cs="Arial"/>
                <w:sz w:val="22"/>
                <w:lang w:eastAsia="en-US"/>
              </w:rPr>
              <w:t xml:space="preserve">, el registro contable y el comprobante de pago. </w:t>
            </w:r>
          </w:p>
        </w:tc>
      </w:tr>
      <w:tr w:rsidR="00915BE1" w:rsidRPr="00915BE1" w14:paraId="0148761B" w14:textId="77777777" w:rsidTr="005E3554">
        <w:trPr>
          <w:trHeight w:val="1174"/>
          <w:tblHeader/>
        </w:trPr>
        <w:tc>
          <w:tcPr>
            <w:tcW w:w="1271" w:type="dxa"/>
            <w:shd w:val="clear" w:color="auto" w:fill="auto"/>
          </w:tcPr>
          <w:p w14:paraId="68749E99" w14:textId="77777777" w:rsidR="001E474B" w:rsidRPr="00915BE1" w:rsidRDefault="001E474B" w:rsidP="005E3554">
            <w:pPr>
              <w:spacing w:line="276" w:lineRule="auto"/>
              <w:jc w:val="center"/>
              <w:rPr>
                <w:rFonts w:ascii="Arial Narrow" w:hAnsi="Arial Narrow" w:cs="Arial"/>
                <w:sz w:val="22"/>
                <w:lang w:eastAsia="en-US"/>
              </w:rPr>
            </w:pPr>
            <w:r w:rsidRPr="00915BE1">
              <w:rPr>
                <w:rFonts w:ascii="Arial Narrow" w:hAnsi="Arial Narrow" w:cs="Arial"/>
                <w:sz w:val="22"/>
                <w:lang w:eastAsia="en-US"/>
              </w:rPr>
              <w:t>Tipo de comprobante</w:t>
            </w:r>
          </w:p>
        </w:tc>
        <w:tc>
          <w:tcPr>
            <w:tcW w:w="3969" w:type="dxa"/>
            <w:shd w:val="clear" w:color="auto" w:fill="auto"/>
          </w:tcPr>
          <w:p w14:paraId="5CF53FA1" w14:textId="77777777" w:rsidR="001E474B" w:rsidRPr="00915BE1" w:rsidRDefault="001E474B" w:rsidP="005E3554">
            <w:pPr>
              <w:spacing w:line="276" w:lineRule="auto"/>
              <w:contextualSpacing/>
              <w:jc w:val="both"/>
              <w:rPr>
                <w:rFonts w:ascii="Arial Narrow" w:hAnsi="Arial Narrow" w:cs="Arial"/>
                <w:sz w:val="22"/>
                <w:lang w:eastAsia="en-US"/>
              </w:rPr>
            </w:pPr>
            <w:r w:rsidRPr="00915BE1">
              <w:rPr>
                <w:rFonts w:ascii="Arial Narrow" w:hAnsi="Arial Narrow" w:cs="Arial"/>
                <w:sz w:val="22"/>
                <w:lang w:eastAsia="en-US"/>
              </w:rPr>
              <w:t>Soporte contable firmado por el revisor fiscal.</w:t>
            </w:r>
          </w:p>
        </w:tc>
        <w:tc>
          <w:tcPr>
            <w:tcW w:w="4394" w:type="dxa"/>
            <w:shd w:val="clear" w:color="auto" w:fill="auto"/>
          </w:tcPr>
          <w:p w14:paraId="4796DA7B" w14:textId="4AA7A6D1" w:rsidR="001E474B" w:rsidRPr="00915BE1" w:rsidRDefault="001E474B" w:rsidP="005E3554">
            <w:pPr>
              <w:spacing w:line="276" w:lineRule="auto"/>
              <w:jc w:val="both"/>
              <w:rPr>
                <w:rFonts w:ascii="Arial Narrow" w:hAnsi="Arial Narrow" w:cs="Arial"/>
                <w:sz w:val="22"/>
                <w:lang w:eastAsia="en-US"/>
              </w:rPr>
            </w:pPr>
            <w:r w:rsidRPr="00915BE1">
              <w:rPr>
                <w:rFonts w:ascii="Arial Narrow" w:hAnsi="Arial Narrow" w:cs="Arial"/>
                <w:sz w:val="22"/>
                <w:lang w:eastAsia="en-US"/>
              </w:rPr>
              <w:t xml:space="preserve">En caso de que sea necesario utilizar un soporte del sistema contable, este deberá tener la firma del revisor fiscal </w:t>
            </w:r>
            <w:r w:rsidR="00774418" w:rsidRPr="00915BE1">
              <w:rPr>
                <w:rFonts w:ascii="Arial Narrow" w:hAnsi="Arial Narrow" w:cs="Arial"/>
                <w:sz w:val="22"/>
                <w:lang w:eastAsia="en-US"/>
              </w:rPr>
              <w:t xml:space="preserve">o representante legal </w:t>
            </w:r>
            <w:r w:rsidRPr="00915BE1">
              <w:rPr>
                <w:rFonts w:ascii="Arial Narrow" w:hAnsi="Arial Narrow" w:cs="Arial"/>
                <w:sz w:val="22"/>
                <w:lang w:eastAsia="en-US"/>
              </w:rPr>
              <w:t xml:space="preserve">del PRST u operador postal. </w:t>
            </w:r>
          </w:p>
        </w:tc>
      </w:tr>
      <w:tr w:rsidR="00915BE1" w:rsidRPr="00915BE1" w14:paraId="743269B0" w14:textId="77777777" w:rsidTr="005E3554">
        <w:trPr>
          <w:trHeight w:val="1693"/>
          <w:tblHeader/>
        </w:trPr>
        <w:tc>
          <w:tcPr>
            <w:tcW w:w="1271" w:type="dxa"/>
            <w:shd w:val="clear" w:color="auto" w:fill="auto"/>
          </w:tcPr>
          <w:p w14:paraId="53E79FFB" w14:textId="77777777" w:rsidR="001E474B" w:rsidRPr="00915BE1" w:rsidRDefault="001E474B" w:rsidP="005E3554">
            <w:pPr>
              <w:spacing w:line="276" w:lineRule="auto"/>
              <w:jc w:val="center"/>
              <w:rPr>
                <w:rFonts w:ascii="Arial Narrow" w:hAnsi="Arial Narrow" w:cs="Arial"/>
                <w:sz w:val="22"/>
                <w:lang w:eastAsia="en-US"/>
              </w:rPr>
            </w:pPr>
            <w:r w:rsidRPr="00915BE1">
              <w:rPr>
                <w:rFonts w:ascii="Arial Narrow" w:hAnsi="Arial Narrow" w:cs="Arial"/>
                <w:sz w:val="22"/>
                <w:lang w:eastAsia="en-US"/>
              </w:rPr>
              <w:t>Descripción de ítems</w:t>
            </w:r>
          </w:p>
        </w:tc>
        <w:tc>
          <w:tcPr>
            <w:tcW w:w="3969" w:type="dxa"/>
            <w:shd w:val="clear" w:color="auto" w:fill="auto"/>
          </w:tcPr>
          <w:p w14:paraId="77F14689" w14:textId="77777777" w:rsidR="001E474B" w:rsidRPr="00915BE1" w:rsidRDefault="001E474B" w:rsidP="005E3554">
            <w:pPr>
              <w:spacing w:line="276" w:lineRule="auto"/>
              <w:contextualSpacing/>
              <w:jc w:val="both"/>
              <w:rPr>
                <w:rFonts w:ascii="Arial Narrow" w:hAnsi="Arial Narrow" w:cs="Arial"/>
                <w:sz w:val="22"/>
                <w:lang w:eastAsia="en-US"/>
              </w:rPr>
            </w:pPr>
            <w:r w:rsidRPr="00915BE1">
              <w:rPr>
                <w:rFonts w:ascii="Arial Narrow" w:hAnsi="Arial Narrow" w:cs="Arial"/>
                <w:sz w:val="22"/>
                <w:lang w:eastAsia="en-US"/>
              </w:rPr>
              <w:t>La descripción de ítems deberá incluir el concepto relacionado con el proyecto correspondiente. En este caso, cada una de las descripciones debe ser relacionada con los ítems y conceptos incluidos en la autorización de la obligación de hacer.</w:t>
            </w:r>
          </w:p>
        </w:tc>
        <w:tc>
          <w:tcPr>
            <w:tcW w:w="4394" w:type="dxa"/>
            <w:shd w:val="clear" w:color="auto" w:fill="auto"/>
          </w:tcPr>
          <w:p w14:paraId="7E2BDFB7" w14:textId="3DC449A5" w:rsidR="001E474B" w:rsidRPr="00915BE1" w:rsidRDefault="001E474B" w:rsidP="005E3554">
            <w:pPr>
              <w:spacing w:line="276" w:lineRule="auto"/>
              <w:jc w:val="both"/>
              <w:rPr>
                <w:rFonts w:ascii="Arial Narrow" w:hAnsi="Arial Narrow" w:cs="Arial"/>
                <w:sz w:val="22"/>
                <w:lang w:eastAsia="en-US"/>
              </w:rPr>
            </w:pPr>
            <w:r w:rsidRPr="00915BE1">
              <w:rPr>
                <w:rFonts w:ascii="Arial Narrow" w:hAnsi="Arial Narrow" w:cs="Arial"/>
                <w:sz w:val="22"/>
                <w:lang w:eastAsia="en-US"/>
              </w:rPr>
              <w:t>En caso de que algún comprobante tenga alguna agrupación, esto debe ser indicado en la descripción o detalle del componente del soporte financiero</w:t>
            </w:r>
            <w:r w:rsidR="006C7BF7" w:rsidRPr="00915BE1">
              <w:rPr>
                <w:rFonts w:ascii="Arial Narrow" w:hAnsi="Arial Narrow" w:cs="Arial"/>
                <w:sz w:val="22"/>
                <w:lang w:eastAsia="en-US"/>
              </w:rPr>
              <w:t xml:space="preserve"> o en el contrato</w:t>
            </w:r>
            <w:r w:rsidRPr="00915BE1">
              <w:rPr>
                <w:rFonts w:ascii="Arial Narrow" w:hAnsi="Arial Narrow" w:cs="Arial"/>
                <w:sz w:val="22"/>
                <w:lang w:eastAsia="en-US"/>
              </w:rPr>
              <w:t>.</w:t>
            </w:r>
          </w:p>
        </w:tc>
      </w:tr>
      <w:tr w:rsidR="00915BE1" w:rsidRPr="00915BE1" w14:paraId="3BFC1D13" w14:textId="77777777" w:rsidTr="005E3554">
        <w:trPr>
          <w:trHeight w:val="1965"/>
          <w:tblHeader/>
        </w:trPr>
        <w:tc>
          <w:tcPr>
            <w:tcW w:w="1271" w:type="dxa"/>
            <w:shd w:val="clear" w:color="auto" w:fill="auto"/>
          </w:tcPr>
          <w:p w14:paraId="4D0D68AB" w14:textId="77777777" w:rsidR="001E474B" w:rsidRPr="00915BE1" w:rsidRDefault="001E474B" w:rsidP="005E3554">
            <w:pPr>
              <w:spacing w:line="276" w:lineRule="auto"/>
              <w:jc w:val="center"/>
              <w:rPr>
                <w:rFonts w:ascii="Arial Narrow" w:hAnsi="Arial Narrow" w:cs="Arial"/>
                <w:sz w:val="22"/>
                <w:lang w:eastAsia="en-US"/>
              </w:rPr>
            </w:pPr>
            <w:r w:rsidRPr="00915BE1">
              <w:rPr>
                <w:rFonts w:ascii="Arial Narrow" w:hAnsi="Arial Narrow" w:cs="Arial"/>
                <w:sz w:val="22"/>
                <w:lang w:eastAsia="en-US"/>
              </w:rPr>
              <w:t>Valor unitario de ítems</w:t>
            </w:r>
          </w:p>
        </w:tc>
        <w:tc>
          <w:tcPr>
            <w:tcW w:w="3969" w:type="dxa"/>
            <w:shd w:val="clear" w:color="auto" w:fill="auto"/>
          </w:tcPr>
          <w:p w14:paraId="167538F9" w14:textId="77777777" w:rsidR="001E474B" w:rsidRPr="00915BE1" w:rsidRDefault="001E474B" w:rsidP="005E3554">
            <w:pPr>
              <w:spacing w:line="276" w:lineRule="auto"/>
              <w:contextualSpacing/>
              <w:jc w:val="both"/>
              <w:rPr>
                <w:rFonts w:ascii="Arial Narrow" w:hAnsi="Arial Narrow" w:cs="Arial"/>
                <w:sz w:val="22"/>
                <w:lang w:eastAsia="en-US"/>
              </w:rPr>
            </w:pPr>
            <w:r w:rsidRPr="00915BE1">
              <w:rPr>
                <w:rFonts w:ascii="Arial Narrow" w:hAnsi="Arial Narrow" w:cs="Arial"/>
                <w:sz w:val="22"/>
                <w:lang w:eastAsia="en-US"/>
              </w:rPr>
              <w:t>Cada uno de los conceptos relacionados en el soporte financiero deberá tener un valor unitario para realizar la respectiva verificación.</w:t>
            </w:r>
          </w:p>
        </w:tc>
        <w:tc>
          <w:tcPr>
            <w:tcW w:w="4394" w:type="dxa"/>
            <w:shd w:val="clear" w:color="auto" w:fill="auto"/>
          </w:tcPr>
          <w:p w14:paraId="2A175B8F" w14:textId="77777777" w:rsidR="001E474B" w:rsidRPr="00915BE1" w:rsidRDefault="001E474B" w:rsidP="005E3554">
            <w:pPr>
              <w:spacing w:line="276" w:lineRule="auto"/>
              <w:jc w:val="both"/>
              <w:rPr>
                <w:rFonts w:ascii="Arial Narrow" w:hAnsi="Arial Narrow" w:cs="Arial"/>
                <w:sz w:val="22"/>
                <w:lang w:eastAsia="en-US"/>
              </w:rPr>
            </w:pPr>
            <w:r w:rsidRPr="00915BE1">
              <w:rPr>
                <w:rFonts w:ascii="Arial Narrow" w:hAnsi="Arial Narrow" w:cs="Arial"/>
                <w:sz w:val="22"/>
                <w:lang w:eastAsia="en-US"/>
              </w:rPr>
              <w:t xml:space="preserve">En caso de que se tenga un contrato marco con un proveedor o precios a todo costo, se deberá presentar soporte </w:t>
            </w:r>
            <w:proofErr w:type="gramStart"/>
            <w:r w:rsidRPr="00915BE1">
              <w:rPr>
                <w:rFonts w:ascii="Arial Narrow" w:hAnsi="Arial Narrow" w:cs="Arial"/>
                <w:sz w:val="22"/>
                <w:lang w:eastAsia="en-US"/>
              </w:rPr>
              <w:t>del mismo</w:t>
            </w:r>
            <w:proofErr w:type="gramEnd"/>
            <w:r w:rsidRPr="00915BE1">
              <w:rPr>
                <w:rFonts w:ascii="Arial Narrow" w:hAnsi="Arial Narrow" w:cs="Arial"/>
                <w:sz w:val="22"/>
                <w:lang w:eastAsia="en-US"/>
              </w:rPr>
              <w:t>, indicando el valor unitario del ítem a soportar, y la utilización del ítem en cuestión en el proyecto de obligaciones de hacer (por ejemplo, constancia del proveedor).</w:t>
            </w:r>
          </w:p>
          <w:p w14:paraId="5D205224" w14:textId="7B6CB69D" w:rsidR="001E474B" w:rsidRPr="00915BE1" w:rsidRDefault="001E474B" w:rsidP="005E3554">
            <w:pPr>
              <w:spacing w:line="276" w:lineRule="auto"/>
              <w:jc w:val="both"/>
              <w:rPr>
                <w:rFonts w:ascii="Arial Narrow" w:hAnsi="Arial Narrow" w:cs="Arial"/>
                <w:sz w:val="22"/>
                <w:lang w:eastAsia="en-US"/>
              </w:rPr>
            </w:pPr>
            <w:r w:rsidRPr="00915BE1">
              <w:rPr>
                <w:rFonts w:ascii="Arial Narrow" w:hAnsi="Arial Narrow" w:cs="Arial"/>
                <w:sz w:val="22"/>
                <w:lang w:eastAsia="en-US"/>
              </w:rPr>
              <w:t xml:space="preserve">Cualquier constancia del proveedor que suministra el bien o servicio </w:t>
            </w:r>
            <w:r w:rsidR="002E011D" w:rsidRPr="00915BE1">
              <w:rPr>
                <w:rFonts w:ascii="Arial Narrow" w:hAnsi="Arial Narrow" w:cs="Arial"/>
                <w:sz w:val="22"/>
                <w:lang w:eastAsia="en-US"/>
              </w:rPr>
              <w:t xml:space="preserve">debe </w:t>
            </w:r>
            <w:r w:rsidRPr="00915BE1">
              <w:rPr>
                <w:rFonts w:ascii="Arial Narrow" w:hAnsi="Arial Narrow" w:cs="Arial"/>
                <w:sz w:val="22"/>
                <w:lang w:eastAsia="en-US"/>
              </w:rPr>
              <w:t>estar pres</w:t>
            </w:r>
            <w:r w:rsidR="002E011D" w:rsidRPr="00915BE1">
              <w:rPr>
                <w:rFonts w:ascii="Arial Narrow" w:hAnsi="Arial Narrow" w:cs="Arial"/>
                <w:sz w:val="22"/>
                <w:lang w:eastAsia="en-US"/>
              </w:rPr>
              <w:t>entado</w:t>
            </w:r>
            <w:r w:rsidRPr="00915BE1">
              <w:rPr>
                <w:rFonts w:ascii="Arial Narrow" w:hAnsi="Arial Narrow" w:cs="Arial"/>
                <w:sz w:val="22"/>
                <w:lang w:eastAsia="en-US"/>
              </w:rPr>
              <w:t xml:space="preserve"> bajo la gravedad de juramento por el representante legal. Se debe adjuntar registro de existencia y representación legal de la empresa suscribiente del contrato marco. </w:t>
            </w:r>
          </w:p>
        </w:tc>
      </w:tr>
      <w:tr w:rsidR="00915BE1" w:rsidRPr="00915BE1" w14:paraId="0993C0BF" w14:textId="77777777" w:rsidTr="005E3554">
        <w:trPr>
          <w:trHeight w:val="2544"/>
          <w:tblHeader/>
        </w:trPr>
        <w:tc>
          <w:tcPr>
            <w:tcW w:w="1271" w:type="dxa"/>
            <w:shd w:val="clear" w:color="auto" w:fill="auto"/>
          </w:tcPr>
          <w:p w14:paraId="51F42E41" w14:textId="77777777" w:rsidR="001E474B" w:rsidRPr="00915BE1" w:rsidRDefault="001E474B" w:rsidP="005E3554">
            <w:pPr>
              <w:spacing w:line="276" w:lineRule="auto"/>
              <w:jc w:val="center"/>
              <w:rPr>
                <w:rFonts w:ascii="Arial Narrow" w:hAnsi="Arial Narrow" w:cs="Arial"/>
                <w:sz w:val="22"/>
                <w:lang w:eastAsia="en-US"/>
              </w:rPr>
            </w:pPr>
            <w:r w:rsidRPr="00915BE1">
              <w:rPr>
                <w:rFonts w:ascii="Arial Narrow" w:hAnsi="Arial Narrow" w:cs="Arial"/>
                <w:sz w:val="22"/>
                <w:lang w:eastAsia="en-US"/>
              </w:rPr>
              <w:t>Fecha de ejecución o prestación del servicio</w:t>
            </w:r>
          </w:p>
        </w:tc>
        <w:tc>
          <w:tcPr>
            <w:tcW w:w="3969" w:type="dxa"/>
            <w:shd w:val="clear" w:color="auto" w:fill="auto"/>
          </w:tcPr>
          <w:p w14:paraId="1F9F50FA" w14:textId="77777777" w:rsidR="001E474B" w:rsidRPr="00915BE1" w:rsidRDefault="001E474B" w:rsidP="005E3554">
            <w:pPr>
              <w:spacing w:line="276" w:lineRule="auto"/>
              <w:contextualSpacing/>
              <w:jc w:val="both"/>
              <w:rPr>
                <w:rFonts w:ascii="Arial Narrow" w:hAnsi="Arial Narrow" w:cs="Arial"/>
                <w:sz w:val="22"/>
                <w:lang w:eastAsia="en-US"/>
              </w:rPr>
            </w:pPr>
            <w:r w:rsidRPr="00915BE1">
              <w:rPr>
                <w:rFonts w:ascii="Arial Narrow" w:hAnsi="Arial Narrow" w:cs="Arial"/>
                <w:sz w:val="22"/>
                <w:lang w:eastAsia="en-US"/>
              </w:rPr>
              <w:t xml:space="preserve">Los ítems presentados deberán tener una fecha de ejecución o prestación del servicio. En este caso, se podrá comprobar que la ejecución de cada rubro corresponde al periodo de revisión asignado. </w:t>
            </w:r>
          </w:p>
        </w:tc>
        <w:tc>
          <w:tcPr>
            <w:tcW w:w="4394" w:type="dxa"/>
            <w:shd w:val="clear" w:color="auto" w:fill="auto"/>
          </w:tcPr>
          <w:p w14:paraId="3DF246BC" w14:textId="77777777" w:rsidR="001E474B" w:rsidRPr="00915BE1" w:rsidRDefault="001E474B" w:rsidP="005E3554">
            <w:pPr>
              <w:spacing w:line="276" w:lineRule="auto"/>
              <w:jc w:val="both"/>
              <w:rPr>
                <w:rFonts w:ascii="Arial Narrow" w:hAnsi="Arial Narrow" w:cs="Arial"/>
                <w:sz w:val="22"/>
                <w:lang w:eastAsia="en-US"/>
              </w:rPr>
            </w:pPr>
            <w:r w:rsidRPr="00915BE1">
              <w:rPr>
                <w:rFonts w:ascii="Arial Narrow" w:hAnsi="Arial Narrow" w:cs="Arial"/>
                <w:sz w:val="22"/>
                <w:lang w:eastAsia="en-US"/>
              </w:rPr>
              <w:t>La fecha debe estar entre el momento de la autorización de la obligación de hacer y el hito correspondiente.</w:t>
            </w:r>
          </w:p>
          <w:p w14:paraId="129071D1" w14:textId="77777777" w:rsidR="001E474B" w:rsidRPr="00915BE1" w:rsidRDefault="001E474B" w:rsidP="005E3554">
            <w:pPr>
              <w:spacing w:line="276" w:lineRule="auto"/>
              <w:jc w:val="both"/>
              <w:rPr>
                <w:rFonts w:ascii="Arial Narrow" w:hAnsi="Arial Narrow" w:cs="Arial"/>
                <w:sz w:val="22"/>
                <w:lang w:eastAsia="en-US"/>
              </w:rPr>
            </w:pPr>
          </w:p>
          <w:p w14:paraId="4A6B1865" w14:textId="3A4D9CAA" w:rsidR="001E474B" w:rsidRPr="00915BE1" w:rsidRDefault="001E474B" w:rsidP="005E3554">
            <w:pPr>
              <w:spacing w:line="276" w:lineRule="auto"/>
              <w:jc w:val="both"/>
              <w:rPr>
                <w:rFonts w:ascii="Arial Narrow" w:hAnsi="Arial Narrow" w:cs="Arial"/>
                <w:sz w:val="22"/>
                <w:lang w:eastAsia="en-US"/>
              </w:rPr>
            </w:pPr>
            <w:r w:rsidRPr="00915BE1">
              <w:rPr>
                <w:rFonts w:ascii="Arial Narrow" w:hAnsi="Arial Narrow" w:cs="Arial"/>
                <w:sz w:val="22"/>
                <w:lang w:eastAsia="en-US"/>
              </w:rPr>
              <w:t>Si los ítems fueron adquiridos con anterioridad al inicio de la ejecución de la obligación de hacer, el revisor fiscal deberá certificar su aplicación al proyecto de obligaciones de hacer.</w:t>
            </w:r>
          </w:p>
        </w:tc>
      </w:tr>
    </w:tbl>
    <w:p w14:paraId="04562200" w14:textId="00871144" w:rsidR="001E474B" w:rsidRPr="00915BE1" w:rsidRDefault="00395FAB" w:rsidP="00395FAB">
      <w:pPr>
        <w:spacing w:line="276" w:lineRule="auto"/>
        <w:jc w:val="center"/>
        <w:rPr>
          <w:rFonts w:ascii="Arial Narrow" w:hAnsi="Arial Narrow" w:cs="Arial"/>
          <w:b/>
          <w:bCs/>
        </w:rPr>
      </w:pPr>
      <w:r w:rsidRPr="00915BE1">
        <w:rPr>
          <w:rFonts w:ascii="Arial Narrow" w:hAnsi="Arial Narrow" w:cs="Arial"/>
          <w:b/>
          <w:bCs/>
        </w:rPr>
        <w:t>Cuadro soportes para verificación de inversión.</w:t>
      </w:r>
    </w:p>
    <w:p w14:paraId="58AE0497" w14:textId="77777777" w:rsidR="00395FAB" w:rsidRPr="00915BE1" w:rsidRDefault="00395FAB" w:rsidP="00395FAB">
      <w:pPr>
        <w:spacing w:line="276" w:lineRule="auto"/>
        <w:jc w:val="center"/>
        <w:rPr>
          <w:rFonts w:ascii="Arial Narrow" w:hAnsi="Arial Narrow" w:cs="Arial"/>
          <w:b/>
          <w:bCs/>
        </w:rPr>
      </w:pPr>
    </w:p>
    <w:p w14:paraId="39A48CDD" w14:textId="56533B03" w:rsidR="00395FAB" w:rsidRPr="00915BE1" w:rsidRDefault="00900A47" w:rsidP="005F4F64">
      <w:pPr>
        <w:spacing w:line="276" w:lineRule="auto"/>
        <w:jc w:val="both"/>
        <w:rPr>
          <w:rFonts w:ascii="Arial Narrow" w:hAnsi="Arial Narrow" w:cs="Arial"/>
          <w:bCs/>
        </w:rPr>
      </w:pPr>
      <w:r w:rsidRPr="00915BE1">
        <w:rPr>
          <w:rFonts w:ascii="Arial Narrow" w:hAnsi="Arial Narrow" w:cs="Arial"/>
          <w:bCs/>
        </w:rPr>
        <w:t>En todos los casos para validar que efectivamente se ha realizado la inversión debe existir un comprobante de pago.</w:t>
      </w:r>
    </w:p>
    <w:p w14:paraId="77631FD5" w14:textId="77777777" w:rsidR="001E474B" w:rsidRPr="00915BE1" w:rsidRDefault="001E474B" w:rsidP="001E474B">
      <w:pPr>
        <w:spacing w:line="276" w:lineRule="auto"/>
        <w:jc w:val="center"/>
        <w:rPr>
          <w:rFonts w:ascii="Arial Narrow" w:hAnsi="Arial Narrow" w:cs="Arial"/>
          <w:b/>
          <w:bCs/>
        </w:rPr>
      </w:pPr>
    </w:p>
    <w:p w14:paraId="2CF68AF4" w14:textId="45439AE0" w:rsidR="001E474B" w:rsidRPr="00915BE1" w:rsidRDefault="001E474B" w:rsidP="001E474B">
      <w:pPr>
        <w:spacing w:line="276" w:lineRule="auto"/>
        <w:jc w:val="both"/>
        <w:rPr>
          <w:rFonts w:ascii="Arial Narrow" w:eastAsia="Calibri" w:hAnsi="Arial Narrow" w:cs="Arial"/>
          <w:lang w:eastAsia="en-US"/>
        </w:rPr>
      </w:pPr>
      <w:bookmarkStart w:id="34" w:name="_Hlk53995019"/>
      <w:r w:rsidRPr="00915BE1">
        <w:rPr>
          <w:rFonts w:ascii="Arial Narrow" w:eastAsia="Calibri" w:hAnsi="Arial Narrow" w:cs="Arial"/>
          <w:lang w:eastAsia="en-US"/>
        </w:rPr>
        <w:t>La interventoría o supervisión procede</w:t>
      </w:r>
      <w:bookmarkEnd w:id="34"/>
      <w:r w:rsidR="0EB4BC0E" w:rsidRPr="00915BE1">
        <w:rPr>
          <w:rFonts w:ascii="Arial Narrow" w:eastAsia="Calibri" w:hAnsi="Arial Narrow" w:cs="Arial"/>
          <w:lang w:eastAsia="en-US"/>
        </w:rPr>
        <w:t>rá</w:t>
      </w:r>
      <w:r w:rsidRPr="00915BE1">
        <w:rPr>
          <w:rFonts w:ascii="Arial Narrow" w:eastAsia="Calibri" w:hAnsi="Arial Narrow" w:cs="Arial"/>
          <w:lang w:eastAsia="en-US"/>
        </w:rPr>
        <w:t xml:space="preserve"> a validar los sopores en máximo </w:t>
      </w:r>
      <w:r w:rsidR="0098267D" w:rsidRPr="00915BE1">
        <w:rPr>
          <w:rFonts w:ascii="Arial Narrow" w:eastAsia="Calibri" w:hAnsi="Arial Narrow" w:cs="Arial"/>
          <w:lang w:eastAsia="en-US"/>
        </w:rPr>
        <w:t xml:space="preserve">quince </w:t>
      </w:r>
      <w:r w:rsidRPr="00915BE1">
        <w:rPr>
          <w:rFonts w:ascii="Arial Narrow" w:eastAsia="Calibri" w:hAnsi="Arial Narrow" w:cs="Arial"/>
          <w:lang w:eastAsia="en-US"/>
        </w:rPr>
        <w:t>(</w:t>
      </w:r>
      <w:r w:rsidR="0098267D" w:rsidRPr="00915BE1">
        <w:rPr>
          <w:rFonts w:ascii="Arial Narrow" w:eastAsia="Calibri" w:hAnsi="Arial Narrow" w:cs="Arial"/>
          <w:lang w:eastAsia="en-US"/>
        </w:rPr>
        <w:t>15</w:t>
      </w:r>
      <w:r w:rsidRPr="00915BE1">
        <w:rPr>
          <w:rFonts w:ascii="Arial Narrow" w:eastAsia="Calibri" w:hAnsi="Arial Narrow" w:cs="Arial"/>
          <w:lang w:eastAsia="en-US"/>
        </w:rPr>
        <w:t>) días hábiles y presenta</w:t>
      </w:r>
      <w:r w:rsidR="38ABCABE" w:rsidRPr="00915BE1">
        <w:rPr>
          <w:rFonts w:ascii="Arial Narrow" w:eastAsia="Calibri" w:hAnsi="Arial Narrow" w:cs="Arial"/>
          <w:lang w:eastAsia="en-US"/>
        </w:rPr>
        <w:t>rá</w:t>
      </w:r>
      <w:r w:rsidRPr="00915BE1">
        <w:rPr>
          <w:rFonts w:ascii="Arial Narrow" w:eastAsia="Calibri" w:hAnsi="Arial Narrow" w:cs="Arial"/>
          <w:lang w:eastAsia="en-US"/>
        </w:rPr>
        <w:t xml:space="preserve"> informe preliminar a la Dirección de Infraestructura con </w:t>
      </w:r>
      <w:r w:rsidR="0098267D" w:rsidRPr="00915BE1">
        <w:rPr>
          <w:rFonts w:ascii="Arial Narrow" w:eastAsia="Calibri" w:hAnsi="Arial Narrow" w:cs="Arial"/>
          <w:lang w:eastAsia="en-US"/>
        </w:rPr>
        <w:t xml:space="preserve">la recomendación de </w:t>
      </w:r>
      <w:r w:rsidRPr="00915BE1">
        <w:rPr>
          <w:rFonts w:ascii="Arial Narrow" w:eastAsia="Calibri" w:hAnsi="Arial Narrow" w:cs="Arial"/>
          <w:lang w:eastAsia="en-US"/>
        </w:rPr>
        <w:t xml:space="preserve">los montos que están soportados y que son objeto de aprobación y reconocimiento. Para los montos que no están soportados o tengan </w:t>
      </w:r>
      <w:r w:rsidRPr="00915BE1">
        <w:rPr>
          <w:rFonts w:ascii="Arial Narrow" w:eastAsia="Calibri" w:hAnsi="Arial Narrow" w:cs="Arial"/>
          <w:lang w:eastAsia="en-US"/>
        </w:rPr>
        <w:lastRenderedPageBreak/>
        <w:t xml:space="preserve">inconsistencias, la interventoría enviará informe al PRST u operador postal para que </w:t>
      </w:r>
      <w:r w:rsidR="57742DC3" w:rsidRPr="00915BE1">
        <w:rPr>
          <w:rFonts w:ascii="Arial Narrow" w:eastAsia="Calibri" w:hAnsi="Arial Narrow" w:cs="Arial"/>
          <w:lang w:eastAsia="en-US"/>
        </w:rPr>
        <w:t xml:space="preserve">los soportes </w:t>
      </w:r>
      <w:r w:rsidRPr="00915BE1">
        <w:rPr>
          <w:rFonts w:ascii="Arial Narrow" w:eastAsia="Calibri" w:hAnsi="Arial Narrow" w:cs="Arial"/>
          <w:lang w:eastAsia="en-US"/>
        </w:rPr>
        <w:t>sean subsanados. El PRST u operador postal podrá presentar nuevos soportes o la correspondiente subsanación siempre y cuando no exceda el límite de tiempo para presentarlos</w:t>
      </w:r>
      <w:r w:rsidR="65DD86DA" w:rsidRPr="00915BE1">
        <w:rPr>
          <w:rFonts w:ascii="Arial Narrow" w:eastAsia="Calibri" w:hAnsi="Arial Narrow" w:cs="Arial"/>
          <w:lang w:eastAsia="en-US"/>
        </w:rPr>
        <w:t>,</w:t>
      </w:r>
      <w:r w:rsidRPr="00915BE1">
        <w:rPr>
          <w:rFonts w:ascii="Arial Narrow" w:eastAsia="Calibri" w:hAnsi="Arial Narrow" w:cs="Arial"/>
          <w:lang w:eastAsia="en-US"/>
        </w:rPr>
        <w:t xml:space="preserve"> que </w:t>
      </w:r>
      <w:r w:rsidR="65DD86DA" w:rsidRPr="00915BE1">
        <w:rPr>
          <w:rFonts w:ascii="Arial Narrow" w:eastAsia="Calibri" w:hAnsi="Arial Narrow" w:cs="Arial"/>
          <w:lang w:eastAsia="en-US"/>
        </w:rPr>
        <w:t>no excederá</w:t>
      </w:r>
      <w:r w:rsidRPr="00915BE1">
        <w:rPr>
          <w:rFonts w:ascii="Arial Narrow" w:eastAsia="Calibri" w:hAnsi="Arial Narrow" w:cs="Arial"/>
          <w:lang w:eastAsia="en-US"/>
        </w:rPr>
        <w:t xml:space="preserve"> </w:t>
      </w:r>
      <w:r w:rsidR="5E82647A" w:rsidRPr="00915BE1">
        <w:rPr>
          <w:rFonts w:ascii="Arial Narrow" w:eastAsia="Calibri" w:hAnsi="Arial Narrow" w:cs="Arial"/>
          <w:lang w:eastAsia="en-US"/>
        </w:rPr>
        <w:t xml:space="preserve">de seis (6) meses </w:t>
      </w:r>
      <w:r w:rsidR="5E82647A" w:rsidRPr="00915BE1">
        <w:rPr>
          <w:rFonts w:ascii="Arial Narrow" w:eastAsia="Arial Narrow" w:hAnsi="Arial Narrow" w:cs="Arial Narrow"/>
        </w:rPr>
        <w:t>contados a partir del cumplimiento del hito técnico.</w:t>
      </w:r>
      <w:r w:rsidR="007A3DF5" w:rsidRPr="00915BE1">
        <w:rPr>
          <w:rFonts w:ascii="Arial Narrow" w:eastAsia="Arial Narrow" w:hAnsi="Arial Narrow" w:cs="Arial Narrow"/>
        </w:rPr>
        <w:t xml:space="preserve"> Solo en casos debidamente sustentados por hechos ajenos al PRST u operador postal se podrá prorrogar dicho plazo máximo por seis (6) meses más contados a partir del cumplimiento del hito técnico. </w:t>
      </w:r>
    </w:p>
    <w:p w14:paraId="093D7089" w14:textId="77777777" w:rsidR="001E474B" w:rsidRPr="00915BE1" w:rsidRDefault="001E474B" w:rsidP="001E474B">
      <w:pPr>
        <w:spacing w:line="276" w:lineRule="auto"/>
        <w:jc w:val="both"/>
        <w:rPr>
          <w:rFonts w:ascii="Arial Narrow" w:eastAsia="Calibri" w:hAnsi="Arial Narrow" w:cs="Arial"/>
          <w:lang w:eastAsia="en-US"/>
        </w:rPr>
      </w:pPr>
    </w:p>
    <w:p w14:paraId="1512EC99" w14:textId="39DFB594" w:rsidR="001E474B" w:rsidRPr="00915BE1" w:rsidRDefault="001E474B" w:rsidP="001E474B">
      <w:pPr>
        <w:spacing w:line="276" w:lineRule="auto"/>
        <w:jc w:val="both"/>
        <w:rPr>
          <w:rFonts w:ascii="Arial Narrow" w:hAnsi="Arial Narrow" w:cs="Arial"/>
        </w:rPr>
      </w:pPr>
      <w:r w:rsidRPr="00915BE1">
        <w:rPr>
          <w:rFonts w:ascii="Arial Narrow" w:eastAsia="Calibri" w:hAnsi="Arial Narrow" w:cs="Arial"/>
          <w:lang w:eastAsia="en-US"/>
        </w:rPr>
        <w:t xml:space="preserve">Con el informe </w:t>
      </w:r>
      <w:r w:rsidR="0098267D" w:rsidRPr="00915BE1">
        <w:rPr>
          <w:rFonts w:ascii="Arial Narrow" w:eastAsia="Calibri" w:hAnsi="Arial Narrow" w:cs="Arial"/>
          <w:lang w:eastAsia="en-US"/>
        </w:rPr>
        <w:t xml:space="preserve">de recomendación y </w:t>
      </w:r>
      <w:r w:rsidRPr="00915BE1">
        <w:rPr>
          <w:rFonts w:ascii="Arial Narrow" w:eastAsia="Calibri" w:hAnsi="Arial Narrow" w:cs="Arial"/>
          <w:lang w:eastAsia="en-US"/>
        </w:rPr>
        <w:t xml:space="preserve">de los montos aprobados, debidamente soportados, </w:t>
      </w:r>
      <w:r w:rsidRPr="00915BE1">
        <w:rPr>
          <w:rFonts w:ascii="Arial Narrow" w:hAnsi="Arial Narrow" w:cs="Arial"/>
        </w:rPr>
        <w:t>la Dirección de Infraestructura procede</w:t>
      </w:r>
      <w:r w:rsidR="68BA0537" w:rsidRPr="00915BE1">
        <w:rPr>
          <w:rFonts w:ascii="Arial Narrow" w:hAnsi="Arial Narrow" w:cs="Arial"/>
        </w:rPr>
        <w:t>rá</w:t>
      </w:r>
      <w:r w:rsidRPr="00915BE1">
        <w:rPr>
          <w:rFonts w:ascii="Arial Narrow" w:hAnsi="Arial Narrow" w:cs="Arial"/>
        </w:rPr>
        <w:t xml:space="preserve"> </w:t>
      </w:r>
      <w:proofErr w:type="gramStart"/>
      <w:r w:rsidRPr="00915BE1">
        <w:rPr>
          <w:rFonts w:ascii="Arial Narrow" w:hAnsi="Arial Narrow" w:cs="Arial"/>
        </w:rPr>
        <w:t xml:space="preserve">a </w:t>
      </w:r>
      <w:r w:rsidR="2FDF88CA" w:rsidRPr="00915BE1">
        <w:rPr>
          <w:rFonts w:ascii="Arial Narrow" w:hAnsi="Arial Narrow" w:cs="Arial"/>
        </w:rPr>
        <w:t xml:space="preserve"> expedir</w:t>
      </w:r>
      <w:proofErr w:type="gramEnd"/>
      <w:r w:rsidR="2FDF88CA" w:rsidRPr="00915BE1">
        <w:rPr>
          <w:rFonts w:ascii="Arial Narrow" w:hAnsi="Arial Narrow" w:cs="Arial"/>
        </w:rPr>
        <w:t xml:space="preserve"> </w:t>
      </w:r>
      <w:r w:rsidRPr="00915BE1">
        <w:rPr>
          <w:rFonts w:ascii="Arial Narrow" w:hAnsi="Arial Narrow" w:cs="Arial"/>
        </w:rPr>
        <w:t>el acto administrativo de reconocimiento parcial de la inversión de la obligación de hacer. Este acto administrativo</w:t>
      </w:r>
      <w:r w:rsidR="0D46816E" w:rsidRPr="00915BE1">
        <w:rPr>
          <w:rFonts w:ascii="Arial Narrow" w:hAnsi="Arial Narrow" w:cs="Arial"/>
        </w:rPr>
        <w:t>, una vez en firme,</w:t>
      </w:r>
      <w:r w:rsidRPr="00915BE1">
        <w:rPr>
          <w:rFonts w:ascii="Arial Narrow" w:hAnsi="Arial Narrow" w:cs="Arial"/>
        </w:rPr>
        <w:t xml:space="preserve"> será comunicado a la Subdirección Financiera del </w:t>
      </w:r>
      <w:r w:rsidRPr="00915BE1">
        <w:rPr>
          <w:rFonts w:ascii="Arial Narrow" w:eastAsia="Calibri" w:hAnsi="Arial Narrow" w:cs="Arial"/>
          <w:lang w:eastAsia="en-US"/>
        </w:rPr>
        <w:t>Ministerio de Tecnologías de la Información y las Comunicaciones</w:t>
      </w:r>
      <w:r w:rsidRPr="00915BE1">
        <w:rPr>
          <w:rFonts w:ascii="Arial Narrow" w:hAnsi="Arial Narrow" w:cs="Arial"/>
        </w:rPr>
        <w:t xml:space="preserve"> para que realice los respectivos registros contables. </w:t>
      </w:r>
    </w:p>
    <w:p w14:paraId="120B5F3C" w14:textId="77777777" w:rsidR="001E474B" w:rsidRPr="00915BE1" w:rsidRDefault="001E474B" w:rsidP="001E474B">
      <w:pPr>
        <w:spacing w:after="160" w:line="276" w:lineRule="auto"/>
        <w:jc w:val="both"/>
        <w:rPr>
          <w:rFonts w:ascii="Arial Narrow" w:eastAsia="Calibri" w:hAnsi="Arial Narrow" w:cs="Arial"/>
          <w:lang w:eastAsia="en-US"/>
        </w:rPr>
      </w:pPr>
    </w:p>
    <w:p w14:paraId="5951365F" w14:textId="3A5E33C8" w:rsidR="001E474B" w:rsidRPr="00915BE1" w:rsidRDefault="001E474B" w:rsidP="001E474B">
      <w:pPr>
        <w:spacing w:after="160" w:line="276" w:lineRule="auto"/>
        <w:jc w:val="both"/>
        <w:rPr>
          <w:rFonts w:ascii="Arial Narrow" w:hAnsi="Arial Narrow" w:cs="Arial"/>
        </w:rPr>
      </w:pPr>
      <w:r w:rsidRPr="00915BE1">
        <w:rPr>
          <w:rFonts w:ascii="Arial Narrow" w:eastAsia="Calibri" w:hAnsi="Arial Narrow" w:cs="Arial"/>
          <w:lang w:eastAsia="en-US"/>
        </w:rPr>
        <w:t xml:space="preserve">En el caso de la verificación financiera, para los proyectos de ampliación de cobertura del servicio móvil </w:t>
      </w:r>
      <w:r w:rsidR="000D7A57" w:rsidRPr="00915BE1">
        <w:rPr>
          <w:rFonts w:ascii="Arial Narrow" w:eastAsia="Calibri" w:hAnsi="Arial Narrow" w:cs="Arial"/>
          <w:lang w:eastAsia="en-US"/>
        </w:rPr>
        <w:t xml:space="preserve">terrestre </w:t>
      </w:r>
      <w:r w:rsidRPr="00915BE1">
        <w:rPr>
          <w:rFonts w:ascii="Arial Narrow" w:hAnsi="Arial Narrow" w:cs="Arial"/>
        </w:rPr>
        <w:t>IMT 4G, el operador deberá soportar los montos a facturar, aplicando el nivel de detalle contenido en la lista de precios máximos, de la siguiente forma:</w:t>
      </w:r>
    </w:p>
    <w:p w14:paraId="1B9FAF7C" w14:textId="77777777" w:rsidR="001E474B" w:rsidRPr="00915BE1" w:rsidRDefault="001E474B" w:rsidP="001E474B">
      <w:pPr>
        <w:spacing w:after="160" w:line="276" w:lineRule="auto"/>
        <w:jc w:val="center"/>
        <w:rPr>
          <w:rFonts w:ascii="Arial Narrow" w:hAnsi="Arial Narrow" w:cs="Arial"/>
        </w:rPr>
      </w:pPr>
      <w:r w:rsidRPr="00915BE1">
        <w:rPr>
          <w:rFonts w:ascii="Arial Narrow" w:hAnsi="Arial Narrow" w:cs="Arial"/>
        </w:rPr>
        <w:t>Tabla precios máximos</w:t>
      </w:r>
    </w:p>
    <w:tbl>
      <w:tblPr>
        <w:tblStyle w:val="Tablaconcuadrcula"/>
        <w:tblW w:w="0" w:type="auto"/>
        <w:tblInd w:w="1413" w:type="dxa"/>
        <w:tblLook w:val="04A0" w:firstRow="1" w:lastRow="0" w:firstColumn="1" w:lastColumn="0" w:noHBand="0" w:noVBand="1"/>
      </w:tblPr>
      <w:tblGrid>
        <w:gridCol w:w="733"/>
        <w:gridCol w:w="6521"/>
      </w:tblGrid>
      <w:tr w:rsidR="00915BE1" w:rsidRPr="00915BE1" w14:paraId="2CFFB42E" w14:textId="77777777" w:rsidTr="0079206C">
        <w:tc>
          <w:tcPr>
            <w:tcW w:w="733" w:type="dxa"/>
            <w:shd w:val="clear" w:color="auto" w:fill="D9E2F3" w:themeFill="accent1" w:themeFillTint="33"/>
          </w:tcPr>
          <w:p w14:paraId="581BDAC6" w14:textId="77777777" w:rsidR="001E474B" w:rsidRPr="00915BE1" w:rsidRDefault="001E474B" w:rsidP="005E3554">
            <w:pPr>
              <w:spacing w:after="160" w:line="276" w:lineRule="auto"/>
              <w:contextualSpacing/>
              <w:jc w:val="center"/>
              <w:rPr>
                <w:rFonts w:ascii="Arial Narrow" w:hAnsi="Arial Narrow" w:cs="Arial"/>
                <w:b/>
                <w:bCs/>
              </w:rPr>
            </w:pPr>
            <w:r w:rsidRPr="00915BE1">
              <w:rPr>
                <w:rFonts w:ascii="Arial Narrow" w:hAnsi="Arial Narrow" w:cs="Arial"/>
                <w:b/>
                <w:bCs/>
              </w:rPr>
              <w:t>#</w:t>
            </w:r>
          </w:p>
        </w:tc>
        <w:tc>
          <w:tcPr>
            <w:tcW w:w="6521" w:type="dxa"/>
            <w:shd w:val="clear" w:color="auto" w:fill="D9E2F3" w:themeFill="accent1" w:themeFillTint="33"/>
          </w:tcPr>
          <w:p w14:paraId="3FA4B6A5" w14:textId="77777777" w:rsidR="001E474B" w:rsidRPr="00915BE1" w:rsidRDefault="001E474B" w:rsidP="005E3554">
            <w:pPr>
              <w:spacing w:after="160" w:line="276" w:lineRule="auto"/>
              <w:contextualSpacing/>
              <w:jc w:val="center"/>
              <w:rPr>
                <w:rFonts w:ascii="Arial Narrow" w:hAnsi="Arial Narrow" w:cs="Arial"/>
                <w:b/>
                <w:bCs/>
              </w:rPr>
            </w:pPr>
            <w:r w:rsidRPr="00915BE1">
              <w:rPr>
                <w:rFonts w:ascii="Arial Narrow" w:hAnsi="Arial Narrow" w:cs="Arial"/>
                <w:b/>
                <w:bCs/>
              </w:rPr>
              <w:t>Concepto asociado específicamente a la obligación de hacer</w:t>
            </w:r>
          </w:p>
        </w:tc>
      </w:tr>
      <w:tr w:rsidR="00915BE1" w:rsidRPr="00915BE1" w14:paraId="4B71FAFF" w14:textId="77777777" w:rsidTr="0079206C">
        <w:tc>
          <w:tcPr>
            <w:tcW w:w="733" w:type="dxa"/>
          </w:tcPr>
          <w:p w14:paraId="68B01330" w14:textId="77777777" w:rsidR="001E474B" w:rsidRPr="00915BE1" w:rsidRDefault="001E474B" w:rsidP="0079206C">
            <w:pPr>
              <w:spacing w:after="160" w:line="276" w:lineRule="auto"/>
              <w:contextualSpacing/>
              <w:jc w:val="center"/>
              <w:rPr>
                <w:rFonts w:ascii="Arial Narrow" w:hAnsi="Arial Narrow" w:cs="Arial"/>
              </w:rPr>
            </w:pPr>
            <w:r w:rsidRPr="00915BE1">
              <w:rPr>
                <w:rFonts w:ascii="Arial Narrow" w:hAnsi="Arial Narrow" w:cs="Arial"/>
              </w:rPr>
              <w:t>1</w:t>
            </w:r>
          </w:p>
        </w:tc>
        <w:tc>
          <w:tcPr>
            <w:tcW w:w="6521" w:type="dxa"/>
          </w:tcPr>
          <w:p w14:paraId="45DD0768" w14:textId="77777777" w:rsidR="001E474B" w:rsidRPr="00915BE1" w:rsidRDefault="001E474B" w:rsidP="005E3554">
            <w:pPr>
              <w:spacing w:after="160" w:line="276" w:lineRule="auto"/>
              <w:contextualSpacing/>
              <w:jc w:val="both"/>
              <w:rPr>
                <w:rFonts w:ascii="Arial Narrow" w:hAnsi="Arial Narrow" w:cs="Arial"/>
              </w:rPr>
            </w:pPr>
            <w:r w:rsidRPr="00915BE1">
              <w:rPr>
                <w:rFonts w:ascii="Arial Narrow" w:hAnsi="Arial Narrow" w:cs="Arial"/>
              </w:rPr>
              <w:t>Servicios profesionales (Búsqueda, negociación, estudios técnicos, terreno, ambiente y aeronáutica)</w:t>
            </w:r>
          </w:p>
        </w:tc>
      </w:tr>
      <w:tr w:rsidR="00915BE1" w:rsidRPr="00915BE1" w14:paraId="70BDE9DE" w14:textId="77777777" w:rsidTr="0079206C">
        <w:tc>
          <w:tcPr>
            <w:tcW w:w="733" w:type="dxa"/>
          </w:tcPr>
          <w:p w14:paraId="6EB6D6C9" w14:textId="77777777" w:rsidR="001E474B" w:rsidRPr="00915BE1" w:rsidRDefault="001E474B" w:rsidP="0079206C">
            <w:pPr>
              <w:spacing w:after="160" w:line="276" w:lineRule="auto"/>
              <w:contextualSpacing/>
              <w:jc w:val="center"/>
              <w:rPr>
                <w:rFonts w:ascii="Arial Narrow" w:hAnsi="Arial Narrow" w:cs="Arial"/>
              </w:rPr>
            </w:pPr>
            <w:r w:rsidRPr="00915BE1">
              <w:rPr>
                <w:rFonts w:ascii="Arial Narrow" w:hAnsi="Arial Narrow" w:cs="Arial"/>
              </w:rPr>
              <w:t>2</w:t>
            </w:r>
          </w:p>
        </w:tc>
        <w:tc>
          <w:tcPr>
            <w:tcW w:w="6521" w:type="dxa"/>
          </w:tcPr>
          <w:p w14:paraId="775AC82A" w14:textId="2A7CB2A6" w:rsidR="001E474B" w:rsidRPr="00915BE1" w:rsidRDefault="0079206C" w:rsidP="005E3554">
            <w:pPr>
              <w:spacing w:after="160" w:line="276" w:lineRule="auto"/>
              <w:contextualSpacing/>
              <w:jc w:val="both"/>
              <w:rPr>
                <w:rFonts w:ascii="Arial Narrow" w:hAnsi="Arial Narrow" w:cs="Arial"/>
              </w:rPr>
            </w:pPr>
            <w:r w:rsidRPr="00915BE1">
              <w:rPr>
                <w:rFonts w:ascii="Arial Narrow" w:hAnsi="Arial Narrow" w:cs="Arial"/>
              </w:rPr>
              <w:t xml:space="preserve">Torre, </w:t>
            </w:r>
            <w:r w:rsidR="001E474B" w:rsidRPr="00915BE1">
              <w:rPr>
                <w:rFonts w:ascii="Arial Narrow" w:hAnsi="Arial Narrow" w:cs="Arial"/>
              </w:rPr>
              <w:t xml:space="preserve">Obra civil </w:t>
            </w:r>
          </w:p>
        </w:tc>
      </w:tr>
      <w:tr w:rsidR="00915BE1" w:rsidRPr="00915BE1" w14:paraId="4D24B546" w14:textId="77777777" w:rsidTr="0079206C">
        <w:tc>
          <w:tcPr>
            <w:tcW w:w="733" w:type="dxa"/>
          </w:tcPr>
          <w:p w14:paraId="734396E5" w14:textId="1D7796A8" w:rsidR="001E474B" w:rsidRPr="00915BE1" w:rsidRDefault="0079206C" w:rsidP="0079206C">
            <w:pPr>
              <w:spacing w:after="160" w:line="276" w:lineRule="auto"/>
              <w:contextualSpacing/>
              <w:jc w:val="center"/>
              <w:rPr>
                <w:rFonts w:ascii="Arial Narrow" w:hAnsi="Arial Narrow" w:cs="Arial"/>
              </w:rPr>
            </w:pPr>
            <w:r w:rsidRPr="00915BE1">
              <w:rPr>
                <w:rFonts w:ascii="Arial Narrow" w:hAnsi="Arial Narrow" w:cs="Arial"/>
              </w:rPr>
              <w:t>3</w:t>
            </w:r>
          </w:p>
        </w:tc>
        <w:tc>
          <w:tcPr>
            <w:tcW w:w="6521" w:type="dxa"/>
          </w:tcPr>
          <w:p w14:paraId="0300B4CC" w14:textId="0769A4D1" w:rsidR="001E474B" w:rsidRPr="00915BE1" w:rsidRDefault="0079206C" w:rsidP="005E3554">
            <w:pPr>
              <w:spacing w:after="160" w:line="276" w:lineRule="auto"/>
              <w:contextualSpacing/>
              <w:jc w:val="both"/>
              <w:rPr>
                <w:rFonts w:ascii="Arial Narrow" w:hAnsi="Arial Narrow" w:cs="Arial"/>
              </w:rPr>
            </w:pPr>
            <w:r w:rsidRPr="00915BE1">
              <w:rPr>
                <w:rFonts w:ascii="Arial Narrow" w:hAnsi="Arial Narrow" w:cs="Arial"/>
              </w:rPr>
              <w:t>Energía Eléctrica, media tensión y RETIE, planta eléctrica.</w:t>
            </w:r>
          </w:p>
        </w:tc>
      </w:tr>
      <w:tr w:rsidR="00915BE1" w:rsidRPr="00915BE1" w14:paraId="50F71375" w14:textId="77777777" w:rsidTr="0079206C">
        <w:tc>
          <w:tcPr>
            <w:tcW w:w="733" w:type="dxa"/>
          </w:tcPr>
          <w:p w14:paraId="144B1CFF" w14:textId="7029B759" w:rsidR="001E474B" w:rsidRPr="00915BE1" w:rsidRDefault="0079206C" w:rsidP="0079206C">
            <w:pPr>
              <w:spacing w:after="160" w:line="276" w:lineRule="auto"/>
              <w:contextualSpacing/>
              <w:jc w:val="center"/>
              <w:rPr>
                <w:rFonts w:ascii="Arial Narrow" w:hAnsi="Arial Narrow" w:cs="Arial"/>
              </w:rPr>
            </w:pPr>
            <w:r w:rsidRPr="00915BE1">
              <w:rPr>
                <w:rFonts w:ascii="Arial Narrow" w:hAnsi="Arial Narrow" w:cs="Arial"/>
              </w:rPr>
              <w:t>4</w:t>
            </w:r>
          </w:p>
        </w:tc>
        <w:tc>
          <w:tcPr>
            <w:tcW w:w="6521" w:type="dxa"/>
          </w:tcPr>
          <w:p w14:paraId="20A40F99" w14:textId="77777777" w:rsidR="001E474B" w:rsidRPr="00915BE1" w:rsidRDefault="001E474B" w:rsidP="005E3554">
            <w:pPr>
              <w:spacing w:after="160" w:line="276" w:lineRule="auto"/>
              <w:contextualSpacing/>
              <w:jc w:val="both"/>
              <w:rPr>
                <w:rFonts w:ascii="Arial Narrow" w:hAnsi="Arial Narrow" w:cs="Arial"/>
              </w:rPr>
            </w:pPr>
            <w:r w:rsidRPr="00915BE1">
              <w:rPr>
                <w:rFonts w:ascii="Arial Narrow" w:hAnsi="Arial Narrow" w:cs="Arial"/>
              </w:rPr>
              <w:t>Trasiegos</w:t>
            </w:r>
          </w:p>
        </w:tc>
      </w:tr>
      <w:tr w:rsidR="00915BE1" w:rsidRPr="00915BE1" w14:paraId="5B652C79" w14:textId="77777777" w:rsidTr="0079206C">
        <w:tc>
          <w:tcPr>
            <w:tcW w:w="733" w:type="dxa"/>
          </w:tcPr>
          <w:p w14:paraId="5F76FCFE" w14:textId="42F05F7A" w:rsidR="001E474B" w:rsidRPr="00915BE1" w:rsidRDefault="0079206C" w:rsidP="0079206C">
            <w:pPr>
              <w:spacing w:after="160" w:line="276" w:lineRule="auto"/>
              <w:contextualSpacing/>
              <w:jc w:val="center"/>
              <w:rPr>
                <w:rFonts w:ascii="Arial Narrow" w:hAnsi="Arial Narrow" w:cs="Arial"/>
              </w:rPr>
            </w:pPr>
            <w:r w:rsidRPr="00915BE1">
              <w:rPr>
                <w:rFonts w:ascii="Arial Narrow" w:hAnsi="Arial Narrow" w:cs="Arial"/>
              </w:rPr>
              <w:t>5</w:t>
            </w:r>
          </w:p>
        </w:tc>
        <w:tc>
          <w:tcPr>
            <w:tcW w:w="6521" w:type="dxa"/>
          </w:tcPr>
          <w:p w14:paraId="72D473A3" w14:textId="672EF65E" w:rsidR="001E474B" w:rsidRPr="00915BE1" w:rsidRDefault="001E474B" w:rsidP="005E3554">
            <w:pPr>
              <w:spacing w:after="160" w:line="276" w:lineRule="auto"/>
              <w:contextualSpacing/>
              <w:jc w:val="both"/>
              <w:rPr>
                <w:rFonts w:ascii="Arial Narrow" w:hAnsi="Arial Narrow" w:cs="Arial"/>
              </w:rPr>
            </w:pPr>
            <w:r w:rsidRPr="00915BE1">
              <w:rPr>
                <w:rFonts w:ascii="Arial Narrow" w:hAnsi="Arial Narrow" w:cs="Arial"/>
              </w:rPr>
              <w:t>Equipos</w:t>
            </w:r>
            <w:r w:rsidR="0079206C" w:rsidRPr="00915BE1">
              <w:rPr>
                <w:rFonts w:ascii="Arial Narrow" w:hAnsi="Arial Narrow" w:cs="Arial"/>
              </w:rPr>
              <w:t xml:space="preserve"> y licencias</w:t>
            </w:r>
          </w:p>
        </w:tc>
      </w:tr>
      <w:tr w:rsidR="00915BE1" w:rsidRPr="00915BE1" w14:paraId="78F90E16" w14:textId="77777777" w:rsidTr="0079206C">
        <w:tc>
          <w:tcPr>
            <w:tcW w:w="733" w:type="dxa"/>
          </w:tcPr>
          <w:p w14:paraId="53680C53" w14:textId="7CD86A35" w:rsidR="001E474B" w:rsidRPr="00915BE1" w:rsidRDefault="0079206C" w:rsidP="0079206C">
            <w:pPr>
              <w:spacing w:after="160" w:line="276" w:lineRule="auto"/>
              <w:contextualSpacing/>
              <w:jc w:val="center"/>
              <w:rPr>
                <w:rFonts w:ascii="Arial Narrow" w:hAnsi="Arial Narrow" w:cs="Arial"/>
              </w:rPr>
            </w:pPr>
            <w:r w:rsidRPr="00915BE1">
              <w:rPr>
                <w:rFonts w:ascii="Arial Narrow" w:hAnsi="Arial Narrow" w:cs="Arial"/>
              </w:rPr>
              <w:t>6</w:t>
            </w:r>
          </w:p>
        </w:tc>
        <w:tc>
          <w:tcPr>
            <w:tcW w:w="6521" w:type="dxa"/>
          </w:tcPr>
          <w:p w14:paraId="59ADBB58" w14:textId="77777777" w:rsidR="001E474B" w:rsidRPr="00915BE1" w:rsidRDefault="001E474B" w:rsidP="005E3554">
            <w:pPr>
              <w:spacing w:after="160" w:line="276" w:lineRule="auto"/>
              <w:contextualSpacing/>
              <w:jc w:val="both"/>
              <w:rPr>
                <w:rFonts w:ascii="Arial Narrow" w:hAnsi="Arial Narrow" w:cs="Arial"/>
              </w:rPr>
            </w:pPr>
            <w:r w:rsidRPr="00915BE1">
              <w:rPr>
                <w:rFonts w:ascii="Arial Narrow" w:hAnsi="Arial Narrow" w:cs="Arial"/>
              </w:rPr>
              <w:t>Arrendamientos</w:t>
            </w:r>
          </w:p>
        </w:tc>
      </w:tr>
      <w:tr w:rsidR="00915BE1" w:rsidRPr="00915BE1" w14:paraId="24B788F9" w14:textId="77777777" w:rsidTr="0079206C">
        <w:tc>
          <w:tcPr>
            <w:tcW w:w="733" w:type="dxa"/>
          </w:tcPr>
          <w:p w14:paraId="059E4A25" w14:textId="6D659B6D" w:rsidR="001E474B" w:rsidRPr="00915BE1" w:rsidRDefault="0079206C" w:rsidP="0079206C">
            <w:pPr>
              <w:spacing w:after="160" w:line="276" w:lineRule="auto"/>
              <w:contextualSpacing/>
              <w:jc w:val="center"/>
              <w:rPr>
                <w:rFonts w:ascii="Arial Narrow" w:hAnsi="Arial Narrow" w:cs="Arial"/>
              </w:rPr>
            </w:pPr>
            <w:r w:rsidRPr="00915BE1">
              <w:rPr>
                <w:rFonts w:ascii="Arial Narrow" w:hAnsi="Arial Narrow" w:cs="Arial"/>
              </w:rPr>
              <w:t>7</w:t>
            </w:r>
          </w:p>
        </w:tc>
        <w:tc>
          <w:tcPr>
            <w:tcW w:w="6521" w:type="dxa"/>
          </w:tcPr>
          <w:p w14:paraId="248F3380" w14:textId="7DB430BD" w:rsidR="001E474B" w:rsidRPr="00915BE1" w:rsidRDefault="001E474B" w:rsidP="005E3554">
            <w:pPr>
              <w:spacing w:after="160" w:line="276" w:lineRule="auto"/>
              <w:contextualSpacing/>
              <w:jc w:val="both"/>
              <w:rPr>
                <w:rFonts w:ascii="Arial Narrow" w:hAnsi="Arial Narrow" w:cs="Arial"/>
              </w:rPr>
            </w:pPr>
            <w:r w:rsidRPr="00915BE1">
              <w:rPr>
                <w:rFonts w:ascii="Arial Narrow" w:hAnsi="Arial Narrow" w:cs="Arial"/>
              </w:rPr>
              <w:t>Mantenimiento preventivo</w:t>
            </w:r>
            <w:r w:rsidR="0079206C" w:rsidRPr="00915BE1">
              <w:rPr>
                <w:rFonts w:ascii="Arial Narrow" w:hAnsi="Arial Narrow" w:cs="Arial"/>
              </w:rPr>
              <w:t xml:space="preserve"> y correctivo, operación y monitoreo Seguros Suministro combustible</w:t>
            </w:r>
          </w:p>
        </w:tc>
      </w:tr>
      <w:tr w:rsidR="0079206C" w:rsidRPr="00915BE1" w14:paraId="62840C87" w14:textId="77777777" w:rsidTr="0079206C">
        <w:tc>
          <w:tcPr>
            <w:tcW w:w="733" w:type="dxa"/>
          </w:tcPr>
          <w:p w14:paraId="7D885328" w14:textId="57609C20" w:rsidR="0079206C" w:rsidRPr="00915BE1" w:rsidRDefault="0079206C" w:rsidP="0079206C">
            <w:pPr>
              <w:spacing w:after="160" w:line="276" w:lineRule="auto"/>
              <w:contextualSpacing/>
              <w:jc w:val="center"/>
              <w:rPr>
                <w:rFonts w:ascii="Arial Narrow" w:hAnsi="Arial Narrow" w:cs="Arial"/>
              </w:rPr>
            </w:pPr>
            <w:r w:rsidRPr="00915BE1">
              <w:rPr>
                <w:rFonts w:ascii="Arial Narrow" w:hAnsi="Arial Narrow" w:cs="Arial"/>
              </w:rPr>
              <w:t>8</w:t>
            </w:r>
          </w:p>
        </w:tc>
        <w:tc>
          <w:tcPr>
            <w:tcW w:w="6521" w:type="dxa"/>
          </w:tcPr>
          <w:p w14:paraId="71EB14A6" w14:textId="2F0656F6" w:rsidR="0079206C" w:rsidRPr="00915BE1" w:rsidRDefault="0079206C" w:rsidP="0079206C">
            <w:pPr>
              <w:spacing w:after="160" w:line="276" w:lineRule="auto"/>
              <w:contextualSpacing/>
              <w:jc w:val="both"/>
              <w:rPr>
                <w:rFonts w:ascii="Arial Narrow" w:hAnsi="Arial Narrow" w:cs="Arial"/>
              </w:rPr>
            </w:pPr>
            <w:r w:rsidRPr="00915BE1">
              <w:rPr>
                <w:rFonts w:ascii="Arial Narrow" w:hAnsi="Arial Narrow" w:cs="Arial"/>
              </w:rPr>
              <w:t>Costo uso espectro microondas</w:t>
            </w:r>
          </w:p>
        </w:tc>
      </w:tr>
    </w:tbl>
    <w:p w14:paraId="3D5CE4E4" w14:textId="77777777" w:rsidR="003F5B91" w:rsidRPr="00915BE1" w:rsidRDefault="003F5B91" w:rsidP="003F5B91">
      <w:pPr>
        <w:spacing w:after="160" w:line="259" w:lineRule="auto"/>
        <w:contextualSpacing/>
        <w:rPr>
          <w:rFonts w:ascii="Arial Narrow" w:hAnsi="Arial Narrow" w:cs="Arial"/>
          <w:b/>
          <w:sz w:val="28"/>
        </w:rPr>
      </w:pPr>
    </w:p>
    <w:p w14:paraId="328370AF" w14:textId="57427D61" w:rsidR="001E474B" w:rsidRPr="00915BE1" w:rsidRDefault="001E474B" w:rsidP="001466A6">
      <w:pPr>
        <w:pStyle w:val="Prrafodelista"/>
        <w:numPr>
          <w:ilvl w:val="1"/>
          <w:numId w:val="12"/>
        </w:numPr>
        <w:spacing w:after="160" w:line="259" w:lineRule="auto"/>
        <w:contextualSpacing/>
        <w:jc w:val="both"/>
        <w:rPr>
          <w:rFonts w:ascii="Arial Narrow" w:hAnsi="Arial Narrow" w:cs="Arial"/>
          <w:b/>
          <w:sz w:val="24"/>
        </w:rPr>
      </w:pPr>
      <w:r w:rsidRPr="00915BE1">
        <w:rPr>
          <w:rFonts w:ascii="Arial Narrow" w:hAnsi="Arial Narrow" w:cs="Arial"/>
          <w:b/>
          <w:sz w:val="24"/>
        </w:rPr>
        <w:t xml:space="preserve">Traslado de Informes de supervisión o interventoría a la </w:t>
      </w:r>
      <w:r w:rsidR="004447B4" w:rsidRPr="00915BE1">
        <w:rPr>
          <w:rFonts w:ascii="Arial Narrow" w:hAnsi="Arial Narrow" w:cs="Arial"/>
          <w:b/>
          <w:sz w:val="24"/>
          <w:szCs w:val="24"/>
        </w:rPr>
        <w:t>Dirección de Vigilancia Inspección y Control</w:t>
      </w:r>
      <w:r w:rsidRPr="00915BE1">
        <w:rPr>
          <w:rFonts w:ascii="Arial Narrow" w:hAnsi="Arial Narrow" w:cs="Arial"/>
          <w:b/>
          <w:sz w:val="24"/>
        </w:rPr>
        <w:t>.</w:t>
      </w:r>
    </w:p>
    <w:p w14:paraId="7786B6BF" w14:textId="77777777" w:rsidR="001E474B" w:rsidRPr="00915BE1" w:rsidRDefault="001E474B" w:rsidP="001E474B">
      <w:pPr>
        <w:spacing w:after="160" w:line="276" w:lineRule="auto"/>
        <w:jc w:val="both"/>
        <w:rPr>
          <w:rFonts w:ascii="Arial Narrow" w:hAnsi="Arial Narrow" w:cs="Arial"/>
          <w:lang w:eastAsia="en-US"/>
        </w:rPr>
      </w:pPr>
      <w:r w:rsidRPr="00915BE1">
        <w:rPr>
          <w:rFonts w:ascii="Arial Narrow" w:hAnsi="Arial Narrow" w:cs="Arial"/>
          <w:lang w:eastAsia="en-US"/>
        </w:rPr>
        <w:t xml:space="preserve">Los informes que presente la supervisión o interventoría acerca del cumplimiento en la ejecución y revisión de los hitos técnicos serán trasladados previa validación por parte de la Dirección de Infraestructura a la Dirección de Vigilancia Inspección y Control durante los cinco (5) días hábiles siguientes a su recibo. </w:t>
      </w:r>
    </w:p>
    <w:p w14:paraId="061DC10A" w14:textId="77777777" w:rsidR="001E474B" w:rsidRPr="00915BE1" w:rsidRDefault="001E474B" w:rsidP="001E474B">
      <w:pPr>
        <w:spacing w:after="160" w:line="276" w:lineRule="auto"/>
        <w:jc w:val="both"/>
        <w:rPr>
          <w:rFonts w:ascii="Arial Narrow" w:hAnsi="Arial Narrow" w:cs="Arial"/>
          <w:lang w:eastAsia="en-US"/>
        </w:rPr>
      </w:pPr>
      <w:r w:rsidRPr="00915BE1">
        <w:rPr>
          <w:rFonts w:ascii="Arial Narrow" w:hAnsi="Arial Narrow" w:cs="Arial"/>
          <w:lang w:eastAsia="en-US"/>
        </w:rPr>
        <w:t xml:space="preserve">Así mismo, los informes que presente la supervisión o interventoría cuando se configuren presuntos incumplimientos en la ejecución de la obligación de hacer, serán trasladados con los debidos sustentos técnicos, financieros, administrativos y jurídicos a la Dirección de Vigilancia Inspección y Control para lo de su competencia. </w:t>
      </w:r>
    </w:p>
    <w:p w14:paraId="3666A533" w14:textId="21E469A8" w:rsidR="001E474B" w:rsidRPr="00915BE1" w:rsidRDefault="001E474B" w:rsidP="536F4E84">
      <w:pPr>
        <w:spacing w:after="160" w:line="276" w:lineRule="auto"/>
        <w:jc w:val="both"/>
        <w:rPr>
          <w:rFonts w:ascii="Arial Narrow" w:hAnsi="Arial Narrow" w:cs="Arial"/>
          <w:lang w:eastAsia="en-US"/>
        </w:rPr>
      </w:pPr>
      <w:r w:rsidRPr="00915BE1">
        <w:rPr>
          <w:rFonts w:ascii="Arial Narrow" w:hAnsi="Arial Narrow" w:cs="Arial"/>
          <w:lang w:eastAsia="en-US"/>
        </w:rPr>
        <w:t>La Dirección de Vigilancia Inspección y Control podrá solicitar a la supervisión o interventoría información para complementar los informes de presunto incumplimiento o podrá realizar verificaciones en campo.</w:t>
      </w:r>
    </w:p>
    <w:p w14:paraId="4F79CA46" w14:textId="77777777" w:rsidR="001E474B" w:rsidRPr="00915BE1" w:rsidRDefault="001E474B" w:rsidP="000305AD">
      <w:pPr>
        <w:pStyle w:val="Prrafodelista"/>
        <w:spacing w:after="160" w:line="259" w:lineRule="auto"/>
        <w:ind w:left="720"/>
        <w:contextualSpacing/>
        <w:rPr>
          <w:rFonts w:ascii="Arial Narrow" w:hAnsi="Arial Narrow" w:cs="Arial"/>
          <w:b/>
          <w:sz w:val="24"/>
          <w:szCs w:val="24"/>
        </w:rPr>
      </w:pPr>
    </w:p>
    <w:p w14:paraId="1979CD7B" w14:textId="0B938956" w:rsidR="000305AD" w:rsidRPr="00915BE1" w:rsidRDefault="001E474B" w:rsidP="00646BEF">
      <w:pPr>
        <w:pStyle w:val="Prrafodelista"/>
        <w:numPr>
          <w:ilvl w:val="1"/>
          <w:numId w:val="12"/>
        </w:numPr>
        <w:spacing w:after="160" w:line="259" w:lineRule="auto"/>
        <w:contextualSpacing/>
        <w:jc w:val="both"/>
        <w:rPr>
          <w:rFonts w:ascii="Arial Narrow" w:hAnsi="Arial Narrow" w:cs="Arial"/>
          <w:b/>
          <w:sz w:val="24"/>
          <w:szCs w:val="24"/>
        </w:rPr>
      </w:pPr>
      <w:r w:rsidRPr="00915BE1">
        <w:rPr>
          <w:rFonts w:ascii="Arial Narrow" w:hAnsi="Arial Narrow" w:cs="Arial"/>
          <w:b/>
          <w:sz w:val="24"/>
          <w:szCs w:val="24"/>
        </w:rPr>
        <w:t>V</w:t>
      </w:r>
      <w:r w:rsidR="004447B4" w:rsidRPr="00915BE1">
        <w:rPr>
          <w:rFonts w:ascii="Arial Narrow" w:hAnsi="Arial Narrow" w:cs="Arial"/>
          <w:b/>
          <w:sz w:val="24"/>
          <w:szCs w:val="24"/>
        </w:rPr>
        <w:t>e</w:t>
      </w:r>
      <w:r w:rsidRPr="00915BE1">
        <w:rPr>
          <w:rFonts w:ascii="Arial Narrow" w:hAnsi="Arial Narrow" w:cs="Arial"/>
          <w:b/>
          <w:sz w:val="24"/>
          <w:szCs w:val="24"/>
        </w:rPr>
        <w:t>rificación del cumplimiento y la ejecución de las obligaciones de hacer por parte de la Dirección de Vigilancia Inspección y Control.</w:t>
      </w:r>
    </w:p>
    <w:p w14:paraId="1ED4AE7A" w14:textId="77777777" w:rsidR="000305AD" w:rsidRPr="00915BE1" w:rsidRDefault="000305AD" w:rsidP="001E474B">
      <w:pPr>
        <w:spacing w:after="160" w:line="259" w:lineRule="auto"/>
        <w:contextualSpacing/>
        <w:jc w:val="both"/>
        <w:rPr>
          <w:rFonts w:ascii="Arial Narrow" w:hAnsi="Arial Narrow" w:cs="Arial"/>
        </w:rPr>
      </w:pPr>
    </w:p>
    <w:p w14:paraId="7076DB26" w14:textId="4F0DE9E4" w:rsidR="001E474B" w:rsidRPr="00915BE1" w:rsidRDefault="12F2FE59" w:rsidP="001E474B">
      <w:pPr>
        <w:spacing w:after="160" w:line="259" w:lineRule="auto"/>
        <w:contextualSpacing/>
        <w:jc w:val="both"/>
        <w:rPr>
          <w:rFonts w:ascii="Arial Narrow" w:hAnsi="Arial Narrow" w:cs="Arial"/>
        </w:rPr>
      </w:pPr>
      <w:r w:rsidRPr="00915BE1">
        <w:rPr>
          <w:rFonts w:ascii="Arial Narrow" w:hAnsi="Arial Narrow" w:cs="Arial"/>
        </w:rPr>
        <w:t xml:space="preserve">La Dirección de Vigilancia, Inspección y Control </w:t>
      </w:r>
      <w:r w:rsidR="004447B4" w:rsidRPr="00915BE1">
        <w:rPr>
          <w:rFonts w:ascii="Arial Narrow" w:hAnsi="Arial Narrow" w:cs="Arial"/>
        </w:rPr>
        <w:t xml:space="preserve">(DVIC) </w:t>
      </w:r>
      <w:r w:rsidRPr="00915BE1">
        <w:rPr>
          <w:rFonts w:ascii="Arial Narrow" w:hAnsi="Arial Narrow" w:cs="Arial"/>
        </w:rPr>
        <w:t xml:space="preserve">ejercerá sus funciones de inspección, vigilancia y control en relación con </w:t>
      </w:r>
      <w:r w:rsidR="7AD83B06" w:rsidRPr="00915BE1">
        <w:rPr>
          <w:rFonts w:ascii="Arial Narrow" w:hAnsi="Arial Narrow" w:cs="Arial"/>
        </w:rPr>
        <w:t xml:space="preserve"> </w:t>
      </w:r>
      <w:r w:rsidR="001E474B" w:rsidRPr="00915BE1">
        <w:rPr>
          <w:rFonts w:ascii="Arial Narrow" w:hAnsi="Arial Narrow" w:cs="Arial"/>
        </w:rPr>
        <w:t xml:space="preserve">el cumplimiento de ejecución de las obligaciones de hacer de manera parcial, en cualquier momento dentro del periodo de ejecución de los proyectos asociados a la obligación de hacer, o de manera total, una vez finalizado el plazo para el cumplimiento de la obligación de hacer, de acuerdo con los hitos técnicos y financieros que hayan quedado establecidos en el acto administrativo de autorización de </w:t>
      </w:r>
      <w:r w:rsidR="29314FBD" w:rsidRPr="00915BE1">
        <w:rPr>
          <w:rFonts w:ascii="Arial Narrow" w:hAnsi="Arial Narrow" w:cs="Arial"/>
        </w:rPr>
        <w:t>dicha</w:t>
      </w:r>
      <w:r w:rsidR="001E474B" w:rsidRPr="00915BE1">
        <w:rPr>
          <w:rFonts w:ascii="Arial Narrow" w:hAnsi="Arial Narrow" w:cs="Arial"/>
        </w:rPr>
        <w:t xml:space="preserve"> obligación. Para tal fin, la Dirección de Vigilancia</w:t>
      </w:r>
      <w:r w:rsidR="001576CA" w:rsidRPr="00915BE1">
        <w:rPr>
          <w:rFonts w:ascii="Arial Narrow" w:hAnsi="Arial Narrow" w:cs="Arial"/>
        </w:rPr>
        <w:t>,</w:t>
      </w:r>
      <w:r w:rsidR="001E474B" w:rsidRPr="00915BE1">
        <w:rPr>
          <w:rFonts w:ascii="Arial Narrow" w:hAnsi="Arial Narrow" w:cs="Arial"/>
        </w:rPr>
        <w:t xml:space="preserve"> Inspección y Control tendrá como insumo los informes de supervisión o interventoría, accesos a los sistemas de gestión en donde se pueda verificar la operación del servicio, </w:t>
      </w:r>
      <w:r w:rsidR="5F30373C" w:rsidRPr="00915BE1">
        <w:rPr>
          <w:rFonts w:ascii="Arial Narrow" w:hAnsi="Arial Narrow" w:cs="Arial"/>
        </w:rPr>
        <w:t xml:space="preserve">y </w:t>
      </w:r>
      <w:r w:rsidR="001E474B" w:rsidRPr="00915BE1">
        <w:rPr>
          <w:rFonts w:ascii="Arial Narrow" w:hAnsi="Arial Narrow" w:cs="Arial"/>
        </w:rPr>
        <w:t>visitas a campo, entre otros.</w:t>
      </w:r>
    </w:p>
    <w:p w14:paraId="1AC23ADE" w14:textId="77777777" w:rsidR="001E474B" w:rsidRPr="00915BE1" w:rsidRDefault="001E474B" w:rsidP="001E474B">
      <w:pPr>
        <w:spacing w:after="160" w:line="259" w:lineRule="auto"/>
        <w:contextualSpacing/>
        <w:jc w:val="both"/>
        <w:rPr>
          <w:rFonts w:ascii="Arial Narrow" w:hAnsi="Arial Narrow" w:cs="Arial"/>
        </w:rPr>
      </w:pPr>
    </w:p>
    <w:p w14:paraId="28590614" w14:textId="3ECAE334" w:rsidR="001E474B" w:rsidRPr="00915BE1" w:rsidRDefault="001E474B" w:rsidP="001E474B">
      <w:pPr>
        <w:spacing w:after="160" w:line="259" w:lineRule="auto"/>
        <w:contextualSpacing/>
        <w:jc w:val="both"/>
        <w:rPr>
          <w:rFonts w:ascii="Arial Narrow" w:hAnsi="Arial Narrow" w:cs="Arial"/>
        </w:rPr>
      </w:pPr>
      <w:r w:rsidRPr="00915BE1">
        <w:rPr>
          <w:rFonts w:ascii="Arial Narrow" w:hAnsi="Arial Narrow" w:cs="Arial"/>
        </w:rPr>
        <w:t>La Dirección de Vigilancia Inspección y Control solicitará la información que sea requerida al PRST u operador postal</w:t>
      </w:r>
      <w:r w:rsidR="0071206A" w:rsidRPr="00915BE1">
        <w:rPr>
          <w:rFonts w:ascii="Arial Narrow" w:hAnsi="Arial Narrow" w:cs="Arial"/>
        </w:rPr>
        <w:t>.</w:t>
      </w:r>
      <w:r w:rsidR="003E064D" w:rsidRPr="00915BE1">
        <w:rPr>
          <w:rFonts w:ascii="Arial Narrow" w:hAnsi="Arial Narrow" w:cs="Arial"/>
        </w:rPr>
        <w:t xml:space="preserve"> </w:t>
      </w:r>
    </w:p>
    <w:p w14:paraId="7930E741" w14:textId="77777777" w:rsidR="004447B4" w:rsidRPr="00915BE1" w:rsidRDefault="004447B4" w:rsidP="004447B4">
      <w:pPr>
        <w:rPr>
          <w:rFonts w:ascii="Arial Narrow" w:hAnsi="Arial Narrow" w:cs="Arial"/>
        </w:rPr>
      </w:pPr>
    </w:p>
    <w:p w14:paraId="6B79022C" w14:textId="77777777" w:rsidR="004447B4" w:rsidRPr="00915BE1" w:rsidRDefault="004447B4" w:rsidP="004447B4">
      <w:pPr>
        <w:rPr>
          <w:rFonts w:ascii="Arial Narrow" w:hAnsi="Arial Narrow" w:cs="Arial"/>
        </w:rPr>
      </w:pPr>
    </w:p>
    <w:p w14:paraId="2B3CC9E8" w14:textId="1F731825" w:rsidR="001E474B" w:rsidRPr="00915BE1" w:rsidRDefault="001E474B" w:rsidP="00646BEF">
      <w:pPr>
        <w:pStyle w:val="Prrafodelista"/>
        <w:numPr>
          <w:ilvl w:val="0"/>
          <w:numId w:val="12"/>
        </w:numPr>
        <w:rPr>
          <w:rFonts w:ascii="Arial Narrow" w:hAnsi="Arial Narrow" w:cs="Arial"/>
          <w:b/>
          <w:sz w:val="24"/>
        </w:rPr>
      </w:pPr>
      <w:r w:rsidRPr="00915BE1">
        <w:rPr>
          <w:rFonts w:ascii="Arial Narrow" w:hAnsi="Arial Narrow" w:cs="Arial"/>
          <w:b/>
          <w:sz w:val="24"/>
        </w:rPr>
        <w:t xml:space="preserve">Etapa de finalización de la obligación de hacer y cierre. </w:t>
      </w:r>
    </w:p>
    <w:p w14:paraId="561A835A" w14:textId="77777777" w:rsidR="001E474B" w:rsidRPr="00915BE1" w:rsidRDefault="001E474B" w:rsidP="001E474B">
      <w:pPr>
        <w:spacing w:line="276" w:lineRule="auto"/>
        <w:jc w:val="both"/>
        <w:rPr>
          <w:rFonts w:ascii="Arial Narrow" w:eastAsia="Calibri" w:hAnsi="Arial Narrow" w:cs="Arial"/>
          <w:lang w:eastAsia="en-US"/>
        </w:rPr>
      </w:pPr>
    </w:p>
    <w:tbl>
      <w:tblPr>
        <w:tblStyle w:val="TableGrid22"/>
        <w:tblW w:w="9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Pr>
      <w:tblGrid>
        <w:gridCol w:w="416"/>
        <w:gridCol w:w="2409"/>
        <w:gridCol w:w="2093"/>
        <w:gridCol w:w="2443"/>
        <w:gridCol w:w="1985"/>
        <w:gridCol w:w="274"/>
      </w:tblGrid>
      <w:tr w:rsidR="00915BE1" w:rsidRPr="00915BE1" w14:paraId="04B03F8E" w14:textId="77777777" w:rsidTr="005E3554">
        <w:trPr>
          <w:trHeight w:val="348"/>
        </w:trPr>
        <w:tc>
          <w:tcPr>
            <w:tcW w:w="416" w:type="dxa"/>
            <w:shd w:val="clear" w:color="auto" w:fill="4472C4"/>
          </w:tcPr>
          <w:p w14:paraId="522DE4C4" w14:textId="77777777" w:rsidR="001E474B" w:rsidRPr="00915BE1" w:rsidRDefault="001E474B" w:rsidP="005E3554">
            <w:pPr>
              <w:jc w:val="center"/>
              <w:rPr>
                <w:rFonts w:ascii="Arial Narrow" w:eastAsia="Calibri" w:hAnsi="Arial Narrow"/>
                <w:sz w:val="22"/>
                <w:szCs w:val="22"/>
              </w:rPr>
            </w:pPr>
          </w:p>
        </w:tc>
        <w:tc>
          <w:tcPr>
            <w:tcW w:w="8930" w:type="dxa"/>
            <w:gridSpan w:val="4"/>
            <w:shd w:val="clear" w:color="auto" w:fill="4472C4"/>
            <w:vAlign w:val="center"/>
          </w:tcPr>
          <w:p w14:paraId="45AE2193" w14:textId="77777777" w:rsidR="001E474B" w:rsidRPr="00915BE1" w:rsidRDefault="001E474B" w:rsidP="00646BEF">
            <w:pPr>
              <w:pStyle w:val="Prrafodelista"/>
              <w:numPr>
                <w:ilvl w:val="0"/>
                <w:numId w:val="12"/>
              </w:numPr>
              <w:contextualSpacing/>
              <w:jc w:val="center"/>
              <w:rPr>
                <w:rFonts w:ascii="Arial Narrow" w:hAnsi="Arial Narrow"/>
                <w:b/>
                <w:bCs/>
                <w:lang w:eastAsia="es-CO"/>
              </w:rPr>
            </w:pPr>
            <w:r w:rsidRPr="00915BE1">
              <w:rPr>
                <w:rFonts w:ascii="Arial Narrow" w:hAnsi="Arial Narrow"/>
                <w:b/>
                <w:bCs/>
              </w:rPr>
              <w:t>ETAPA DE CIERRE</w:t>
            </w:r>
          </w:p>
        </w:tc>
        <w:tc>
          <w:tcPr>
            <w:tcW w:w="274" w:type="dxa"/>
            <w:shd w:val="clear" w:color="auto" w:fill="4472C4"/>
            <w:vAlign w:val="center"/>
          </w:tcPr>
          <w:p w14:paraId="444ACD3C" w14:textId="77777777" w:rsidR="001E474B" w:rsidRPr="00915BE1" w:rsidRDefault="001E474B" w:rsidP="005E3554">
            <w:pPr>
              <w:jc w:val="center"/>
              <w:rPr>
                <w:rFonts w:ascii="Arial Narrow" w:eastAsia="Calibri" w:hAnsi="Arial Narrow"/>
                <w:b/>
                <w:bCs/>
                <w:sz w:val="22"/>
                <w:szCs w:val="22"/>
              </w:rPr>
            </w:pPr>
          </w:p>
        </w:tc>
      </w:tr>
      <w:tr w:rsidR="00915BE1" w:rsidRPr="00915BE1" w14:paraId="3E73ECAE" w14:textId="77777777" w:rsidTr="005E3554">
        <w:trPr>
          <w:trHeight w:val="528"/>
        </w:trPr>
        <w:tc>
          <w:tcPr>
            <w:tcW w:w="416" w:type="dxa"/>
            <w:shd w:val="clear" w:color="auto" w:fill="4472C4"/>
          </w:tcPr>
          <w:p w14:paraId="7882EC5F" w14:textId="77777777" w:rsidR="001E474B" w:rsidRPr="00915BE1" w:rsidRDefault="001E474B" w:rsidP="005E3554">
            <w:pPr>
              <w:rPr>
                <w:rFonts w:ascii="Arial Narrow" w:eastAsia="Calibri" w:hAnsi="Arial Narrow"/>
                <w:sz w:val="22"/>
                <w:szCs w:val="22"/>
              </w:rPr>
            </w:pPr>
          </w:p>
        </w:tc>
        <w:tc>
          <w:tcPr>
            <w:tcW w:w="2409" w:type="dxa"/>
            <w:tcBorders>
              <w:right w:val="single" w:sz="4" w:space="0" w:color="auto"/>
            </w:tcBorders>
            <w:shd w:val="clear" w:color="auto" w:fill="4472C4"/>
            <w:vAlign w:val="center"/>
          </w:tcPr>
          <w:p w14:paraId="51B2E4C8" w14:textId="77777777" w:rsidR="001E474B" w:rsidRPr="00915BE1" w:rsidRDefault="001E474B" w:rsidP="005E3554">
            <w:pPr>
              <w:jc w:val="center"/>
              <w:rPr>
                <w:rFonts w:ascii="Arial Narrow" w:eastAsia="Calibri" w:hAnsi="Arial Narrow"/>
                <w:b/>
                <w:bCs/>
                <w:sz w:val="22"/>
                <w:szCs w:val="22"/>
              </w:rPr>
            </w:pPr>
            <w:r w:rsidRPr="00915BE1">
              <w:rPr>
                <w:rFonts w:ascii="Arial Narrow" w:eastAsia="Calibri" w:hAnsi="Arial Narrow"/>
                <w:b/>
                <w:bCs/>
                <w:sz w:val="22"/>
                <w:szCs w:val="22"/>
              </w:rPr>
              <w:t>Dirección de Infraestructura</w:t>
            </w:r>
          </w:p>
        </w:tc>
        <w:tc>
          <w:tcPr>
            <w:tcW w:w="2093" w:type="dxa"/>
            <w:tcBorders>
              <w:left w:val="single" w:sz="4" w:space="0" w:color="auto"/>
            </w:tcBorders>
            <w:shd w:val="clear" w:color="auto" w:fill="4472C4"/>
            <w:vAlign w:val="center"/>
          </w:tcPr>
          <w:p w14:paraId="56FFB8A0" w14:textId="77777777" w:rsidR="001E474B" w:rsidRPr="00915BE1" w:rsidRDefault="001E474B" w:rsidP="005E3554">
            <w:pPr>
              <w:jc w:val="center"/>
              <w:rPr>
                <w:rFonts w:ascii="Arial Narrow" w:eastAsia="Calibri" w:hAnsi="Arial Narrow"/>
                <w:b/>
                <w:bCs/>
                <w:sz w:val="22"/>
                <w:szCs w:val="22"/>
              </w:rPr>
            </w:pPr>
            <w:r w:rsidRPr="00915BE1">
              <w:rPr>
                <w:rFonts w:ascii="Arial Narrow" w:eastAsia="Calibri" w:hAnsi="Arial Narrow"/>
                <w:b/>
                <w:bCs/>
                <w:sz w:val="22"/>
                <w:szCs w:val="22"/>
              </w:rPr>
              <w:t xml:space="preserve">Interventoría o Supervisión </w:t>
            </w:r>
          </w:p>
        </w:tc>
        <w:tc>
          <w:tcPr>
            <w:tcW w:w="2443" w:type="dxa"/>
            <w:shd w:val="clear" w:color="auto" w:fill="4472C4"/>
            <w:vAlign w:val="center"/>
          </w:tcPr>
          <w:p w14:paraId="2B5AC883" w14:textId="77777777" w:rsidR="001E474B" w:rsidRPr="00915BE1" w:rsidRDefault="001E474B" w:rsidP="005E3554">
            <w:pPr>
              <w:jc w:val="center"/>
              <w:rPr>
                <w:rFonts w:ascii="Arial Narrow" w:eastAsia="Calibri" w:hAnsi="Arial Narrow"/>
                <w:b/>
                <w:bCs/>
                <w:sz w:val="22"/>
                <w:szCs w:val="22"/>
              </w:rPr>
            </w:pPr>
            <w:r w:rsidRPr="00915BE1">
              <w:rPr>
                <w:rFonts w:ascii="Arial Narrow" w:eastAsia="Calibri" w:hAnsi="Arial Narrow"/>
                <w:b/>
                <w:bCs/>
                <w:sz w:val="22"/>
                <w:szCs w:val="22"/>
              </w:rPr>
              <w:t>PRST/ Operadores Postales</w:t>
            </w:r>
          </w:p>
        </w:tc>
        <w:tc>
          <w:tcPr>
            <w:tcW w:w="1985" w:type="dxa"/>
            <w:shd w:val="clear" w:color="auto" w:fill="4472C4"/>
            <w:vAlign w:val="center"/>
          </w:tcPr>
          <w:p w14:paraId="54CB2321" w14:textId="5B83C402" w:rsidR="001E474B" w:rsidRPr="00915BE1" w:rsidRDefault="00EA5715" w:rsidP="005E3554">
            <w:pPr>
              <w:jc w:val="center"/>
              <w:rPr>
                <w:rFonts w:ascii="Arial Narrow" w:eastAsia="Calibri" w:hAnsi="Arial Narrow"/>
                <w:b/>
                <w:bCs/>
                <w:sz w:val="22"/>
                <w:szCs w:val="22"/>
              </w:rPr>
            </w:pPr>
            <w:r w:rsidRPr="00915BE1">
              <w:rPr>
                <w:rFonts w:ascii="Arial Narrow" w:eastAsia="Calibri" w:hAnsi="Arial Narrow"/>
                <w:b/>
                <w:bCs/>
                <w:sz w:val="22"/>
                <w:szCs w:val="22"/>
              </w:rPr>
              <w:t>Comité OH</w:t>
            </w:r>
          </w:p>
        </w:tc>
        <w:tc>
          <w:tcPr>
            <w:tcW w:w="274" w:type="dxa"/>
            <w:shd w:val="clear" w:color="auto" w:fill="4472C4"/>
          </w:tcPr>
          <w:p w14:paraId="100F8527" w14:textId="77777777" w:rsidR="001E474B" w:rsidRPr="00915BE1" w:rsidRDefault="001E474B" w:rsidP="005E3554">
            <w:pPr>
              <w:jc w:val="center"/>
              <w:rPr>
                <w:rFonts w:ascii="Arial Narrow" w:eastAsia="Calibri" w:hAnsi="Arial Narrow"/>
                <w:sz w:val="22"/>
                <w:szCs w:val="22"/>
              </w:rPr>
            </w:pPr>
          </w:p>
        </w:tc>
      </w:tr>
    </w:tbl>
    <w:tbl>
      <w:tblPr>
        <w:tblStyle w:val="TableGrid23"/>
        <w:tblW w:w="962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73"/>
        <w:gridCol w:w="2357"/>
        <w:gridCol w:w="2127"/>
        <w:gridCol w:w="2409"/>
        <w:gridCol w:w="1985"/>
        <w:gridCol w:w="274"/>
      </w:tblGrid>
      <w:tr w:rsidR="001E474B" w:rsidRPr="00915BE1" w14:paraId="2DBC1E5B" w14:textId="77777777" w:rsidTr="005E3554">
        <w:trPr>
          <w:cantSplit/>
          <w:trHeight w:val="11231"/>
        </w:trPr>
        <w:tc>
          <w:tcPr>
            <w:tcW w:w="473" w:type="dxa"/>
            <w:shd w:val="clear" w:color="auto" w:fill="4472C4"/>
            <w:textDirection w:val="btLr"/>
          </w:tcPr>
          <w:p w14:paraId="004B9BF1" w14:textId="77777777" w:rsidR="001E474B" w:rsidRPr="00915BE1" w:rsidRDefault="001E474B" w:rsidP="005E3554">
            <w:pPr>
              <w:ind w:left="113" w:right="113"/>
              <w:jc w:val="center"/>
              <w:rPr>
                <w:rFonts w:ascii="Calibri" w:hAnsi="Calibri" w:cs="Calibri"/>
                <w:b/>
                <w:bCs/>
              </w:rPr>
            </w:pPr>
          </w:p>
        </w:tc>
        <w:tc>
          <w:tcPr>
            <w:tcW w:w="2357" w:type="dxa"/>
          </w:tcPr>
          <w:p w14:paraId="6FAA2006" w14:textId="77777777" w:rsidR="001E474B" w:rsidRPr="00915BE1" w:rsidRDefault="001E474B" w:rsidP="005E3554">
            <w:pPr>
              <w:rPr>
                <w:rFonts w:ascii="Calibri" w:hAnsi="Calibri" w:cs="Calibri"/>
                <w:sz w:val="22"/>
                <w:szCs w:val="22"/>
              </w:rPr>
            </w:pPr>
          </w:p>
          <w:p w14:paraId="6C9B7E37" w14:textId="77777777" w:rsidR="001E474B" w:rsidRPr="00915BE1" w:rsidRDefault="001E474B" w:rsidP="005E3554">
            <w:pPr>
              <w:rPr>
                <w:rFonts w:ascii="Calibri" w:hAnsi="Calibri" w:cs="Calibri"/>
                <w:sz w:val="22"/>
                <w:szCs w:val="22"/>
              </w:rPr>
            </w:pPr>
          </w:p>
          <w:p w14:paraId="2445EBC2" w14:textId="77777777" w:rsidR="001E474B" w:rsidRPr="00915BE1" w:rsidRDefault="001E474B" w:rsidP="005E3554">
            <w:pPr>
              <w:rPr>
                <w:rFonts w:ascii="Calibri" w:hAnsi="Calibri" w:cs="Calibri"/>
                <w:sz w:val="22"/>
                <w:szCs w:val="22"/>
              </w:rPr>
            </w:pPr>
          </w:p>
          <w:p w14:paraId="29723AFC" w14:textId="77777777" w:rsidR="001E474B" w:rsidRPr="00915BE1" w:rsidRDefault="001E474B" w:rsidP="005E3554">
            <w:pPr>
              <w:rPr>
                <w:rFonts w:ascii="Calibri" w:hAnsi="Calibri" w:cs="Calibri"/>
                <w:sz w:val="22"/>
                <w:szCs w:val="22"/>
              </w:rPr>
            </w:pPr>
          </w:p>
          <w:p w14:paraId="1E4D904B" w14:textId="77777777" w:rsidR="001E474B" w:rsidRPr="00915BE1" w:rsidRDefault="001E474B" w:rsidP="005E3554">
            <w:pPr>
              <w:rPr>
                <w:rFonts w:ascii="Calibri" w:hAnsi="Calibri" w:cs="Calibri"/>
                <w:sz w:val="22"/>
                <w:szCs w:val="22"/>
              </w:rPr>
            </w:pPr>
          </w:p>
          <w:p w14:paraId="20A5504F" w14:textId="77777777" w:rsidR="001E474B" w:rsidRPr="00915BE1" w:rsidRDefault="001E474B" w:rsidP="005E3554">
            <w:pPr>
              <w:rPr>
                <w:rFonts w:ascii="Calibri" w:hAnsi="Calibri" w:cs="Calibri"/>
                <w:sz w:val="22"/>
                <w:szCs w:val="22"/>
              </w:rPr>
            </w:pPr>
          </w:p>
          <w:p w14:paraId="0106AFFC" w14:textId="77777777" w:rsidR="001E474B" w:rsidRPr="00915BE1" w:rsidRDefault="001E474B" w:rsidP="005E3554">
            <w:pPr>
              <w:rPr>
                <w:rFonts w:ascii="Calibri" w:hAnsi="Calibri" w:cs="Calibri"/>
                <w:sz w:val="22"/>
                <w:szCs w:val="22"/>
              </w:rPr>
            </w:pPr>
          </w:p>
          <w:p w14:paraId="7899FC62" w14:textId="77777777" w:rsidR="001E474B" w:rsidRPr="00915BE1" w:rsidRDefault="001E474B" w:rsidP="005E3554">
            <w:pPr>
              <w:rPr>
                <w:rFonts w:ascii="Calibri" w:hAnsi="Calibri" w:cs="Calibri"/>
                <w:sz w:val="22"/>
                <w:szCs w:val="22"/>
              </w:rPr>
            </w:pPr>
          </w:p>
          <w:p w14:paraId="46743164" w14:textId="77777777" w:rsidR="001E474B" w:rsidRPr="00915BE1" w:rsidRDefault="001E474B" w:rsidP="005E3554">
            <w:pPr>
              <w:rPr>
                <w:rFonts w:ascii="Calibri" w:hAnsi="Calibri" w:cs="Calibri"/>
                <w:sz w:val="22"/>
                <w:szCs w:val="22"/>
              </w:rPr>
            </w:pPr>
          </w:p>
          <w:p w14:paraId="72979D05" w14:textId="77777777" w:rsidR="001E474B" w:rsidRPr="00915BE1" w:rsidRDefault="001E474B" w:rsidP="005E3554">
            <w:pPr>
              <w:rPr>
                <w:rFonts w:ascii="Calibri" w:hAnsi="Calibri" w:cs="Calibri"/>
                <w:sz w:val="22"/>
                <w:szCs w:val="22"/>
              </w:rPr>
            </w:pPr>
          </w:p>
          <w:p w14:paraId="3D6FC4E6" w14:textId="77777777" w:rsidR="001E474B" w:rsidRPr="00915BE1" w:rsidRDefault="001E474B" w:rsidP="005E3554">
            <w:pPr>
              <w:rPr>
                <w:rFonts w:ascii="Calibri" w:hAnsi="Calibri" w:cs="Calibri"/>
                <w:sz w:val="22"/>
                <w:szCs w:val="22"/>
              </w:rPr>
            </w:pPr>
          </w:p>
          <w:p w14:paraId="03E17D9B" w14:textId="77777777" w:rsidR="001E474B" w:rsidRPr="00915BE1" w:rsidRDefault="001E474B" w:rsidP="005E3554">
            <w:pPr>
              <w:rPr>
                <w:rFonts w:ascii="Calibri" w:hAnsi="Calibri" w:cs="Calibri"/>
                <w:sz w:val="22"/>
                <w:szCs w:val="22"/>
              </w:rPr>
            </w:pPr>
          </w:p>
          <w:p w14:paraId="7C9C52CF" w14:textId="77777777" w:rsidR="001E474B" w:rsidRPr="00915BE1" w:rsidRDefault="001E474B" w:rsidP="005E3554">
            <w:pPr>
              <w:rPr>
                <w:rFonts w:ascii="Calibri" w:hAnsi="Calibri" w:cs="Calibri"/>
                <w:sz w:val="22"/>
                <w:szCs w:val="22"/>
              </w:rPr>
            </w:pPr>
          </w:p>
          <w:p w14:paraId="1421D58C" w14:textId="77777777" w:rsidR="001E474B" w:rsidRPr="00915BE1" w:rsidRDefault="001E474B" w:rsidP="005E3554">
            <w:pPr>
              <w:rPr>
                <w:rFonts w:ascii="Calibri" w:hAnsi="Calibri" w:cs="Calibri"/>
                <w:sz w:val="22"/>
                <w:szCs w:val="22"/>
              </w:rPr>
            </w:pPr>
          </w:p>
          <w:p w14:paraId="710A298F" w14:textId="77777777" w:rsidR="001E474B" w:rsidRPr="00915BE1" w:rsidRDefault="001E474B" w:rsidP="005E3554">
            <w:pPr>
              <w:rPr>
                <w:rFonts w:ascii="Calibri" w:hAnsi="Calibri" w:cs="Calibri"/>
                <w:sz w:val="22"/>
                <w:szCs w:val="22"/>
              </w:rPr>
            </w:pPr>
          </w:p>
          <w:p w14:paraId="2DE93AA7" w14:textId="77777777" w:rsidR="001E474B" w:rsidRPr="00915BE1" w:rsidRDefault="001E474B" w:rsidP="005E3554">
            <w:pPr>
              <w:rPr>
                <w:rFonts w:ascii="Calibri" w:hAnsi="Calibri" w:cs="Calibri"/>
                <w:sz w:val="22"/>
                <w:szCs w:val="22"/>
              </w:rPr>
            </w:pPr>
          </w:p>
          <w:p w14:paraId="677BDB21" w14:textId="77777777" w:rsidR="001E474B" w:rsidRPr="00915BE1" w:rsidRDefault="001E474B" w:rsidP="005E3554">
            <w:pPr>
              <w:rPr>
                <w:rFonts w:ascii="Calibri" w:hAnsi="Calibri" w:cs="Calibri"/>
                <w:sz w:val="22"/>
                <w:szCs w:val="22"/>
              </w:rPr>
            </w:pPr>
          </w:p>
          <w:p w14:paraId="15925F40" w14:textId="77777777" w:rsidR="001E474B" w:rsidRPr="00915BE1" w:rsidRDefault="001E474B" w:rsidP="005E3554">
            <w:pPr>
              <w:rPr>
                <w:rFonts w:ascii="Calibri" w:hAnsi="Calibri" w:cs="Calibri"/>
                <w:sz w:val="22"/>
                <w:szCs w:val="22"/>
              </w:rPr>
            </w:pPr>
          </w:p>
          <w:p w14:paraId="2B5CE10F" w14:textId="4C91AAA0" w:rsidR="001E474B" w:rsidRPr="00915BE1" w:rsidRDefault="00EA5715"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86" behindDoc="0" locked="0" layoutInCell="1" allowOverlap="1" wp14:anchorId="0DBFC5FA" wp14:editId="333B2BB0">
                      <wp:simplePos x="0" y="0"/>
                      <wp:positionH relativeFrom="column">
                        <wp:posOffset>122776</wp:posOffset>
                      </wp:positionH>
                      <wp:positionV relativeFrom="paragraph">
                        <wp:posOffset>138430</wp:posOffset>
                      </wp:positionV>
                      <wp:extent cx="1003300" cy="424180"/>
                      <wp:effectExtent l="0" t="0" r="25400" b="13970"/>
                      <wp:wrapNone/>
                      <wp:docPr id="65" name="Flowchart: Process 61"/>
                      <wp:cNvGraphicFramePr/>
                      <a:graphic xmlns:a="http://schemas.openxmlformats.org/drawingml/2006/main">
                        <a:graphicData uri="http://schemas.microsoft.com/office/word/2010/wordprocessingShape">
                          <wps:wsp>
                            <wps:cNvSpPr/>
                            <wps:spPr>
                              <a:xfrm>
                                <a:off x="0" y="0"/>
                                <a:ext cx="1003300" cy="424180"/>
                              </a:xfrm>
                              <a:prstGeom prst="flowChartProcess">
                                <a:avLst/>
                              </a:prstGeom>
                              <a:noFill/>
                              <a:ln w="12700" cap="flat" cmpd="sng" algn="ctr">
                                <a:solidFill>
                                  <a:srgbClr val="0070C0"/>
                                </a:solidFill>
                                <a:prstDash val="solid"/>
                                <a:miter lim="800000"/>
                              </a:ln>
                              <a:effectLst/>
                            </wps:spPr>
                            <wps:txbx>
                              <w:txbxContent>
                                <w:p w14:paraId="6AC00B8B" w14:textId="77777777" w:rsidR="00783CE1" w:rsidRPr="0015553F" w:rsidRDefault="00783CE1" w:rsidP="00EA5715">
                                  <w:pPr>
                                    <w:pStyle w:val="Sinespaciado"/>
                                    <w:ind w:right="-90"/>
                                    <w:jc w:val="center"/>
                                    <w:rPr>
                                      <w:rFonts w:ascii="Arial Narrow" w:hAnsi="Arial Narrow"/>
                                      <w:color w:val="4472C4"/>
                                      <w:sz w:val="14"/>
                                      <w:szCs w:val="14"/>
                                      <w:lang w:val="es-ES"/>
                                    </w:rPr>
                                  </w:pPr>
                                  <w:r w:rsidRPr="0015553F">
                                    <w:rPr>
                                      <w:rFonts w:ascii="Arial Narrow" w:hAnsi="Arial Narrow"/>
                                      <w:color w:val="4472C4"/>
                                      <w:sz w:val="14"/>
                                      <w:szCs w:val="14"/>
                                      <w:lang w:val="es-ES"/>
                                    </w:rPr>
                                    <w:t xml:space="preserve">Revisión de informe final </w:t>
                                  </w:r>
                                </w:p>
                                <w:p w14:paraId="0A135080" w14:textId="5D06D028" w:rsidR="00783CE1" w:rsidRPr="0015553F" w:rsidRDefault="00783CE1" w:rsidP="00EA5715">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y elaboración del acto administrativo de extinción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FC5FA" id="_x0000_s1138" type="#_x0000_t109" style="position:absolute;margin-left:9.65pt;margin-top:10.9pt;width:79pt;height:33.4pt;z-index:251658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" filled="f" strokecolor="#0070c0" strokeweight="1pt">
                      <v:textbox>
                        <w:txbxContent>
                          <w:p w14:paraId="6AC00B8B" w14:textId="77777777" w:rsidR="00783CE1" w:rsidRPr="0015553F" w:rsidRDefault="00783CE1" w:rsidP="00EA5715">
                            <w:pPr>
                              <w:pStyle w:val="Sinespaciado"/>
                              <w:ind w:right="-90"/>
                              <w:jc w:val="center"/>
                              <w:rPr>
                                <w:rFonts w:ascii="Arial Narrow" w:hAnsi="Arial Narrow"/>
                                <w:color w:val="4472C4"/>
                                <w:sz w:val="14"/>
                                <w:szCs w:val="14"/>
                                <w:lang w:val="es-ES"/>
                              </w:rPr>
                            </w:pPr>
                            <w:r w:rsidRPr="0015553F">
                              <w:rPr>
                                <w:rFonts w:ascii="Arial Narrow" w:hAnsi="Arial Narrow"/>
                                <w:color w:val="4472C4"/>
                                <w:sz w:val="14"/>
                                <w:szCs w:val="14"/>
                                <w:lang w:val="es-ES"/>
                              </w:rPr>
                              <w:t xml:space="preserve">Revisión de informe final </w:t>
                            </w:r>
                          </w:p>
                          <w:p w14:paraId="0A135080" w14:textId="5D06D028" w:rsidR="00783CE1" w:rsidRPr="0015553F" w:rsidRDefault="00783CE1" w:rsidP="00EA5715">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y elaboración del acto administrativo de extinción</w:t>
                            </w:r>
                          </w:p>
                        </w:txbxContent>
                      </v:textbox>
                    </v:shape>
                  </w:pict>
                </mc:Fallback>
              </mc:AlternateContent>
            </w:r>
          </w:p>
          <w:p w14:paraId="2532C8E1" w14:textId="567240BB"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41" behindDoc="0" locked="0" layoutInCell="1" allowOverlap="1" wp14:anchorId="75BB8705" wp14:editId="3637BE0F">
                      <wp:simplePos x="0" y="0"/>
                      <wp:positionH relativeFrom="column">
                        <wp:posOffset>1195482</wp:posOffset>
                      </wp:positionH>
                      <wp:positionV relativeFrom="paragraph">
                        <wp:posOffset>116840</wp:posOffset>
                      </wp:positionV>
                      <wp:extent cx="504000" cy="0"/>
                      <wp:effectExtent l="38100" t="76200" r="0" b="95250"/>
                      <wp:wrapNone/>
                      <wp:docPr id="209" name="Straight Arrow Connector 157"/>
                      <wp:cNvGraphicFramePr/>
                      <a:graphic xmlns:a="http://schemas.openxmlformats.org/drawingml/2006/main">
                        <a:graphicData uri="http://schemas.microsoft.com/office/word/2010/wordprocessingShape">
                          <wps:wsp>
                            <wps:cNvCnPr/>
                            <wps:spPr>
                              <a:xfrm flipH="1">
                                <a:off x="0" y="0"/>
                                <a:ext cx="504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1BA0971" id="Straight Arrow Connector 157" o:spid="_x0000_s1026" type="#_x0000_t32" style="position:absolute;margin-left:94.15pt;margin-top:9.2pt;width:39.7pt;height:0;flip:x;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" strokecolor="#4472c4" strokeweight="1pt">
                      <v:stroke endarrow="block" joinstyle="miter"/>
                    </v:shape>
                  </w:pict>
                </mc:Fallback>
              </mc:AlternateContent>
            </w:r>
          </w:p>
          <w:p w14:paraId="28511DB5" w14:textId="75173829" w:rsidR="001E474B" w:rsidRPr="00915BE1" w:rsidRDefault="001E474B" w:rsidP="005E3554">
            <w:pPr>
              <w:rPr>
                <w:rFonts w:ascii="Calibri" w:hAnsi="Calibri" w:cs="Calibri"/>
                <w:sz w:val="22"/>
                <w:szCs w:val="22"/>
              </w:rPr>
            </w:pPr>
          </w:p>
          <w:p w14:paraId="4AED648C" w14:textId="3D9ACDC7" w:rsidR="001E474B" w:rsidRPr="00915BE1" w:rsidRDefault="00DF790B" w:rsidP="005E3554">
            <w:pPr>
              <w:rPr>
                <w:rFonts w:ascii="Calibri" w:hAnsi="Calibri" w:cs="Calibri"/>
                <w:sz w:val="22"/>
                <w:szCs w:val="22"/>
              </w:rPr>
            </w:pPr>
            <w:r w:rsidRPr="00915BE1">
              <w:rPr>
                <w:rFonts w:ascii="Calibri" w:hAnsi="Calibri" w:cs="Calibri"/>
                <w:noProof/>
                <w:sz w:val="22"/>
                <w:szCs w:val="22"/>
                <w:lang w:eastAsia="es-CO"/>
              </w:rPr>
              <mc:AlternateContent>
                <mc:Choice Requires="wps">
                  <w:drawing>
                    <wp:anchor distT="0" distB="0" distL="114300" distR="114300" simplePos="0" relativeHeight="251658433" behindDoc="0" locked="0" layoutInCell="1" allowOverlap="1" wp14:anchorId="2EF9BB67" wp14:editId="0EBA0554">
                      <wp:simplePos x="0" y="0"/>
                      <wp:positionH relativeFrom="column">
                        <wp:posOffset>635827</wp:posOffset>
                      </wp:positionH>
                      <wp:positionV relativeFrom="paragraph">
                        <wp:posOffset>49752</wp:posOffset>
                      </wp:positionV>
                      <wp:extent cx="3863093" cy="1363676"/>
                      <wp:effectExtent l="0" t="0" r="99695" b="103505"/>
                      <wp:wrapNone/>
                      <wp:docPr id="211" name="Conector: angular 211"/>
                      <wp:cNvGraphicFramePr/>
                      <a:graphic xmlns:a="http://schemas.openxmlformats.org/drawingml/2006/main">
                        <a:graphicData uri="http://schemas.microsoft.com/office/word/2010/wordprocessingShape">
                          <wps:wsp>
                            <wps:cNvCnPr/>
                            <wps:spPr>
                              <a:xfrm>
                                <a:off x="0" y="0"/>
                                <a:ext cx="3863093" cy="1363676"/>
                              </a:xfrm>
                              <a:prstGeom prst="bentConnector3">
                                <a:avLst>
                                  <a:gd name="adj1" fmla="val 110"/>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6E2294" id="Conector: angular 211" o:spid="_x0000_s1026" type="#_x0000_t34" style="position:absolute;margin-left:50.05pt;margin-top:3.9pt;width:304.2pt;height:107.4pt;z-index:251658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" adj="24" strokecolor="#4472c4 [3204]" strokeweight="1pt">
                      <v:stroke endarrow="block"/>
                    </v:shape>
                  </w:pict>
                </mc:Fallback>
              </mc:AlternateContent>
            </w:r>
          </w:p>
          <w:p w14:paraId="103726C1" w14:textId="268B0064" w:rsidR="001E474B" w:rsidRPr="00915BE1" w:rsidRDefault="001E474B" w:rsidP="005E3554">
            <w:pPr>
              <w:rPr>
                <w:rFonts w:ascii="Calibri" w:hAnsi="Calibri" w:cs="Calibri"/>
                <w:sz w:val="22"/>
                <w:szCs w:val="22"/>
              </w:rPr>
            </w:pPr>
          </w:p>
          <w:p w14:paraId="2ED67010" w14:textId="77777777" w:rsidR="001E474B" w:rsidRPr="00915BE1" w:rsidRDefault="001E474B" w:rsidP="005E3554">
            <w:pPr>
              <w:rPr>
                <w:rFonts w:ascii="Calibri" w:hAnsi="Calibri" w:cs="Calibri"/>
                <w:sz w:val="22"/>
                <w:szCs w:val="22"/>
              </w:rPr>
            </w:pPr>
          </w:p>
          <w:p w14:paraId="7395E742" w14:textId="77777777" w:rsidR="001E474B" w:rsidRPr="00915BE1" w:rsidRDefault="001E474B" w:rsidP="005E3554">
            <w:pPr>
              <w:rPr>
                <w:rFonts w:ascii="Calibri" w:hAnsi="Calibri" w:cs="Calibri"/>
                <w:sz w:val="22"/>
                <w:szCs w:val="22"/>
              </w:rPr>
            </w:pPr>
          </w:p>
          <w:p w14:paraId="58D5B9D3"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31" behindDoc="0" locked="0" layoutInCell="1" allowOverlap="1" wp14:anchorId="6AA70C8E" wp14:editId="259996D4">
                      <wp:simplePos x="0" y="0"/>
                      <wp:positionH relativeFrom="column">
                        <wp:posOffset>1154944</wp:posOffset>
                      </wp:positionH>
                      <wp:positionV relativeFrom="paragraph">
                        <wp:posOffset>568600</wp:posOffset>
                      </wp:positionV>
                      <wp:extent cx="931358" cy="842337"/>
                      <wp:effectExtent l="38100" t="0" r="21590" b="91440"/>
                      <wp:wrapNone/>
                      <wp:docPr id="213" name="Conector: angular 213"/>
                      <wp:cNvGraphicFramePr/>
                      <a:graphic xmlns:a="http://schemas.openxmlformats.org/drawingml/2006/main">
                        <a:graphicData uri="http://schemas.microsoft.com/office/word/2010/wordprocessingShape">
                          <wps:wsp>
                            <wps:cNvCnPr/>
                            <wps:spPr>
                              <a:xfrm flipH="1">
                                <a:off x="0" y="0"/>
                                <a:ext cx="931358" cy="842337"/>
                              </a:xfrm>
                              <a:prstGeom prst="bentConnector3">
                                <a:avLst>
                                  <a:gd name="adj1" fmla="val -3"/>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5F272A" id="Conector: angular 213" o:spid="_x0000_s1026" type="#_x0000_t34" style="position:absolute;margin-left:90.95pt;margin-top:44.75pt;width:73.35pt;height:66.35pt;flip:x;z-index:251658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" adj="-1" strokecolor="#4472c4 [3204]" strokeweight="1pt">
                      <v:stroke endarrow="block"/>
                    </v:shape>
                  </w:pict>
                </mc:Fallback>
              </mc:AlternateContent>
            </w:r>
            <w:r w:rsidRPr="00915BE1">
              <w:rPr>
                <w:noProof/>
                <w:lang w:eastAsia="es-CO"/>
              </w:rPr>
              <mc:AlternateContent>
                <mc:Choice Requires="wps">
                  <w:drawing>
                    <wp:anchor distT="0" distB="0" distL="114300" distR="114300" simplePos="0" relativeHeight="251658432" behindDoc="0" locked="0" layoutInCell="1" allowOverlap="1" wp14:anchorId="103C046E" wp14:editId="6982B963">
                      <wp:simplePos x="0" y="0"/>
                      <wp:positionH relativeFrom="column">
                        <wp:posOffset>530546</wp:posOffset>
                      </wp:positionH>
                      <wp:positionV relativeFrom="paragraph">
                        <wp:posOffset>2038704</wp:posOffset>
                      </wp:positionV>
                      <wp:extent cx="231775" cy="274320"/>
                      <wp:effectExtent l="0" t="0" r="15875" b="30480"/>
                      <wp:wrapNone/>
                      <wp:docPr id="214"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321CE645" w14:textId="77777777" w:rsidR="00783CE1" w:rsidRPr="005004EE" w:rsidRDefault="00783CE1" w:rsidP="001E474B">
                                  <w:pPr>
                                    <w:pStyle w:val="Sinespaciado"/>
                                    <w:jc w:val="center"/>
                                    <w:rPr>
                                      <w:rFonts w:ascii="Arial Narrow" w:hAnsi="Arial Narrow"/>
                                      <w:b/>
                                      <w:bCs/>
                                      <w:color w:val="4472C4"/>
                                      <w:sz w:val="20"/>
                                      <w:szCs w:val="20"/>
                                      <w:vertAlign w:val="superscript"/>
                                      <w:lang w:val="es-ES"/>
                                    </w:rPr>
                                  </w:pPr>
                                  <w:r w:rsidRPr="005004EE">
                                    <w:rPr>
                                      <w:rFonts w:ascii="Arial Narrow" w:hAnsi="Arial Narrow"/>
                                      <w:b/>
                                      <w:bCs/>
                                      <w:color w:val="4472C4"/>
                                      <w:sz w:val="20"/>
                                      <w:szCs w:val="20"/>
                                      <w:vertAlign w:val="superscript"/>
                                      <w:lang w:val="es-E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C046E" id="_x0000_s1139" type="#_x0000_t177" style="position:absolute;margin-left:41.8pt;margin-top:160.55pt;width:18.25pt;height:21.6pt;z-index:2516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" filled="f" strokecolor="#2f528f" strokeweight="1pt">
                      <v:textbox>
                        <w:txbxContent>
                          <w:p w14:paraId="321CE645" w14:textId="77777777" w:rsidR="00783CE1" w:rsidRPr="005004EE" w:rsidRDefault="00783CE1" w:rsidP="001E474B">
                            <w:pPr>
                              <w:pStyle w:val="Sinespaciado"/>
                              <w:jc w:val="center"/>
                              <w:rPr>
                                <w:rFonts w:ascii="Arial Narrow" w:hAnsi="Arial Narrow"/>
                                <w:b/>
                                <w:bCs/>
                                <w:color w:val="4472C4"/>
                                <w:sz w:val="20"/>
                                <w:szCs w:val="20"/>
                                <w:vertAlign w:val="superscript"/>
                                <w:lang w:val="es-ES"/>
                              </w:rPr>
                            </w:pPr>
                            <w:r w:rsidRPr="005004EE">
                              <w:rPr>
                                <w:rFonts w:ascii="Arial Narrow" w:hAnsi="Arial Narrow"/>
                                <w:b/>
                                <w:bCs/>
                                <w:color w:val="4472C4"/>
                                <w:sz w:val="20"/>
                                <w:szCs w:val="20"/>
                                <w:vertAlign w:val="superscript"/>
                                <w:lang w:val="es-ES"/>
                              </w:rPr>
                              <w:t>7</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24" behindDoc="0" locked="0" layoutInCell="1" allowOverlap="1" wp14:anchorId="570F0B77" wp14:editId="7737C1C6">
                      <wp:simplePos x="0" y="0"/>
                      <wp:positionH relativeFrom="column">
                        <wp:posOffset>646405</wp:posOffset>
                      </wp:positionH>
                      <wp:positionV relativeFrom="paragraph">
                        <wp:posOffset>1749375</wp:posOffset>
                      </wp:positionV>
                      <wp:extent cx="0" cy="252000"/>
                      <wp:effectExtent l="76200" t="0" r="57150" b="53340"/>
                      <wp:wrapNone/>
                      <wp:docPr id="215" name="Straight Arrow Connector 7"/>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34E5AA" id="Straight Arrow Connector 7" o:spid="_x0000_s1026" type="#_x0000_t32" style="position:absolute;margin-left:50.9pt;margin-top:137.75pt;width:0;height:19.85pt;z-index:251658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" strokecolor="#4472c4" strokeweight="1pt">
                      <v:stroke endarrow="block"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37" behindDoc="0" locked="0" layoutInCell="1" allowOverlap="1" wp14:anchorId="3111B833" wp14:editId="0FD44C54">
                      <wp:simplePos x="0" y="0"/>
                      <wp:positionH relativeFrom="column">
                        <wp:posOffset>151609</wp:posOffset>
                      </wp:positionH>
                      <wp:positionV relativeFrom="paragraph">
                        <wp:posOffset>1085784</wp:posOffset>
                      </wp:positionV>
                      <wp:extent cx="1003300" cy="667909"/>
                      <wp:effectExtent l="0" t="0" r="25400" b="18415"/>
                      <wp:wrapNone/>
                      <wp:docPr id="216" name="Flowchart: Process 61"/>
                      <wp:cNvGraphicFramePr/>
                      <a:graphic xmlns:a="http://schemas.openxmlformats.org/drawingml/2006/main">
                        <a:graphicData uri="http://schemas.microsoft.com/office/word/2010/wordprocessingShape">
                          <wps:wsp>
                            <wps:cNvSpPr/>
                            <wps:spPr>
                              <a:xfrm>
                                <a:off x="0" y="0"/>
                                <a:ext cx="1003300" cy="667909"/>
                              </a:xfrm>
                              <a:prstGeom prst="flowChartProcess">
                                <a:avLst/>
                              </a:prstGeom>
                              <a:noFill/>
                              <a:ln w="12700" cap="flat" cmpd="sng" algn="ctr">
                                <a:solidFill>
                                  <a:srgbClr val="0070C0"/>
                                </a:solidFill>
                                <a:prstDash val="solid"/>
                                <a:miter lim="800000"/>
                              </a:ln>
                              <a:effectLst/>
                            </wps:spPr>
                            <wps:txbx>
                              <w:txbxContent>
                                <w:p w14:paraId="2A60514B" w14:textId="77777777" w:rsidR="00783CE1" w:rsidRPr="0015553F" w:rsidRDefault="00783CE1"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 xml:space="preserve">Revisión de informe y traslado a Dirección de Vigilancia Inspección y Control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1B833" id="_x0000_s1140" type="#_x0000_t109" style="position:absolute;margin-left:11.95pt;margin-top:85.5pt;width:79pt;height:52.6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" filled="f" strokecolor="#0070c0" strokeweight="1pt">
                      <v:textbox>
                        <w:txbxContent>
                          <w:p w14:paraId="2A60514B" w14:textId="77777777" w:rsidR="00783CE1" w:rsidRPr="0015553F" w:rsidRDefault="00783CE1"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 xml:space="preserve">Revisión de informe y traslado a Dirección de Vigilancia Inspección y Control </w:t>
                            </w:r>
                          </w:p>
                        </w:txbxContent>
                      </v:textbox>
                    </v:shape>
                  </w:pict>
                </mc:Fallback>
              </mc:AlternateContent>
            </w:r>
          </w:p>
        </w:tc>
        <w:tc>
          <w:tcPr>
            <w:tcW w:w="2127" w:type="dxa"/>
          </w:tcPr>
          <w:p w14:paraId="1A46AE65" w14:textId="77777777" w:rsidR="001E474B" w:rsidRPr="00915BE1" w:rsidRDefault="001E474B" w:rsidP="005E3554">
            <w:pPr>
              <w:rPr>
                <w:rFonts w:ascii="Calibri" w:hAnsi="Calibri" w:cs="Calibri"/>
                <w:sz w:val="22"/>
                <w:szCs w:val="22"/>
              </w:rPr>
            </w:pPr>
          </w:p>
          <w:p w14:paraId="249D0AE5" w14:textId="77777777" w:rsidR="001E474B" w:rsidRPr="00915BE1" w:rsidRDefault="001E474B" w:rsidP="005E3554">
            <w:pPr>
              <w:rPr>
                <w:rFonts w:ascii="Calibri" w:hAnsi="Calibri" w:cs="Calibri"/>
                <w:sz w:val="22"/>
                <w:szCs w:val="22"/>
              </w:rPr>
            </w:pPr>
          </w:p>
          <w:p w14:paraId="37B7C17E" w14:textId="77777777" w:rsidR="001E474B" w:rsidRPr="00915BE1" w:rsidRDefault="001E474B" w:rsidP="005E3554">
            <w:pPr>
              <w:rPr>
                <w:rFonts w:ascii="Calibri" w:hAnsi="Calibri" w:cs="Calibri"/>
                <w:sz w:val="22"/>
                <w:szCs w:val="22"/>
              </w:rPr>
            </w:pPr>
          </w:p>
          <w:p w14:paraId="1F86D17F" w14:textId="77777777" w:rsidR="001E474B" w:rsidRPr="00915BE1" w:rsidRDefault="001E474B" w:rsidP="005E3554">
            <w:pPr>
              <w:rPr>
                <w:rFonts w:ascii="Calibri" w:hAnsi="Calibri" w:cs="Calibri"/>
                <w:sz w:val="22"/>
                <w:szCs w:val="22"/>
              </w:rPr>
            </w:pPr>
          </w:p>
          <w:p w14:paraId="121FBCFF" w14:textId="77777777" w:rsidR="001E474B" w:rsidRPr="00915BE1" w:rsidRDefault="001E474B" w:rsidP="005E3554">
            <w:pPr>
              <w:rPr>
                <w:rFonts w:ascii="Calibri" w:hAnsi="Calibri" w:cs="Calibri"/>
                <w:sz w:val="22"/>
                <w:szCs w:val="22"/>
              </w:rPr>
            </w:pPr>
          </w:p>
          <w:p w14:paraId="66A23D87" w14:textId="77777777" w:rsidR="001E474B" w:rsidRPr="00915BE1" w:rsidRDefault="001E474B" w:rsidP="005E3554">
            <w:pPr>
              <w:rPr>
                <w:rFonts w:ascii="Calibri" w:hAnsi="Calibri" w:cs="Calibri"/>
                <w:sz w:val="22"/>
                <w:szCs w:val="22"/>
              </w:rPr>
            </w:pPr>
          </w:p>
          <w:p w14:paraId="791F5B67" w14:textId="77777777" w:rsidR="001E474B" w:rsidRPr="00915BE1" w:rsidRDefault="001E474B" w:rsidP="005E3554">
            <w:pPr>
              <w:rPr>
                <w:rFonts w:ascii="Calibri" w:hAnsi="Calibri" w:cs="Calibri"/>
                <w:sz w:val="22"/>
                <w:szCs w:val="22"/>
              </w:rPr>
            </w:pPr>
          </w:p>
          <w:p w14:paraId="430265D2" w14:textId="77777777" w:rsidR="001E474B" w:rsidRPr="00915BE1" w:rsidRDefault="001E474B" w:rsidP="005E3554">
            <w:pPr>
              <w:rPr>
                <w:rFonts w:ascii="Calibri" w:hAnsi="Calibri" w:cs="Calibri"/>
                <w:sz w:val="22"/>
                <w:szCs w:val="22"/>
              </w:rPr>
            </w:pPr>
          </w:p>
          <w:p w14:paraId="4E08F63D" w14:textId="77777777" w:rsidR="001E474B" w:rsidRPr="00915BE1" w:rsidRDefault="001E474B" w:rsidP="005E3554">
            <w:pPr>
              <w:rPr>
                <w:rFonts w:ascii="Calibri" w:hAnsi="Calibri" w:cs="Calibri"/>
                <w:sz w:val="22"/>
                <w:szCs w:val="22"/>
              </w:rPr>
            </w:pPr>
          </w:p>
          <w:p w14:paraId="48DB70E7" w14:textId="77777777" w:rsidR="001E474B" w:rsidRPr="00915BE1" w:rsidRDefault="001E474B" w:rsidP="005E3554">
            <w:pPr>
              <w:rPr>
                <w:rFonts w:ascii="Calibri" w:hAnsi="Calibri" w:cs="Calibri"/>
                <w:sz w:val="22"/>
                <w:szCs w:val="22"/>
              </w:rPr>
            </w:pPr>
          </w:p>
          <w:p w14:paraId="25873998" w14:textId="77777777" w:rsidR="001E474B" w:rsidRPr="00915BE1" w:rsidRDefault="001E474B" w:rsidP="005E3554">
            <w:pPr>
              <w:rPr>
                <w:rFonts w:ascii="Calibri" w:hAnsi="Calibri" w:cs="Calibri"/>
                <w:sz w:val="22"/>
                <w:szCs w:val="22"/>
              </w:rPr>
            </w:pPr>
          </w:p>
          <w:p w14:paraId="4FB9305E" w14:textId="77777777" w:rsidR="001E474B" w:rsidRPr="00915BE1" w:rsidRDefault="001E474B" w:rsidP="005E3554">
            <w:pPr>
              <w:rPr>
                <w:rFonts w:ascii="Calibri" w:hAnsi="Calibri" w:cs="Calibri"/>
                <w:sz w:val="22"/>
                <w:szCs w:val="22"/>
              </w:rPr>
            </w:pPr>
          </w:p>
          <w:p w14:paraId="0E81702D"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38" behindDoc="0" locked="0" layoutInCell="1" allowOverlap="1" wp14:anchorId="5E80F726" wp14:editId="14965555">
                      <wp:simplePos x="0" y="0"/>
                      <wp:positionH relativeFrom="column">
                        <wp:posOffset>86995</wp:posOffset>
                      </wp:positionH>
                      <wp:positionV relativeFrom="paragraph">
                        <wp:posOffset>118843</wp:posOffset>
                      </wp:positionV>
                      <wp:extent cx="1003300" cy="329184"/>
                      <wp:effectExtent l="0" t="0" r="25400" b="13970"/>
                      <wp:wrapNone/>
                      <wp:docPr id="218" name="Flowchart: Process 61"/>
                      <wp:cNvGraphicFramePr/>
                      <a:graphic xmlns:a="http://schemas.openxmlformats.org/drawingml/2006/main">
                        <a:graphicData uri="http://schemas.microsoft.com/office/word/2010/wordprocessingShape">
                          <wps:wsp>
                            <wps:cNvSpPr/>
                            <wps:spPr>
                              <a:xfrm>
                                <a:off x="0" y="0"/>
                                <a:ext cx="1003300" cy="329184"/>
                              </a:xfrm>
                              <a:prstGeom prst="flowChartProcess">
                                <a:avLst/>
                              </a:prstGeom>
                              <a:noFill/>
                              <a:ln w="12700" cap="flat" cmpd="sng" algn="ctr">
                                <a:solidFill>
                                  <a:srgbClr val="0070C0"/>
                                </a:solidFill>
                                <a:prstDash val="solid"/>
                                <a:miter lim="800000"/>
                              </a:ln>
                              <a:effectLst/>
                            </wps:spPr>
                            <wps:txbx>
                              <w:txbxContent>
                                <w:p w14:paraId="550084AD" w14:textId="77777777" w:rsidR="00783CE1" w:rsidRPr="0015553F" w:rsidRDefault="00783CE1"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 xml:space="preserve">Revisión informes de avance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0F726" id="_x0000_s1141" type="#_x0000_t109" style="position:absolute;margin-left:6.85pt;margin-top:9.35pt;width:79pt;height:25.9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" filled="f" strokecolor="#0070c0" strokeweight="1pt">
                      <v:textbox>
                        <w:txbxContent>
                          <w:p w14:paraId="550084AD" w14:textId="77777777" w:rsidR="00783CE1" w:rsidRPr="0015553F" w:rsidRDefault="00783CE1"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 xml:space="preserve">Revisión informes de avance </w:t>
                            </w:r>
                          </w:p>
                        </w:txbxContent>
                      </v:textbox>
                    </v:shape>
                  </w:pict>
                </mc:Fallback>
              </mc:AlternateContent>
            </w:r>
          </w:p>
          <w:p w14:paraId="16B922A7"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49" behindDoc="0" locked="0" layoutInCell="1" allowOverlap="1" wp14:anchorId="66546043" wp14:editId="4DFDE7FE">
                      <wp:simplePos x="0" y="0"/>
                      <wp:positionH relativeFrom="column">
                        <wp:posOffset>-74134</wp:posOffset>
                      </wp:positionH>
                      <wp:positionV relativeFrom="paragraph">
                        <wp:posOffset>1591595</wp:posOffset>
                      </wp:positionV>
                      <wp:extent cx="694707" cy="781989"/>
                      <wp:effectExtent l="0" t="0" r="0" b="0"/>
                      <wp:wrapNone/>
                      <wp:docPr id="219" name="Flowchart: Process 61"/>
                      <wp:cNvGraphicFramePr/>
                      <a:graphic xmlns:a="http://schemas.openxmlformats.org/drawingml/2006/main">
                        <a:graphicData uri="http://schemas.microsoft.com/office/word/2010/wordprocessingShape">
                          <wps:wsp>
                            <wps:cNvSpPr/>
                            <wps:spPr>
                              <a:xfrm>
                                <a:off x="0" y="0"/>
                                <a:ext cx="694707" cy="781989"/>
                              </a:xfrm>
                              <a:prstGeom prst="flowChartProcess">
                                <a:avLst/>
                              </a:prstGeom>
                              <a:noFill/>
                              <a:ln w="12700" cap="flat" cmpd="sng" algn="ctr">
                                <a:noFill/>
                                <a:prstDash val="solid"/>
                                <a:miter lim="800000"/>
                              </a:ln>
                              <a:effectLst/>
                            </wps:spPr>
                            <wps:txbx>
                              <w:txbxContent>
                                <w:p w14:paraId="5337F239" w14:textId="77777777" w:rsidR="00783CE1" w:rsidRPr="0015553F" w:rsidRDefault="00783CE1" w:rsidP="001E474B">
                                  <w:pPr>
                                    <w:pStyle w:val="Sinespaciado"/>
                                    <w:ind w:right="-105" w:hanging="90"/>
                                    <w:jc w:val="center"/>
                                    <w:rPr>
                                      <w:rFonts w:ascii="Arial Narrow" w:hAnsi="Arial Narrow"/>
                                      <w:color w:val="4472C4"/>
                                      <w:sz w:val="14"/>
                                      <w:szCs w:val="14"/>
                                    </w:rPr>
                                  </w:pPr>
                                  <w:r>
                                    <w:rPr>
                                      <w:rFonts w:ascii="Arial Narrow" w:hAnsi="Arial Narrow"/>
                                      <w:color w:val="4472C4"/>
                                      <w:sz w:val="14"/>
                                      <w:szCs w:val="14"/>
                                    </w:rPr>
                                    <w:t>H</w:t>
                                  </w:r>
                                  <w:r w:rsidRPr="0015553F">
                                    <w:rPr>
                                      <w:rFonts w:ascii="Arial Narrow" w:hAnsi="Arial Narrow"/>
                                      <w:color w:val="4472C4"/>
                                      <w:sz w:val="14"/>
                                      <w:szCs w:val="14"/>
                                    </w:rPr>
                                    <w:t>itos sin cumplir y/o proceso de incumplimiento en curso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46043" id="_x0000_s1142" type="#_x0000_t109" style="position:absolute;margin-left:-5.85pt;margin-top:125.3pt;width:54.7pt;height:61.55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" filled="f" stroked="f" strokeweight="1pt">
                      <v:textbox>
                        <w:txbxContent>
                          <w:p w14:paraId="5337F239" w14:textId="77777777" w:rsidR="00783CE1" w:rsidRPr="0015553F" w:rsidRDefault="00783CE1" w:rsidP="001E474B">
                            <w:pPr>
                              <w:pStyle w:val="Sinespaciado"/>
                              <w:ind w:right="-105" w:hanging="90"/>
                              <w:jc w:val="center"/>
                              <w:rPr>
                                <w:rFonts w:ascii="Arial Narrow" w:hAnsi="Arial Narrow"/>
                                <w:color w:val="4472C4"/>
                                <w:sz w:val="14"/>
                                <w:szCs w:val="14"/>
                              </w:rPr>
                            </w:pPr>
                            <w:r>
                              <w:rPr>
                                <w:rFonts w:ascii="Arial Narrow" w:hAnsi="Arial Narrow"/>
                                <w:color w:val="4472C4"/>
                                <w:sz w:val="14"/>
                                <w:szCs w:val="14"/>
                              </w:rPr>
                              <w:t>H</w:t>
                            </w:r>
                            <w:r w:rsidRPr="0015553F">
                              <w:rPr>
                                <w:rFonts w:ascii="Arial Narrow" w:hAnsi="Arial Narrow"/>
                                <w:color w:val="4472C4"/>
                                <w:sz w:val="14"/>
                                <w:szCs w:val="14"/>
                              </w:rPr>
                              <w:t>itos sin cumplir y/o proceso de incumplimiento en curso</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42" behindDoc="0" locked="0" layoutInCell="1" allowOverlap="1" wp14:anchorId="20B9EC91" wp14:editId="17B542BB">
                      <wp:simplePos x="0" y="0"/>
                      <wp:positionH relativeFrom="column">
                        <wp:posOffset>86995</wp:posOffset>
                      </wp:positionH>
                      <wp:positionV relativeFrom="paragraph">
                        <wp:posOffset>2189909</wp:posOffset>
                      </wp:positionV>
                      <wp:extent cx="1003300" cy="424180"/>
                      <wp:effectExtent l="0" t="0" r="25400" b="13970"/>
                      <wp:wrapNone/>
                      <wp:docPr id="220" name="Flowchart: Process 61"/>
                      <wp:cNvGraphicFramePr/>
                      <a:graphic xmlns:a="http://schemas.openxmlformats.org/drawingml/2006/main">
                        <a:graphicData uri="http://schemas.microsoft.com/office/word/2010/wordprocessingShape">
                          <wps:wsp>
                            <wps:cNvSpPr/>
                            <wps:spPr>
                              <a:xfrm>
                                <a:off x="0" y="0"/>
                                <a:ext cx="1003300" cy="424180"/>
                              </a:xfrm>
                              <a:prstGeom prst="flowChartProcess">
                                <a:avLst/>
                              </a:prstGeom>
                              <a:noFill/>
                              <a:ln w="12700" cap="flat" cmpd="sng" algn="ctr">
                                <a:solidFill>
                                  <a:srgbClr val="0070C0"/>
                                </a:solidFill>
                                <a:prstDash val="solid"/>
                                <a:miter lim="800000"/>
                              </a:ln>
                              <a:effectLst/>
                            </wps:spPr>
                            <wps:txbx>
                              <w:txbxContent>
                                <w:p w14:paraId="5210FA20" w14:textId="77777777" w:rsidR="00783CE1" w:rsidRPr="0015553F" w:rsidRDefault="00783CE1"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 xml:space="preserve">Elaboración de informe de posible incumplimiento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9EC91" id="_x0000_s1143" type="#_x0000_t109" style="position:absolute;margin-left:6.85pt;margin-top:172.45pt;width:79pt;height:33.4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" filled="f" strokecolor="#0070c0" strokeweight="1pt">
                      <v:textbox>
                        <w:txbxContent>
                          <w:p w14:paraId="5210FA20" w14:textId="77777777" w:rsidR="00783CE1" w:rsidRPr="0015553F" w:rsidRDefault="00783CE1"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 xml:space="preserve">Elaboración de informe de posible incumplimiento </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44" behindDoc="0" locked="0" layoutInCell="1" allowOverlap="1" wp14:anchorId="1FCDC16C" wp14:editId="33821CA2">
                      <wp:simplePos x="0" y="0"/>
                      <wp:positionH relativeFrom="column">
                        <wp:posOffset>1252773</wp:posOffset>
                      </wp:positionH>
                      <wp:positionV relativeFrom="paragraph">
                        <wp:posOffset>1376153</wp:posOffset>
                      </wp:positionV>
                      <wp:extent cx="880741" cy="471224"/>
                      <wp:effectExtent l="0" t="0" r="0" b="0"/>
                      <wp:wrapNone/>
                      <wp:docPr id="221" name="Flowchart: Process 61"/>
                      <wp:cNvGraphicFramePr/>
                      <a:graphic xmlns:a="http://schemas.openxmlformats.org/drawingml/2006/main">
                        <a:graphicData uri="http://schemas.microsoft.com/office/word/2010/wordprocessingShape">
                          <wps:wsp>
                            <wps:cNvSpPr/>
                            <wps:spPr>
                              <a:xfrm>
                                <a:off x="0" y="0"/>
                                <a:ext cx="880741" cy="471224"/>
                              </a:xfrm>
                              <a:prstGeom prst="flowChartProcess">
                                <a:avLst/>
                              </a:prstGeom>
                              <a:noFill/>
                              <a:ln w="12700" cap="flat" cmpd="sng" algn="ctr">
                                <a:noFill/>
                                <a:prstDash val="solid"/>
                                <a:miter lim="800000"/>
                              </a:ln>
                              <a:effectLst/>
                            </wps:spPr>
                            <wps:txbx>
                              <w:txbxContent>
                                <w:p w14:paraId="0CF48185" w14:textId="77777777" w:rsidR="00783CE1" w:rsidRPr="00301BCE" w:rsidRDefault="00783CE1" w:rsidP="001E474B">
                                  <w:pPr>
                                    <w:pStyle w:val="Sinespaciado"/>
                                    <w:ind w:right="-105" w:hanging="90"/>
                                    <w:jc w:val="center"/>
                                    <w:rPr>
                                      <w:rFonts w:ascii="Arial Narrow" w:hAnsi="Arial Narrow"/>
                                      <w:color w:val="4472C4"/>
                                      <w:sz w:val="16"/>
                                      <w:szCs w:val="16"/>
                                    </w:rPr>
                                  </w:pPr>
                                  <w:r w:rsidRPr="00301BCE">
                                    <w:rPr>
                                      <w:rFonts w:ascii="Arial Narrow" w:hAnsi="Arial Narrow"/>
                                      <w:noProof/>
                                      <w:color w:val="4472C4"/>
                                      <w:sz w:val="14"/>
                                      <w:szCs w:val="16"/>
                                      <w:lang w:val="en-US"/>
                                    </w:rPr>
                                    <w:t xml:space="preserve">AJUSTES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DC16C" id="_x0000_s1144" type="#_x0000_t109" style="position:absolute;margin-left:98.65pt;margin-top:108.35pt;width:69.35pt;height:37.1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" filled="f" stroked="f" strokeweight="1pt">
                      <v:textbox>
                        <w:txbxContent>
                          <w:p w14:paraId="0CF48185" w14:textId="77777777" w:rsidR="00783CE1" w:rsidRPr="00301BCE" w:rsidRDefault="00783CE1" w:rsidP="001E474B">
                            <w:pPr>
                              <w:pStyle w:val="Sinespaciado"/>
                              <w:ind w:right="-105" w:hanging="90"/>
                              <w:jc w:val="center"/>
                              <w:rPr>
                                <w:rFonts w:ascii="Arial Narrow" w:hAnsi="Arial Narrow"/>
                                <w:color w:val="4472C4"/>
                                <w:sz w:val="16"/>
                                <w:szCs w:val="16"/>
                              </w:rPr>
                            </w:pPr>
                            <w:r w:rsidRPr="00301BCE">
                              <w:rPr>
                                <w:rFonts w:ascii="Arial Narrow" w:hAnsi="Arial Narrow"/>
                                <w:noProof/>
                                <w:color w:val="4472C4"/>
                                <w:sz w:val="14"/>
                                <w:szCs w:val="16"/>
                                <w:lang w:val="en-US"/>
                              </w:rPr>
                              <w:t xml:space="preserve">AJUSTES </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30" behindDoc="0" locked="0" layoutInCell="1" allowOverlap="1" wp14:anchorId="219148DF" wp14:editId="5DA55A91">
                      <wp:simplePos x="0" y="0"/>
                      <wp:positionH relativeFrom="column">
                        <wp:posOffset>592588</wp:posOffset>
                      </wp:positionH>
                      <wp:positionV relativeFrom="paragraph">
                        <wp:posOffset>287853</wp:posOffset>
                      </wp:positionV>
                      <wp:extent cx="1448790" cy="1382544"/>
                      <wp:effectExtent l="0" t="38100" r="75565" b="27305"/>
                      <wp:wrapNone/>
                      <wp:docPr id="268" name="Conector: angular 268"/>
                      <wp:cNvGraphicFramePr/>
                      <a:graphic xmlns:a="http://schemas.openxmlformats.org/drawingml/2006/main">
                        <a:graphicData uri="http://schemas.microsoft.com/office/word/2010/wordprocessingShape">
                          <wps:wsp>
                            <wps:cNvCnPr/>
                            <wps:spPr>
                              <a:xfrm flipV="1">
                                <a:off x="0" y="0"/>
                                <a:ext cx="1448790" cy="1382544"/>
                              </a:xfrm>
                              <a:prstGeom prst="bentConnector3">
                                <a:avLst>
                                  <a:gd name="adj1" fmla="val 99962"/>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51899A" id="Conector: angular 268" o:spid="_x0000_s1026" type="#_x0000_t34" style="position:absolute;margin-left:46.65pt;margin-top:22.65pt;width:114.1pt;height:108.85pt;flip:y;z-index:251658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" adj="21592" strokecolor="#4472c4 [3204]" strokeweight="1pt">
                      <v:stroke endarrow="block"/>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50" behindDoc="0" locked="0" layoutInCell="1" allowOverlap="1" wp14:anchorId="2B90586D" wp14:editId="5B9D08B7">
                      <wp:simplePos x="0" y="0"/>
                      <wp:positionH relativeFrom="column">
                        <wp:posOffset>589849</wp:posOffset>
                      </wp:positionH>
                      <wp:positionV relativeFrom="paragraph">
                        <wp:posOffset>1455420</wp:posOffset>
                      </wp:positionV>
                      <wp:extent cx="0" cy="720000"/>
                      <wp:effectExtent l="76200" t="0" r="57150" b="61595"/>
                      <wp:wrapNone/>
                      <wp:docPr id="269" name="Straight Arrow Connector 32"/>
                      <wp:cNvGraphicFramePr/>
                      <a:graphic xmlns:a="http://schemas.openxmlformats.org/drawingml/2006/main">
                        <a:graphicData uri="http://schemas.microsoft.com/office/word/2010/wordprocessingShape">
                          <wps:wsp>
                            <wps:cNvCnPr/>
                            <wps:spPr>
                              <a:xfrm>
                                <a:off x="0" y="0"/>
                                <a:ext cx="0" cy="720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FC82AD" id="Straight Arrow Connector 32" o:spid="_x0000_s1026" type="#_x0000_t32" style="position:absolute;margin-left:46.45pt;margin-top:114.6pt;width:0;height:56.7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" strokecolor="#4472c4" strokeweight="1pt">
                      <v:stroke endarrow="block"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43" behindDoc="1" locked="0" layoutInCell="1" allowOverlap="1" wp14:anchorId="32643A62" wp14:editId="4A209CA4">
                      <wp:simplePos x="0" y="0"/>
                      <wp:positionH relativeFrom="column">
                        <wp:posOffset>-33020</wp:posOffset>
                      </wp:positionH>
                      <wp:positionV relativeFrom="paragraph">
                        <wp:posOffset>969233</wp:posOffset>
                      </wp:positionV>
                      <wp:extent cx="254000" cy="209550"/>
                      <wp:effectExtent l="0" t="0" r="12700" b="19050"/>
                      <wp:wrapNone/>
                      <wp:docPr id="271"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3A395967"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 xml:space="preserv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43A62" id="_x0000_s1145" type="#_x0000_t109" style="position:absolute;margin-left:-2.6pt;margin-top:76.3pt;width:20pt;height:16.5pt;z-index:-251658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" filled="f" strokecolor="white [3212]" strokeweight="1pt">
                      <v:textbox>
                        <w:txbxContent>
                          <w:p w14:paraId="3A395967"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 xml:space="preserve">SI </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40" behindDoc="0" locked="0" layoutInCell="1" allowOverlap="1" wp14:anchorId="60260DA7" wp14:editId="2EE6A3D9">
                      <wp:simplePos x="0" y="0"/>
                      <wp:positionH relativeFrom="column">
                        <wp:posOffset>181132</wp:posOffset>
                      </wp:positionH>
                      <wp:positionV relativeFrom="paragraph">
                        <wp:posOffset>825500</wp:posOffset>
                      </wp:positionV>
                      <wp:extent cx="825500" cy="629644"/>
                      <wp:effectExtent l="19050" t="19050" r="31750" b="37465"/>
                      <wp:wrapNone/>
                      <wp:docPr id="273" name="Diagrama de flujo: decisión 273"/>
                      <wp:cNvGraphicFramePr/>
                      <a:graphic xmlns:a="http://schemas.openxmlformats.org/drawingml/2006/main">
                        <a:graphicData uri="http://schemas.microsoft.com/office/word/2010/wordprocessingShape">
                          <wps:wsp>
                            <wps:cNvSpPr/>
                            <wps:spPr>
                              <a:xfrm>
                                <a:off x="0" y="0"/>
                                <a:ext cx="825500" cy="629644"/>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1D5F0B19" w14:textId="77777777" w:rsidR="00783CE1" w:rsidRPr="0015553F" w:rsidRDefault="00783CE1"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Cumple Hitos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60DA7" id="Diagrama de flujo: decisión 273" o:spid="_x0000_s1146" type="#_x0000_t110" style="position:absolute;margin-left:14.25pt;margin-top:65pt;width:65pt;height:49.6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" fillcolor="white [3201]" strokecolor="#4472c4 [3204]" strokeweight="1pt">
                      <v:textbox>
                        <w:txbxContent>
                          <w:p w14:paraId="1D5F0B19" w14:textId="77777777" w:rsidR="00783CE1" w:rsidRPr="0015553F" w:rsidRDefault="00783CE1"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Cumple Hitos</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29" behindDoc="0" locked="0" layoutInCell="1" allowOverlap="1" wp14:anchorId="6128900D" wp14:editId="6C2B22DA">
                      <wp:simplePos x="0" y="0"/>
                      <wp:positionH relativeFrom="column">
                        <wp:posOffset>588645</wp:posOffset>
                      </wp:positionH>
                      <wp:positionV relativeFrom="paragraph">
                        <wp:posOffset>274955</wp:posOffset>
                      </wp:positionV>
                      <wp:extent cx="0" cy="540000"/>
                      <wp:effectExtent l="76200" t="0" r="57150" b="50800"/>
                      <wp:wrapNone/>
                      <wp:docPr id="274" name="Straight Arrow Connector 32"/>
                      <wp:cNvGraphicFramePr/>
                      <a:graphic xmlns:a="http://schemas.openxmlformats.org/drawingml/2006/main">
                        <a:graphicData uri="http://schemas.microsoft.com/office/word/2010/wordprocessingShape">
                          <wps:wsp>
                            <wps:cNvCnPr/>
                            <wps:spPr>
                              <a:xfrm>
                                <a:off x="0" y="0"/>
                                <a:ext cx="0" cy="540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6C51C9" id="Straight Arrow Connector 32" o:spid="_x0000_s1026" type="#_x0000_t32" style="position:absolute;margin-left:46.35pt;margin-top:21.65pt;width:0;height:42.5pt;z-index:251658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" strokecolor="#4472c4" strokeweight="1pt">
                      <v:stroke endarrow="block"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21" behindDoc="0" locked="0" layoutInCell="1" allowOverlap="1" wp14:anchorId="4DE5071F" wp14:editId="664F08E6">
                      <wp:simplePos x="0" y="0"/>
                      <wp:positionH relativeFrom="column">
                        <wp:posOffset>1100455</wp:posOffset>
                      </wp:positionH>
                      <wp:positionV relativeFrom="paragraph">
                        <wp:posOffset>111760</wp:posOffset>
                      </wp:positionV>
                      <wp:extent cx="432000" cy="0"/>
                      <wp:effectExtent l="38100" t="76200" r="0" b="95250"/>
                      <wp:wrapNone/>
                      <wp:docPr id="275" name="Straight Arrow Connector 157"/>
                      <wp:cNvGraphicFramePr/>
                      <a:graphic xmlns:a="http://schemas.openxmlformats.org/drawingml/2006/main">
                        <a:graphicData uri="http://schemas.microsoft.com/office/word/2010/wordprocessingShape">
                          <wps:wsp>
                            <wps:cNvCnPr/>
                            <wps:spPr>
                              <a:xfrm flipH="1">
                                <a:off x="0" y="0"/>
                                <a:ext cx="432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4DCC74D" id="Straight Arrow Connector 157" o:spid="_x0000_s1026" type="#_x0000_t32" style="position:absolute;margin-left:86.65pt;margin-top:8.8pt;width:34pt;height:0;flip:x;z-index:251658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" strokecolor="#4472c4" strokeweight="1pt">
                      <v:stroke endarrow="block"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422" behindDoc="1" locked="0" layoutInCell="1" allowOverlap="1" wp14:anchorId="01155B31" wp14:editId="2B580F0A">
                      <wp:simplePos x="0" y="0"/>
                      <wp:positionH relativeFrom="column">
                        <wp:posOffset>375648</wp:posOffset>
                      </wp:positionH>
                      <wp:positionV relativeFrom="paragraph">
                        <wp:posOffset>1405931</wp:posOffset>
                      </wp:positionV>
                      <wp:extent cx="254000" cy="209550"/>
                      <wp:effectExtent l="0" t="0" r="12700" b="19050"/>
                      <wp:wrapNone/>
                      <wp:docPr id="277"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5224FCD8"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55B31" id="_x0000_s1147" type="#_x0000_t109" style="position:absolute;margin-left:29.6pt;margin-top:110.7pt;width:20pt;height:16.5pt;z-index:-2516580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" filled="f" strokecolor="white [3212]" strokeweight="1pt">
                      <v:textbox>
                        <w:txbxContent>
                          <w:p w14:paraId="5224FCD8"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 xml:space="preserve">NO </w:t>
                            </w:r>
                          </w:p>
                        </w:txbxContent>
                      </v:textbox>
                    </v:shape>
                  </w:pict>
                </mc:Fallback>
              </mc:AlternateContent>
            </w:r>
          </w:p>
        </w:tc>
        <w:tc>
          <w:tcPr>
            <w:tcW w:w="2409" w:type="dxa"/>
          </w:tcPr>
          <w:p w14:paraId="57730BE7"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20" behindDoc="0" locked="0" layoutInCell="1" allowOverlap="1" wp14:anchorId="6C45BADD" wp14:editId="4A1E9986">
                      <wp:simplePos x="0" y="0"/>
                      <wp:positionH relativeFrom="column">
                        <wp:posOffset>181198</wp:posOffset>
                      </wp:positionH>
                      <wp:positionV relativeFrom="paragraph">
                        <wp:posOffset>72390</wp:posOffset>
                      </wp:positionV>
                      <wp:extent cx="1003300" cy="231140"/>
                      <wp:effectExtent l="0" t="0" r="25400" b="16510"/>
                      <wp:wrapNone/>
                      <wp:docPr id="278" name="Flowchart: Process 61"/>
                      <wp:cNvGraphicFramePr/>
                      <a:graphic xmlns:a="http://schemas.openxmlformats.org/drawingml/2006/main">
                        <a:graphicData uri="http://schemas.microsoft.com/office/word/2010/wordprocessingShape">
                          <wps:wsp>
                            <wps:cNvSpPr/>
                            <wps:spPr>
                              <a:xfrm>
                                <a:off x="0" y="0"/>
                                <a:ext cx="1003300" cy="23114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013F6423" w14:textId="77777777" w:rsidR="00783CE1" w:rsidRPr="0015553F" w:rsidRDefault="00783CE1" w:rsidP="001E474B">
                                  <w:pPr>
                                    <w:pStyle w:val="Sinespaciado"/>
                                    <w:ind w:right="-105" w:hanging="90"/>
                                    <w:jc w:val="center"/>
                                    <w:rPr>
                                      <w:rFonts w:ascii="Arial Narrow" w:hAnsi="Arial Narrow"/>
                                      <w:color w:val="4472C4"/>
                                      <w:sz w:val="14"/>
                                      <w:szCs w:val="16"/>
                                      <w:lang w:val="es-ES"/>
                                    </w:rPr>
                                  </w:pPr>
                                  <w:r>
                                    <w:rPr>
                                      <w:rFonts w:ascii="Arial Narrow" w:hAnsi="Arial Narrow"/>
                                      <w:color w:val="4472C4"/>
                                      <w:sz w:val="14"/>
                                      <w:szCs w:val="16"/>
                                      <w:lang w:val="es-ES"/>
                                    </w:rPr>
                                    <w:t>PRST/ Operador Postal</w:t>
                                  </w:r>
                                  <w:r w:rsidRPr="0015553F">
                                    <w:rPr>
                                      <w:rFonts w:ascii="Arial Narrow" w:hAnsi="Arial Narrow"/>
                                      <w:color w:val="4472C4"/>
                                      <w:sz w:val="14"/>
                                      <w:szCs w:val="16"/>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5BADD" id="_x0000_s1148" style="position:absolute;margin-left:14.25pt;margin-top:5.7pt;width:79pt;height:18.2pt;z-index:251658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" fillcolor="white [3201]" strokecolor="#4472c4 [3204]" strokeweight="1pt">
                      <v:stroke joinstyle="miter"/>
                      <v:textbox>
                        <w:txbxContent>
                          <w:p w14:paraId="013F6423" w14:textId="77777777" w:rsidR="00783CE1" w:rsidRPr="0015553F" w:rsidRDefault="00783CE1" w:rsidP="001E474B">
                            <w:pPr>
                              <w:pStyle w:val="Sinespaciado"/>
                              <w:ind w:right="-105" w:hanging="90"/>
                              <w:jc w:val="center"/>
                              <w:rPr>
                                <w:rFonts w:ascii="Arial Narrow" w:hAnsi="Arial Narrow"/>
                                <w:color w:val="4472C4"/>
                                <w:sz w:val="14"/>
                                <w:szCs w:val="16"/>
                                <w:lang w:val="es-ES"/>
                              </w:rPr>
                            </w:pPr>
                            <w:r>
                              <w:rPr>
                                <w:rFonts w:ascii="Arial Narrow" w:hAnsi="Arial Narrow"/>
                                <w:color w:val="4472C4"/>
                                <w:sz w:val="14"/>
                                <w:szCs w:val="16"/>
                                <w:lang w:val="es-ES"/>
                              </w:rPr>
                              <w:t>PRST/ Operador Postal</w:t>
                            </w:r>
                            <w:r w:rsidRPr="0015553F">
                              <w:rPr>
                                <w:rFonts w:ascii="Arial Narrow" w:hAnsi="Arial Narrow"/>
                                <w:color w:val="4472C4"/>
                                <w:sz w:val="14"/>
                                <w:szCs w:val="16"/>
                                <w:lang w:val="es-ES"/>
                              </w:rPr>
                              <w:t xml:space="preserve"> </w:t>
                            </w:r>
                          </w:p>
                        </w:txbxContent>
                      </v:textbox>
                    </v:roundrect>
                  </w:pict>
                </mc:Fallback>
              </mc:AlternateContent>
            </w:r>
          </w:p>
          <w:p w14:paraId="739C6F56"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32" behindDoc="0" locked="0" layoutInCell="1" allowOverlap="1" wp14:anchorId="12F474D6" wp14:editId="4732F056">
                      <wp:simplePos x="0" y="0"/>
                      <wp:positionH relativeFrom="column">
                        <wp:posOffset>685388</wp:posOffset>
                      </wp:positionH>
                      <wp:positionV relativeFrom="paragraph">
                        <wp:posOffset>155575</wp:posOffset>
                      </wp:positionV>
                      <wp:extent cx="0" cy="228600"/>
                      <wp:effectExtent l="76200" t="0" r="57150" b="57150"/>
                      <wp:wrapNone/>
                      <wp:docPr id="279"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24EEE243" id="Straight Arrow Connector 7" o:spid="_x0000_s1026" type="#_x0000_t32" style="position:absolute;margin-left:53.95pt;margin-top:12.25pt;width:0;height:18pt;z-index:2516583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" strokecolor="#4472c4" strokeweight="1pt">
                      <v:stroke endarrow="block" joinstyle="miter"/>
                    </v:shape>
                  </w:pict>
                </mc:Fallback>
              </mc:AlternateContent>
            </w:r>
          </w:p>
          <w:p w14:paraId="53682EF3" w14:textId="77777777" w:rsidR="001E474B" w:rsidRPr="00915BE1" w:rsidRDefault="001E474B" w:rsidP="005E3554">
            <w:pPr>
              <w:rPr>
                <w:rFonts w:ascii="Calibri" w:hAnsi="Calibri" w:cs="Calibri"/>
                <w:sz w:val="22"/>
                <w:szCs w:val="22"/>
              </w:rPr>
            </w:pPr>
          </w:p>
          <w:p w14:paraId="5EDE1218"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46" behindDoc="0" locked="0" layoutInCell="1" allowOverlap="1" wp14:anchorId="083AEEBC" wp14:editId="57E54D74">
                      <wp:simplePos x="0" y="0"/>
                      <wp:positionH relativeFrom="column">
                        <wp:posOffset>192628</wp:posOffset>
                      </wp:positionH>
                      <wp:positionV relativeFrom="paragraph">
                        <wp:posOffset>79375</wp:posOffset>
                      </wp:positionV>
                      <wp:extent cx="990352" cy="812222"/>
                      <wp:effectExtent l="19050" t="19050" r="19685" b="45085"/>
                      <wp:wrapNone/>
                      <wp:docPr id="494" name="Diagrama de flujo: decisión 494"/>
                      <wp:cNvGraphicFramePr/>
                      <a:graphic xmlns:a="http://schemas.openxmlformats.org/drawingml/2006/main">
                        <a:graphicData uri="http://schemas.microsoft.com/office/word/2010/wordprocessingShape">
                          <wps:wsp>
                            <wps:cNvSpPr/>
                            <wps:spPr>
                              <a:xfrm>
                                <a:off x="0" y="0"/>
                                <a:ext cx="990352" cy="812222"/>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7AE2BCB7" w14:textId="77777777" w:rsidR="00783CE1" w:rsidRPr="0015553F" w:rsidRDefault="00783CE1" w:rsidP="001E474B">
                                  <w:pPr>
                                    <w:pStyle w:val="Sinespaciado"/>
                                    <w:ind w:left="-79" w:right="-170" w:hanging="91"/>
                                    <w:jc w:val="center"/>
                                    <w:rPr>
                                      <w:rFonts w:ascii="Arial Narrow" w:hAnsi="Arial Narrow"/>
                                      <w:color w:val="4472C4"/>
                                      <w:sz w:val="14"/>
                                      <w:szCs w:val="14"/>
                                      <w:lang w:val="es-ES"/>
                                    </w:rPr>
                                  </w:pPr>
                                  <w:r w:rsidRPr="0015553F">
                                    <w:rPr>
                                      <w:rFonts w:ascii="Arial Narrow" w:hAnsi="Arial Narrow"/>
                                      <w:color w:val="4472C4"/>
                                      <w:sz w:val="14"/>
                                      <w:szCs w:val="14"/>
                                      <w:lang w:val="es-ES"/>
                                    </w:rPr>
                                    <w:t>Terminación del periodo de ejecución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AEEBC" id="Diagrama de flujo: decisión 494" o:spid="_x0000_s1149" type="#_x0000_t110" style="position:absolute;margin-left:15.15pt;margin-top:6.25pt;width:78pt;height:63.95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" fillcolor="white [3201]" strokecolor="#4472c4 [3204]" strokeweight="1pt">
                      <v:textbox>
                        <w:txbxContent>
                          <w:p w14:paraId="7AE2BCB7" w14:textId="77777777" w:rsidR="00783CE1" w:rsidRPr="0015553F" w:rsidRDefault="00783CE1" w:rsidP="001E474B">
                            <w:pPr>
                              <w:pStyle w:val="Sinespaciado"/>
                              <w:ind w:left="-79" w:right="-170" w:hanging="91"/>
                              <w:jc w:val="center"/>
                              <w:rPr>
                                <w:rFonts w:ascii="Arial Narrow" w:hAnsi="Arial Narrow"/>
                                <w:color w:val="4472C4"/>
                                <w:sz w:val="14"/>
                                <w:szCs w:val="14"/>
                                <w:lang w:val="es-ES"/>
                              </w:rPr>
                            </w:pPr>
                            <w:r w:rsidRPr="0015553F">
                              <w:rPr>
                                <w:rFonts w:ascii="Arial Narrow" w:hAnsi="Arial Narrow"/>
                                <w:color w:val="4472C4"/>
                                <w:sz w:val="14"/>
                                <w:szCs w:val="14"/>
                                <w:lang w:val="es-ES"/>
                              </w:rPr>
                              <w:t>Terminación del periodo de ejecución</w:t>
                            </w:r>
                          </w:p>
                        </w:txbxContent>
                      </v:textbox>
                    </v:shape>
                  </w:pict>
                </mc:Fallback>
              </mc:AlternateContent>
            </w:r>
          </w:p>
          <w:p w14:paraId="0868F931"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34" behindDoc="1" locked="0" layoutInCell="1" allowOverlap="1" wp14:anchorId="12D94CF6" wp14:editId="356A2979">
                      <wp:simplePos x="0" y="0"/>
                      <wp:positionH relativeFrom="column">
                        <wp:posOffset>-17623</wp:posOffset>
                      </wp:positionH>
                      <wp:positionV relativeFrom="paragraph">
                        <wp:posOffset>136039</wp:posOffset>
                      </wp:positionV>
                      <wp:extent cx="254000" cy="209550"/>
                      <wp:effectExtent l="0" t="0" r="12700" b="19050"/>
                      <wp:wrapNone/>
                      <wp:docPr id="475"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1EFD5452"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34B7506E" wp14:editId="779565A6">
                                        <wp:extent cx="58420" cy="26670"/>
                                        <wp:effectExtent l="0" t="0" r="0" b="0"/>
                                        <wp:docPr id="535330135" name="Imagen 53533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94CF6" id="_x0000_s1150" type="#_x0000_t109" style="position:absolute;margin-left:-1.4pt;margin-top:10.7pt;width:20pt;height:16.5pt;z-index:-2516581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" filled="f" strokecolor="white [3212]" strokeweight="1pt">
                      <v:textbox>
                        <w:txbxContent>
                          <w:p w14:paraId="1EFD5452"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eastAsia="es-CO"/>
                              </w:rPr>
                              <w:drawing>
                                <wp:inline distT="0" distB="0" distL="0" distR="0" wp14:anchorId="34B7506E" wp14:editId="779565A6">
                                  <wp:extent cx="58420" cy="26670"/>
                                  <wp:effectExtent l="0" t="0" r="0" b="0"/>
                                  <wp:docPr id="535330135" name="Imagen 53533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p>
          <w:p w14:paraId="3E2C7171" w14:textId="77777777" w:rsidR="001E474B" w:rsidRPr="00915BE1" w:rsidRDefault="001E474B" w:rsidP="005E3554">
            <w:pPr>
              <w:rPr>
                <w:rFonts w:ascii="Calibri" w:hAnsi="Calibri" w:cs="Calibri"/>
                <w:sz w:val="22"/>
                <w:szCs w:val="22"/>
              </w:rPr>
            </w:pPr>
            <w:r w:rsidRPr="00915BE1">
              <w:rPr>
                <w:rFonts w:ascii="Calibri" w:hAnsi="Calibri" w:cs="Calibri"/>
                <w:noProof/>
                <w:sz w:val="22"/>
                <w:szCs w:val="22"/>
                <w:lang w:eastAsia="es-CO"/>
              </w:rPr>
              <mc:AlternateContent>
                <mc:Choice Requires="wps">
                  <w:drawing>
                    <wp:anchor distT="0" distB="0" distL="114300" distR="114300" simplePos="0" relativeHeight="251658428" behindDoc="0" locked="0" layoutInCell="1" allowOverlap="1" wp14:anchorId="44C5D1F6" wp14:editId="74149D63">
                      <wp:simplePos x="0" y="0"/>
                      <wp:positionH relativeFrom="column">
                        <wp:posOffset>42536</wp:posOffset>
                      </wp:positionH>
                      <wp:positionV relativeFrom="paragraph">
                        <wp:posOffset>141193</wp:posOffset>
                      </wp:positionV>
                      <wp:extent cx="149431" cy="409641"/>
                      <wp:effectExtent l="76200" t="0" r="22225" b="47625"/>
                      <wp:wrapNone/>
                      <wp:docPr id="280" name="Conector: angular 280"/>
                      <wp:cNvGraphicFramePr/>
                      <a:graphic xmlns:a="http://schemas.openxmlformats.org/drawingml/2006/main">
                        <a:graphicData uri="http://schemas.microsoft.com/office/word/2010/wordprocessingShape">
                          <wps:wsp>
                            <wps:cNvCnPr/>
                            <wps:spPr>
                              <a:xfrm flipH="1">
                                <a:off x="0" y="0"/>
                                <a:ext cx="149431" cy="409641"/>
                              </a:xfrm>
                              <a:prstGeom prst="bentConnector3">
                                <a:avLst>
                                  <a:gd name="adj1" fmla="val 9796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EAF8C2" id="Conector: angular 280" o:spid="_x0000_s1026" type="#_x0000_t34" style="position:absolute;margin-left:3.35pt;margin-top:11.1pt;width:11.75pt;height:32.25pt;flip:x;z-index:2516584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" adj="21160" strokecolor="#4472c4 [3204]" strokeweight="1pt">
                      <v:stroke endarrow="block"/>
                    </v:shape>
                  </w:pict>
                </mc:Fallback>
              </mc:AlternateContent>
            </w:r>
          </w:p>
          <w:p w14:paraId="4A08CF12" w14:textId="77777777" w:rsidR="001E474B" w:rsidRPr="00915BE1" w:rsidRDefault="001E474B" w:rsidP="005E3554">
            <w:pPr>
              <w:rPr>
                <w:rFonts w:ascii="Calibri" w:hAnsi="Calibri" w:cs="Calibri"/>
                <w:sz w:val="22"/>
                <w:szCs w:val="22"/>
              </w:rPr>
            </w:pPr>
          </w:p>
          <w:p w14:paraId="4EFCC945"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96" behindDoc="0" locked="0" layoutInCell="1" allowOverlap="1" wp14:anchorId="55E6C2B2" wp14:editId="10C7F784">
                      <wp:simplePos x="0" y="0"/>
                      <wp:positionH relativeFrom="column">
                        <wp:posOffset>530299</wp:posOffset>
                      </wp:positionH>
                      <wp:positionV relativeFrom="paragraph">
                        <wp:posOffset>151237</wp:posOffset>
                      </wp:positionV>
                      <wp:extent cx="454395" cy="269271"/>
                      <wp:effectExtent l="0" t="0" r="0" b="0"/>
                      <wp:wrapNone/>
                      <wp:docPr id="281" name="Flowchart: Process 61"/>
                      <wp:cNvGraphicFramePr/>
                      <a:graphic xmlns:a="http://schemas.openxmlformats.org/drawingml/2006/main">
                        <a:graphicData uri="http://schemas.microsoft.com/office/word/2010/wordprocessingShape">
                          <wps:wsp>
                            <wps:cNvSpPr/>
                            <wps:spPr>
                              <a:xfrm>
                                <a:off x="0" y="0"/>
                                <a:ext cx="454395" cy="269271"/>
                              </a:xfrm>
                              <a:prstGeom prst="flowChartProcess">
                                <a:avLst/>
                              </a:prstGeom>
                              <a:noFill/>
                              <a:ln w="12700" cap="flat" cmpd="sng" algn="ctr">
                                <a:noFill/>
                                <a:prstDash val="solid"/>
                                <a:miter lim="800000"/>
                              </a:ln>
                              <a:effectLst/>
                            </wps:spPr>
                            <wps:txbx>
                              <w:txbxContent>
                                <w:p w14:paraId="39697B67"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 xml:space="preserve">SÍ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6C2B2" id="_x0000_s1151" type="#_x0000_t109" style="position:absolute;margin-left:41.75pt;margin-top:11.9pt;width:35.8pt;height:21.2pt;z-index:251658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" filled="f" stroked="f" strokeweight="1pt">
                      <v:textbox>
                        <w:txbxContent>
                          <w:p w14:paraId="39697B67" w14:textId="77777777" w:rsidR="00783CE1" w:rsidRPr="00994ED9" w:rsidRDefault="00783CE1" w:rsidP="001E474B">
                            <w:pPr>
                              <w:pStyle w:val="Sinespaciado"/>
                              <w:ind w:right="-105" w:hanging="90"/>
                              <w:jc w:val="center"/>
                              <w:rPr>
                                <w:color w:val="4472C4"/>
                                <w:sz w:val="16"/>
                                <w:szCs w:val="16"/>
                              </w:rPr>
                            </w:pPr>
                            <w:r>
                              <w:rPr>
                                <w:color w:val="4472C4"/>
                                <w:sz w:val="16"/>
                                <w:szCs w:val="16"/>
                                <w:lang w:val="en-US"/>
                              </w:rPr>
                              <w:t xml:space="preserve">SÍ  </w:t>
                            </w:r>
                          </w:p>
                        </w:txbxContent>
                      </v:textbox>
                    </v:shape>
                  </w:pict>
                </mc:Fallback>
              </mc:AlternateContent>
            </w:r>
          </w:p>
          <w:p w14:paraId="52C22CD7"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19" behindDoc="0" locked="0" layoutInCell="1" allowOverlap="1" wp14:anchorId="626F360D" wp14:editId="5F798C47">
                      <wp:simplePos x="0" y="0"/>
                      <wp:positionH relativeFrom="column">
                        <wp:posOffset>685388</wp:posOffset>
                      </wp:positionH>
                      <wp:positionV relativeFrom="paragraph">
                        <wp:posOffset>46990</wp:posOffset>
                      </wp:positionV>
                      <wp:extent cx="0" cy="720000"/>
                      <wp:effectExtent l="76200" t="0" r="57150" b="61595"/>
                      <wp:wrapNone/>
                      <wp:docPr id="282" name="Straight Arrow Connector 32"/>
                      <wp:cNvGraphicFramePr/>
                      <a:graphic xmlns:a="http://schemas.openxmlformats.org/drawingml/2006/main">
                        <a:graphicData uri="http://schemas.microsoft.com/office/word/2010/wordprocessingShape">
                          <wps:wsp>
                            <wps:cNvCnPr/>
                            <wps:spPr>
                              <a:xfrm>
                                <a:off x="0" y="0"/>
                                <a:ext cx="0" cy="720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40F0F4" id="Straight Arrow Connector 32" o:spid="_x0000_s1026" type="#_x0000_t32" style="position:absolute;margin-left:53.95pt;margin-top:3.7pt;width:0;height:56.7pt;z-index:2516584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" strokecolor="#4472c4" strokeweight="1pt">
                      <v:stroke endarrow="block"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47" behindDoc="0" locked="0" layoutInCell="1" allowOverlap="1" wp14:anchorId="55076DC9" wp14:editId="190BAABD">
                      <wp:simplePos x="0" y="0"/>
                      <wp:positionH relativeFrom="column">
                        <wp:posOffset>-48706</wp:posOffset>
                      </wp:positionH>
                      <wp:positionV relativeFrom="paragraph">
                        <wp:posOffset>45085</wp:posOffset>
                      </wp:positionV>
                      <wp:extent cx="564029" cy="451262"/>
                      <wp:effectExtent l="0" t="0" r="26670" b="25400"/>
                      <wp:wrapNone/>
                      <wp:docPr id="458" name="Flowchart: Process 61"/>
                      <wp:cNvGraphicFramePr/>
                      <a:graphic xmlns:a="http://schemas.openxmlformats.org/drawingml/2006/main">
                        <a:graphicData uri="http://schemas.microsoft.com/office/word/2010/wordprocessingShape">
                          <wps:wsp>
                            <wps:cNvSpPr/>
                            <wps:spPr>
                              <a:xfrm>
                                <a:off x="0" y="0"/>
                                <a:ext cx="564029" cy="451262"/>
                              </a:xfrm>
                              <a:prstGeom prst="flowChartProcess">
                                <a:avLst/>
                              </a:prstGeom>
                              <a:noFill/>
                              <a:ln w="12700" cap="flat" cmpd="sng" algn="ctr">
                                <a:solidFill>
                                  <a:srgbClr val="0070C0"/>
                                </a:solidFill>
                                <a:prstDash val="solid"/>
                                <a:miter lim="800000"/>
                              </a:ln>
                              <a:effectLst/>
                            </wps:spPr>
                            <wps:txbx>
                              <w:txbxContent>
                                <w:p w14:paraId="60FEC032" w14:textId="77777777" w:rsidR="00783CE1" w:rsidRPr="0015553F" w:rsidRDefault="00783CE1" w:rsidP="001E474B">
                                  <w:pPr>
                                    <w:pStyle w:val="Sinespaciado"/>
                                    <w:ind w:right="-105" w:hanging="90"/>
                                    <w:jc w:val="center"/>
                                    <w:rPr>
                                      <w:rFonts w:ascii="Arial Narrow" w:hAnsi="Arial Narrow"/>
                                      <w:color w:val="4472C4"/>
                                      <w:sz w:val="14"/>
                                      <w:szCs w:val="16"/>
                                      <w:lang w:val="es-ES"/>
                                    </w:rPr>
                                  </w:pPr>
                                  <w:r w:rsidRPr="0015553F">
                                    <w:rPr>
                                      <w:rFonts w:ascii="Arial Narrow" w:hAnsi="Arial Narrow"/>
                                      <w:color w:val="4472C4"/>
                                      <w:sz w:val="14"/>
                                      <w:szCs w:val="16"/>
                                      <w:lang w:val="es-ES"/>
                                    </w:rPr>
                                    <w:t xml:space="preserve">Continúa ejecución de la OH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6DC9" id="_x0000_s1152" type="#_x0000_t109" style="position:absolute;margin-left:-3.85pt;margin-top:3.55pt;width:44.4pt;height:35.55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" filled="f" strokecolor="#0070c0" strokeweight="1pt">
                      <v:textbox>
                        <w:txbxContent>
                          <w:p w14:paraId="60FEC032" w14:textId="77777777" w:rsidR="00783CE1" w:rsidRPr="0015553F" w:rsidRDefault="00783CE1" w:rsidP="001E474B">
                            <w:pPr>
                              <w:pStyle w:val="Sinespaciado"/>
                              <w:ind w:right="-105" w:hanging="90"/>
                              <w:jc w:val="center"/>
                              <w:rPr>
                                <w:rFonts w:ascii="Arial Narrow" w:hAnsi="Arial Narrow"/>
                                <w:color w:val="4472C4"/>
                                <w:sz w:val="14"/>
                                <w:szCs w:val="16"/>
                                <w:lang w:val="es-ES"/>
                              </w:rPr>
                            </w:pPr>
                            <w:r w:rsidRPr="0015553F">
                              <w:rPr>
                                <w:rFonts w:ascii="Arial Narrow" w:hAnsi="Arial Narrow"/>
                                <w:color w:val="4472C4"/>
                                <w:sz w:val="14"/>
                                <w:szCs w:val="16"/>
                                <w:lang w:val="es-ES"/>
                              </w:rPr>
                              <w:t xml:space="preserve">Continúa ejecución de la OH </w:t>
                            </w:r>
                          </w:p>
                        </w:txbxContent>
                      </v:textbox>
                    </v:shape>
                  </w:pict>
                </mc:Fallback>
              </mc:AlternateContent>
            </w:r>
          </w:p>
          <w:p w14:paraId="7E3F0699" w14:textId="77777777" w:rsidR="001E474B" w:rsidRPr="00915BE1" w:rsidRDefault="001E474B" w:rsidP="005E3554">
            <w:pPr>
              <w:rPr>
                <w:rFonts w:ascii="Calibri" w:hAnsi="Calibri" w:cs="Calibri"/>
                <w:sz w:val="22"/>
                <w:szCs w:val="22"/>
              </w:rPr>
            </w:pPr>
          </w:p>
          <w:p w14:paraId="52ED1B42" w14:textId="77777777" w:rsidR="001E474B" w:rsidRPr="00915BE1" w:rsidRDefault="001E474B" w:rsidP="005E3554">
            <w:pPr>
              <w:rPr>
                <w:rFonts w:ascii="Calibri" w:hAnsi="Calibri" w:cs="Calibri"/>
                <w:sz w:val="22"/>
                <w:szCs w:val="22"/>
              </w:rPr>
            </w:pPr>
          </w:p>
          <w:p w14:paraId="6D3BA098" w14:textId="77777777" w:rsidR="001E474B" w:rsidRPr="00915BE1" w:rsidRDefault="001E474B" w:rsidP="005E3554">
            <w:pPr>
              <w:rPr>
                <w:rFonts w:ascii="Calibri" w:hAnsi="Calibri" w:cs="Calibri"/>
                <w:sz w:val="22"/>
                <w:szCs w:val="22"/>
              </w:rPr>
            </w:pPr>
          </w:p>
          <w:p w14:paraId="238CDD75"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348" behindDoc="0" locked="0" layoutInCell="1" allowOverlap="1" wp14:anchorId="6FA1CBA8" wp14:editId="2D0ED24F">
                      <wp:simplePos x="0" y="0"/>
                      <wp:positionH relativeFrom="column">
                        <wp:posOffset>178658</wp:posOffset>
                      </wp:positionH>
                      <wp:positionV relativeFrom="paragraph">
                        <wp:posOffset>112807</wp:posOffset>
                      </wp:positionV>
                      <wp:extent cx="1003300" cy="335915"/>
                      <wp:effectExtent l="0" t="0" r="25400" b="26035"/>
                      <wp:wrapNone/>
                      <wp:docPr id="504" name="Flowchart: Process 61"/>
                      <wp:cNvGraphicFramePr/>
                      <a:graphic xmlns:a="http://schemas.openxmlformats.org/drawingml/2006/main">
                        <a:graphicData uri="http://schemas.microsoft.com/office/word/2010/wordprocessingShape">
                          <wps:wsp>
                            <wps:cNvSpPr/>
                            <wps:spPr>
                              <a:xfrm>
                                <a:off x="0" y="0"/>
                                <a:ext cx="1003300" cy="335915"/>
                              </a:xfrm>
                              <a:prstGeom prst="flowChartProcess">
                                <a:avLst/>
                              </a:prstGeom>
                              <a:noFill/>
                              <a:ln w="12700" cap="flat" cmpd="sng" algn="ctr">
                                <a:solidFill>
                                  <a:srgbClr val="0070C0"/>
                                </a:solidFill>
                                <a:prstDash val="solid"/>
                                <a:miter lim="800000"/>
                              </a:ln>
                              <a:effectLst/>
                            </wps:spPr>
                            <wps:txbx>
                              <w:txbxContent>
                                <w:p w14:paraId="76F739F9" w14:textId="77777777" w:rsidR="00783CE1" w:rsidRPr="0015553F" w:rsidRDefault="00783CE1"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Elaboración informe final de ejecución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1CBA8" id="_x0000_s1153" type="#_x0000_t109" style="position:absolute;margin-left:14.05pt;margin-top:8.9pt;width:79pt;height:26.45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" filled="f" strokecolor="#0070c0" strokeweight="1pt">
                      <v:textbox>
                        <w:txbxContent>
                          <w:p w14:paraId="76F739F9" w14:textId="77777777" w:rsidR="00783CE1" w:rsidRPr="0015553F" w:rsidRDefault="00783CE1"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Elaboración informe final de ejecución</w:t>
                            </w:r>
                          </w:p>
                        </w:txbxContent>
                      </v:textbox>
                    </v:shape>
                  </w:pict>
                </mc:Fallback>
              </mc:AlternateContent>
            </w:r>
          </w:p>
          <w:p w14:paraId="6E189D41" w14:textId="77777777" w:rsidR="001E474B" w:rsidRPr="00915BE1" w:rsidRDefault="001E474B" w:rsidP="005E3554">
            <w:pPr>
              <w:rPr>
                <w:rFonts w:ascii="Calibri" w:hAnsi="Calibri" w:cs="Calibri"/>
                <w:sz w:val="22"/>
                <w:szCs w:val="22"/>
              </w:rPr>
            </w:pPr>
          </w:p>
          <w:p w14:paraId="4155B8F4" w14:textId="77777777" w:rsidR="001E474B" w:rsidRPr="00915BE1" w:rsidRDefault="001E474B" w:rsidP="005E3554">
            <w:pPr>
              <w:rPr>
                <w:rFonts w:ascii="Calibri" w:hAnsi="Calibri" w:cs="Calibri"/>
                <w:sz w:val="22"/>
                <w:szCs w:val="22"/>
              </w:rPr>
            </w:pPr>
          </w:p>
          <w:p w14:paraId="10A549AD" w14:textId="77777777" w:rsidR="001E474B" w:rsidRPr="00915BE1" w:rsidRDefault="001E474B" w:rsidP="005E3554">
            <w:pPr>
              <w:rPr>
                <w:rFonts w:ascii="Calibri" w:hAnsi="Calibri" w:cs="Calibri"/>
                <w:sz w:val="22"/>
                <w:szCs w:val="22"/>
              </w:rPr>
            </w:pPr>
          </w:p>
          <w:p w14:paraId="30082DF1" w14:textId="77777777" w:rsidR="001E474B" w:rsidRPr="00915BE1" w:rsidRDefault="001E474B" w:rsidP="005E3554">
            <w:pPr>
              <w:rPr>
                <w:rFonts w:ascii="Calibri" w:hAnsi="Calibri" w:cs="Calibri"/>
                <w:sz w:val="22"/>
                <w:szCs w:val="22"/>
              </w:rPr>
            </w:pPr>
          </w:p>
          <w:p w14:paraId="44D743F4" w14:textId="77777777" w:rsidR="001E474B" w:rsidRPr="00915BE1" w:rsidRDefault="001E474B" w:rsidP="005E3554">
            <w:pPr>
              <w:rPr>
                <w:rFonts w:ascii="Calibri" w:hAnsi="Calibri" w:cs="Calibri"/>
                <w:sz w:val="22"/>
                <w:szCs w:val="22"/>
              </w:rPr>
            </w:pPr>
          </w:p>
          <w:p w14:paraId="1156B379" w14:textId="77777777" w:rsidR="001E474B" w:rsidRPr="00915BE1" w:rsidRDefault="001E474B" w:rsidP="005E3554">
            <w:pPr>
              <w:rPr>
                <w:rFonts w:ascii="Calibri" w:hAnsi="Calibri" w:cs="Calibri"/>
                <w:sz w:val="22"/>
                <w:szCs w:val="22"/>
              </w:rPr>
            </w:pPr>
          </w:p>
          <w:p w14:paraId="462FD58A" w14:textId="77777777" w:rsidR="001E474B" w:rsidRPr="00915BE1" w:rsidRDefault="001E474B" w:rsidP="005E3554">
            <w:pPr>
              <w:rPr>
                <w:rFonts w:ascii="Calibri" w:hAnsi="Calibri" w:cs="Calibri"/>
                <w:sz w:val="22"/>
                <w:szCs w:val="22"/>
              </w:rPr>
            </w:pPr>
          </w:p>
          <w:p w14:paraId="341FEBE5" w14:textId="77777777" w:rsidR="001E474B" w:rsidRPr="00915BE1" w:rsidRDefault="001E474B" w:rsidP="005E3554">
            <w:pPr>
              <w:rPr>
                <w:rFonts w:ascii="Calibri" w:hAnsi="Calibri" w:cs="Calibri"/>
                <w:sz w:val="22"/>
                <w:szCs w:val="22"/>
              </w:rPr>
            </w:pPr>
          </w:p>
          <w:p w14:paraId="47A98516" w14:textId="77777777" w:rsidR="001E474B" w:rsidRPr="00915BE1" w:rsidRDefault="001E474B" w:rsidP="005E3554">
            <w:pPr>
              <w:rPr>
                <w:rFonts w:ascii="Calibri" w:hAnsi="Calibri" w:cs="Calibri"/>
                <w:sz w:val="22"/>
                <w:szCs w:val="22"/>
              </w:rPr>
            </w:pPr>
          </w:p>
          <w:p w14:paraId="4D636F1D" w14:textId="77777777" w:rsidR="001E474B" w:rsidRPr="00915BE1" w:rsidRDefault="001E474B" w:rsidP="005E3554">
            <w:pPr>
              <w:rPr>
                <w:rFonts w:ascii="Calibri" w:hAnsi="Calibri" w:cs="Calibri"/>
                <w:sz w:val="22"/>
                <w:szCs w:val="22"/>
              </w:rPr>
            </w:pPr>
          </w:p>
          <w:p w14:paraId="7AAA885E" w14:textId="77777777" w:rsidR="001E474B" w:rsidRPr="00915BE1" w:rsidRDefault="001E474B" w:rsidP="005E3554">
            <w:pPr>
              <w:rPr>
                <w:rFonts w:ascii="Calibri" w:hAnsi="Calibri" w:cs="Calibri"/>
                <w:sz w:val="22"/>
                <w:szCs w:val="22"/>
              </w:rPr>
            </w:pPr>
          </w:p>
        </w:tc>
        <w:tc>
          <w:tcPr>
            <w:tcW w:w="1985" w:type="dxa"/>
          </w:tcPr>
          <w:p w14:paraId="7B3E805F" w14:textId="77777777" w:rsidR="001E474B" w:rsidRPr="00915BE1" w:rsidRDefault="001E474B" w:rsidP="005E3554">
            <w:pPr>
              <w:rPr>
                <w:rFonts w:ascii="Calibri" w:hAnsi="Calibri" w:cs="Calibri"/>
                <w:sz w:val="22"/>
                <w:szCs w:val="22"/>
              </w:rPr>
            </w:pPr>
          </w:p>
          <w:p w14:paraId="27CFB107" w14:textId="77777777" w:rsidR="001E474B" w:rsidRPr="00915BE1" w:rsidRDefault="001E474B" w:rsidP="005E3554">
            <w:pPr>
              <w:rPr>
                <w:rFonts w:ascii="Calibri" w:hAnsi="Calibri" w:cs="Calibri"/>
                <w:sz w:val="22"/>
                <w:szCs w:val="22"/>
              </w:rPr>
            </w:pPr>
          </w:p>
          <w:p w14:paraId="65C71E66" w14:textId="77777777" w:rsidR="001E474B" w:rsidRPr="00915BE1" w:rsidRDefault="001E474B" w:rsidP="005E3554">
            <w:pPr>
              <w:rPr>
                <w:rFonts w:ascii="Calibri" w:hAnsi="Calibri" w:cs="Calibri"/>
                <w:sz w:val="22"/>
                <w:szCs w:val="22"/>
              </w:rPr>
            </w:pPr>
          </w:p>
          <w:p w14:paraId="22E62C7D" w14:textId="77777777" w:rsidR="001E474B" w:rsidRPr="00915BE1" w:rsidRDefault="001E474B" w:rsidP="005E3554">
            <w:pPr>
              <w:rPr>
                <w:rFonts w:ascii="Calibri" w:hAnsi="Calibri" w:cs="Calibri"/>
                <w:sz w:val="22"/>
                <w:szCs w:val="22"/>
              </w:rPr>
            </w:pPr>
          </w:p>
          <w:p w14:paraId="73456D6E" w14:textId="77777777" w:rsidR="001E474B" w:rsidRPr="00915BE1" w:rsidRDefault="001E474B" w:rsidP="005E3554">
            <w:pPr>
              <w:rPr>
                <w:rFonts w:ascii="Calibri" w:hAnsi="Calibri" w:cs="Calibri"/>
                <w:sz w:val="22"/>
                <w:szCs w:val="22"/>
              </w:rPr>
            </w:pPr>
          </w:p>
          <w:p w14:paraId="498413BD" w14:textId="77777777" w:rsidR="001E474B" w:rsidRPr="00915BE1" w:rsidRDefault="001E474B" w:rsidP="005E3554">
            <w:pPr>
              <w:rPr>
                <w:rFonts w:ascii="Calibri" w:hAnsi="Calibri" w:cs="Calibri"/>
                <w:sz w:val="22"/>
                <w:szCs w:val="22"/>
              </w:rPr>
            </w:pPr>
          </w:p>
          <w:p w14:paraId="6AF62062" w14:textId="77777777" w:rsidR="001E474B" w:rsidRPr="00915BE1" w:rsidRDefault="001E474B" w:rsidP="005E3554">
            <w:pPr>
              <w:rPr>
                <w:rFonts w:ascii="Calibri" w:hAnsi="Calibri" w:cs="Calibri"/>
                <w:sz w:val="22"/>
                <w:szCs w:val="22"/>
              </w:rPr>
            </w:pPr>
          </w:p>
          <w:p w14:paraId="7F4550ED" w14:textId="77777777" w:rsidR="001E474B" w:rsidRPr="00915BE1" w:rsidRDefault="001E474B" w:rsidP="005E3554">
            <w:pPr>
              <w:rPr>
                <w:rFonts w:ascii="Calibri" w:hAnsi="Calibri" w:cs="Calibri"/>
                <w:sz w:val="22"/>
                <w:szCs w:val="22"/>
              </w:rPr>
            </w:pPr>
          </w:p>
          <w:p w14:paraId="213E81B8" w14:textId="77777777" w:rsidR="001E474B" w:rsidRPr="00915BE1" w:rsidRDefault="001E474B" w:rsidP="005E3554">
            <w:pPr>
              <w:rPr>
                <w:rFonts w:ascii="Calibri" w:hAnsi="Calibri" w:cs="Calibri"/>
                <w:sz w:val="22"/>
                <w:szCs w:val="22"/>
              </w:rPr>
            </w:pPr>
            <w:r w:rsidRPr="00915BE1">
              <w:rPr>
                <w:rFonts w:ascii="Calibri" w:hAnsi="Calibri" w:cs="Calibri"/>
                <w:noProof/>
                <w:sz w:val="22"/>
                <w:szCs w:val="22"/>
                <w:lang w:eastAsia="es-CO"/>
              </w:rPr>
              <mc:AlternateContent>
                <mc:Choice Requires="wps">
                  <w:drawing>
                    <wp:anchor distT="0" distB="0" distL="114300" distR="114300" simplePos="0" relativeHeight="251658423" behindDoc="0" locked="0" layoutInCell="1" allowOverlap="1" wp14:anchorId="2CA6F84B" wp14:editId="1C9015B0">
                      <wp:simplePos x="0" y="0"/>
                      <wp:positionH relativeFrom="column">
                        <wp:posOffset>-2183005</wp:posOffset>
                      </wp:positionH>
                      <wp:positionV relativeFrom="paragraph">
                        <wp:posOffset>306962</wp:posOffset>
                      </wp:positionV>
                      <wp:extent cx="1750542" cy="4866923"/>
                      <wp:effectExtent l="41910" t="453390" r="25400" b="25400"/>
                      <wp:wrapNone/>
                      <wp:docPr id="283" name="Conector: angular 283"/>
                      <wp:cNvGraphicFramePr/>
                      <a:graphic xmlns:a="http://schemas.openxmlformats.org/drawingml/2006/main">
                        <a:graphicData uri="http://schemas.microsoft.com/office/word/2010/wordprocessingShape">
                          <wps:wsp>
                            <wps:cNvCnPr/>
                            <wps:spPr>
                              <a:xfrm rot="16200000" flipV="1">
                                <a:off x="0" y="0"/>
                                <a:ext cx="1750542" cy="4866923"/>
                              </a:xfrm>
                              <a:prstGeom prst="bentConnector3">
                                <a:avLst>
                                  <a:gd name="adj1" fmla="val 125918"/>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A68E11" id="Conector: angular 283" o:spid="_x0000_s1026" type="#_x0000_t34" style="position:absolute;margin-left:-171.9pt;margin-top:24.15pt;width:137.85pt;height:383.2pt;rotation:90;flip:y;z-index:251658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" adj="27198" strokecolor="#4472c4 [3204]" strokeweight="1pt">
                      <v:stroke endarrow="block"/>
                    </v:shape>
                  </w:pict>
                </mc:Fallback>
              </mc:AlternateContent>
            </w:r>
          </w:p>
          <w:p w14:paraId="76033FCA" w14:textId="77777777" w:rsidR="001E474B" w:rsidRPr="00915BE1" w:rsidRDefault="001E474B" w:rsidP="005E3554">
            <w:pPr>
              <w:rPr>
                <w:rFonts w:ascii="Calibri" w:hAnsi="Calibri" w:cs="Calibri"/>
                <w:sz w:val="22"/>
                <w:szCs w:val="22"/>
              </w:rPr>
            </w:pPr>
          </w:p>
          <w:p w14:paraId="75B32150" w14:textId="77777777" w:rsidR="001E474B" w:rsidRPr="00915BE1" w:rsidRDefault="001E474B" w:rsidP="005E3554">
            <w:pPr>
              <w:rPr>
                <w:rFonts w:ascii="Calibri" w:hAnsi="Calibri" w:cs="Calibri"/>
                <w:sz w:val="22"/>
                <w:szCs w:val="22"/>
              </w:rPr>
            </w:pPr>
          </w:p>
          <w:p w14:paraId="741200DB" w14:textId="77777777" w:rsidR="001E474B" w:rsidRPr="00915BE1" w:rsidRDefault="001E474B" w:rsidP="005E3554">
            <w:pPr>
              <w:rPr>
                <w:rFonts w:ascii="Calibri" w:hAnsi="Calibri" w:cs="Calibri"/>
                <w:sz w:val="22"/>
                <w:szCs w:val="22"/>
              </w:rPr>
            </w:pPr>
          </w:p>
          <w:p w14:paraId="71B7C911" w14:textId="77777777" w:rsidR="001E474B" w:rsidRPr="00915BE1" w:rsidRDefault="001E474B" w:rsidP="005E3554">
            <w:pPr>
              <w:rPr>
                <w:rFonts w:ascii="Calibri" w:hAnsi="Calibri" w:cs="Calibri"/>
                <w:sz w:val="22"/>
                <w:szCs w:val="22"/>
              </w:rPr>
            </w:pPr>
          </w:p>
          <w:p w14:paraId="32A98697" w14:textId="77777777" w:rsidR="001E474B" w:rsidRPr="00915BE1" w:rsidRDefault="001E474B" w:rsidP="005E3554">
            <w:pPr>
              <w:rPr>
                <w:rFonts w:ascii="Calibri" w:hAnsi="Calibri" w:cs="Calibri"/>
                <w:sz w:val="22"/>
                <w:szCs w:val="22"/>
              </w:rPr>
            </w:pPr>
          </w:p>
          <w:p w14:paraId="2C9D1A9C" w14:textId="488E078D"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36" behindDoc="0" locked="0" layoutInCell="1" allowOverlap="1" wp14:anchorId="5E9CBC81" wp14:editId="3DF88A37">
                      <wp:simplePos x="0" y="0"/>
                      <wp:positionH relativeFrom="column">
                        <wp:posOffset>1014095</wp:posOffset>
                      </wp:positionH>
                      <wp:positionV relativeFrom="paragraph">
                        <wp:posOffset>2600325</wp:posOffset>
                      </wp:positionV>
                      <wp:extent cx="118800" cy="0"/>
                      <wp:effectExtent l="0" t="0" r="0" b="0"/>
                      <wp:wrapNone/>
                      <wp:docPr id="284" name="Conector recto 284"/>
                      <wp:cNvGraphicFramePr/>
                      <a:graphic xmlns:a="http://schemas.openxmlformats.org/drawingml/2006/main">
                        <a:graphicData uri="http://schemas.microsoft.com/office/word/2010/wordprocessingShape">
                          <wps:wsp>
                            <wps:cNvCnPr/>
                            <wps:spPr>
                              <a:xfrm>
                                <a:off x="0" y="0"/>
                                <a:ext cx="1188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931640" id="Conector recto 284" o:spid="_x0000_s1026" style="position:absolute;z-index:2516584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85pt,204.75pt" to="89.2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" strokecolor="#4472c4 [3204]" strokeweight="1pt">
                      <v:stroke joinstyle="miter"/>
                    </v:line>
                  </w:pict>
                </mc:Fallback>
              </mc:AlternateContent>
            </w:r>
            <w:r w:rsidRPr="00915BE1">
              <w:rPr>
                <w:rFonts w:ascii="Calibri" w:hAnsi="Calibri" w:cs="Calibri"/>
                <w:noProof/>
                <w:lang w:eastAsia="es-CO"/>
              </w:rPr>
              <mc:AlternateContent>
                <mc:Choice Requires="wps">
                  <w:drawing>
                    <wp:anchor distT="0" distB="0" distL="114300" distR="114300" simplePos="0" relativeHeight="251658397" behindDoc="0" locked="0" layoutInCell="1" allowOverlap="1" wp14:anchorId="02DB224C" wp14:editId="2BBF6792">
                      <wp:simplePos x="0" y="0"/>
                      <wp:positionH relativeFrom="column">
                        <wp:posOffset>194292</wp:posOffset>
                      </wp:positionH>
                      <wp:positionV relativeFrom="paragraph">
                        <wp:posOffset>97214</wp:posOffset>
                      </wp:positionV>
                      <wp:extent cx="880741" cy="471224"/>
                      <wp:effectExtent l="0" t="0" r="15240" b="24130"/>
                      <wp:wrapNone/>
                      <wp:docPr id="285" name="Flowchart: Process 61"/>
                      <wp:cNvGraphicFramePr/>
                      <a:graphic xmlns:a="http://schemas.openxmlformats.org/drawingml/2006/main">
                        <a:graphicData uri="http://schemas.microsoft.com/office/word/2010/wordprocessingShape">
                          <wps:wsp>
                            <wps:cNvSpPr/>
                            <wps:spPr>
                              <a:xfrm>
                                <a:off x="0" y="0"/>
                                <a:ext cx="880741" cy="471224"/>
                              </a:xfrm>
                              <a:prstGeom prst="flowChartProcess">
                                <a:avLst/>
                              </a:prstGeom>
                              <a:noFill/>
                              <a:ln w="12700" cap="flat" cmpd="sng" algn="ctr">
                                <a:solidFill>
                                  <a:schemeClr val="bg1"/>
                                </a:solidFill>
                                <a:prstDash val="solid"/>
                                <a:miter lim="800000"/>
                              </a:ln>
                              <a:effectLst/>
                            </wps:spPr>
                            <wps:txbx>
                              <w:txbxContent>
                                <w:p w14:paraId="68FC7073" w14:textId="77777777" w:rsidR="00783CE1" w:rsidRPr="00752719" w:rsidRDefault="00783CE1" w:rsidP="001E474B">
                                  <w:pPr>
                                    <w:pStyle w:val="Sinespaciado"/>
                                    <w:ind w:right="-105" w:hanging="90"/>
                                    <w:jc w:val="center"/>
                                    <w:rPr>
                                      <w:rFonts w:ascii="Arial Narrow" w:hAnsi="Arial Narrow"/>
                                      <w:color w:val="4472C4"/>
                                      <w:sz w:val="16"/>
                                      <w:szCs w:val="16"/>
                                    </w:rPr>
                                  </w:pPr>
                                  <w:r w:rsidRPr="00752719">
                                    <w:rPr>
                                      <w:rFonts w:ascii="Arial Narrow" w:hAnsi="Arial Narrow"/>
                                      <w:noProof/>
                                      <w:color w:val="4472C4"/>
                                      <w:sz w:val="14"/>
                                      <w:szCs w:val="16"/>
                                      <w:lang w:val="en-US"/>
                                    </w:rPr>
                                    <w:t xml:space="preserve">AJUSTES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B224C" id="_x0000_s1154" type="#_x0000_t109" style="position:absolute;margin-left:15.3pt;margin-top:7.65pt;width:69.35pt;height:37.1pt;z-index:251658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" filled="f" strokecolor="white [3212]" strokeweight="1pt">
                      <v:textbox>
                        <w:txbxContent>
                          <w:p w14:paraId="68FC7073" w14:textId="77777777" w:rsidR="00783CE1" w:rsidRPr="00752719" w:rsidRDefault="00783CE1" w:rsidP="001E474B">
                            <w:pPr>
                              <w:pStyle w:val="Sinespaciado"/>
                              <w:ind w:right="-105" w:hanging="90"/>
                              <w:jc w:val="center"/>
                              <w:rPr>
                                <w:rFonts w:ascii="Arial Narrow" w:hAnsi="Arial Narrow"/>
                                <w:color w:val="4472C4"/>
                                <w:sz w:val="16"/>
                                <w:szCs w:val="16"/>
                              </w:rPr>
                            </w:pPr>
                            <w:r w:rsidRPr="00752719">
                              <w:rPr>
                                <w:rFonts w:ascii="Arial Narrow" w:hAnsi="Arial Narrow"/>
                                <w:noProof/>
                                <w:color w:val="4472C4"/>
                                <w:sz w:val="14"/>
                                <w:szCs w:val="16"/>
                                <w:lang w:val="en-US"/>
                              </w:rPr>
                              <w:t xml:space="preserve">AJUSTES </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33" behindDoc="0" locked="0" layoutInCell="1" allowOverlap="1" wp14:anchorId="7160CB80" wp14:editId="338D779B">
                      <wp:simplePos x="0" y="0"/>
                      <wp:positionH relativeFrom="column">
                        <wp:posOffset>120448</wp:posOffset>
                      </wp:positionH>
                      <wp:positionV relativeFrom="paragraph">
                        <wp:posOffset>2292967</wp:posOffset>
                      </wp:positionV>
                      <wp:extent cx="900636" cy="620395"/>
                      <wp:effectExtent l="19050" t="19050" r="33020" b="46355"/>
                      <wp:wrapNone/>
                      <wp:docPr id="486" name="Diagrama de flujo: decisión 486"/>
                      <wp:cNvGraphicFramePr/>
                      <a:graphic xmlns:a="http://schemas.openxmlformats.org/drawingml/2006/main">
                        <a:graphicData uri="http://schemas.microsoft.com/office/word/2010/wordprocessingShape">
                          <wps:wsp>
                            <wps:cNvSpPr/>
                            <wps:spPr>
                              <a:xfrm>
                                <a:off x="0" y="0"/>
                                <a:ext cx="900636" cy="620395"/>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1DCE440B" w14:textId="5D3DD9A8" w:rsidR="00783CE1" w:rsidRPr="0015553F" w:rsidRDefault="00783CE1" w:rsidP="001E474B">
                                  <w:pPr>
                                    <w:pStyle w:val="Sinespaciado"/>
                                    <w:ind w:left="-79" w:right="-170" w:hanging="91"/>
                                    <w:jc w:val="center"/>
                                    <w:rPr>
                                      <w:rFonts w:ascii="Arial Narrow" w:hAnsi="Arial Narrow"/>
                                      <w:color w:val="4472C4"/>
                                      <w:sz w:val="14"/>
                                      <w:szCs w:val="14"/>
                                      <w:lang w:val="es-ES"/>
                                    </w:rPr>
                                  </w:pPr>
                                  <w:r w:rsidRPr="0015553F">
                                    <w:rPr>
                                      <w:rFonts w:ascii="Arial Narrow" w:hAnsi="Arial Narrow"/>
                                      <w:color w:val="4472C4"/>
                                      <w:sz w:val="14"/>
                                      <w:szCs w:val="14"/>
                                      <w:lang w:val="es-ES"/>
                                    </w:rPr>
                                    <w:t>¿</w:t>
                                  </w:r>
                                  <w:r>
                                    <w:rPr>
                                      <w:rFonts w:ascii="Arial Narrow" w:hAnsi="Arial Narrow"/>
                                      <w:color w:val="4472C4"/>
                                      <w:sz w:val="14"/>
                                      <w:szCs w:val="14"/>
                                      <w:lang w:val="es-ES"/>
                                    </w:rPr>
                                    <w:t>Comité</w:t>
                                  </w:r>
                                  <w:r w:rsidRPr="0015553F">
                                    <w:rPr>
                                      <w:rFonts w:ascii="Arial Narrow" w:hAnsi="Arial Narrow"/>
                                      <w:color w:val="4472C4"/>
                                      <w:sz w:val="14"/>
                                      <w:szCs w:val="14"/>
                                      <w:lang w:val="es-ES"/>
                                    </w:rPr>
                                    <w:t xml:space="preserve"> aprueba?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0CB80" id="Diagrama de flujo: decisión 486" o:spid="_x0000_s1155" type="#_x0000_t110" style="position:absolute;margin-left:9.5pt;margin-top:180.55pt;width:70.9pt;height:48.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" fillcolor="white [3201]" strokecolor="#4472c4 [3204]" strokeweight="1pt">
                      <v:textbox>
                        <w:txbxContent>
                          <w:p w14:paraId="1DCE440B" w14:textId="5D3DD9A8" w:rsidR="00783CE1" w:rsidRPr="0015553F" w:rsidRDefault="00783CE1" w:rsidP="001E474B">
                            <w:pPr>
                              <w:pStyle w:val="Sinespaciado"/>
                              <w:ind w:left="-79" w:right="-170" w:hanging="91"/>
                              <w:jc w:val="center"/>
                              <w:rPr>
                                <w:rFonts w:ascii="Arial Narrow" w:hAnsi="Arial Narrow"/>
                                <w:color w:val="4472C4"/>
                                <w:sz w:val="14"/>
                                <w:szCs w:val="14"/>
                                <w:lang w:val="es-ES"/>
                              </w:rPr>
                            </w:pPr>
                            <w:r w:rsidRPr="0015553F">
                              <w:rPr>
                                <w:rFonts w:ascii="Arial Narrow" w:hAnsi="Arial Narrow"/>
                                <w:color w:val="4472C4"/>
                                <w:sz w:val="14"/>
                                <w:szCs w:val="14"/>
                                <w:lang w:val="es-ES"/>
                              </w:rPr>
                              <w:t>¿</w:t>
                            </w:r>
                            <w:r>
                              <w:rPr>
                                <w:rFonts w:ascii="Arial Narrow" w:hAnsi="Arial Narrow"/>
                                <w:color w:val="4472C4"/>
                                <w:sz w:val="14"/>
                                <w:szCs w:val="14"/>
                                <w:lang w:val="es-ES"/>
                              </w:rPr>
                              <w:t>Comité</w:t>
                            </w:r>
                            <w:r w:rsidRPr="0015553F">
                              <w:rPr>
                                <w:rFonts w:ascii="Arial Narrow" w:hAnsi="Arial Narrow"/>
                                <w:color w:val="4472C4"/>
                                <w:sz w:val="14"/>
                                <w:szCs w:val="14"/>
                                <w:lang w:val="es-ES"/>
                              </w:rPr>
                              <w:t xml:space="preserve"> aprueba?</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35" behindDoc="1" locked="0" layoutInCell="1" allowOverlap="1" wp14:anchorId="3956D8D4" wp14:editId="0E1A1655">
                      <wp:simplePos x="0" y="0"/>
                      <wp:positionH relativeFrom="column">
                        <wp:posOffset>550974</wp:posOffset>
                      </wp:positionH>
                      <wp:positionV relativeFrom="paragraph">
                        <wp:posOffset>2860507</wp:posOffset>
                      </wp:positionV>
                      <wp:extent cx="254000" cy="209550"/>
                      <wp:effectExtent l="0" t="0" r="12700" b="19050"/>
                      <wp:wrapNone/>
                      <wp:docPr id="479"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41F7D889" w14:textId="77777777" w:rsidR="00783CE1" w:rsidRPr="00D0176D" w:rsidRDefault="00783CE1" w:rsidP="001E474B">
                                  <w:pPr>
                                    <w:pStyle w:val="Sinespaciado"/>
                                    <w:ind w:right="-105" w:hanging="90"/>
                                    <w:jc w:val="center"/>
                                    <w:rPr>
                                      <w:rFonts w:ascii="Arial Narrow" w:hAnsi="Arial Narrow"/>
                                      <w:color w:val="4472C4"/>
                                      <w:sz w:val="14"/>
                                      <w:szCs w:val="14"/>
                                    </w:rPr>
                                  </w:pPr>
                                  <w:r w:rsidRPr="00D0176D">
                                    <w:rPr>
                                      <w:rFonts w:ascii="Arial Narrow" w:hAnsi="Arial Narrow"/>
                                      <w:color w:val="4472C4"/>
                                      <w:sz w:val="14"/>
                                      <w:szCs w:val="14"/>
                                      <w:lang w:val="en-US"/>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6D8D4" id="_x0000_s1156" type="#_x0000_t109" style="position:absolute;margin-left:43.4pt;margin-top:225.25pt;width:20pt;height:16.5pt;z-index:-251658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" filled="f" strokecolor="white [3212]" strokeweight="1pt">
                      <v:textbox>
                        <w:txbxContent>
                          <w:p w14:paraId="41F7D889" w14:textId="77777777" w:rsidR="00783CE1" w:rsidRPr="00D0176D" w:rsidRDefault="00783CE1" w:rsidP="001E474B">
                            <w:pPr>
                              <w:pStyle w:val="Sinespaciado"/>
                              <w:ind w:right="-105" w:hanging="90"/>
                              <w:jc w:val="center"/>
                              <w:rPr>
                                <w:rFonts w:ascii="Arial Narrow" w:hAnsi="Arial Narrow"/>
                                <w:color w:val="4472C4"/>
                                <w:sz w:val="14"/>
                                <w:szCs w:val="14"/>
                              </w:rPr>
                            </w:pPr>
                            <w:r w:rsidRPr="00D0176D">
                              <w:rPr>
                                <w:rFonts w:ascii="Arial Narrow" w:hAnsi="Arial Narrow"/>
                                <w:color w:val="4472C4"/>
                                <w:sz w:val="14"/>
                                <w:szCs w:val="14"/>
                                <w:lang w:val="en-US"/>
                              </w:rPr>
                              <w:t>SI</w:t>
                            </w:r>
                          </w:p>
                        </w:txbxContent>
                      </v:textbox>
                    </v:shape>
                  </w:pict>
                </mc:Fallback>
              </mc:AlternateContent>
            </w:r>
          </w:p>
          <w:p w14:paraId="22129EA7" w14:textId="77777777" w:rsidR="001E474B" w:rsidRPr="00915BE1" w:rsidRDefault="001E474B" w:rsidP="005E3554">
            <w:pPr>
              <w:rPr>
                <w:rFonts w:ascii="Calibri" w:hAnsi="Calibri" w:cs="Calibri"/>
                <w:sz w:val="22"/>
                <w:szCs w:val="22"/>
              </w:rPr>
            </w:pPr>
          </w:p>
          <w:p w14:paraId="3F5D2730" w14:textId="77777777" w:rsidR="001E474B" w:rsidRPr="00915BE1" w:rsidRDefault="001E474B" w:rsidP="005E3554">
            <w:pPr>
              <w:rPr>
                <w:rFonts w:ascii="Calibri" w:hAnsi="Calibri" w:cs="Calibri"/>
                <w:sz w:val="22"/>
                <w:szCs w:val="22"/>
              </w:rPr>
            </w:pPr>
          </w:p>
          <w:p w14:paraId="73B530F4" w14:textId="77777777" w:rsidR="001E474B" w:rsidRPr="00915BE1" w:rsidRDefault="001E474B" w:rsidP="005E3554">
            <w:pPr>
              <w:rPr>
                <w:rFonts w:ascii="Calibri" w:hAnsi="Calibri" w:cs="Calibri"/>
                <w:sz w:val="22"/>
                <w:szCs w:val="22"/>
              </w:rPr>
            </w:pPr>
          </w:p>
          <w:p w14:paraId="0923FCA7" w14:textId="77777777" w:rsidR="001E474B" w:rsidRPr="00915BE1" w:rsidRDefault="001E474B" w:rsidP="005E3554">
            <w:pPr>
              <w:rPr>
                <w:rFonts w:ascii="Calibri" w:hAnsi="Calibri" w:cs="Calibri"/>
                <w:sz w:val="22"/>
                <w:szCs w:val="22"/>
              </w:rPr>
            </w:pPr>
          </w:p>
          <w:p w14:paraId="44A03775" w14:textId="77777777" w:rsidR="001E474B" w:rsidRPr="00915BE1" w:rsidRDefault="001E474B" w:rsidP="005E3554">
            <w:pPr>
              <w:rPr>
                <w:rFonts w:ascii="Calibri" w:hAnsi="Calibri" w:cs="Calibri"/>
                <w:sz w:val="22"/>
                <w:szCs w:val="22"/>
              </w:rPr>
            </w:pPr>
          </w:p>
          <w:p w14:paraId="517C6476" w14:textId="77777777" w:rsidR="001E474B" w:rsidRPr="00915BE1" w:rsidRDefault="001E474B" w:rsidP="005E3554">
            <w:pPr>
              <w:rPr>
                <w:rFonts w:ascii="Calibri" w:hAnsi="Calibri" w:cs="Calibri"/>
                <w:sz w:val="22"/>
                <w:szCs w:val="22"/>
              </w:rPr>
            </w:pPr>
          </w:p>
          <w:p w14:paraId="2C26DE5B" w14:textId="77777777" w:rsidR="001E474B" w:rsidRPr="00915BE1" w:rsidRDefault="001E474B" w:rsidP="005E3554">
            <w:pPr>
              <w:rPr>
                <w:rFonts w:ascii="Calibri" w:hAnsi="Calibri" w:cs="Calibri"/>
                <w:sz w:val="22"/>
                <w:szCs w:val="22"/>
              </w:rPr>
            </w:pPr>
          </w:p>
          <w:p w14:paraId="6A2D1A94" w14:textId="77777777" w:rsidR="001E474B" w:rsidRPr="00915BE1" w:rsidRDefault="001E474B" w:rsidP="005E3554">
            <w:pPr>
              <w:rPr>
                <w:rFonts w:ascii="Calibri" w:hAnsi="Calibri" w:cs="Calibri"/>
                <w:sz w:val="22"/>
                <w:szCs w:val="22"/>
              </w:rPr>
            </w:pPr>
          </w:p>
          <w:p w14:paraId="5F619195" w14:textId="77777777" w:rsidR="001E474B" w:rsidRPr="00915BE1" w:rsidRDefault="001E474B" w:rsidP="005E3554">
            <w:pPr>
              <w:rPr>
                <w:rFonts w:ascii="Calibri" w:hAnsi="Calibri" w:cs="Calibri"/>
                <w:sz w:val="22"/>
                <w:szCs w:val="22"/>
              </w:rPr>
            </w:pPr>
          </w:p>
          <w:p w14:paraId="3D1AD799" w14:textId="77777777" w:rsidR="001E474B" w:rsidRPr="00915BE1" w:rsidRDefault="001E474B" w:rsidP="005E3554">
            <w:pPr>
              <w:rPr>
                <w:rFonts w:ascii="Calibri" w:hAnsi="Calibri" w:cs="Calibri"/>
                <w:sz w:val="22"/>
                <w:szCs w:val="22"/>
              </w:rPr>
            </w:pPr>
          </w:p>
          <w:p w14:paraId="49CDD396" w14:textId="77777777" w:rsidR="001E474B" w:rsidRPr="00915BE1" w:rsidRDefault="001E474B" w:rsidP="005E3554">
            <w:pPr>
              <w:rPr>
                <w:rFonts w:ascii="Calibri" w:hAnsi="Calibri" w:cs="Calibri"/>
                <w:sz w:val="22"/>
                <w:szCs w:val="22"/>
              </w:rPr>
            </w:pPr>
          </w:p>
          <w:p w14:paraId="783AF482" w14:textId="77777777" w:rsidR="001E474B" w:rsidRPr="00915BE1" w:rsidRDefault="001E474B" w:rsidP="005E3554">
            <w:pPr>
              <w:rPr>
                <w:rFonts w:ascii="Calibri" w:hAnsi="Calibri" w:cs="Calibri"/>
                <w:sz w:val="22"/>
                <w:szCs w:val="22"/>
              </w:rPr>
            </w:pPr>
          </w:p>
          <w:p w14:paraId="08C32953" w14:textId="77777777" w:rsidR="001E474B" w:rsidRPr="00915BE1" w:rsidRDefault="001E474B" w:rsidP="005E3554">
            <w:pPr>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37" behindDoc="1" locked="0" layoutInCell="1" allowOverlap="1" wp14:anchorId="624B3A94" wp14:editId="7B131B40">
                      <wp:simplePos x="0" y="0"/>
                      <wp:positionH relativeFrom="column">
                        <wp:posOffset>891492</wp:posOffset>
                      </wp:positionH>
                      <wp:positionV relativeFrom="paragraph">
                        <wp:posOffset>140050</wp:posOffset>
                      </wp:positionV>
                      <wp:extent cx="254000" cy="209550"/>
                      <wp:effectExtent l="0" t="0" r="12700" b="19050"/>
                      <wp:wrapNone/>
                      <wp:docPr id="535330119"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5822AE32" w14:textId="77777777" w:rsidR="00783CE1" w:rsidRPr="008E1B26" w:rsidRDefault="00783CE1" w:rsidP="001E474B">
                                  <w:pPr>
                                    <w:pStyle w:val="Sinespaciado"/>
                                    <w:ind w:right="-105" w:hanging="90"/>
                                    <w:jc w:val="center"/>
                                    <w:rPr>
                                      <w:rFonts w:ascii="Arial Narrow" w:hAnsi="Arial Narrow"/>
                                      <w:color w:val="4472C4"/>
                                      <w:sz w:val="14"/>
                                      <w:szCs w:val="14"/>
                                    </w:rPr>
                                  </w:pPr>
                                  <w:r w:rsidRPr="008E1B26">
                                    <w:rPr>
                                      <w:rFonts w:ascii="Arial Narrow" w:hAnsi="Arial Narrow"/>
                                      <w:color w:val="4472C4"/>
                                      <w:sz w:val="14"/>
                                      <w:szCs w:val="14"/>
                                      <w:lang w:val="en-US"/>
                                    </w:rP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B3A94" id="_x0000_s1157" type="#_x0000_t109" style="position:absolute;margin-left:70.2pt;margin-top:11.05pt;width:20pt;height:16.5pt;z-index:-251658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" filled="f" strokecolor="white [3212]" strokeweight="1pt">
                      <v:textbox>
                        <w:txbxContent>
                          <w:p w14:paraId="5822AE32" w14:textId="77777777" w:rsidR="00783CE1" w:rsidRPr="008E1B26" w:rsidRDefault="00783CE1" w:rsidP="001E474B">
                            <w:pPr>
                              <w:pStyle w:val="Sinespaciado"/>
                              <w:ind w:right="-105" w:hanging="90"/>
                              <w:jc w:val="center"/>
                              <w:rPr>
                                <w:rFonts w:ascii="Arial Narrow" w:hAnsi="Arial Narrow"/>
                                <w:color w:val="4472C4"/>
                                <w:sz w:val="14"/>
                                <w:szCs w:val="14"/>
                              </w:rPr>
                            </w:pPr>
                            <w:r w:rsidRPr="008E1B26">
                              <w:rPr>
                                <w:rFonts w:ascii="Arial Narrow" w:hAnsi="Arial Narrow"/>
                                <w:color w:val="4472C4"/>
                                <w:sz w:val="14"/>
                                <w:szCs w:val="14"/>
                                <w:lang w:val="en-US"/>
                              </w:rPr>
                              <w:t xml:space="preserve">NO </w:t>
                            </w:r>
                          </w:p>
                        </w:txbxContent>
                      </v:textbox>
                    </v:shape>
                  </w:pict>
                </mc:Fallback>
              </mc:AlternateContent>
            </w:r>
          </w:p>
          <w:p w14:paraId="4214FFA3" w14:textId="77777777" w:rsidR="001E474B" w:rsidRPr="00915BE1" w:rsidRDefault="001E474B" w:rsidP="005E3554">
            <w:pPr>
              <w:rPr>
                <w:rFonts w:ascii="Calibri" w:hAnsi="Calibri" w:cs="Calibri"/>
                <w:sz w:val="22"/>
                <w:szCs w:val="22"/>
              </w:rPr>
            </w:pPr>
          </w:p>
          <w:p w14:paraId="3A9FE9AE" w14:textId="7BF305E4" w:rsidR="001E474B" w:rsidRPr="00915BE1" w:rsidRDefault="00C22C7E" w:rsidP="005E3554">
            <w:pPr>
              <w:jc w:val="right"/>
              <w:rPr>
                <w:rFonts w:ascii="Calibri" w:hAnsi="Calibri" w:cs="Calibri"/>
                <w:sz w:val="22"/>
                <w:szCs w:val="22"/>
              </w:rPr>
            </w:pPr>
            <w:r w:rsidRPr="00915BE1">
              <w:rPr>
                <w:rFonts w:ascii="Calibri" w:hAnsi="Calibri" w:cs="Calibri"/>
                <w:noProof/>
                <w:lang w:eastAsia="es-CO"/>
              </w:rPr>
              <mc:AlternateContent>
                <mc:Choice Requires="wps">
                  <w:drawing>
                    <wp:anchor distT="0" distB="0" distL="114300" distR="114300" simplePos="0" relativeHeight="251658435" behindDoc="1" locked="0" layoutInCell="1" allowOverlap="1" wp14:anchorId="2B65B155" wp14:editId="241010A0">
                      <wp:simplePos x="0" y="0"/>
                      <wp:positionH relativeFrom="column">
                        <wp:posOffset>418742</wp:posOffset>
                      </wp:positionH>
                      <wp:positionV relativeFrom="paragraph">
                        <wp:posOffset>1557545</wp:posOffset>
                      </wp:positionV>
                      <wp:extent cx="254000" cy="209550"/>
                      <wp:effectExtent l="0" t="0" r="12700" b="19050"/>
                      <wp:wrapNone/>
                      <wp:docPr id="286"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7D3C7AE8" w14:textId="77777777" w:rsidR="00783CE1" w:rsidRPr="00D0176D" w:rsidRDefault="00783CE1" w:rsidP="001E474B">
                                  <w:pPr>
                                    <w:pStyle w:val="Sinespaciado"/>
                                    <w:ind w:right="-105" w:hanging="90"/>
                                    <w:jc w:val="center"/>
                                    <w:rPr>
                                      <w:rFonts w:ascii="Arial Narrow" w:hAnsi="Arial Narrow"/>
                                      <w:color w:val="4472C4"/>
                                      <w:sz w:val="14"/>
                                      <w:szCs w:val="14"/>
                                    </w:rPr>
                                  </w:pPr>
                                  <w:r>
                                    <w:rPr>
                                      <w:rFonts w:ascii="Arial Narrow" w:hAnsi="Arial Narrow"/>
                                      <w:color w:val="4472C4"/>
                                      <w:sz w:val="14"/>
                                      <w:szCs w:val="14"/>
                                      <w:lang w:val="en-US"/>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5B155" id="_x0000_s1158" type="#_x0000_t109" style="position:absolute;left:0;text-align:left;margin-left:32.95pt;margin-top:122.65pt;width:20pt;height:16.5pt;z-index:-251658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" filled="f" strokecolor="white [3212]" strokeweight="1pt">
                      <v:textbox>
                        <w:txbxContent>
                          <w:p w14:paraId="7D3C7AE8" w14:textId="77777777" w:rsidR="00783CE1" w:rsidRPr="00D0176D" w:rsidRDefault="00783CE1" w:rsidP="001E474B">
                            <w:pPr>
                              <w:pStyle w:val="Sinespaciado"/>
                              <w:ind w:right="-105" w:hanging="90"/>
                              <w:jc w:val="center"/>
                              <w:rPr>
                                <w:rFonts w:ascii="Arial Narrow" w:hAnsi="Arial Narrow"/>
                                <w:color w:val="4472C4"/>
                                <w:sz w:val="14"/>
                                <w:szCs w:val="14"/>
                              </w:rPr>
                            </w:pPr>
                            <w:r>
                              <w:rPr>
                                <w:rFonts w:ascii="Arial Narrow" w:hAnsi="Arial Narrow"/>
                                <w:color w:val="4472C4"/>
                                <w:sz w:val="14"/>
                                <w:szCs w:val="14"/>
                                <w:lang w:val="en-US"/>
                              </w:rPr>
                              <w:t>FIN</w:t>
                            </w:r>
                          </w:p>
                        </w:txbxContent>
                      </v:textbox>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241" behindDoc="0" locked="0" layoutInCell="1" allowOverlap="1" wp14:anchorId="6B144380" wp14:editId="1E4D026B">
                      <wp:simplePos x="0" y="0"/>
                      <wp:positionH relativeFrom="column">
                        <wp:posOffset>432435</wp:posOffset>
                      </wp:positionH>
                      <wp:positionV relativeFrom="paragraph">
                        <wp:posOffset>1529659</wp:posOffset>
                      </wp:positionV>
                      <wp:extent cx="264278" cy="243558"/>
                      <wp:effectExtent l="0" t="0" r="21590" b="23495"/>
                      <wp:wrapNone/>
                      <wp:docPr id="287" name="Elipse 287"/>
                      <wp:cNvGraphicFramePr/>
                      <a:graphic xmlns:a="http://schemas.openxmlformats.org/drawingml/2006/main">
                        <a:graphicData uri="http://schemas.microsoft.com/office/word/2010/wordprocessingShape">
                          <wps:wsp>
                            <wps:cNvSpPr/>
                            <wps:spPr>
                              <a:xfrm>
                                <a:off x="0" y="0"/>
                                <a:ext cx="264278" cy="243558"/>
                              </a:xfrm>
                              <a:prstGeom prst="ellipse">
                                <a:avLst/>
                              </a:prstGeom>
                              <a:noFill/>
                            </wps:spPr>
                            <wps:style>
                              <a:lnRef idx="2">
                                <a:schemeClr val="accent1"/>
                              </a:lnRef>
                              <a:fillRef idx="1">
                                <a:schemeClr val="lt1"/>
                              </a:fillRef>
                              <a:effectRef idx="0">
                                <a:schemeClr val="accent1"/>
                              </a:effectRef>
                              <a:fontRef idx="minor">
                                <a:schemeClr val="dk1"/>
                              </a:fontRef>
                            </wps:style>
                            <wps:txbx>
                              <w:txbxContent>
                                <w:p w14:paraId="14AEF2E5" w14:textId="77777777" w:rsidR="00783CE1" w:rsidRPr="00DC3B5D" w:rsidRDefault="00783CE1" w:rsidP="001E474B">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44380" id="Elipse 287" o:spid="_x0000_s1159" style="position:absolute;left:0;text-align:left;margin-left:34.05pt;margin-top:120.45pt;width:20.8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" filled="f" strokecolor="#4472c4 [3204]" strokeweight="1pt">
                      <v:stroke joinstyle="miter"/>
                      <v:textbox>
                        <w:txbxContent>
                          <w:p w14:paraId="14AEF2E5" w14:textId="77777777" w:rsidR="00783CE1" w:rsidRPr="00DC3B5D" w:rsidRDefault="00783CE1" w:rsidP="001E474B">
                            <w:pPr>
                              <w:rPr>
                                <w:lang w:val="es-ES"/>
                              </w:rPr>
                            </w:pPr>
                          </w:p>
                        </w:txbxContent>
                      </v:textbox>
                    </v:oval>
                  </w:pict>
                </mc:Fallback>
              </mc:AlternateContent>
            </w:r>
            <w:r w:rsidRPr="00915BE1">
              <w:rPr>
                <w:rFonts w:ascii="Calibri" w:hAnsi="Calibri" w:cs="Calibri"/>
                <w:noProof/>
                <w:lang w:eastAsia="es-CO"/>
              </w:rPr>
              <mc:AlternateContent>
                <mc:Choice Requires="wps">
                  <w:drawing>
                    <wp:anchor distT="0" distB="0" distL="114300" distR="114300" simplePos="0" relativeHeight="251658434" behindDoc="0" locked="0" layoutInCell="1" allowOverlap="1" wp14:anchorId="408DCD6A" wp14:editId="6260D427">
                      <wp:simplePos x="0" y="0"/>
                      <wp:positionH relativeFrom="column">
                        <wp:posOffset>563245</wp:posOffset>
                      </wp:positionH>
                      <wp:positionV relativeFrom="paragraph">
                        <wp:posOffset>1229360</wp:posOffset>
                      </wp:positionV>
                      <wp:extent cx="0" cy="252000"/>
                      <wp:effectExtent l="76200" t="0" r="57150" b="53340"/>
                      <wp:wrapNone/>
                      <wp:docPr id="535330116" name="Straight Arrow Connector 7"/>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FEDC61" id="Straight Arrow Connector 7" o:spid="_x0000_s1026" type="#_x0000_t32" style="position:absolute;margin-left:44.35pt;margin-top:96.8pt;width:0;height:19.85pt;z-index:251658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" strokecolor="#4472c4" strokeweight="1pt">
                      <v:stroke endarrow="block"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45" behindDoc="0" locked="0" layoutInCell="1" allowOverlap="1" wp14:anchorId="7037F552" wp14:editId="330A5EE1">
                      <wp:simplePos x="0" y="0"/>
                      <wp:positionH relativeFrom="column">
                        <wp:posOffset>-24489</wp:posOffset>
                      </wp:positionH>
                      <wp:positionV relativeFrom="paragraph">
                        <wp:posOffset>1089660</wp:posOffset>
                      </wp:positionV>
                      <wp:extent cx="266243" cy="205588"/>
                      <wp:effectExtent l="38100" t="0" r="19685" b="23495"/>
                      <wp:wrapNone/>
                      <wp:docPr id="482" name="Pergamino: vertical 482"/>
                      <wp:cNvGraphicFramePr/>
                      <a:graphic xmlns:a="http://schemas.openxmlformats.org/drawingml/2006/main">
                        <a:graphicData uri="http://schemas.microsoft.com/office/word/2010/wordprocessingShape">
                          <wps:wsp>
                            <wps:cNvSpPr/>
                            <wps:spPr>
                              <a:xfrm>
                                <a:off x="0" y="0"/>
                                <a:ext cx="266243" cy="205588"/>
                              </a:xfrm>
                              <a:prstGeom prst="verticalScrol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85262A" id="Pergamino: vertical 482" o:spid="_x0000_s1026" type="#_x0000_t97" style="position:absolute;margin-left:-1.95pt;margin-top:85.8pt;width:20.95pt;height:16.2pt;z-index:2516583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" fillcolor="white [3201]" strokecolor="#70ad47 [3209]" strokeweight="1pt">
                      <v:stroke joinstyle="miter"/>
                    </v:shape>
                  </w:pict>
                </mc:Fallback>
              </mc:AlternateContent>
            </w:r>
            <w:r w:rsidRPr="00915BE1">
              <w:rPr>
                <w:rFonts w:ascii="Calibri" w:hAnsi="Calibri" w:cs="Calibri"/>
                <w:noProof/>
                <w:lang w:eastAsia="es-CO"/>
              </w:rPr>
              <mc:AlternateContent>
                <mc:Choice Requires="wps">
                  <w:drawing>
                    <wp:anchor distT="0" distB="0" distL="114300" distR="114300" simplePos="0" relativeHeight="251658339" behindDoc="0" locked="0" layoutInCell="1" allowOverlap="1" wp14:anchorId="68F51B17" wp14:editId="790EB3AB">
                      <wp:simplePos x="0" y="0"/>
                      <wp:positionH relativeFrom="column">
                        <wp:posOffset>61567</wp:posOffset>
                      </wp:positionH>
                      <wp:positionV relativeFrom="paragraph">
                        <wp:posOffset>674480</wp:posOffset>
                      </wp:positionV>
                      <wp:extent cx="1003300" cy="540688"/>
                      <wp:effectExtent l="0" t="0" r="25400" b="12065"/>
                      <wp:wrapNone/>
                      <wp:docPr id="483" name="Flowchart: Process 61"/>
                      <wp:cNvGraphicFramePr/>
                      <a:graphic xmlns:a="http://schemas.openxmlformats.org/drawingml/2006/main">
                        <a:graphicData uri="http://schemas.microsoft.com/office/word/2010/wordprocessingShape">
                          <wps:wsp>
                            <wps:cNvSpPr/>
                            <wps:spPr>
                              <a:xfrm>
                                <a:off x="0" y="0"/>
                                <a:ext cx="1003300" cy="540688"/>
                              </a:xfrm>
                              <a:prstGeom prst="flowChartProcess">
                                <a:avLst/>
                              </a:prstGeom>
                              <a:noFill/>
                              <a:ln w="12700" cap="flat" cmpd="sng" algn="ctr">
                                <a:solidFill>
                                  <a:srgbClr val="0070C0"/>
                                </a:solidFill>
                                <a:prstDash val="solid"/>
                                <a:miter lim="800000"/>
                              </a:ln>
                              <a:effectLst/>
                            </wps:spPr>
                            <wps:txbx>
                              <w:txbxContent>
                                <w:p w14:paraId="61151A73" w14:textId="24E93DCB" w:rsidR="00783CE1" w:rsidRPr="00A669A1" w:rsidRDefault="00783CE1" w:rsidP="00C22C7E">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A</w:t>
                                  </w:r>
                                  <w:r w:rsidRPr="00A669A1">
                                    <w:rPr>
                                      <w:rFonts w:ascii="Arial Narrow" w:hAnsi="Arial Narrow"/>
                                      <w:color w:val="4472C4"/>
                                      <w:sz w:val="14"/>
                                      <w:szCs w:val="14"/>
                                      <w:lang w:val="es-ES"/>
                                    </w:rPr>
                                    <w:t xml:space="preserve">cto administrativo de </w:t>
                                  </w:r>
                                  <w:r>
                                    <w:rPr>
                                      <w:rFonts w:ascii="Arial Narrow" w:hAnsi="Arial Narrow"/>
                                      <w:color w:val="4472C4"/>
                                      <w:sz w:val="14"/>
                                      <w:szCs w:val="14"/>
                                      <w:lang w:val="es-ES"/>
                                    </w:rPr>
                                    <w:t>extinción de la OH  para firma del Secretario General</w:t>
                                  </w:r>
                                </w:p>
                                <w:p w14:paraId="4BA092B7" w14:textId="3693D9BE" w:rsidR="00783CE1" w:rsidRPr="0015553F" w:rsidRDefault="00783CE1" w:rsidP="001E474B">
                                  <w:pPr>
                                    <w:pStyle w:val="Sinespaciado"/>
                                    <w:ind w:right="-105" w:hanging="90"/>
                                    <w:jc w:val="center"/>
                                    <w:rPr>
                                      <w:rFonts w:ascii="Arial Narrow" w:hAnsi="Arial Narrow"/>
                                      <w:color w:val="4472C4"/>
                                      <w:sz w:val="14"/>
                                      <w:szCs w:val="14"/>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51B17" id="_x0000_s1160" type="#_x0000_t109" style="position:absolute;left:0;text-align:left;margin-left:4.85pt;margin-top:53.1pt;width:79pt;height:42.55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" filled="f" strokecolor="#0070c0" strokeweight="1pt">
                      <v:textbox>
                        <w:txbxContent>
                          <w:p w14:paraId="61151A73" w14:textId="24E93DCB" w:rsidR="00783CE1" w:rsidRPr="00A669A1" w:rsidRDefault="00783CE1" w:rsidP="00C22C7E">
                            <w:pPr>
                              <w:pStyle w:val="Sinespaciado"/>
                              <w:ind w:right="-105" w:hanging="90"/>
                              <w:jc w:val="center"/>
                              <w:rPr>
                                <w:rFonts w:ascii="Arial Narrow" w:hAnsi="Arial Narrow"/>
                                <w:color w:val="4472C4"/>
                                <w:sz w:val="14"/>
                                <w:szCs w:val="14"/>
                                <w:lang w:val="es-ES"/>
                              </w:rPr>
                            </w:pPr>
                            <w:r>
                              <w:rPr>
                                <w:rFonts w:ascii="Arial Narrow" w:hAnsi="Arial Narrow"/>
                                <w:color w:val="4472C4"/>
                                <w:sz w:val="14"/>
                                <w:szCs w:val="14"/>
                                <w:lang w:val="es-ES"/>
                              </w:rPr>
                              <w:t>A</w:t>
                            </w:r>
                            <w:r w:rsidRPr="00A669A1">
                              <w:rPr>
                                <w:rFonts w:ascii="Arial Narrow" w:hAnsi="Arial Narrow"/>
                                <w:color w:val="4472C4"/>
                                <w:sz w:val="14"/>
                                <w:szCs w:val="14"/>
                                <w:lang w:val="es-ES"/>
                              </w:rPr>
                              <w:t xml:space="preserve">cto administrativo de </w:t>
                            </w:r>
                            <w:r>
                              <w:rPr>
                                <w:rFonts w:ascii="Arial Narrow" w:hAnsi="Arial Narrow"/>
                                <w:color w:val="4472C4"/>
                                <w:sz w:val="14"/>
                                <w:szCs w:val="14"/>
                                <w:lang w:val="es-ES"/>
                              </w:rPr>
                              <w:t>extinción de la OH  para firma del Secretario General</w:t>
                            </w:r>
                          </w:p>
                          <w:p w14:paraId="4BA092B7" w14:textId="3693D9BE" w:rsidR="00783CE1" w:rsidRPr="0015553F" w:rsidRDefault="00783CE1" w:rsidP="001E474B">
                            <w:pPr>
                              <w:pStyle w:val="Sinespaciado"/>
                              <w:ind w:right="-105" w:hanging="90"/>
                              <w:jc w:val="center"/>
                              <w:rPr>
                                <w:rFonts w:ascii="Arial Narrow" w:hAnsi="Arial Narrow"/>
                                <w:color w:val="4472C4"/>
                                <w:sz w:val="14"/>
                                <w:szCs w:val="14"/>
                                <w:lang w:val="es-ES"/>
                              </w:rPr>
                            </w:pPr>
                          </w:p>
                        </w:txbxContent>
                      </v:textbox>
                    </v:shape>
                  </w:pict>
                </mc:Fallback>
              </mc:AlternateContent>
            </w:r>
            <w:r w:rsidR="001E474B" w:rsidRPr="00915BE1">
              <w:rPr>
                <w:rFonts w:ascii="Calibri" w:hAnsi="Calibri" w:cs="Calibri"/>
                <w:noProof/>
                <w:lang w:eastAsia="es-CO"/>
              </w:rPr>
              <mc:AlternateContent>
                <mc:Choice Requires="wps">
                  <w:drawing>
                    <wp:anchor distT="0" distB="0" distL="114300" distR="114300" simplePos="0" relativeHeight="251658336" behindDoc="0" locked="0" layoutInCell="1" allowOverlap="1" wp14:anchorId="4FFC3D71" wp14:editId="0094B171">
                      <wp:simplePos x="0" y="0"/>
                      <wp:positionH relativeFrom="column">
                        <wp:posOffset>575945</wp:posOffset>
                      </wp:positionH>
                      <wp:positionV relativeFrom="paragraph">
                        <wp:posOffset>365125</wp:posOffset>
                      </wp:positionV>
                      <wp:extent cx="0" cy="252000"/>
                      <wp:effectExtent l="76200" t="0" r="57150" b="53340"/>
                      <wp:wrapNone/>
                      <wp:docPr id="485" name="Straight Arrow Connector 7"/>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0A83F6" id="Straight Arrow Connector 7" o:spid="_x0000_s1026" type="#_x0000_t32" style="position:absolute;margin-left:45.35pt;margin-top:28.75pt;width:0;height:19.85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" strokecolor="#4472c4" strokeweight="1pt">
                      <v:stroke endarrow="block" joinstyle="miter"/>
                    </v:shape>
                  </w:pict>
                </mc:Fallback>
              </mc:AlternateContent>
            </w:r>
          </w:p>
        </w:tc>
        <w:tc>
          <w:tcPr>
            <w:tcW w:w="274" w:type="dxa"/>
          </w:tcPr>
          <w:p w14:paraId="23D48D68" w14:textId="77777777" w:rsidR="001E474B" w:rsidRPr="00915BE1" w:rsidRDefault="001E474B" w:rsidP="005E3554">
            <w:pPr>
              <w:rPr>
                <w:rFonts w:ascii="Calibri" w:hAnsi="Calibri" w:cs="Calibri"/>
                <w:sz w:val="22"/>
                <w:szCs w:val="22"/>
              </w:rPr>
            </w:pPr>
          </w:p>
          <w:p w14:paraId="2C41966A" w14:textId="77777777" w:rsidR="001E474B" w:rsidRPr="00915BE1" w:rsidRDefault="001E474B" w:rsidP="005E3554">
            <w:pPr>
              <w:rPr>
                <w:rFonts w:ascii="Calibri" w:hAnsi="Calibri" w:cs="Calibri"/>
                <w:sz w:val="22"/>
                <w:szCs w:val="22"/>
              </w:rPr>
            </w:pPr>
          </w:p>
          <w:p w14:paraId="6B342CDC" w14:textId="77777777" w:rsidR="001E474B" w:rsidRPr="00915BE1" w:rsidRDefault="001E474B" w:rsidP="005E3554">
            <w:pPr>
              <w:rPr>
                <w:rFonts w:ascii="Calibri" w:hAnsi="Calibri" w:cs="Calibri"/>
                <w:sz w:val="22"/>
                <w:szCs w:val="22"/>
              </w:rPr>
            </w:pPr>
          </w:p>
          <w:p w14:paraId="4BA9D148" w14:textId="77777777" w:rsidR="001E474B" w:rsidRPr="00915BE1" w:rsidRDefault="001E474B" w:rsidP="005E3554">
            <w:pPr>
              <w:rPr>
                <w:rFonts w:ascii="Calibri" w:hAnsi="Calibri" w:cs="Calibri"/>
                <w:sz w:val="22"/>
                <w:szCs w:val="22"/>
              </w:rPr>
            </w:pPr>
          </w:p>
          <w:p w14:paraId="4CCE9D95" w14:textId="77777777" w:rsidR="001E474B" w:rsidRPr="00915BE1" w:rsidRDefault="001E474B" w:rsidP="005E3554">
            <w:pPr>
              <w:rPr>
                <w:rFonts w:ascii="Calibri" w:hAnsi="Calibri" w:cs="Calibri"/>
                <w:sz w:val="22"/>
                <w:szCs w:val="22"/>
              </w:rPr>
            </w:pPr>
          </w:p>
          <w:p w14:paraId="2D804295" w14:textId="77777777" w:rsidR="001E474B" w:rsidRPr="00915BE1" w:rsidRDefault="001E474B" w:rsidP="005E3554">
            <w:pPr>
              <w:rPr>
                <w:rFonts w:ascii="Calibri" w:hAnsi="Calibri" w:cs="Calibri"/>
                <w:sz w:val="22"/>
                <w:szCs w:val="22"/>
              </w:rPr>
            </w:pPr>
          </w:p>
          <w:p w14:paraId="2C8725B9" w14:textId="77777777" w:rsidR="001E474B" w:rsidRPr="00915BE1" w:rsidRDefault="001E474B" w:rsidP="005E3554">
            <w:pPr>
              <w:rPr>
                <w:rFonts w:ascii="Calibri" w:hAnsi="Calibri" w:cs="Calibri"/>
                <w:sz w:val="22"/>
                <w:szCs w:val="22"/>
              </w:rPr>
            </w:pPr>
          </w:p>
          <w:p w14:paraId="57BEEAA5" w14:textId="77777777" w:rsidR="001E474B" w:rsidRPr="00915BE1" w:rsidRDefault="001E474B" w:rsidP="005E3554">
            <w:pPr>
              <w:rPr>
                <w:rFonts w:ascii="Calibri" w:hAnsi="Calibri" w:cs="Calibri"/>
                <w:sz w:val="22"/>
                <w:szCs w:val="22"/>
              </w:rPr>
            </w:pPr>
          </w:p>
          <w:p w14:paraId="523C9DDF" w14:textId="77777777" w:rsidR="001E474B" w:rsidRPr="00915BE1" w:rsidRDefault="001E474B" w:rsidP="005E3554">
            <w:pPr>
              <w:rPr>
                <w:rFonts w:ascii="Calibri" w:hAnsi="Calibri" w:cs="Calibri"/>
                <w:sz w:val="22"/>
                <w:szCs w:val="22"/>
              </w:rPr>
            </w:pPr>
          </w:p>
          <w:p w14:paraId="7A815D5C" w14:textId="77777777" w:rsidR="001E474B" w:rsidRPr="00915BE1" w:rsidRDefault="001E474B" w:rsidP="005E3554">
            <w:pPr>
              <w:rPr>
                <w:rFonts w:ascii="Calibri" w:hAnsi="Calibri" w:cs="Calibri"/>
                <w:sz w:val="22"/>
                <w:szCs w:val="22"/>
              </w:rPr>
            </w:pPr>
          </w:p>
          <w:p w14:paraId="4FE77B19" w14:textId="77777777" w:rsidR="001E474B" w:rsidRPr="00915BE1" w:rsidRDefault="001E474B" w:rsidP="005E3554">
            <w:pPr>
              <w:rPr>
                <w:rFonts w:ascii="Calibri" w:hAnsi="Calibri" w:cs="Calibri"/>
                <w:sz w:val="22"/>
                <w:szCs w:val="22"/>
              </w:rPr>
            </w:pPr>
          </w:p>
          <w:p w14:paraId="7E6A3E7A" w14:textId="77777777" w:rsidR="001E474B" w:rsidRPr="00915BE1" w:rsidRDefault="001E474B" w:rsidP="005E3554">
            <w:pPr>
              <w:rPr>
                <w:rFonts w:ascii="Calibri" w:hAnsi="Calibri" w:cs="Calibri"/>
                <w:sz w:val="22"/>
                <w:szCs w:val="22"/>
              </w:rPr>
            </w:pPr>
          </w:p>
          <w:p w14:paraId="4CEBCAB3" w14:textId="77777777" w:rsidR="001E474B" w:rsidRPr="00915BE1" w:rsidRDefault="001E474B" w:rsidP="005E3554">
            <w:pPr>
              <w:rPr>
                <w:rFonts w:ascii="Calibri" w:hAnsi="Calibri" w:cs="Calibri"/>
                <w:sz w:val="22"/>
                <w:szCs w:val="22"/>
              </w:rPr>
            </w:pPr>
          </w:p>
          <w:p w14:paraId="0CCC22F3" w14:textId="77777777" w:rsidR="001E474B" w:rsidRPr="00915BE1" w:rsidRDefault="001E474B" w:rsidP="005E3554">
            <w:pPr>
              <w:rPr>
                <w:rFonts w:ascii="Calibri" w:hAnsi="Calibri" w:cs="Calibri"/>
                <w:sz w:val="22"/>
                <w:szCs w:val="22"/>
              </w:rPr>
            </w:pPr>
          </w:p>
          <w:p w14:paraId="0E6589AA" w14:textId="77777777" w:rsidR="001E474B" w:rsidRPr="00915BE1" w:rsidRDefault="001E474B" w:rsidP="005E3554">
            <w:pPr>
              <w:rPr>
                <w:rFonts w:ascii="Calibri" w:hAnsi="Calibri" w:cs="Calibri"/>
                <w:sz w:val="22"/>
                <w:szCs w:val="22"/>
              </w:rPr>
            </w:pPr>
          </w:p>
          <w:p w14:paraId="685EF9E0" w14:textId="77777777" w:rsidR="001E474B" w:rsidRPr="00915BE1" w:rsidRDefault="001E474B" w:rsidP="005E3554">
            <w:pPr>
              <w:rPr>
                <w:rFonts w:ascii="Calibri" w:hAnsi="Calibri" w:cs="Calibri"/>
                <w:sz w:val="22"/>
                <w:szCs w:val="22"/>
              </w:rPr>
            </w:pPr>
          </w:p>
          <w:p w14:paraId="1EA4EC48" w14:textId="77777777" w:rsidR="001E474B" w:rsidRPr="00915BE1" w:rsidRDefault="001E474B" w:rsidP="005E3554">
            <w:pPr>
              <w:rPr>
                <w:rFonts w:ascii="Calibri" w:hAnsi="Calibri" w:cs="Calibri"/>
                <w:sz w:val="22"/>
                <w:szCs w:val="22"/>
              </w:rPr>
            </w:pPr>
          </w:p>
          <w:p w14:paraId="38093AD5" w14:textId="77777777" w:rsidR="001E474B" w:rsidRPr="00915BE1" w:rsidRDefault="001E474B" w:rsidP="005E3554">
            <w:pPr>
              <w:rPr>
                <w:rFonts w:ascii="Calibri" w:hAnsi="Calibri" w:cs="Calibri"/>
                <w:sz w:val="22"/>
                <w:szCs w:val="22"/>
              </w:rPr>
            </w:pPr>
          </w:p>
          <w:p w14:paraId="5522CB74" w14:textId="77777777" w:rsidR="001E474B" w:rsidRPr="00915BE1" w:rsidRDefault="001E474B" w:rsidP="005E3554">
            <w:pPr>
              <w:rPr>
                <w:rFonts w:ascii="Calibri" w:hAnsi="Calibri" w:cs="Calibri"/>
                <w:sz w:val="22"/>
                <w:szCs w:val="22"/>
              </w:rPr>
            </w:pPr>
          </w:p>
          <w:p w14:paraId="32E40552" w14:textId="77777777" w:rsidR="001E474B" w:rsidRPr="00915BE1" w:rsidRDefault="001E474B" w:rsidP="005E3554">
            <w:pPr>
              <w:rPr>
                <w:rFonts w:ascii="Calibri" w:hAnsi="Calibri" w:cs="Calibri"/>
                <w:sz w:val="22"/>
                <w:szCs w:val="22"/>
              </w:rPr>
            </w:pPr>
          </w:p>
          <w:p w14:paraId="70ACEF01" w14:textId="77777777" w:rsidR="001E474B" w:rsidRPr="00915BE1" w:rsidRDefault="001E474B" w:rsidP="005E3554">
            <w:pPr>
              <w:rPr>
                <w:rFonts w:ascii="Calibri" w:hAnsi="Calibri" w:cs="Calibri"/>
                <w:sz w:val="22"/>
                <w:szCs w:val="22"/>
              </w:rPr>
            </w:pPr>
          </w:p>
          <w:p w14:paraId="3559FFDC" w14:textId="77777777" w:rsidR="001E474B" w:rsidRPr="00915BE1" w:rsidRDefault="001E474B" w:rsidP="005E3554">
            <w:pPr>
              <w:rPr>
                <w:rFonts w:ascii="Calibri" w:hAnsi="Calibri" w:cs="Calibri"/>
                <w:sz w:val="22"/>
                <w:szCs w:val="22"/>
              </w:rPr>
            </w:pPr>
          </w:p>
          <w:p w14:paraId="58B9768F" w14:textId="77777777" w:rsidR="001E474B" w:rsidRPr="00915BE1" w:rsidRDefault="001E474B" w:rsidP="005E3554">
            <w:pPr>
              <w:rPr>
                <w:rFonts w:ascii="Calibri" w:hAnsi="Calibri" w:cs="Calibri"/>
                <w:sz w:val="22"/>
                <w:szCs w:val="22"/>
              </w:rPr>
            </w:pPr>
          </w:p>
          <w:p w14:paraId="5E062B68" w14:textId="5C8407E0" w:rsidR="001E474B" w:rsidRPr="00915BE1" w:rsidRDefault="001E474B" w:rsidP="005E3554">
            <w:pPr>
              <w:rPr>
                <w:rFonts w:ascii="Calibri" w:hAnsi="Calibri" w:cs="Calibri"/>
                <w:sz w:val="16"/>
                <w:szCs w:val="16"/>
              </w:rPr>
            </w:pPr>
          </w:p>
        </w:tc>
      </w:tr>
    </w:tbl>
    <w:p w14:paraId="24E56047" w14:textId="77777777" w:rsidR="001E474B" w:rsidRPr="00915BE1" w:rsidRDefault="001E474B" w:rsidP="001E474B"/>
    <w:p w14:paraId="5BEC8749" w14:textId="77777777" w:rsidR="001E474B" w:rsidRPr="00915BE1" w:rsidRDefault="001E474B" w:rsidP="001E474B">
      <w:pPr>
        <w:spacing w:line="276" w:lineRule="auto"/>
        <w:jc w:val="both"/>
        <w:rPr>
          <w:rFonts w:ascii="Arial Narrow" w:eastAsia="Calibri" w:hAnsi="Arial Narrow" w:cs="Arial"/>
          <w:lang w:eastAsia="en-US"/>
        </w:rPr>
      </w:pPr>
    </w:p>
    <w:p w14:paraId="1C0EE2FF" w14:textId="77777777" w:rsidR="001E474B" w:rsidRPr="00915BE1" w:rsidRDefault="001E474B" w:rsidP="001E474B">
      <w:pPr>
        <w:jc w:val="center"/>
        <w:rPr>
          <w:rFonts w:ascii="Arial Narrow" w:eastAsia="Calibri" w:hAnsi="Arial Narrow" w:cs="Arial"/>
          <w:u w:val="single"/>
          <w:lang w:eastAsia="en-US"/>
        </w:rPr>
      </w:pPr>
    </w:p>
    <w:p w14:paraId="0227248F" w14:textId="77777777" w:rsidR="001E474B" w:rsidRPr="00915BE1" w:rsidRDefault="001E474B" w:rsidP="001E474B">
      <w:pPr>
        <w:jc w:val="center"/>
        <w:rPr>
          <w:rFonts w:ascii="Arial Narrow" w:eastAsia="Calibri" w:hAnsi="Arial Narrow" w:cs="Arial"/>
          <w:u w:val="single"/>
          <w:lang w:eastAsia="en-US"/>
        </w:rPr>
      </w:pPr>
    </w:p>
    <w:p w14:paraId="32B24636" w14:textId="0FA37510" w:rsidR="001E474B" w:rsidRPr="00915BE1" w:rsidRDefault="003F5B91" w:rsidP="001E474B">
      <w:pPr>
        <w:spacing w:after="160" w:line="276" w:lineRule="auto"/>
        <w:jc w:val="both"/>
        <w:rPr>
          <w:rFonts w:ascii="Arial Narrow" w:eastAsia="Calibri" w:hAnsi="Arial Narrow" w:cs="Arial"/>
          <w:lang w:eastAsia="en-US"/>
        </w:rPr>
      </w:pPr>
      <w:r w:rsidRPr="00915BE1">
        <w:rPr>
          <w:rFonts w:ascii="Arial Narrow" w:eastAsia="Calibri" w:hAnsi="Arial Narrow" w:cs="Arial"/>
          <w:lang w:eastAsia="en-US"/>
        </w:rPr>
        <w:t xml:space="preserve">Ejecutada </w:t>
      </w:r>
      <w:r w:rsidR="001E474B" w:rsidRPr="00915BE1">
        <w:rPr>
          <w:rFonts w:ascii="Arial Narrow" w:eastAsia="Calibri" w:hAnsi="Arial Narrow" w:cs="Arial"/>
          <w:lang w:eastAsia="en-US"/>
        </w:rPr>
        <w:t>la obligación de hacer el PRST u operador postal prepara</w:t>
      </w:r>
      <w:r w:rsidR="25BDF8EB" w:rsidRPr="00915BE1">
        <w:rPr>
          <w:rFonts w:ascii="Arial Narrow" w:eastAsia="Calibri" w:hAnsi="Arial Narrow" w:cs="Arial"/>
          <w:lang w:eastAsia="en-US"/>
        </w:rPr>
        <w:t>rá</w:t>
      </w:r>
      <w:r w:rsidR="001E474B" w:rsidRPr="00915BE1">
        <w:rPr>
          <w:rFonts w:ascii="Arial Narrow" w:eastAsia="Calibri" w:hAnsi="Arial Narrow" w:cs="Arial"/>
          <w:lang w:eastAsia="en-US"/>
        </w:rPr>
        <w:t xml:space="preserve"> y env</w:t>
      </w:r>
      <w:r w:rsidR="000305AD" w:rsidRPr="00915BE1">
        <w:rPr>
          <w:rFonts w:ascii="Arial Narrow" w:eastAsia="Calibri" w:hAnsi="Arial Narrow" w:cs="Arial"/>
          <w:lang w:eastAsia="en-US"/>
        </w:rPr>
        <w:t>i</w:t>
      </w:r>
      <w:r w:rsidR="001E474B" w:rsidRPr="00915BE1">
        <w:rPr>
          <w:rFonts w:ascii="Arial Narrow" w:eastAsia="Calibri" w:hAnsi="Arial Narrow" w:cs="Arial"/>
          <w:lang w:eastAsia="en-US"/>
        </w:rPr>
        <w:t>a</w:t>
      </w:r>
      <w:r w:rsidR="684BD87D" w:rsidRPr="00915BE1">
        <w:rPr>
          <w:rFonts w:ascii="Arial Narrow" w:eastAsia="Calibri" w:hAnsi="Arial Narrow" w:cs="Arial"/>
          <w:lang w:eastAsia="en-US"/>
        </w:rPr>
        <w:t>rá</w:t>
      </w:r>
      <w:r w:rsidR="001E474B" w:rsidRPr="00915BE1">
        <w:rPr>
          <w:rFonts w:ascii="Arial Narrow" w:eastAsia="Calibri" w:hAnsi="Arial Narrow" w:cs="Arial"/>
          <w:lang w:eastAsia="en-US"/>
        </w:rPr>
        <w:t xml:space="preserve"> al Director de Infraestructura y al supervisor o interventoría, el informe final de ejecución que debe</w:t>
      </w:r>
      <w:r w:rsidR="048BC5F6" w:rsidRPr="00915BE1">
        <w:rPr>
          <w:rFonts w:ascii="Arial Narrow" w:eastAsia="Calibri" w:hAnsi="Arial Narrow" w:cs="Arial"/>
          <w:lang w:eastAsia="en-US"/>
        </w:rPr>
        <w:t>rá</w:t>
      </w:r>
      <w:r w:rsidR="001E474B" w:rsidRPr="00915BE1">
        <w:rPr>
          <w:rFonts w:ascii="Arial Narrow" w:eastAsia="Calibri" w:hAnsi="Arial Narrow" w:cs="Arial"/>
          <w:lang w:eastAsia="en-US"/>
        </w:rPr>
        <w:t xml:space="preserve"> contener como mínimo los siguientes ítems:</w:t>
      </w:r>
    </w:p>
    <w:p w14:paraId="7C3C4B4D" w14:textId="77777777" w:rsidR="001E474B" w:rsidRPr="00915BE1" w:rsidRDefault="001E474B" w:rsidP="00646BEF">
      <w:pPr>
        <w:pStyle w:val="Prrafodelista"/>
        <w:numPr>
          <w:ilvl w:val="0"/>
          <w:numId w:val="19"/>
        </w:numPr>
        <w:spacing w:after="160" w:line="276" w:lineRule="auto"/>
        <w:ind w:left="714" w:hanging="357"/>
        <w:contextualSpacing/>
        <w:jc w:val="both"/>
        <w:rPr>
          <w:rFonts w:ascii="Arial Narrow" w:hAnsi="Arial Narrow" w:cs="Arial"/>
          <w:sz w:val="24"/>
          <w:szCs w:val="24"/>
        </w:rPr>
      </w:pPr>
      <w:r w:rsidRPr="00915BE1">
        <w:rPr>
          <w:rFonts w:ascii="Arial Narrow" w:hAnsi="Arial Narrow" w:cs="Arial"/>
          <w:sz w:val="24"/>
          <w:szCs w:val="24"/>
        </w:rPr>
        <w:t xml:space="preserve">Resumen ejecutivo. </w:t>
      </w:r>
    </w:p>
    <w:p w14:paraId="3021B6F8" w14:textId="77777777" w:rsidR="001E474B" w:rsidRPr="00915BE1" w:rsidRDefault="001E474B" w:rsidP="00646BEF">
      <w:pPr>
        <w:pStyle w:val="Prrafodelista"/>
        <w:numPr>
          <w:ilvl w:val="0"/>
          <w:numId w:val="19"/>
        </w:numPr>
        <w:spacing w:after="160" w:line="276" w:lineRule="auto"/>
        <w:ind w:left="714" w:hanging="357"/>
        <w:contextualSpacing/>
        <w:jc w:val="both"/>
        <w:rPr>
          <w:rFonts w:ascii="Arial Narrow" w:hAnsi="Arial Narrow" w:cs="Arial"/>
          <w:sz w:val="24"/>
          <w:szCs w:val="24"/>
        </w:rPr>
      </w:pPr>
      <w:r w:rsidRPr="00915BE1">
        <w:rPr>
          <w:rFonts w:ascii="Arial Narrow" w:hAnsi="Arial Narrow" w:cs="Arial"/>
          <w:sz w:val="24"/>
          <w:szCs w:val="24"/>
        </w:rPr>
        <w:t xml:space="preserve">Hitos Técnicos cumplidos. </w:t>
      </w:r>
    </w:p>
    <w:p w14:paraId="18751473" w14:textId="77777777" w:rsidR="001E474B" w:rsidRPr="00915BE1" w:rsidRDefault="001E474B" w:rsidP="00646BEF">
      <w:pPr>
        <w:pStyle w:val="Prrafodelista"/>
        <w:numPr>
          <w:ilvl w:val="0"/>
          <w:numId w:val="19"/>
        </w:numPr>
        <w:spacing w:after="160" w:line="276" w:lineRule="auto"/>
        <w:ind w:left="714" w:hanging="357"/>
        <w:contextualSpacing/>
        <w:jc w:val="both"/>
        <w:rPr>
          <w:rFonts w:ascii="Arial Narrow" w:hAnsi="Arial Narrow" w:cs="Arial"/>
          <w:sz w:val="24"/>
          <w:szCs w:val="24"/>
        </w:rPr>
      </w:pPr>
      <w:r w:rsidRPr="00915BE1">
        <w:rPr>
          <w:rFonts w:ascii="Arial Narrow" w:hAnsi="Arial Narrow" w:cs="Arial"/>
          <w:sz w:val="24"/>
          <w:szCs w:val="24"/>
        </w:rPr>
        <w:t xml:space="preserve">Hitos financieros cumplidos. </w:t>
      </w:r>
    </w:p>
    <w:p w14:paraId="5E9E36C6" w14:textId="77777777" w:rsidR="001E474B" w:rsidRPr="00915BE1" w:rsidRDefault="001E474B" w:rsidP="00646BEF">
      <w:pPr>
        <w:pStyle w:val="Prrafodelista"/>
        <w:numPr>
          <w:ilvl w:val="0"/>
          <w:numId w:val="19"/>
        </w:numPr>
        <w:spacing w:after="160" w:line="276" w:lineRule="auto"/>
        <w:ind w:left="714" w:hanging="357"/>
        <w:contextualSpacing/>
        <w:jc w:val="both"/>
        <w:rPr>
          <w:rFonts w:ascii="Arial Narrow" w:hAnsi="Arial Narrow" w:cs="Arial"/>
          <w:sz w:val="24"/>
          <w:szCs w:val="24"/>
        </w:rPr>
      </w:pPr>
      <w:r w:rsidRPr="00915BE1">
        <w:rPr>
          <w:rFonts w:ascii="Arial Narrow" w:hAnsi="Arial Narrow" w:cs="Arial"/>
          <w:sz w:val="24"/>
          <w:szCs w:val="24"/>
        </w:rPr>
        <w:t xml:space="preserve">Estado de reconocimientos económicos. </w:t>
      </w:r>
    </w:p>
    <w:p w14:paraId="76A83034" w14:textId="77777777" w:rsidR="001E474B" w:rsidRPr="00915BE1" w:rsidRDefault="001E474B" w:rsidP="00646BEF">
      <w:pPr>
        <w:pStyle w:val="Prrafodelista"/>
        <w:numPr>
          <w:ilvl w:val="0"/>
          <w:numId w:val="19"/>
        </w:numPr>
        <w:spacing w:after="160" w:line="276" w:lineRule="auto"/>
        <w:jc w:val="both"/>
        <w:rPr>
          <w:rFonts w:ascii="Arial Narrow" w:hAnsi="Arial Narrow" w:cs="Arial"/>
          <w:sz w:val="24"/>
          <w:szCs w:val="24"/>
        </w:rPr>
      </w:pPr>
      <w:r w:rsidRPr="00915BE1">
        <w:rPr>
          <w:rFonts w:ascii="Arial Narrow" w:hAnsi="Arial Narrow" w:cs="Arial"/>
          <w:sz w:val="24"/>
          <w:szCs w:val="24"/>
        </w:rPr>
        <w:lastRenderedPageBreak/>
        <w:t xml:space="preserve">Conclusiones y recomendaciones. </w:t>
      </w:r>
    </w:p>
    <w:p w14:paraId="2D4E38C6" w14:textId="75D8271F" w:rsidR="001E474B" w:rsidRPr="00915BE1" w:rsidRDefault="001E474B" w:rsidP="001E474B">
      <w:pPr>
        <w:spacing w:after="160" w:line="276" w:lineRule="auto"/>
        <w:jc w:val="both"/>
        <w:rPr>
          <w:rFonts w:ascii="Arial Narrow" w:eastAsia="Calibri" w:hAnsi="Arial Narrow" w:cs="Arial"/>
        </w:rPr>
      </w:pPr>
      <w:r w:rsidRPr="00915BE1">
        <w:rPr>
          <w:rFonts w:ascii="Arial Narrow" w:eastAsia="Calibri" w:hAnsi="Arial Narrow" w:cs="Arial"/>
        </w:rPr>
        <w:t xml:space="preserve">La supervisión o interventoría tendrá un plazo de diez (10) días hábiles para aprobar o solicitar ajustes al informe. Si el contenido está conforme, la </w:t>
      </w:r>
      <w:r w:rsidR="001466A6" w:rsidRPr="00915BE1">
        <w:rPr>
          <w:rFonts w:ascii="Arial Narrow" w:eastAsia="Calibri" w:hAnsi="Arial Narrow" w:cs="Arial"/>
        </w:rPr>
        <w:t xml:space="preserve">supervisión o </w:t>
      </w:r>
      <w:r w:rsidRPr="00915BE1">
        <w:rPr>
          <w:rFonts w:ascii="Arial Narrow" w:eastAsia="Calibri" w:hAnsi="Arial Narrow" w:cs="Arial"/>
        </w:rPr>
        <w:t>interventoría prepara</w:t>
      </w:r>
      <w:r w:rsidR="612D6312" w:rsidRPr="00915BE1">
        <w:rPr>
          <w:rFonts w:ascii="Arial Narrow" w:eastAsia="Calibri" w:hAnsi="Arial Narrow" w:cs="Arial"/>
        </w:rPr>
        <w:t>rá</w:t>
      </w:r>
      <w:r w:rsidRPr="00915BE1">
        <w:rPr>
          <w:rFonts w:ascii="Arial Narrow" w:eastAsia="Calibri" w:hAnsi="Arial Narrow" w:cs="Arial"/>
        </w:rPr>
        <w:t xml:space="preserve"> informe con concepto de aprobación dirigido al Director de Infraestructura. En paralelo, el Director de Infraestructura solicita</w:t>
      </w:r>
      <w:r w:rsidR="7116E1AD" w:rsidRPr="00915BE1">
        <w:rPr>
          <w:rFonts w:ascii="Arial Narrow" w:eastAsia="Calibri" w:hAnsi="Arial Narrow" w:cs="Arial"/>
        </w:rPr>
        <w:t>rá</w:t>
      </w:r>
      <w:r w:rsidRPr="00915BE1">
        <w:rPr>
          <w:rFonts w:ascii="Arial Narrow" w:eastAsia="Calibri" w:hAnsi="Arial Narrow" w:cs="Arial"/>
        </w:rPr>
        <w:t xml:space="preserve"> a la Dirección de Vigilancia Inspección y Control certificación de la existencia, o no, de procesos de incumplimiento en curso en contra del PRST u operador postal relacionados con la obligación de hacer en proceso de cierre y extinción. La Dirección de Vigilancia Inspección y control dará respuesta al requerimiento dentro de los diez (10) días hábiles siguientes.  </w:t>
      </w:r>
    </w:p>
    <w:p w14:paraId="2CE4BD67" w14:textId="6242D6EC" w:rsidR="001E474B" w:rsidRPr="00915BE1" w:rsidRDefault="001E474B" w:rsidP="001E474B">
      <w:pPr>
        <w:spacing w:after="160" w:line="276" w:lineRule="auto"/>
        <w:jc w:val="both"/>
        <w:rPr>
          <w:rFonts w:ascii="Arial Narrow" w:eastAsia="Calibri" w:hAnsi="Arial Narrow" w:cs="Arial"/>
        </w:rPr>
      </w:pPr>
      <w:r w:rsidRPr="00915BE1">
        <w:rPr>
          <w:rFonts w:ascii="Arial Narrow" w:eastAsia="Calibri" w:hAnsi="Arial Narrow" w:cs="Arial"/>
        </w:rPr>
        <w:t>Dentro de los quince (15) días hábiles siguientes al recibo del informe</w:t>
      </w:r>
      <w:r w:rsidR="00201342" w:rsidRPr="00915BE1">
        <w:rPr>
          <w:rFonts w:ascii="Arial Narrow" w:eastAsia="Calibri" w:hAnsi="Arial Narrow" w:cs="Arial"/>
        </w:rPr>
        <w:t>,</w:t>
      </w:r>
      <w:r w:rsidRPr="00915BE1">
        <w:rPr>
          <w:rFonts w:ascii="Arial Narrow" w:eastAsia="Calibri" w:hAnsi="Arial Narrow" w:cs="Arial"/>
        </w:rPr>
        <w:t xml:space="preserve"> el Director de Infraestructura </w:t>
      </w:r>
      <w:r w:rsidR="000179C9" w:rsidRPr="00915BE1">
        <w:rPr>
          <w:rFonts w:ascii="Arial Narrow" w:eastAsia="Calibri" w:hAnsi="Arial Narrow" w:cs="Arial"/>
        </w:rPr>
        <w:t xml:space="preserve">podrá solicitar ajustes o </w:t>
      </w:r>
      <w:r w:rsidR="00201342" w:rsidRPr="00915BE1">
        <w:rPr>
          <w:rFonts w:ascii="Arial Narrow" w:eastAsia="Calibri" w:hAnsi="Arial Narrow" w:cs="Arial"/>
        </w:rPr>
        <w:t xml:space="preserve">citará Comité de Obligaciones de hacer para presentar el informe final de ejecución y solicitar la autorización para proceder con el acto administrativo de extinción de la obligación de hacer. Con la aprobación la Dirección de Infraestructura </w:t>
      </w:r>
      <w:r w:rsidR="008A6A41" w:rsidRPr="00915BE1">
        <w:rPr>
          <w:rFonts w:ascii="Arial Narrow" w:eastAsia="Arial Narrow" w:hAnsi="Arial Narrow" w:cs="Arial Narrow"/>
        </w:rPr>
        <w:t>prepara</w:t>
      </w:r>
      <w:r w:rsidR="008A6A41" w:rsidRPr="00915BE1">
        <w:rPr>
          <w:rFonts w:ascii="Arial Narrow" w:eastAsia="Calibri" w:hAnsi="Arial Narrow" w:cs="Arial"/>
        </w:rPr>
        <w:t xml:space="preserve"> </w:t>
      </w:r>
      <w:r w:rsidRPr="00915BE1">
        <w:rPr>
          <w:rFonts w:ascii="Arial Narrow" w:eastAsia="Calibri" w:hAnsi="Arial Narrow" w:cs="Arial"/>
        </w:rPr>
        <w:t>el acto administrativo final de reconocimiento económico y extinción de la obligación de hacer</w:t>
      </w:r>
      <w:r w:rsidR="008A6A41" w:rsidRPr="00915BE1">
        <w:rPr>
          <w:rFonts w:ascii="Arial Narrow" w:eastAsia="Calibri" w:hAnsi="Arial Narrow" w:cs="Arial"/>
        </w:rPr>
        <w:t xml:space="preserve"> para firma del Secretario General</w:t>
      </w:r>
      <w:r w:rsidRPr="00915BE1">
        <w:rPr>
          <w:rFonts w:ascii="Arial Narrow" w:eastAsia="Calibri" w:hAnsi="Arial Narrow" w:cs="Arial"/>
        </w:rPr>
        <w:t xml:space="preserve">. </w:t>
      </w:r>
    </w:p>
    <w:p w14:paraId="5E42D81B" w14:textId="393BF62C" w:rsidR="001E474B" w:rsidRPr="00915BE1" w:rsidRDefault="001E474B" w:rsidP="001E474B">
      <w:pPr>
        <w:spacing w:after="160" w:line="276" w:lineRule="auto"/>
        <w:jc w:val="both"/>
        <w:rPr>
          <w:rFonts w:ascii="Arial Narrow" w:eastAsia="Calibri" w:hAnsi="Arial Narrow" w:cs="Arial"/>
        </w:rPr>
      </w:pPr>
      <w:r w:rsidRPr="00915BE1">
        <w:rPr>
          <w:rFonts w:ascii="Arial Narrow" w:eastAsia="Calibri" w:hAnsi="Arial Narrow" w:cs="Arial"/>
        </w:rPr>
        <w:t>La Dirección de Infraestructura tendrá un plazo de quince (15) días hábiles para preparar el acto administrativo con la extinción de la obligación de hacer</w:t>
      </w:r>
      <w:r w:rsidR="29366173" w:rsidRPr="00915BE1">
        <w:rPr>
          <w:rFonts w:ascii="Arial Narrow" w:eastAsia="Calibri" w:hAnsi="Arial Narrow" w:cs="Arial"/>
        </w:rPr>
        <w:t>.</w:t>
      </w:r>
      <w:r w:rsidRPr="00915BE1">
        <w:rPr>
          <w:rFonts w:ascii="Arial Narrow" w:eastAsia="Calibri" w:hAnsi="Arial Narrow" w:cs="Arial"/>
        </w:rPr>
        <w:t xml:space="preserve"> </w:t>
      </w:r>
    </w:p>
    <w:p w14:paraId="1D9D5608" w14:textId="77777777" w:rsidR="001E474B" w:rsidRPr="00915BE1" w:rsidRDefault="001E474B" w:rsidP="008A6A41">
      <w:pPr>
        <w:pStyle w:val="Prrafodelista"/>
        <w:ind w:left="360"/>
        <w:rPr>
          <w:rFonts w:ascii="Arial Narrow" w:hAnsi="Arial Narrow" w:cs="Arial"/>
          <w:b/>
          <w:sz w:val="24"/>
        </w:rPr>
      </w:pPr>
    </w:p>
    <w:p w14:paraId="186E293B" w14:textId="248885FF" w:rsidR="005F3703" w:rsidRPr="00915BE1" w:rsidRDefault="004447B4" w:rsidP="008A6A41">
      <w:pPr>
        <w:pStyle w:val="Prrafodelista"/>
        <w:numPr>
          <w:ilvl w:val="0"/>
          <w:numId w:val="33"/>
        </w:numPr>
        <w:rPr>
          <w:rFonts w:ascii="Arial Narrow" w:hAnsi="Arial Narrow" w:cs="Arial"/>
          <w:b/>
          <w:sz w:val="24"/>
        </w:rPr>
      </w:pPr>
      <w:proofErr w:type="gramStart"/>
      <w:r w:rsidRPr="00915BE1">
        <w:rPr>
          <w:rFonts w:ascii="Arial Narrow" w:hAnsi="Arial Narrow" w:cs="Arial"/>
          <w:b/>
          <w:sz w:val="24"/>
        </w:rPr>
        <w:t>Términos a cumplir</w:t>
      </w:r>
      <w:proofErr w:type="gramEnd"/>
      <w:r w:rsidRPr="00915BE1">
        <w:rPr>
          <w:rFonts w:ascii="Arial Narrow" w:hAnsi="Arial Narrow" w:cs="Arial"/>
          <w:b/>
          <w:sz w:val="24"/>
        </w:rPr>
        <w:t xml:space="preserve"> para el procedimiento establecido</w:t>
      </w:r>
    </w:p>
    <w:p w14:paraId="674FB467" w14:textId="6B66C2A3" w:rsidR="005F3703" w:rsidRPr="00915BE1" w:rsidRDefault="407D3263" w:rsidP="005F3703">
      <w:pPr>
        <w:spacing w:line="276" w:lineRule="auto"/>
        <w:jc w:val="both"/>
        <w:rPr>
          <w:rFonts w:ascii="Arial Narrow" w:hAnsi="Arial Narrow"/>
        </w:rPr>
      </w:pPr>
      <w:r w:rsidRPr="00915BE1">
        <w:rPr>
          <w:rFonts w:ascii="Arial Narrow" w:hAnsi="Arial Narrow" w:cs="Arial"/>
        </w:rPr>
        <w:t>L</w:t>
      </w:r>
      <w:r w:rsidR="005F3703" w:rsidRPr="00915BE1">
        <w:rPr>
          <w:rFonts w:ascii="Arial Narrow" w:hAnsi="Arial Narrow"/>
        </w:rPr>
        <w:t xml:space="preserve">os términos que utilizará el Ministerio de Tecnologías de la Información y las Comunicaciones para la revisión y decisión frente a las obligaciones de hacer presentadas por los PRST </w:t>
      </w:r>
      <w:r w:rsidR="00D74BBB" w:rsidRPr="00915BE1">
        <w:rPr>
          <w:rFonts w:ascii="Arial Narrow" w:hAnsi="Arial Narrow"/>
        </w:rPr>
        <w:t>o</w:t>
      </w:r>
      <w:r w:rsidR="005F3703" w:rsidRPr="00915BE1">
        <w:rPr>
          <w:rFonts w:ascii="Arial Narrow" w:hAnsi="Arial Narrow"/>
        </w:rPr>
        <w:t xml:space="preserve"> los Operadores Postales son los siguientes</w:t>
      </w:r>
      <w:r w:rsidR="0055177E" w:rsidRPr="00915BE1">
        <w:rPr>
          <w:rFonts w:ascii="Arial Narrow" w:hAnsi="Arial Narrow" w:cs="Arial"/>
        </w:rPr>
        <w:t>:</w:t>
      </w:r>
    </w:p>
    <w:p w14:paraId="77C8B9B1" w14:textId="77777777" w:rsidR="005F3703" w:rsidRPr="00915BE1" w:rsidRDefault="005F3703" w:rsidP="005F3703">
      <w:pPr>
        <w:spacing w:line="276" w:lineRule="auto"/>
        <w:jc w:val="both"/>
        <w:rPr>
          <w:rFonts w:ascii="Arial Narrow" w:hAnsi="Arial Narrow" w:cs="Arial"/>
          <w:sz w:val="22"/>
          <w:szCs w:val="22"/>
        </w:rPr>
      </w:pPr>
    </w:p>
    <w:p w14:paraId="117B7F3A" w14:textId="32A2A94F" w:rsidR="005F3703" w:rsidRPr="00915BE1" w:rsidRDefault="005F3703" w:rsidP="005F3703">
      <w:pPr>
        <w:spacing w:line="276" w:lineRule="auto"/>
        <w:jc w:val="both"/>
        <w:rPr>
          <w:rFonts w:ascii="Arial Narrow" w:hAnsi="Arial Narrow" w:cs="Arial"/>
          <w:sz w:val="22"/>
          <w:szCs w:val="22"/>
        </w:rPr>
      </w:pPr>
    </w:p>
    <w:p w14:paraId="0AF794DB" w14:textId="77777777" w:rsidR="00B26CC8" w:rsidRPr="00915BE1" w:rsidRDefault="00B26CC8" w:rsidP="00B26CC8">
      <w:pPr>
        <w:spacing w:line="276" w:lineRule="auto"/>
        <w:jc w:val="center"/>
        <w:rPr>
          <w:rFonts w:ascii="Arial Narrow" w:hAnsi="Arial Narrow" w:cs="Arial"/>
          <w:b/>
        </w:rPr>
      </w:pPr>
      <w:r w:rsidRPr="00915BE1">
        <w:rPr>
          <w:rFonts w:ascii="Arial Narrow" w:hAnsi="Arial Narrow" w:cs="Arial"/>
          <w:b/>
        </w:rPr>
        <w:t>TABLA DE TIEMPOS DEL PROCESO POR ETAPA PARA PROYECTOS PRESENTADOS POR PRST U OPERADORES POSTALES</w:t>
      </w:r>
    </w:p>
    <w:tbl>
      <w:tblPr>
        <w:tblStyle w:val="Tablaconcuadrcula"/>
        <w:tblW w:w="0" w:type="auto"/>
        <w:jc w:val="center"/>
        <w:tblLook w:val="04A0" w:firstRow="1" w:lastRow="0" w:firstColumn="1" w:lastColumn="0" w:noHBand="0" w:noVBand="1"/>
      </w:tblPr>
      <w:tblGrid>
        <w:gridCol w:w="775"/>
        <w:gridCol w:w="5148"/>
        <w:gridCol w:w="1837"/>
        <w:gridCol w:w="1508"/>
        <w:gridCol w:w="84"/>
      </w:tblGrid>
      <w:tr w:rsidR="00915BE1" w:rsidRPr="00915BE1" w14:paraId="74059D8C" w14:textId="77777777" w:rsidTr="289D75BF">
        <w:trPr>
          <w:jc w:val="center"/>
        </w:trPr>
        <w:tc>
          <w:tcPr>
            <w:tcW w:w="775" w:type="dxa"/>
            <w:shd w:val="clear" w:color="auto" w:fill="D9D9D9" w:themeFill="background1" w:themeFillShade="D9"/>
          </w:tcPr>
          <w:p w14:paraId="57163B2C" w14:textId="77777777" w:rsidR="00B26CC8" w:rsidRPr="00915BE1" w:rsidRDefault="00B26CC8" w:rsidP="005E3554">
            <w:pPr>
              <w:spacing w:line="276" w:lineRule="auto"/>
              <w:jc w:val="both"/>
              <w:rPr>
                <w:rFonts w:ascii="Arial Narrow" w:hAnsi="Arial Narrow" w:cs="Arial"/>
                <w:b/>
              </w:rPr>
            </w:pPr>
            <w:r w:rsidRPr="00915BE1">
              <w:rPr>
                <w:rFonts w:ascii="Arial Narrow" w:hAnsi="Arial Narrow" w:cs="Arial"/>
                <w:b/>
              </w:rPr>
              <w:t>PASO</w:t>
            </w:r>
          </w:p>
        </w:tc>
        <w:tc>
          <w:tcPr>
            <w:tcW w:w="5148" w:type="dxa"/>
            <w:shd w:val="clear" w:color="auto" w:fill="D9D9D9" w:themeFill="background1" w:themeFillShade="D9"/>
          </w:tcPr>
          <w:p w14:paraId="0AE8E7DF" w14:textId="333FC145" w:rsidR="00B26CC8" w:rsidRPr="00915BE1" w:rsidRDefault="00B26CC8" w:rsidP="005E3554">
            <w:pPr>
              <w:spacing w:line="276" w:lineRule="auto"/>
              <w:jc w:val="center"/>
              <w:rPr>
                <w:rFonts w:ascii="Arial Narrow" w:hAnsi="Arial Narrow" w:cs="Arial"/>
                <w:b/>
                <w:bCs/>
              </w:rPr>
            </w:pPr>
            <w:r w:rsidRPr="00915BE1">
              <w:rPr>
                <w:rFonts w:ascii="Arial Narrow" w:hAnsi="Arial Narrow" w:cs="Arial"/>
                <w:b/>
              </w:rPr>
              <w:t xml:space="preserve">ETAPA DE </w:t>
            </w:r>
            <w:r w:rsidR="00A12E0F" w:rsidRPr="00915BE1">
              <w:rPr>
                <w:rFonts w:ascii="Arial Narrow" w:hAnsi="Arial Narrow" w:cs="Arial"/>
                <w:b/>
              </w:rPr>
              <w:t>PREPARACIÓN</w:t>
            </w:r>
            <w:r w:rsidR="00D76EE9" w:rsidRPr="00915BE1">
              <w:rPr>
                <w:rFonts w:ascii="Arial Narrow" w:hAnsi="Arial Narrow" w:cs="Arial"/>
                <w:b/>
              </w:rPr>
              <w:t xml:space="preserve">, PRESENTACIÓN Y APROBACIÓN PARA </w:t>
            </w:r>
            <w:proofErr w:type="gramStart"/>
            <w:r w:rsidR="00D76EE9" w:rsidRPr="00915BE1">
              <w:rPr>
                <w:rFonts w:ascii="Arial Narrow" w:hAnsi="Arial Narrow" w:cs="Arial"/>
                <w:b/>
              </w:rPr>
              <w:t xml:space="preserve">PUBLICACIÓN </w:t>
            </w:r>
            <w:r w:rsidRPr="00915BE1">
              <w:rPr>
                <w:rFonts w:ascii="Arial Narrow" w:hAnsi="Arial Narrow" w:cs="Arial"/>
                <w:b/>
              </w:rPr>
              <w:t xml:space="preserve"> EN</w:t>
            </w:r>
            <w:proofErr w:type="gramEnd"/>
            <w:r w:rsidRPr="00915BE1">
              <w:rPr>
                <w:rFonts w:ascii="Arial Narrow" w:hAnsi="Arial Narrow" w:cs="Arial"/>
                <w:b/>
              </w:rPr>
              <w:t xml:space="preserve"> EL BANCO DE PROYECTOS </w:t>
            </w:r>
            <w:r w:rsidRPr="00915BE1">
              <w:rPr>
                <w:rFonts w:ascii="Arial Narrow" w:hAnsi="Arial Narrow" w:cs="Arial"/>
                <w:b/>
                <w:bCs/>
              </w:rPr>
              <w:t xml:space="preserve"> </w:t>
            </w:r>
          </w:p>
        </w:tc>
        <w:tc>
          <w:tcPr>
            <w:tcW w:w="1837" w:type="dxa"/>
            <w:shd w:val="clear" w:color="auto" w:fill="D9D9D9" w:themeFill="background1" w:themeFillShade="D9"/>
          </w:tcPr>
          <w:p w14:paraId="2414042B" w14:textId="77777777" w:rsidR="00B26CC8" w:rsidRPr="00915BE1" w:rsidRDefault="00B26CC8" w:rsidP="005E3554">
            <w:pPr>
              <w:spacing w:line="276" w:lineRule="auto"/>
              <w:jc w:val="center"/>
              <w:rPr>
                <w:rFonts w:ascii="Arial Narrow" w:hAnsi="Arial Narrow" w:cs="Arial"/>
                <w:b/>
                <w:bCs/>
              </w:rPr>
            </w:pPr>
            <w:r w:rsidRPr="00915BE1">
              <w:rPr>
                <w:rFonts w:ascii="Arial Narrow" w:hAnsi="Arial Narrow" w:cs="Arial"/>
                <w:b/>
                <w:bCs/>
              </w:rPr>
              <w:t>TIEMPOS EN DÍAS HÁBILES</w:t>
            </w:r>
          </w:p>
          <w:p w14:paraId="2EF0BB44" w14:textId="77777777" w:rsidR="00B26CC8" w:rsidRPr="00915BE1" w:rsidRDefault="00B26CC8" w:rsidP="005E3554">
            <w:pPr>
              <w:spacing w:line="276" w:lineRule="auto"/>
              <w:jc w:val="center"/>
              <w:rPr>
                <w:rFonts w:ascii="Arial Narrow" w:hAnsi="Arial Narrow" w:cs="Arial"/>
                <w:b/>
                <w:bCs/>
              </w:rPr>
            </w:pPr>
          </w:p>
        </w:tc>
        <w:tc>
          <w:tcPr>
            <w:tcW w:w="1592" w:type="dxa"/>
            <w:gridSpan w:val="2"/>
            <w:shd w:val="clear" w:color="auto" w:fill="D9D9D9" w:themeFill="background1" w:themeFillShade="D9"/>
          </w:tcPr>
          <w:p w14:paraId="644CEAC8" w14:textId="77777777" w:rsidR="00B26CC8" w:rsidRPr="00915BE1" w:rsidRDefault="00B26CC8" w:rsidP="005E3554">
            <w:pPr>
              <w:spacing w:line="276" w:lineRule="auto"/>
              <w:jc w:val="center"/>
              <w:rPr>
                <w:rFonts w:ascii="Arial Narrow" w:hAnsi="Arial Narrow" w:cs="Arial"/>
                <w:b/>
                <w:bCs/>
                <w:sz w:val="22"/>
              </w:rPr>
            </w:pPr>
            <w:r w:rsidRPr="00915BE1">
              <w:rPr>
                <w:rFonts w:ascii="Arial Narrow" w:hAnsi="Arial Narrow" w:cs="Arial"/>
                <w:b/>
                <w:bCs/>
                <w:sz w:val="22"/>
              </w:rPr>
              <w:t>TIEMPO ADICIONAL EN DÍAS HABILES</w:t>
            </w:r>
          </w:p>
          <w:p w14:paraId="75D7D4A4" w14:textId="77777777" w:rsidR="00B26CC8" w:rsidRPr="00915BE1" w:rsidRDefault="00B26CC8" w:rsidP="005E3554">
            <w:pPr>
              <w:spacing w:line="276" w:lineRule="auto"/>
              <w:jc w:val="center"/>
              <w:rPr>
                <w:rFonts w:ascii="Arial Narrow" w:hAnsi="Arial Narrow" w:cs="Arial"/>
                <w:b/>
                <w:bCs/>
              </w:rPr>
            </w:pPr>
            <w:r w:rsidRPr="00915BE1">
              <w:rPr>
                <w:rFonts w:ascii="Arial Narrow" w:hAnsi="Arial Narrow" w:cs="Arial"/>
                <w:b/>
                <w:bCs/>
                <w:sz w:val="22"/>
              </w:rPr>
              <w:t>(CON AJUSTES)</w:t>
            </w:r>
          </w:p>
        </w:tc>
      </w:tr>
      <w:tr w:rsidR="00915BE1" w:rsidRPr="00915BE1" w14:paraId="527ADDE9" w14:textId="77777777" w:rsidTr="289D75BF">
        <w:trPr>
          <w:jc w:val="center"/>
        </w:trPr>
        <w:tc>
          <w:tcPr>
            <w:tcW w:w="775" w:type="dxa"/>
            <w:vAlign w:val="center"/>
          </w:tcPr>
          <w:p w14:paraId="1679FB5F"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1</w:t>
            </w:r>
          </w:p>
        </w:tc>
        <w:tc>
          <w:tcPr>
            <w:tcW w:w="5148" w:type="dxa"/>
          </w:tcPr>
          <w:p w14:paraId="60AD3A8F" w14:textId="77777777" w:rsidR="00B26CC8" w:rsidRPr="00915BE1" w:rsidRDefault="00B26CC8" w:rsidP="005E3554">
            <w:pPr>
              <w:spacing w:line="276" w:lineRule="auto"/>
              <w:jc w:val="both"/>
              <w:rPr>
                <w:rFonts w:ascii="Arial Narrow" w:hAnsi="Arial Narrow" w:cs="Arial"/>
              </w:rPr>
            </w:pPr>
            <w:r w:rsidRPr="00915BE1">
              <w:rPr>
                <w:rFonts w:ascii="Arial Narrow" w:hAnsi="Arial Narrow" w:cs="Arial"/>
              </w:rPr>
              <w:t xml:space="preserve">Revisión del proyecto por parte de la Dirección de Infraestructura y solicitud de ajustes o aclaraciones al proyecto </w:t>
            </w:r>
          </w:p>
        </w:tc>
        <w:tc>
          <w:tcPr>
            <w:tcW w:w="1837" w:type="dxa"/>
            <w:vAlign w:val="center"/>
          </w:tcPr>
          <w:p w14:paraId="70AC71FD" w14:textId="1416336C" w:rsidR="00B26CC8" w:rsidRPr="00915BE1" w:rsidRDefault="780BE8DB" w:rsidP="005E3554">
            <w:pPr>
              <w:spacing w:line="276" w:lineRule="auto"/>
              <w:jc w:val="center"/>
              <w:rPr>
                <w:rFonts w:ascii="Arial Narrow" w:hAnsi="Arial Narrow" w:cs="Arial"/>
              </w:rPr>
            </w:pPr>
            <w:r w:rsidRPr="00915BE1">
              <w:rPr>
                <w:rFonts w:ascii="Arial Narrow" w:hAnsi="Arial Narrow" w:cs="Arial"/>
              </w:rPr>
              <w:t>15 (</w:t>
            </w:r>
            <w:r w:rsidR="001A1A03" w:rsidRPr="00915BE1">
              <w:rPr>
                <w:rFonts w:ascii="Arial Narrow" w:hAnsi="Arial Narrow" w:cs="Arial"/>
              </w:rPr>
              <w:t>s</w:t>
            </w:r>
            <w:r w:rsidR="71D0C322" w:rsidRPr="00915BE1">
              <w:rPr>
                <w:rFonts w:ascii="Arial Narrow" w:hAnsi="Arial Narrow" w:cs="Arial"/>
              </w:rPr>
              <w:t>ervicios móviles</w:t>
            </w:r>
            <w:r w:rsidR="000D7A57" w:rsidRPr="00915BE1">
              <w:rPr>
                <w:rFonts w:ascii="Arial Narrow" w:hAnsi="Arial Narrow" w:cs="Arial"/>
              </w:rPr>
              <w:t xml:space="preserve"> terrestres IMT</w:t>
            </w:r>
            <w:r w:rsidRPr="00915BE1">
              <w:rPr>
                <w:rFonts w:ascii="Arial Narrow" w:hAnsi="Arial Narrow" w:cs="Arial"/>
              </w:rPr>
              <w:t>)</w:t>
            </w:r>
          </w:p>
          <w:p w14:paraId="229DE249"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30 (para otros proyectos)</w:t>
            </w:r>
          </w:p>
        </w:tc>
        <w:tc>
          <w:tcPr>
            <w:tcW w:w="1592" w:type="dxa"/>
            <w:gridSpan w:val="2"/>
          </w:tcPr>
          <w:p w14:paraId="1DFEC93D" w14:textId="77777777" w:rsidR="00B26CC8" w:rsidRPr="00915BE1" w:rsidRDefault="00B26CC8" w:rsidP="005E3554">
            <w:pPr>
              <w:spacing w:line="276" w:lineRule="auto"/>
              <w:jc w:val="center"/>
              <w:rPr>
                <w:rFonts w:ascii="Arial Narrow" w:hAnsi="Arial Narrow" w:cs="Arial"/>
              </w:rPr>
            </w:pPr>
          </w:p>
        </w:tc>
      </w:tr>
      <w:tr w:rsidR="00915BE1" w:rsidRPr="00915BE1" w14:paraId="1BB93D31" w14:textId="77777777" w:rsidTr="289D75BF">
        <w:trPr>
          <w:jc w:val="center"/>
        </w:trPr>
        <w:tc>
          <w:tcPr>
            <w:tcW w:w="775" w:type="dxa"/>
            <w:vAlign w:val="center"/>
          </w:tcPr>
          <w:p w14:paraId="4EA008B0"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2</w:t>
            </w:r>
          </w:p>
        </w:tc>
        <w:tc>
          <w:tcPr>
            <w:tcW w:w="5148" w:type="dxa"/>
          </w:tcPr>
          <w:p w14:paraId="6C7A27FE" w14:textId="77777777" w:rsidR="00B26CC8" w:rsidRPr="00915BE1" w:rsidRDefault="00B26CC8" w:rsidP="005E3554">
            <w:pPr>
              <w:spacing w:line="276" w:lineRule="auto"/>
              <w:jc w:val="both"/>
              <w:rPr>
                <w:rFonts w:ascii="Arial Narrow" w:hAnsi="Arial Narrow" w:cs="Arial"/>
              </w:rPr>
            </w:pPr>
            <w:r w:rsidRPr="00915BE1">
              <w:rPr>
                <w:rFonts w:ascii="Arial Narrow" w:hAnsi="Arial Narrow" w:cs="Arial"/>
              </w:rPr>
              <w:t>PRST u operador postal realiza ajustes y da respuesta a comentarios</w:t>
            </w:r>
          </w:p>
        </w:tc>
        <w:tc>
          <w:tcPr>
            <w:tcW w:w="1837" w:type="dxa"/>
            <w:vAlign w:val="center"/>
          </w:tcPr>
          <w:p w14:paraId="255D363C" w14:textId="77777777" w:rsidR="00B26CC8" w:rsidRPr="00915BE1" w:rsidRDefault="00B26CC8" w:rsidP="005E3554">
            <w:pPr>
              <w:spacing w:line="276" w:lineRule="auto"/>
              <w:jc w:val="center"/>
              <w:rPr>
                <w:rFonts w:ascii="Arial Narrow" w:hAnsi="Arial Narrow" w:cs="Arial"/>
              </w:rPr>
            </w:pPr>
          </w:p>
        </w:tc>
        <w:tc>
          <w:tcPr>
            <w:tcW w:w="1592" w:type="dxa"/>
            <w:gridSpan w:val="2"/>
          </w:tcPr>
          <w:p w14:paraId="03F65220" w14:textId="04D8A7A8" w:rsidR="00B26CC8" w:rsidRPr="00915BE1" w:rsidRDefault="00B26CC8" w:rsidP="005E3554">
            <w:pPr>
              <w:spacing w:line="276" w:lineRule="auto"/>
              <w:jc w:val="center"/>
              <w:rPr>
                <w:rFonts w:ascii="Arial Narrow" w:hAnsi="Arial Narrow" w:cs="Arial"/>
              </w:rPr>
            </w:pPr>
            <w:r w:rsidRPr="00915BE1">
              <w:rPr>
                <w:rFonts w:ascii="Arial Narrow" w:hAnsi="Arial Narrow" w:cs="Arial"/>
              </w:rPr>
              <w:t>1</w:t>
            </w:r>
            <w:r w:rsidR="001A4A1D" w:rsidRPr="00915BE1">
              <w:rPr>
                <w:rFonts w:ascii="Arial Narrow" w:hAnsi="Arial Narrow" w:cs="Arial"/>
              </w:rPr>
              <w:t>0</w:t>
            </w:r>
          </w:p>
        </w:tc>
      </w:tr>
      <w:tr w:rsidR="00915BE1" w:rsidRPr="00915BE1" w14:paraId="6BBF0BD2" w14:textId="77777777" w:rsidTr="289D75BF">
        <w:trPr>
          <w:jc w:val="center"/>
        </w:trPr>
        <w:tc>
          <w:tcPr>
            <w:tcW w:w="775" w:type="dxa"/>
            <w:vAlign w:val="center"/>
          </w:tcPr>
          <w:p w14:paraId="2C6D30AE"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3</w:t>
            </w:r>
          </w:p>
        </w:tc>
        <w:tc>
          <w:tcPr>
            <w:tcW w:w="5148" w:type="dxa"/>
          </w:tcPr>
          <w:p w14:paraId="73F15FAB" w14:textId="77777777" w:rsidR="00B26CC8" w:rsidRPr="00915BE1" w:rsidRDefault="00B26CC8" w:rsidP="005E3554">
            <w:pPr>
              <w:spacing w:line="276" w:lineRule="auto"/>
              <w:jc w:val="both"/>
              <w:rPr>
                <w:rFonts w:ascii="Arial Narrow" w:hAnsi="Arial Narrow" w:cs="Arial"/>
              </w:rPr>
            </w:pPr>
            <w:r w:rsidRPr="00915BE1">
              <w:rPr>
                <w:rFonts w:ascii="Arial Narrow" w:hAnsi="Arial Narrow" w:cs="Arial"/>
              </w:rPr>
              <w:t>Revisión de respuesta por parte de la Dirección de Infraestructura</w:t>
            </w:r>
          </w:p>
        </w:tc>
        <w:tc>
          <w:tcPr>
            <w:tcW w:w="1837" w:type="dxa"/>
            <w:vAlign w:val="center"/>
          </w:tcPr>
          <w:p w14:paraId="0DF028DF" w14:textId="77777777" w:rsidR="00B26CC8" w:rsidRPr="00915BE1" w:rsidRDefault="00B26CC8" w:rsidP="005E3554">
            <w:pPr>
              <w:spacing w:line="276" w:lineRule="auto"/>
              <w:jc w:val="center"/>
              <w:rPr>
                <w:rFonts w:ascii="Arial Narrow" w:hAnsi="Arial Narrow" w:cs="Arial"/>
              </w:rPr>
            </w:pPr>
          </w:p>
        </w:tc>
        <w:tc>
          <w:tcPr>
            <w:tcW w:w="1592" w:type="dxa"/>
            <w:gridSpan w:val="2"/>
          </w:tcPr>
          <w:p w14:paraId="515CAF54"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15</w:t>
            </w:r>
          </w:p>
        </w:tc>
      </w:tr>
      <w:tr w:rsidR="00915BE1" w:rsidRPr="00915BE1" w14:paraId="3EF2BCE2" w14:textId="77777777" w:rsidTr="289D75BF">
        <w:trPr>
          <w:jc w:val="center"/>
        </w:trPr>
        <w:tc>
          <w:tcPr>
            <w:tcW w:w="775" w:type="dxa"/>
            <w:vAlign w:val="center"/>
          </w:tcPr>
          <w:p w14:paraId="1B355D1F"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4</w:t>
            </w:r>
          </w:p>
        </w:tc>
        <w:tc>
          <w:tcPr>
            <w:tcW w:w="5148" w:type="dxa"/>
          </w:tcPr>
          <w:p w14:paraId="69421C0A" w14:textId="7ED67879" w:rsidR="00B26CC8" w:rsidRPr="00915BE1" w:rsidRDefault="006A7D71" w:rsidP="005E3554">
            <w:pPr>
              <w:spacing w:line="276" w:lineRule="auto"/>
              <w:jc w:val="both"/>
              <w:rPr>
                <w:rFonts w:ascii="Arial Narrow" w:hAnsi="Arial Narrow" w:cs="Arial"/>
              </w:rPr>
            </w:pPr>
            <w:r w:rsidRPr="00915BE1">
              <w:rPr>
                <w:rFonts w:ascii="Arial Narrow" w:hAnsi="Arial Narrow" w:cs="Arial"/>
              </w:rPr>
              <w:t xml:space="preserve">Preparación de informe para Comité de Obligaciones de Hacer. </w:t>
            </w:r>
          </w:p>
        </w:tc>
        <w:tc>
          <w:tcPr>
            <w:tcW w:w="1837" w:type="dxa"/>
            <w:vAlign w:val="center"/>
          </w:tcPr>
          <w:p w14:paraId="283AAB2A"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5</w:t>
            </w:r>
          </w:p>
        </w:tc>
        <w:tc>
          <w:tcPr>
            <w:tcW w:w="1592" w:type="dxa"/>
            <w:gridSpan w:val="2"/>
          </w:tcPr>
          <w:p w14:paraId="6DC52393" w14:textId="77777777" w:rsidR="00B26CC8" w:rsidRPr="00915BE1" w:rsidRDefault="00B26CC8" w:rsidP="005E3554">
            <w:pPr>
              <w:spacing w:line="276" w:lineRule="auto"/>
              <w:jc w:val="center"/>
              <w:rPr>
                <w:rFonts w:ascii="Arial Narrow" w:hAnsi="Arial Narrow" w:cs="Arial"/>
              </w:rPr>
            </w:pPr>
          </w:p>
        </w:tc>
      </w:tr>
      <w:tr w:rsidR="00915BE1" w:rsidRPr="00915BE1" w14:paraId="50F207DD" w14:textId="77777777" w:rsidTr="289D75BF">
        <w:trPr>
          <w:jc w:val="center"/>
        </w:trPr>
        <w:tc>
          <w:tcPr>
            <w:tcW w:w="775" w:type="dxa"/>
            <w:vAlign w:val="center"/>
          </w:tcPr>
          <w:p w14:paraId="0144F4F6"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5</w:t>
            </w:r>
          </w:p>
        </w:tc>
        <w:tc>
          <w:tcPr>
            <w:tcW w:w="5148" w:type="dxa"/>
          </w:tcPr>
          <w:p w14:paraId="4D762016" w14:textId="61534EE4" w:rsidR="00B26CC8" w:rsidRPr="00915BE1" w:rsidRDefault="005F7AEB" w:rsidP="005E3554">
            <w:pPr>
              <w:spacing w:line="276" w:lineRule="auto"/>
              <w:jc w:val="both"/>
              <w:rPr>
                <w:rFonts w:ascii="Arial Narrow" w:hAnsi="Arial Narrow" w:cs="Arial"/>
              </w:rPr>
            </w:pPr>
            <w:r w:rsidRPr="00915BE1">
              <w:rPr>
                <w:rFonts w:ascii="Arial Narrow" w:hAnsi="Arial Narrow" w:cs="Arial"/>
              </w:rPr>
              <w:t>Citación y r</w:t>
            </w:r>
            <w:r w:rsidR="00BE7099" w:rsidRPr="00915BE1">
              <w:rPr>
                <w:rFonts w:ascii="Arial Narrow" w:hAnsi="Arial Narrow" w:cs="Arial"/>
              </w:rPr>
              <w:t>ealización del Comité de Obligaciones de Hacer para aprobación del proyecto.</w:t>
            </w:r>
          </w:p>
        </w:tc>
        <w:tc>
          <w:tcPr>
            <w:tcW w:w="1837" w:type="dxa"/>
            <w:vAlign w:val="center"/>
          </w:tcPr>
          <w:p w14:paraId="47B9D7F7" w14:textId="41945CAB" w:rsidR="00B26CC8" w:rsidRPr="00915BE1" w:rsidRDefault="00B26CC8" w:rsidP="005E3554">
            <w:pPr>
              <w:spacing w:line="276" w:lineRule="auto"/>
              <w:jc w:val="center"/>
              <w:rPr>
                <w:rFonts w:ascii="Arial Narrow" w:hAnsi="Arial Narrow" w:cs="Arial"/>
              </w:rPr>
            </w:pPr>
            <w:r w:rsidRPr="00915BE1">
              <w:rPr>
                <w:rFonts w:ascii="Arial Narrow" w:hAnsi="Arial Narrow" w:cs="Arial"/>
              </w:rPr>
              <w:t>10</w:t>
            </w:r>
          </w:p>
        </w:tc>
        <w:tc>
          <w:tcPr>
            <w:tcW w:w="1592" w:type="dxa"/>
            <w:gridSpan w:val="2"/>
          </w:tcPr>
          <w:p w14:paraId="3F9EFA38" w14:textId="77777777" w:rsidR="00B26CC8" w:rsidRPr="00915BE1" w:rsidRDefault="00B26CC8" w:rsidP="005E3554">
            <w:pPr>
              <w:spacing w:line="276" w:lineRule="auto"/>
              <w:jc w:val="center"/>
              <w:rPr>
                <w:rFonts w:ascii="Arial Narrow" w:hAnsi="Arial Narrow" w:cs="Arial"/>
              </w:rPr>
            </w:pPr>
          </w:p>
        </w:tc>
      </w:tr>
      <w:tr w:rsidR="00915BE1" w:rsidRPr="00915BE1" w14:paraId="787F45AE" w14:textId="77777777" w:rsidTr="289D75BF">
        <w:trPr>
          <w:jc w:val="center"/>
        </w:trPr>
        <w:tc>
          <w:tcPr>
            <w:tcW w:w="775" w:type="dxa"/>
            <w:vAlign w:val="center"/>
          </w:tcPr>
          <w:p w14:paraId="70249B19"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6</w:t>
            </w:r>
          </w:p>
        </w:tc>
        <w:tc>
          <w:tcPr>
            <w:tcW w:w="5148" w:type="dxa"/>
          </w:tcPr>
          <w:p w14:paraId="475F0AEA" w14:textId="07F578B6" w:rsidR="00B26CC8" w:rsidRPr="00915BE1" w:rsidRDefault="00BE7099" w:rsidP="005E3554">
            <w:pPr>
              <w:spacing w:line="276" w:lineRule="auto"/>
              <w:jc w:val="both"/>
              <w:rPr>
                <w:rFonts w:ascii="Arial Narrow" w:hAnsi="Arial Narrow" w:cs="Arial"/>
              </w:rPr>
            </w:pPr>
            <w:r w:rsidRPr="00915BE1">
              <w:rPr>
                <w:rFonts w:ascii="Arial Narrow" w:hAnsi="Arial Narrow" w:cs="Arial"/>
              </w:rPr>
              <w:t xml:space="preserve">Preparación de reglas de participación en el mecanismo público objetivo </w:t>
            </w:r>
          </w:p>
        </w:tc>
        <w:tc>
          <w:tcPr>
            <w:tcW w:w="1837" w:type="dxa"/>
            <w:vAlign w:val="center"/>
          </w:tcPr>
          <w:p w14:paraId="24327E2A" w14:textId="1060417E" w:rsidR="00B26CC8" w:rsidRPr="00915BE1" w:rsidRDefault="00BE7099" w:rsidP="005E3554">
            <w:pPr>
              <w:spacing w:line="276" w:lineRule="auto"/>
              <w:jc w:val="center"/>
              <w:rPr>
                <w:rFonts w:ascii="Arial Narrow" w:hAnsi="Arial Narrow" w:cs="Arial"/>
              </w:rPr>
            </w:pPr>
            <w:r w:rsidRPr="00915BE1">
              <w:rPr>
                <w:rFonts w:ascii="Arial Narrow" w:hAnsi="Arial Narrow" w:cs="Arial"/>
              </w:rPr>
              <w:t>2</w:t>
            </w:r>
            <w:r w:rsidR="00FD7E35" w:rsidRPr="00915BE1">
              <w:rPr>
                <w:rFonts w:ascii="Arial Narrow" w:hAnsi="Arial Narrow" w:cs="Arial"/>
              </w:rPr>
              <w:t>0</w:t>
            </w:r>
          </w:p>
        </w:tc>
        <w:tc>
          <w:tcPr>
            <w:tcW w:w="1592" w:type="dxa"/>
            <w:gridSpan w:val="2"/>
          </w:tcPr>
          <w:p w14:paraId="401ECBDA" w14:textId="77777777" w:rsidR="00B26CC8" w:rsidRPr="00915BE1" w:rsidRDefault="00B26CC8" w:rsidP="005E3554">
            <w:pPr>
              <w:spacing w:line="276" w:lineRule="auto"/>
              <w:jc w:val="center"/>
              <w:rPr>
                <w:rFonts w:ascii="Arial Narrow" w:hAnsi="Arial Narrow" w:cs="Arial"/>
              </w:rPr>
            </w:pPr>
          </w:p>
        </w:tc>
      </w:tr>
      <w:tr w:rsidR="00915BE1" w:rsidRPr="00915BE1" w14:paraId="1F4C75C8" w14:textId="77777777" w:rsidTr="289D75BF">
        <w:trPr>
          <w:jc w:val="center"/>
        </w:trPr>
        <w:tc>
          <w:tcPr>
            <w:tcW w:w="775" w:type="dxa"/>
            <w:vAlign w:val="center"/>
          </w:tcPr>
          <w:p w14:paraId="3E00A2D6" w14:textId="28D805C8" w:rsidR="00BE7099" w:rsidRPr="00915BE1" w:rsidRDefault="00461DE6" w:rsidP="005E3554">
            <w:pPr>
              <w:spacing w:line="276" w:lineRule="auto"/>
              <w:jc w:val="center"/>
              <w:rPr>
                <w:rFonts w:ascii="Arial Narrow" w:hAnsi="Arial Narrow" w:cs="Arial"/>
              </w:rPr>
            </w:pPr>
            <w:r w:rsidRPr="00915BE1">
              <w:rPr>
                <w:rFonts w:ascii="Arial Narrow" w:hAnsi="Arial Narrow" w:cs="Arial"/>
              </w:rPr>
              <w:lastRenderedPageBreak/>
              <w:t>7</w:t>
            </w:r>
          </w:p>
        </w:tc>
        <w:tc>
          <w:tcPr>
            <w:tcW w:w="5148" w:type="dxa"/>
          </w:tcPr>
          <w:p w14:paraId="3973C1FC" w14:textId="7024213A" w:rsidR="00BE7099" w:rsidRPr="00915BE1" w:rsidDel="00BE7099" w:rsidRDefault="00FD7E35" w:rsidP="005E3554">
            <w:pPr>
              <w:spacing w:line="276" w:lineRule="auto"/>
              <w:jc w:val="both"/>
              <w:rPr>
                <w:rFonts w:ascii="Arial Narrow" w:hAnsi="Arial Narrow" w:cs="Arial"/>
              </w:rPr>
            </w:pPr>
            <w:r w:rsidRPr="00915BE1">
              <w:rPr>
                <w:rFonts w:ascii="Arial Narrow" w:hAnsi="Arial Narrow" w:cs="Arial"/>
              </w:rPr>
              <w:t>Citación y realización de c</w:t>
            </w:r>
            <w:r w:rsidR="00BE7099" w:rsidRPr="00915BE1">
              <w:rPr>
                <w:rFonts w:ascii="Arial Narrow" w:hAnsi="Arial Narrow" w:cs="Arial"/>
              </w:rPr>
              <w:t xml:space="preserve">omité de </w:t>
            </w:r>
            <w:r w:rsidRPr="00915BE1">
              <w:rPr>
                <w:rFonts w:ascii="Arial Narrow" w:hAnsi="Arial Narrow" w:cs="Arial"/>
              </w:rPr>
              <w:t xml:space="preserve">obligaciones de hacer </w:t>
            </w:r>
            <w:r w:rsidR="00BE7099" w:rsidRPr="00915BE1">
              <w:rPr>
                <w:rFonts w:ascii="Arial Narrow" w:hAnsi="Arial Narrow" w:cs="Arial"/>
              </w:rPr>
              <w:t xml:space="preserve">para aprobación de reglas de participación </w:t>
            </w:r>
          </w:p>
        </w:tc>
        <w:tc>
          <w:tcPr>
            <w:tcW w:w="1837" w:type="dxa"/>
            <w:vAlign w:val="center"/>
          </w:tcPr>
          <w:p w14:paraId="28E5BD03" w14:textId="04284391" w:rsidR="00BE7099" w:rsidRPr="00915BE1" w:rsidDel="00BE7099" w:rsidRDefault="00FD7E35" w:rsidP="005E3554">
            <w:pPr>
              <w:spacing w:line="276" w:lineRule="auto"/>
              <w:jc w:val="center"/>
              <w:rPr>
                <w:rFonts w:ascii="Arial Narrow" w:hAnsi="Arial Narrow" w:cs="Arial"/>
              </w:rPr>
            </w:pPr>
            <w:r w:rsidRPr="00915BE1">
              <w:rPr>
                <w:rFonts w:ascii="Arial Narrow" w:hAnsi="Arial Narrow" w:cs="Arial"/>
              </w:rPr>
              <w:t>10</w:t>
            </w:r>
          </w:p>
        </w:tc>
        <w:tc>
          <w:tcPr>
            <w:tcW w:w="1592" w:type="dxa"/>
            <w:gridSpan w:val="2"/>
          </w:tcPr>
          <w:p w14:paraId="1090D51D" w14:textId="77777777" w:rsidR="00BE7099" w:rsidRPr="00915BE1" w:rsidRDefault="00BE7099" w:rsidP="005E3554">
            <w:pPr>
              <w:spacing w:line="276" w:lineRule="auto"/>
              <w:jc w:val="center"/>
              <w:rPr>
                <w:rFonts w:ascii="Arial Narrow" w:hAnsi="Arial Narrow" w:cs="Arial"/>
              </w:rPr>
            </w:pPr>
          </w:p>
        </w:tc>
      </w:tr>
      <w:tr w:rsidR="00915BE1" w:rsidRPr="00915BE1" w14:paraId="210C4D48" w14:textId="77777777" w:rsidTr="289D75BF">
        <w:trPr>
          <w:jc w:val="center"/>
        </w:trPr>
        <w:tc>
          <w:tcPr>
            <w:tcW w:w="775" w:type="dxa"/>
            <w:tcBorders>
              <w:bottom w:val="single" w:sz="4" w:space="0" w:color="auto"/>
            </w:tcBorders>
            <w:vAlign w:val="center"/>
          </w:tcPr>
          <w:p w14:paraId="45A11C19" w14:textId="06F77D4D" w:rsidR="00B26CC8" w:rsidRPr="00915BE1" w:rsidRDefault="00461DE6" w:rsidP="005E3554">
            <w:pPr>
              <w:spacing w:line="276" w:lineRule="auto"/>
              <w:jc w:val="center"/>
              <w:rPr>
                <w:rFonts w:ascii="Arial Narrow" w:hAnsi="Arial Narrow" w:cs="Arial"/>
              </w:rPr>
            </w:pPr>
            <w:r w:rsidRPr="00915BE1">
              <w:rPr>
                <w:rFonts w:ascii="Arial Narrow" w:hAnsi="Arial Narrow" w:cs="Arial"/>
              </w:rPr>
              <w:t>8</w:t>
            </w:r>
          </w:p>
        </w:tc>
        <w:tc>
          <w:tcPr>
            <w:tcW w:w="5148" w:type="dxa"/>
            <w:tcBorders>
              <w:bottom w:val="single" w:sz="4" w:space="0" w:color="auto"/>
            </w:tcBorders>
          </w:tcPr>
          <w:p w14:paraId="50BFB689" w14:textId="37432AF3" w:rsidR="00B26CC8" w:rsidRPr="00915BE1" w:rsidRDefault="00FD7E35" w:rsidP="005E3554">
            <w:pPr>
              <w:spacing w:line="276" w:lineRule="auto"/>
              <w:jc w:val="both"/>
              <w:rPr>
                <w:rFonts w:ascii="Arial Narrow" w:hAnsi="Arial Narrow" w:cs="Arial"/>
              </w:rPr>
            </w:pPr>
            <w:r w:rsidRPr="00915BE1">
              <w:rPr>
                <w:rFonts w:ascii="Arial Narrow" w:hAnsi="Arial Narrow" w:cs="Arial"/>
              </w:rPr>
              <w:t>F</w:t>
            </w:r>
            <w:r w:rsidR="00461DE6" w:rsidRPr="00915BE1">
              <w:rPr>
                <w:rFonts w:ascii="Arial Narrow" w:hAnsi="Arial Narrow" w:cs="Arial"/>
              </w:rPr>
              <w:t>irma de resolución de apertura del proceso por parte del Secretario General</w:t>
            </w:r>
            <w:r w:rsidR="00B26CC8" w:rsidRPr="00915BE1">
              <w:rPr>
                <w:rFonts w:ascii="Arial Narrow" w:hAnsi="Arial Narrow" w:cs="Arial"/>
              </w:rPr>
              <w:t xml:space="preserve"> y publicación en el Banco de Proyectos por parte de la Dirección de Infraestructura </w:t>
            </w:r>
          </w:p>
        </w:tc>
        <w:tc>
          <w:tcPr>
            <w:tcW w:w="1837" w:type="dxa"/>
            <w:tcBorders>
              <w:bottom w:val="single" w:sz="4" w:space="0" w:color="auto"/>
            </w:tcBorders>
            <w:vAlign w:val="center"/>
          </w:tcPr>
          <w:p w14:paraId="65CA7C3C" w14:textId="2C3CA7AF" w:rsidR="00B26CC8" w:rsidRPr="00915BE1" w:rsidRDefault="00D3530E" w:rsidP="005E3554">
            <w:pPr>
              <w:spacing w:line="276" w:lineRule="auto"/>
              <w:jc w:val="center"/>
              <w:rPr>
                <w:rFonts w:ascii="Arial Narrow" w:hAnsi="Arial Narrow" w:cs="Arial"/>
              </w:rPr>
            </w:pPr>
            <w:r w:rsidRPr="00915BE1">
              <w:rPr>
                <w:rFonts w:ascii="Arial Narrow" w:hAnsi="Arial Narrow" w:cs="Arial"/>
              </w:rPr>
              <w:t>1</w:t>
            </w:r>
            <w:r w:rsidR="00FD7E35" w:rsidRPr="00915BE1">
              <w:rPr>
                <w:rFonts w:ascii="Arial Narrow" w:hAnsi="Arial Narrow" w:cs="Arial"/>
              </w:rPr>
              <w:t>5</w:t>
            </w:r>
          </w:p>
        </w:tc>
        <w:tc>
          <w:tcPr>
            <w:tcW w:w="1592" w:type="dxa"/>
            <w:gridSpan w:val="2"/>
            <w:tcBorders>
              <w:bottom w:val="single" w:sz="4" w:space="0" w:color="auto"/>
            </w:tcBorders>
          </w:tcPr>
          <w:p w14:paraId="240CFB2A" w14:textId="77777777" w:rsidR="00B26CC8" w:rsidRPr="00915BE1" w:rsidRDefault="00B26CC8" w:rsidP="005E3554">
            <w:pPr>
              <w:spacing w:line="276" w:lineRule="auto"/>
              <w:jc w:val="center"/>
              <w:rPr>
                <w:rFonts w:ascii="Arial Narrow" w:hAnsi="Arial Narrow" w:cs="Arial"/>
              </w:rPr>
            </w:pPr>
          </w:p>
        </w:tc>
      </w:tr>
      <w:tr w:rsidR="00915BE1" w:rsidRPr="00915BE1" w14:paraId="6B386573" w14:textId="77777777" w:rsidTr="289D75BF">
        <w:trPr>
          <w:gridAfter w:val="1"/>
          <w:wAfter w:w="84" w:type="dxa"/>
          <w:jc w:val="center"/>
        </w:trPr>
        <w:tc>
          <w:tcPr>
            <w:tcW w:w="9268" w:type="dxa"/>
            <w:gridSpan w:val="4"/>
            <w:tcBorders>
              <w:left w:val="nil"/>
              <w:right w:val="nil"/>
            </w:tcBorders>
            <w:vAlign w:val="center"/>
          </w:tcPr>
          <w:p w14:paraId="6FFD8085" w14:textId="77777777" w:rsidR="00B26CC8" w:rsidRPr="00915BE1" w:rsidRDefault="00B26CC8" w:rsidP="005E3554">
            <w:pPr>
              <w:spacing w:line="276" w:lineRule="auto"/>
              <w:rPr>
                <w:rFonts w:ascii="Arial Narrow" w:hAnsi="Arial Narrow" w:cs="Arial"/>
              </w:rPr>
            </w:pPr>
          </w:p>
        </w:tc>
      </w:tr>
      <w:tr w:rsidR="00915BE1" w:rsidRPr="00915BE1" w14:paraId="69F42834" w14:textId="77777777" w:rsidTr="289D75BF">
        <w:trPr>
          <w:jc w:val="center"/>
        </w:trPr>
        <w:tc>
          <w:tcPr>
            <w:tcW w:w="775" w:type="dxa"/>
            <w:shd w:val="clear" w:color="auto" w:fill="D9D9D9" w:themeFill="background1" w:themeFillShade="D9"/>
            <w:vAlign w:val="center"/>
          </w:tcPr>
          <w:p w14:paraId="6D98E5C9" w14:textId="77777777" w:rsidR="00B26CC8" w:rsidRPr="00915BE1" w:rsidRDefault="00B26CC8" w:rsidP="005E3554">
            <w:pPr>
              <w:spacing w:line="276" w:lineRule="auto"/>
              <w:jc w:val="center"/>
              <w:rPr>
                <w:rFonts w:ascii="Arial Narrow" w:hAnsi="Arial Narrow" w:cs="Arial"/>
                <w:b/>
              </w:rPr>
            </w:pPr>
            <w:r w:rsidRPr="00915BE1">
              <w:rPr>
                <w:rFonts w:ascii="Arial Narrow" w:hAnsi="Arial Narrow" w:cs="Arial"/>
                <w:b/>
              </w:rPr>
              <w:t>PASO</w:t>
            </w:r>
          </w:p>
        </w:tc>
        <w:tc>
          <w:tcPr>
            <w:tcW w:w="5148" w:type="dxa"/>
            <w:shd w:val="clear" w:color="auto" w:fill="D9D9D9" w:themeFill="background1" w:themeFillShade="D9"/>
            <w:vAlign w:val="center"/>
          </w:tcPr>
          <w:p w14:paraId="1DB43759" w14:textId="77777777" w:rsidR="00B26CC8" w:rsidRPr="00915BE1" w:rsidRDefault="00B26CC8" w:rsidP="005E3554">
            <w:pPr>
              <w:spacing w:line="276" w:lineRule="auto"/>
              <w:jc w:val="center"/>
              <w:rPr>
                <w:rFonts w:ascii="Arial Narrow" w:hAnsi="Arial Narrow" w:cs="Arial"/>
                <w:b/>
                <w:bCs/>
              </w:rPr>
            </w:pPr>
            <w:r w:rsidRPr="00915BE1">
              <w:rPr>
                <w:rFonts w:ascii="Arial Narrow" w:hAnsi="Arial Narrow" w:cs="Arial"/>
                <w:b/>
              </w:rPr>
              <w:t>ETAPA DE AUTORIZACIÓN</w:t>
            </w:r>
          </w:p>
        </w:tc>
        <w:tc>
          <w:tcPr>
            <w:tcW w:w="1837" w:type="dxa"/>
            <w:shd w:val="clear" w:color="auto" w:fill="D9D9D9" w:themeFill="background1" w:themeFillShade="D9"/>
            <w:vAlign w:val="center"/>
          </w:tcPr>
          <w:p w14:paraId="25BC1764" w14:textId="77777777" w:rsidR="00B26CC8" w:rsidRPr="00915BE1" w:rsidRDefault="00B26CC8" w:rsidP="005E3554">
            <w:pPr>
              <w:spacing w:line="276" w:lineRule="auto"/>
              <w:jc w:val="center"/>
              <w:rPr>
                <w:rFonts w:ascii="Arial Narrow" w:hAnsi="Arial Narrow" w:cs="Arial"/>
                <w:b/>
                <w:bCs/>
              </w:rPr>
            </w:pPr>
            <w:r w:rsidRPr="00915BE1">
              <w:rPr>
                <w:rFonts w:ascii="Arial Narrow" w:hAnsi="Arial Narrow" w:cs="Arial"/>
                <w:b/>
                <w:bCs/>
              </w:rPr>
              <w:t>TIEMPOS EN DÍAS HABILES</w:t>
            </w:r>
          </w:p>
          <w:p w14:paraId="3BDA2ACC" w14:textId="77777777" w:rsidR="00B26CC8" w:rsidRPr="00915BE1" w:rsidRDefault="00B26CC8" w:rsidP="005E3554">
            <w:pPr>
              <w:spacing w:line="276" w:lineRule="auto"/>
              <w:jc w:val="center"/>
              <w:rPr>
                <w:rFonts w:ascii="Arial Narrow" w:hAnsi="Arial Narrow" w:cs="Arial"/>
                <w:b/>
                <w:bCs/>
              </w:rPr>
            </w:pPr>
          </w:p>
        </w:tc>
        <w:tc>
          <w:tcPr>
            <w:tcW w:w="1592" w:type="dxa"/>
            <w:gridSpan w:val="2"/>
            <w:shd w:val="clear" w:color="auto" w:fill="D9D9D9" w:themeFill="background1" w:themeFillShade="D9"/>
            <w:vAlign w:val="center"/>
          </w:tcPr>
          <w:p w14:paraId="3BA8BB49" w14:textId="77777777" w:rsidR="00B26CC8" w:rsidRPr="00915BE1" w:rsidRDefault="00B26CC8" w:rsidP="005E3554">
            <w:pPr>
              <w:spacing w:line="276" w:lineRule="auto"/>
              <w:jc w:val="center"/>
              <w:rPr>
                <w:rFonts w:ascii="Arial Narrow" w:hAnsi="Arial Narrow" w:cs="Arial"/>
                <w:b/>
                <w:bCs/>
                <w:sz w:val="20"/>
              </w:rPr>
            </w:pPr>
            <w:r w:rsidRPr="00915BE1">
              <w:rPr>
                <w:rFonts w:ascii="Arial Narrow" w:hAnsi="Arial Narrow" w:cs="Arial"/>
                <w:b/>
                <w:bCs/>
                <w:sz w:val="20"/>
              </w:rPr>
              <w:t>TIEMPO ADICIONAL EN DÍAS HABILES</w:t>
            </w:r>
          </w:p>
          <w:p w14:paraId="5325BDEE" w14:textId="77777777" w:rsidR="00B26CC8" w:rsidRPr="00915BE1" w:rsidRDefault="00B26CC8" w:rsidP="005E3554">
            <w:pPr>
              <w:spacing w:line="276" w:lineRule="auto"/>
              <w:jc w:val="center"/>
              <w:rPr>
                <w:rFonts w:ascii="Arial Narrow" w:hAnsi="Arial Narrow" w:cs="Arial"/>
                <w:b/>
                <w:bCs/>
                <w:sz w:val="20"/>
              </w:rPr>
            </w:pPr>
            <w:r w:rsidRPr="00915BE1">
              <w:rPr>
                <w:rFonts w:ascii="Arial Narrow" w:hAnsi="Arial Narrow" w:cs="Arial"/>
                <w:b/>
                <w:bCs/>
                <w:sz w:val="20"/>
              </w:rPr>
              <w:t>CON CONTRAOFERTA</w:t>
            </w:r>
          </w:p>
        </w:tc>
      </w:tr>
      <w:tr w:rsidR="00915BE1" w:rsidRPr="00915BE1" w14:paraId="1CF7FA44" w14:textId="77777777" w:rsidTr="289D75BF">
        <w:trPr>
          <w:jc w:val="center"/>
        </w:trPr>
        <w:tc>
          <w:tcPr>
            <w:tcW w:w="775" w:type="dxa"/>
            <w:vAlign w:val="center"/>
          </w:tcPr>
          <w:p w14:paraId="56B73D70"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1</w:t>
            </w:r>
          </w:p>
        </w:tc>
        <w:tc>
          <w:tcPr>
            <w:tcW w:w="5148" w:type="dxa"/>
          </w:tcPr>
          <w:p w14:paraId="4EBCD6C4" w14:textId="77777777" w:rsidR="00B26CC8" w:rsidRPr="00915BE1" w:rsidRDefault="00B26CC8" w:rsidP="005E3554">
            <w:pPr>
              <w:spacing w:line="276" w:lineRule="auto"/>
              <w:jc w:val="both"/>
              <w:rPr>
                <w:rFonts w:ascii="Arial Narrow" w:hAnsi="Arial Narrow" w:cs="Arial"/>
              </w:rPr>
            </w:pPr>
            <w:r w:rsidRPr="00915BE1">
              <w:rPr>
                <w:rFonts w:ascii="Arial Narrow" w:hAnsi="Arial Narrow" w:cs="Arial"/>
              </w:rPr>
              <w:t xml:space="preserve">Proyecto publicado en el Banco de Proyectos para recibir una mejor oferta.  </w:t>
            </w:r>
          </w:p>
        </w:tc>
        <w:tc>
          <w:tcPr>
            <w:tcW w:w="1837" w:type="dxa"/>
            <w:vAlign w:val="center"/>
          </w:tcPr>
          <w:p w14:paraId="3D87F851" w14:textId="2788D7F5" w:rsidR="00B26CC8" w:rsidRPr="00915BE1" w:rsidRDefault="001A4A1D" w:rsidP="005E3554">
            <w:pPr>
              <w:spacing w:line="276" w:lineRule="auto"/>
              <w:jc w:val="center"/>
              <w:rPr>
                <w:rFonts w:ascii="Arial Narrow" w:hAnsi="Arial Narrow" w:cs="Arial"/>
              </w:rPr>
            </w:pPr>
            <w:r w:rsidRPr="00915BE1">
              <w:rPr>
                <w:rFonts w:ascii="Arial Narrow" w:hAnsi="Arial Narrow" w:cs="Arial"/>
              </w:rPr>
              <w:t xml:space="preserve">10 </w:t>
            </w:r>
            <w:r w:rsidR="00D01474" w:rsidRPr="00915BE1">
              <w:rPr>
                <w:rFonts w:ascii="Arial Narrow" w:hAnsi="Arial Narrow" w:cs="Arial"/>
              </w:rPr>
              <w:t>días</w:t>
            </w:r>
          </w:p>
          <w:p w14:paraId="244E1079" w14:textId="6C76FFB5" w:rsidR="00B26CC8" w:rsidRPr="00915BE1" w:rsidRDefault="00B26CC8" w:rsidP="005E3554">
            <w:pPr>
              <w:spacing w:line="276" w:lineRule="auto"/>
              <w:jc w:val="center"/>
              <w:rPr>
                <w:rFonts w:ascii="Arial Narrow" w:hAnsi="Arial Narrow" w:cs="Arial"/>
              </w:rPr>
            </w:pPr>
          </w:p>
        </w:tc>
        <w:tc>
          <w:tcPr>
            <w:tcW w:w="1592" w:type="dxa"/>
            <w:gridSpan w:val="2"/>
          </w:tcPr>
          <w:p w14:paraId="61DAABA6" w14:textId="77777777" w:rsidR="00B26CC8" w:rsidRPr="00915BE1" w:rsidRDefault="00B26CC8" w:rsidP="005E3554">
            <w:pPr>
              <w:spacing w:line="276" w:lineRule="auto"/>
              <w:jc w:val="center"/>
              <w:rPr>
                <w:rFonts w:ascii="Arial Narrow" w:hAnsi="Arial Narrow" w:cs="Arial"/>
              </w:rPr>
            </w:pPr>
          </w:p>
        </w:tc>
      </w:tr>
      <w:tr w:rsidR="00915BE1" w:rsidRPr="00915BE1" w14:paraId="1D4316F3" w14:textId="77777777" w:rsidTr="289D75BF">
        <w:trPr>
          <w:jc w:val="center"/>
        </w:trPr>
        <w:tc>
          <w:tcPr>
            <w:tcW w:w="775" w:type="dxa"/>
            <w:vAlign w:val="center"/>
          </w:tcPr>
          <w:p w14:paraId="7048B8F3"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2</w:t>
            </w:r>
          </w:p>
        </w:tc>
        <w:tc>
          <w:tcPr>
            <w:tcW w:w="5148" w:type="dxa"/>
          </w:tcPr>
          <w:p w14:paraId="30EC2F99" w14:textId="77777777" w:rsidR="00B26CC8" w:rsidRPr="00915BE1" w:rsidRDefault="00B26CC8" w:rsidP="005E3554">
            <w:pPr>
              <w:spacing w:line="276" w:lineRule="auto"/>
              <w:jc w:val="both"/>
              <w:rPr>
                <w:rFonts w:ascii="Arial Narrow" w:hAnsi="Arial Narrow" w:cs="Arial"/>
              </w:rPr>
            </w:pPr>
            <w:r w:rsidRPr="00915BE1">
              <w:rPr>
                <w:rFonts w:ascii="Arial Narrow" w:hAnsi="Arial Narrow" w:cs="Arial"/>
              </w:rPr>
              <w:t>Dirección de Infraestructura - Revisión de ofertas recibidas.</w:t>
            </w:r>
          </w:p>
        </w:tc>
        <w:tc>
          <w:tcPr>
            <w:tcW w:w="1837" w:type="dxa"/>
            <w:vAlign w:val="center"/>
          </w:tcPr>
          <w:p w14:paraId="6FEADB05" w14:textId="77777777" w:rsidR="00B26CC8" w:rsidRPr="00915BE1" w:rsidRDefault="00B26CC8" w:rsidP="005E3554">
            <w:pPr>
              <w:spacing w:line="276" w:lineRule="auto"/>
              <w:jc w:val="center"/>
              <w:rPr>
                <w:rFonts w:ascii="Arial Narrow" w:hAnsi="Arial Narrow" w:cs="Arial"/>
              </w:rPr>
            </w:pPr>
          </w:p>
        </w:tc>
        <w:tc>
          <w:tcPr>
            <w:tcW w:w="1592" w:type="dxa"/>
            <w:gridSpan w:val="2"/>
            <w:vMerge w:val="restart"/>
            <w:vAlign w:val="center"/>
          </w:tcPr>
          <w:p w14:paraId="1FE131E0"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7</w:t>
            </w:r>
          </w:p>
        </w:tc>
      </w:tr>
      <w:tr w:rsidR="00915BE1" w:rsidRPr="00915BE1" w14:paraId="6CE55976" w14:textId="77777777" w:rsidTr="289D75BF">
        <w:trPr>
          <w:jc w:val="center"/>
        </w:trPr>
        <w:tc>
          <w:tcPr>
            <w:tcW w:w="775" w:type="dxa"/>
            <w:vAlign w:val="center"/>
          </w:tcPr>
          <w:p w14:paraId="31D42113"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3</w:t>
            </w:r>
          </w:p>
        </w:tc>
        <w:tc>
          <w:tcPr>
            <w:tcW w:w="5148" w:type="dxa"/>
          </w:tcPr>
          <w:p w14:paraId="3205A39B" w14:textId="77777777" w:rsidR="00B26CC8" w:rsidRPr="00915BE1" w:rsidRDefault="00B26CC8" w:rsidP="005E3554">
            <w:pPr>
              <w:spacing w:line="276" w:lineRule="auto"/>
              <w:jc w:val="both"/>
              <w:rPr>
                <w:rFonts w:ascii="Arial Narrow" w:hAnsi="Arial Narrow" w:cs="Arial"/>
              </w:rPr>
            </w:pPr>
            <w:r w:rsidRPr="00915BE1">
              <w:rPr>
                <w:rFonts w:ascii="Arial Narrow" w:hAnsi="Arial Narrow" w:cs="Arial"/>
              </w:rPr>
              <w:t xml:space="preserve">Director de Infraestructura -Traslado al PRST u operador postal, que presentó inicialmente el proyecto, de la oferta mejorada. </w:t>
            </w:r>
          </w:p>
        </w:tc>
        <w:tc>
          <w:tcPr>
            <w:tcW w:w="1837" w:type="dxa"/>
            <w:vAlign w:val="center"/>
          </w:tcPr>
          <w:p w14:paraId="1D6232A6" w14:textId="77777777" w:rsidR="00B26CC8" w:rsidRPr="00915BE1" w:rsidRDefault="00B26CC8" w:rsidP="005E3554">
            <w:pPr>
              <w:spacing w:line="276" w:lineRule="auto"/>
              <w:jc w:val="center"/>
              <w:rPr>
                <w:rFonts w:ascii="Arial Narrow" w:hAnsi="Arial Narrow" w:cs="Arial"/>
              </w:rPr>
            </w:pPr>
          </w:p>
        </w:tc>
        <w:tc>
          <w:tcPr>
            <w:tcW w:w="1592" w:type="dxa"/>
            <w:gridSpan w:val="2"/>
            <w:vMerge/>
          </w:tcPr>
          <w:p w14:paraId="5B3DCCC4" w14:textId="77777777" w:rsidR="00B26CC8" w:rsidRPr="00915BE1" w:rsidRDefault="00B26CC8" w:rsidP="005E3554">
            <w:pPr>
              <w:spacing w:line="276" w:lineRule="auto"/>
              <w:jc w:val="center"/>
              <w:rPr>
                <w:rFonts w:ascii="Arial Narrow" w:hAnsi="Arial Narrow" w:cs="Arial"/>
              </w:rPr>
            </w:pPr>
          </w:p>
        </w:tc>
      </w:tr>
      <w:tr w:rsidR="00915BE1" w:rsidRPr="00915BE1" w14:paraId="63777FF2" w14:textId="77777777" w:rsidTr="289D75BF">
        <w:trPr>
          <w:jc w:val="center"/>
        </w:trPr>
        <w:tc>
          <w:tcPr>
            <w:tcW w:w="775" w:type="dxa"/>
            <w:vAlign w:val="center"/>
          </w:tcPr>
          <w:p w14:paraId="35A5F10A"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4</w:t>
            </w:r>
          </w:p>
        </w:tc>
        <w:tc>
          <w:tcPr>
            <w:tcW w:w="5148" w:type="dxa"/>
          </w:tcPr>
          <w:p w14:paraId="3A1CD923" w14:textId="77777777" w:rsidR="00B26CC8" w:rsidRPr="00915BE1" w:rsidRDefault="00B26CC8" w:rsidP="005E3554">
            <w:pPr>
              <w:spacing w:line="276" w:lineRule="auto"/>
              <w:jc w:val="both"/>
              <w:rPr>
                <w:rFonts w:ascii="Arial Narrow" w:hAnsi="Arial Narrow" w:cs="Arial"/>
              </w:rPr>
            </w:pPr>
            <w:r w:rsidRPr="00915BE1">
              <w:rPr>
                <w:rFonts w:ascii="Arial Narrow" w:hAnsi="Arial Narrow" w:cs="Arial"/>
              </w:rPr>
              <w:t xml:space="preserve">PSRT u operador postal – Da respuesta a comentarios y acepta (mejora la contra oferta) o rechaza la mejor oferta (desiste de la ejecución del proyecto). </w:t>
            </w:r>
          </w:p>
        </w:tc>
        <w:tc>
          <w:tcPr>
            <w:tcW w:w="1837" w:type="dxa"/>
            <w:vAlign w:val="center"/>
          </w:tcPr>
          <w:p w14:paraId="7FC2D8A5" w14:textId="77777777" w:rsidR="00B26CC8" w:rsidRPr="00915BE1" w:rsidRDefault="00B26CC8" w:rsidP="005E3554">
            <w:pPr>
              <w:spacing w:line="276" w:lineRule="auto"/>
              <w:jc w:val="center"/>
              <w:rPr>
                <w:rFonts w:ascii="Arial Narrow" w:hAnsi="Arial Narrow" w:cs="Arial"/>
              </w:rPr>
            </w:pPr>
          </w:p>
        </w:tc>
        <w:tc>
          <w:tcPr>
            <w:tcW w:w="1592" w:type="dxa"/>
            <w:gridSpan w:val="2"/>
          </w:tcPr>
          <w:p w14:paraId="70FE3656" w14:textId="673371CC" w:rsidR="00B26CC8" w:rsidRPr="00915BE1" w:rsidRDefault="001A4A1D" w:rsidP="005E3554">
            <w:pPr>
              <w:spacing w:line="276" w:lineRule="auto"/>
              <w:jc w:val="center"/>
              <w:rPr>
                <w:rFonts w:ascii="Arial Narrow" w:hAnsi="Arial Narrow" w:cs="Arial"/>
              </w:rPr>
            </w:pPr>
            <w:r w:rsidRPr="00915BE1">
              <w:rPr>
                <w:rFonts w:ascii="Arial Narrow" w:hAnsi="Arial Narrow" w:cs="Arial"/>
              </w:rPr>
              <w:t>5</w:t>
            </w:r>
          </w:p>
        </w:tc>
      </w:tr>
      <w:tr w:rsidR="00915BE1" w:rsidRPr="00915BE1" w14:paraId="5EBAF490" w14:textId="77777777" w:rsidTr="289D75BF">
        <w:trPr>
          <w:jc w:val="center"/>
        </w:trPr>
        <w:tc>
          <w:tcPr>
            <w:tcW w:w="775" w:type="dxa"/>
            <w:vAlign w:val="center"/>
          </w:tcPr>
          <w:p w14:paraId="7A7446BE"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5</w:t>
            </w:r>
          </w:p>
        </w:tc>
        <w:tc>
          <w:tcPr>
            <w:tcW w:w="5148" w:type="dxa"/>
          </w:tcPr>
          <w:p w14:paraId="59CAF370" w14:textId="77777777" w:rsidR="00B26CC8" w:rsidRPr="00915BE1" w:rsidRDefault="00B26CC8" w:rsidP="005E3554">
            <w:pPr>
              <w:spacing w:line="276" w:lineRule="auto"/>
              <w:jc w:val="both"/>
              <w:rPr>
                <w:rFonts w:ascii="Arial Narrow" w:hAnsi="Arial Narrow" w:cs="Arial"/>
              </w:rPr>
            </w:pPr>
            <w:r w:rsidRPr="00915BE1">
              <w:rPr>
                <w:rFonts w:ascii="Arial Narrow" w:hAnsi="Arial Narrow" w:cs="Arial"/>
              </w:rPr>
              <w:t>Dirección de Infraestructura - Revisión de respuesta a aceptación de mejor oferta.</w:t>
            </w:r>
          </w:p>
        </w:tc>
        <w:tc>
          <w:tcPr>
            <w:tcW w:w="1837" w:type="dxa"/>
            <w:vAlign w:val="center"/>
          </w:tcPr>
          <w:p w14:paraId="59E9F8D0" w14:textId="77777777" w:rsidR="00B26CC8" w:rsidRPr="00915BE1" w:rsidRDefault="00B26CC8" w:rsidP="005E3554">
            <w:pPr>
              <w:spacing w:line="276" w:lineRule="auto"/>
              <w:jc w:val="center"/>
              <w:rPr>
                <w:rFonts w:ascii="Arial Narrow" w:hAnsi="Arial Narrow" w:cs="Arial"/>
              </w:rPr>
            </w:pPr>
          </w:p>
        </w:tc>
        <w:tc>
          <w:tcPr>
            <w:tcW w:w="1592" w:type="dxa"/>
            <w:gridSpan w:val="2"/>
            <w:vMerge w:val="restart"/>
            <w:vAlign w:val="center"/>
          </w:tcPr>
          <w:p w14:paraId="7FFB1754"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5</w:t>
            </w:r>
          </w:p>
        </w:tc>
      </w:tr>
      <w:tr w:rsidR="00915BE1" w:rsidRPr="00915BE1" w14:paraId="22CFA22B" w14:textId="77777777" w:rsidTr="289D75BF">
        <w:trPr>
          <w:jc w:val="center"/>
        </w:trPr>
        <w:tc>
          <w:tcPr>
            <w:tcW w:w="775" w:type="dxa"/>
            <w:vAlign w:val="center"/>
          </w:tcPr>
          <w:p w14:paraId="45452CAD"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6</w:t>
            </w:r>
          </w:p>
        </w:tc>
        <w:tc>
          <w:tcPr>
            <w:tcW w:w="5148" w:type="dxa"/>
          </w:tcPr>
          <w:p w14:paraId="09CFC610" w14:textId="358F5F9C" w:rsidR="00B26CC8" w:rsidRPr="00915BE1" w:rsidRDefault="00B26CC8" w:rsidP="005E3554">
            <w:pPr>
              <w:spacing w:line="276" w:lineRule="auto"/>
              <w:jc w:val="both"/>
              <w:rPr>
                <w:rFonts w:ascii="Arial Narrow" w:hAnsi="Arial Narrow" w:cs="Arial"/>
              </w:rPr>
            </w:pPr>
            <w:r w:rsidRPr="00915BE1">
              <w:rPr>
                <w:rFonts w:ascii="Arial Narrow" w:hAnsi="Arial Narrow" w:cs="Arial"/>
              </w:rPr>
              <w:t xml:space="preserve">Director de Infraestructura - Informe del proceso con recomendación de autorización o rechazo dirigido al </w:t>
            </w:r>
            <w:r w:rsidR="00DA4C12" w:rsidRPr="00915BE1">
              <w:rPr>
                <w:rFonts w:ascii="Arial Narrow" w:hAnsi="Arial Narrow" w:cs="Arial"/>
              </w:rPr>
              <w:t>Comité de obligaciones de hacer</w:t>
            </w:r>
            <w:r w:rsidR="00461DE6" w:rsidRPr="00915BE1">
              <w:rPr>
                <w:rFonts w:ascii="Arial Narrow" w:hAnsi="Arial Narrow" w:cs="Arial"/>
              </w:rPr>
              <w:t xml:space="preserve"> </w:t>
            </w:r>
          </w:p>
        </w:tc>
        <w:tc>
          <w:tcPr>
            <w:tcW w:w="1837" w:type="dxa"/>
            <w:vAlign w:val="center"/>
          </w:tcPr>
          <w:p w14:paraId="02EE05CB" w14:textId="77777777" w:rsidR="00B26CC8" w:rsidRPr="00915BE1" w:rsidRDefault="00B26CC8" w:rsidP="005E3554">
            <w:pPr>
              <w:spacing w:line="276" w:lineRule="auto"/>
              <w:jc w:val="center"/>
              <w:rPr>
                <w:rFonts w:ascii="Arial Narrow" w:hAnsi="Arial Narrow" w:cs="Arial"/>
              </w:rPr>
            </w:pPr>
          </w:p>
        </w:tc>
        <w:tc>
          <w:tcPr>
            <w:tcW w:w="1592" w:type="dxa"/>
            <w:gridSpan w:val="2"/>
            <w:vMerge/>
          </w:tcPr>
          <w:p w14:paraId="0060F625" w14:textId="77777777" w:rsidR="00B26CC8" w:rsidRPr="00915BE1" w:rsidRDefault="00B26CC8" w:rsidP="005E3554">
            <w:pPr>
              <w:spacing w:line="276" w:lineRule="auto"/>
              <w:jc w:val="center"/>
              <w:rPr>
                <w:rFonts w:ascii="Arial Narrow" w:hAnsi="Arial Narrow" w:cs="Arial"/>
              </w:rPr>
            </w:pPr>
          </w:p>
        </w:tc>
      </w:tr>
      <w:tr w:rsidR="00915BE1" w:rsidRPr="00915BE1" w14:paraId="3C0EFC7B" w14:textId="77777777" w:rsidTr="289D75BF">
        <w:trPr>
          <w:jc w:val="center"/>
        </w:trPr>
        <w:tc>
          <w:tcPr>
            <w:tcW w:w="775" w:type="dxa"/>
            <w:vAlign w:val="center"/>
          </w:tcPr>
          <w:p w14:paraId="128D02FE" w14:textId="06A48884" w:rsidR="00B26CC8" w:rsidRPr="00915BE1" w:rsidRDefault="00221610" w:rsidP="005E3554">
            <w:pPr>
              <w:spacing w:line="276" w:lineRule="auto"/>
              <w:jc w:val="center"/>
              <w:rPr>
                <w:rFonts w:ascii="Arial Narrow" w:hAnsi="Arial Narrow" w:cs="Arial"/>
              </w:rPr>
            </w:pPr>
            <w:r w:rsidRPr="00915BE1">
              <w:rPr>
                <w:rFonts w:ascii="Arial Narrow" w:hAnsi="Arial Narrow" w:cs="Arial"/>
              </w:rPr>
              <w:t>7</w:t>
            </w:r>
          </w:p>
        </w:tc>
        <w:tc>
          <w:tcPr>
            <w:tcW w:w="5148" w:type="dxa"/>
          </w:tcPr>
          <w:p w14:paraId="46B87668" w14:textId="3BA17C3F" w:rsidR="00B26CC8" w:rsidRPr="00915BE1" w:rsidRDefault="00461DE6" w:rsidP="005E3554">
            <w:pPr>
              <w:spacing w:line="276" w:lineRule="auto"/>
              <w:jc w:val="both"/>
              <w:rPr>
                <w:rFonts w:ascii="Arial Narrow" w:hAnsi="Arial Narrow" w:cs="Arial"/>
              </w:rPr>
            </w:pPr>
            <w:r w:rsidRPr="00915BE1">
              <w:rPr>
                <w:rFonts w:ascii="Arial Narrow" w:hAnsi="Arial Narrow" w:cs="Arial"/>
              </w:rPr>
              <w:t>Dirección de Infraestructura prepara acto administrativo de autorización de ejecución de la obligación de hacer para firma del secretario general</w:t>
            </w:r>
            <w:r w:rsidR="00221610" w:rsidRPr="00915BE1">
              <w:rPr>
                <w:rFonts w:ascii="Arial Narrow" w:hAnsi="Arial Narrow" w:cs="Arial"/>
              </w:rPr>
              <w:t xml:space="preserve">. </w:t>
            </w:r>
          </w:p>
        </w:tc>
        <w:tc>
          <w:tcPr>
            <w:tcW w:w="1837" w:type="dxa"/>
            <w:vAlign w:val="center"/>
          </w:tcPr>
          <w:p w14:paraId="2DA34D19" w14:textId="3D284E42" w:rsidR="00B26CC8" w:rsidRPr="00915BE1" w:rsidRDefault="00221610" w:rsidP="005E3554">
            <w:pPr>
              <w:spacing w:line="276" w:lineRule="auto"/>
              <w:jc w:val="center"/>
              <w:rPr>
                <w:rFonts w:ascii="Arial Narrow" w:hAnsi="Arial Narrow" w:cs="Arial"/>
              </w:rPr>
            </w:pPr>
            <w:r w:rsidRPr="00915BE1">
              <w:rPr>
                <w:rFonts w:ascii="Arial Narrow" w:hAnsi="Arial Narrow" w:cs="Arial"/>
              </w:rPr>
              <w:t>7</w:t>
            </w:r>
          </w:p>
        </w:tc>
        <w:tc>
          <w:tcPr>
            <w:tcW w:w="1592" w:type="dxa"/>
            <w:gridSpan w:val="2"/>
          </w:tcPr>
          <w:p w14:paraId="6CD17F56" w14:textId="77777777" w:rsidR="00B26CC8" w:rsidRPr="00915BE1" w:rsidRDefault="00B26CC8" w:rsidP="005E3554">
            <w:pPr>
              <w:spacing w:line="276" w:lineRule="auto"/>
              <w:jc w:val="center"/>
              <w:rPr>
                <w:rFonts w:ascii="Arial Narrow" w:hAnsi="Arial Narrow" w:cs="Arial"/>
              </w:rPr>
            </w:pPr>
          </w:p>
        </w:tc>
      </w:tr>
      <w:tr w:rsidR="00915BE1" w:rsidRPr="00915BE1" w14:paraId="439D90BA" w14:textId="77777777" w:rsidTr="289D75BF">
        <w:trPr>
          <w:jc w:val="center"/>
        </w:trPr>
        <w:tc>
          <w:tcPr>
            <w:tcW w:w="775" w:type="dxa"/>
            <w:vAlign w:val="center"/>
          </w:tcPr>
          <w:p w14:paraId="25F8C670" w14:textId="7115D112" w:rsidR="00B26CC8" w:rsidRPr="00915BE1" w:rsidRDefault="00221610" w:rsidP="005E3554">
            <w:pPr>
              <w:spacing w:line="276" w:lineRule="auto"/>
              <w:jc w:val="center"/>
              <w:rPr>
                <w:rFonts w:ascii="Arial Narrow" w:hAnsi="Arial Narrow" w:cs="Arial"/>
              </w:rPr>
            </w:pPr>
            <w:r w:rsidRPr="00915BE1">
              <w:rPr>
                <w:rFonts w:ascii="Arial Narrow" w:hAnsi="Arial Narrow" w:cs="Arial"/>
              </w:rPr>
              <w:t>8</w:t>
            </w:r>
          </w:p>
        </w:tc>
        <w:tc>
          <w:tcPr>
            <w:tcW w:w="5148" w:type="dxa"/>
          </w:tcPr>
          <w:p w14:paraId="53E182AA" w14:textId="4E4F1DDB" w:rsidR="00B26CC8" w:rsidRPr="00915BE1" w:rsidRDefault="00461DE6" w:rsidP="005E3554">
            <w:pPr>
              <w:spacing w:line="276" w:lineRule="auto"/>
              <w:jc w:val="both"/>
              <w:rPr>
                <w:rFonts w:ascii="Arial Narrow" w:hAnsi="Arial Narrow" w:cs="Arial"/>
              </w:rPr>
            </w:pPr>
            <w:r w:rsidRPr="00915BE1">
              <w:rPr>
                <w:rFonts w:ascii="Arial Narrow" w:hAnsi="Arial Narrow" w:cs="Arial"/>
              </w:rPr>
              <w:t xml:space="preserve">Secretario General firma resolución </w:t>
            </w:r>
          </w:p>
        </w:tc>
        <w:tc>
          <w:tcPr>
            <w:tcW w:w="1837" w:type="dxa"/>
            <w:vAlign w:val="center"/>
          </w:tcPr>
          <w:p w14:paraId="0D5E94A5" w14:textId="111FAB33" w:rsidR="00B26CC8" w:rsidRPr="00915BE1" w:rsidRDefault="003E1E35" w:rsidP="005E3554">
            <w:pPr>
              <w:spacing w:line="276" w:lineRule="auto"/>
              <w:jc w:val="center"/>
              <w:rPr>
                <w:rFonts w:ascii="Arial Narrow" w:hAnsi="Arial Narrow" w:cs="Arial"/>
              </w:rPr>
            </w:pPr>
            <w:r w:rsidRPr="00915BE1">
              <w:rPr>
                <w:rFonts w:ascii="Arial Narrow" w:hAnsi="Arial Narrow" w:cs="Arial"/>
              </w:rPr>
              <w:t>5</w:t>
            </w:r>
          </w:p>
        </w:tc>
        <w:tc>
          <w:tcPr>
            <w:tcW w:w="1592" w:type="dxa"/>
            <w:gridSpan w:val="2"/>
          </w:tcPr>
          <w:p w14:paraId="00792C1A" w14:textId="77777777" w:rsidR="00B26CC8" w:rsidRPr="00915BE1" w:rsidRDefault="00B26CC8" w:rsidP="005E3554">
            <w:pPr>
              <w:spacing w:line="276" w:lineRule="auto"/>
              <w:jc w:val="center"/>
              <w:rPr>
                <w:rFonts w:ascii="Arial Narrow" w:hAnsi="Arial Narrow" w:cs="Arial"/>
              </w:rPr>
            </w:pPr>
          </w:p>
        </w:tc>
      </w:tr>
      <w:tr w:rsidR="00915BE1" w:rsidRPr="00915BE1" w14:paraId="155190B0" w14:textId="77777777" w:rsidTr="289D75BF">
        <w:trPr>
          <w:gridAfter w:val="1"/>
          <w:wAfter w:w="84" w:type="dxa"/>
          <w:jc w:val="center"/>
        </w:trPr>
        <w:tc>
          <w:tcPr>
            <w:tcW w:w="9268" w:type="dxa"/>
            <w:gridSpan w:val="4"/>
            <w:tcBorders>
              <w:left w:val="nil"/>
              <w:right w:val="nil"/>
            </w:tcBorders>
            <w:shd w:val="clear" w:color="auto" w:fill="D9D9D9" w:themeFill="background1" w:themeFillShade="D9"/>
          </w:tcPr>
          <w:p w14:paraId="50A2EC56" w14:textId="77777777" w:rsidR="003E1E35" w:rsidRPr="00915BE1" w:rsidRDefault="003E1E35" w:rsidP="005E3554">
            <w:pPr>
              <w:spacing w:line="276" w:lineRule="auto"/>
              <w:jc w:val="center"/>
              <w:rPr>
                <w:rFonts w:ascii="Arial Narrow" w:hAnsi="Arial Narrow" w:cs="Arial"/>
                <w:b/>
                <w:bCs/>
                <w:sz w:val="20"/>
              </w:rPr>
            </w:pPr>
          </w:p>
        </w:tc>
      </w:tr>
      <w:tr w:rsidR="00915BE1" w:rsidRPr="00915BE1" w14:paraId="71A02606" w14:textId="77777777" w:rsidTr="289D75BF">
        <w:trPr>
          <w:jc w:val="center"/>
        </w:trPr>
        <w:tc>
          <w:tcPr>
            <w:tcW w:w="775" w:type="dxa"/>
            <w:shd w:val="clear" w:color="auto" w:fill="D9D9D9" w:themeFill="background1" w:themeFillShade="D9"/>
          </w:tcPr>
          <w:p w14:paraId="3E0B5063" w14:textId="77777777" w:rsidR="00B26CC8" w:rsidRPr="00915BE1" w:rsidRDefault="00B26CC8" w:rsidP="005E3554">
            <w:pPr>
              <w:spacing w:line="276" w:lineRule="auto"/>
              <w:jc w:val="both"/>
              <w:rPr>
                <w:rFonts w:ascii="Arial Narrow" w:hAnsi="Arial Narrow" w:cs="Arial"/>
                <w:b/>
              </w:rPr>
            </w:pPr>
            <w:r w:rsidRPr="00915BE1">
              <w:rPr>
                <w:rFonts w:ascii="Arial Narrow" w:hAnsi="Arial Narrow" w:cs="Arial"/>
                <w:b/>
              </w:rPr>
              <w:t>PASO</w:t>
            </w:r>
          </w:p>
        </w:tc>
        <w:tc>
          <w:tcPr>
            <w:tcW w:w="5148" w:type="dxa"/>
            <w:shd w:val="clear" w:color="auto" w:fill="D9D9D9" w:themeFill="background1" w:themeFillShade="D9"/>
          </w:tcPr>
          <w:p w14:paraId="5317BEC1" w14:textId="2FF1638C" w:rsidR="00B26CC8" w:rsidRPr="00915BE1" w:rsidRDefault="00B26CC8" w:rsidP="005E3554">
            <w:pPr>
              <w:spacing w:line="276" w:lineRule="auto"/>
              <w:jc w:val="center"/>
              <w:rPr>
                <w:rFonts w:ascii="Arial Narrow" w:hAnsi="Arial Narrow" w:cs="Arial"/>
                <w:b/>
                <w:bCs/>
              </w:rPr>
            </w:pPr>
            <w:r w:rsidRPr="00915BE1">
              <w:rPr>
                <w:rFonts w:ascii="Arial Narrow" w:hAnsi="Arial Narrow" w:cs="Arial"/>
                <w:b/>
              </w:rPr>
              <w:t xml:space="preserve">ETAPA DE </w:t>
            </w:r>
            <w:proofErr w:type="gramStart"/>
            <w:r w:rsidRPr="00915BE1">
              <w:rPr>
                <w:rFonts w:ascii="Arial Narrow" w:hAnsi="Arial Narrow" w:cs="Arial"/>
                <w:b/>
              </w:rPr>
              <w:t xml:space="preserve">EJECUCIÓN </w:t>
            </w:r>
            <w:r w:rsidR="007F6D0C" w:rsidRPr="00915BE1">
              <w:rPr>
                <w:rFonts w:ascii="Arial Narrow" w:hAnsi="Arial Narrow" w:cs="Arial"/>
                <w:b/>
              </w:rPr>
              <w:t xml:space="preserve"> Y</w:t>
            </w:r>
            <w:proofErr w:type="gramEnd"/>
            <w:r w:rsidRPr="00915BE1">
              <w:rPr>
                <w:rFonts w:ascii="Arial Narrow" w:hAnsi="Arial Narrow" w:cs="Arial"/>
                <w:b/>
              </w:rPr>
              <w:t xml:space="preserve"> VERIFICACIÓN </w:t>
            </w:r>
          </w:p>
        </w:tc>
        <w:tc>
          <w:tcPr>
            <w:tcW w:w="1837" w:type="dxa"/>
            <w:shd w:val="clear" w:color="auto" w:fill="D9D9D9" w:themeFill="background1" w:themeFillShade="D9"/>
          </w:tcPr>
          <w:p w14:paraId="50FDD551" w14:textId="77777777" w:rsidR="00B26CC8" w:rsidRPr="00915BE1" w:rsidRDefault="00B26CC8" w:rsidP="005E3554">
            <w:pPr>
              <w:spacing w:line="276" w:lineRule="auto"/>
              <w:jc w:val="center"/>
              <w:rPr>
                <w:rFonts w:ascii="Arial Narrow" w:hAnsi="Arial Narrow" w:cs="Arial"/>
                <w:b/>
                <w:bCs/>
              </w:rPr>
            </w:pPr>
            <w:r w:rsidRPr="00915BE1">
              <w:rPr>
                <w:rFonts w:ascii="Arial Narrow" w:hAnsi="Arial Narrow" w:cs="Arial"/>
                <w:b/>
                <w:bCs/>
              </w:rPr>
              <w:t>TIEMPOS EN DÍAS HÁBILES</w:t>
            </w:r>
          </w:p>
          <w:p w14:paraId="34ED7126" w14:textId="77777777" w:rsidR="00B26CC8" w:rsidRPr="00915BE1" w:rsidRDefault="00B26CC8" w:rsidP="005E3554">
            <w:pPr>
              <w:spacing w:line="276" w:lineRule="auto"/>
              <w:jc w:val="center"/>
              <w:rPr>
                <w:rFonts w:ascii="Arial Narrow" w:hAnsi="Arial Narrow" w:cs="Arial"/>
                <w:b/>
                <w:bCs/>
              </w:rPr>
            </w:pPr>
          </w:p>
        </w:tc>
        <w:tc>
          <w:tcPr>
            <w:tcW w:w="1592" w:type="dxa"/>
            <w:gridSpan w:val="2"/>
            <w:shd w:val="clear" w:color="auto" w:fill="D9D9D9" w:themeFill="background1" w:themeFillShade="D9"/>
          </w:tcPr>
          <w:p w14:paraId="141A87CA" w14:textId="77777777" w:rsidR="00B26CC8" w:rsidRPr="00915BE1" w:rsidRDefault="00B26CC8" w:rsidP="005E3554">
            <w:pPr>
              <w:spacing w:line="276" w:lineRule="auto"/>
              <w:jc w:val="center"/>
              <w:rPr>
                <w:rFonts w:ascii="Arial Narrow" w:hAnsi="Arial Narrow" w:cs="Arial"/>
                <w:b/>
                <w:bCs/>
                <w:sz w:val="20"/>
              </w:rPr>
            </w:pPr>
            <w:r w:rsidRPr="00915BE1">
              <w:rPr>
                <w:rFonts w:ascii="Arial Narrow" w:hAnsi="Arial Narrow" w:cs="Arial"/>
                <w:b/>
                <w:bCs/>
                <w:sz w:val="20"/>
              </w:rPr>
              <w:t>TIEMPO ADICIONAL EN DÍAS HÁBILES</w:t>
            </w:r>
          </w:p>
          <w:p w14:paraId="58D800B6" w14:textId="77777777" w:rsidR="00B26CC8" w:rsidRPr="00915BE1" w:rsidRDefault="00B26CC8" w:rsidP="005E3554">
            <w:pPr>
              <w:spacing w:line="276" w:lineRule="auto"/>
              <w:jc w:val="center"/>
              <w:rPr>
                <w:rFonts w:ascii="Arial Narrow" w:hAnsi="Arial Narrow" w:cs="Arial"/>
                <w:b/>
                <w:bCs/>
                <w:sz w:val="20"/>
              </w:rPr>
            </w:pPr>
            <w:r w:rsidRPr="00915BE1">
              <w:rPr>
                <w:rFonts w:ascii="Arial Narrow" w:hAnsi="Arial Narrow" w:cs="Arial"/>
                <w:b/>
                <w:bCs/>
                <w:sz w:val="20"/>
              </w:rPr>
              <w:t>(CON AJUSTES)</w:t>
            </w:r>
          </w:p>
        </w:tc>
      </w:tr>
      <w:tr w:rsidR="00915BE1" w:rsidRPr="00915BE1" w14:paraId="7F3EF271" w14:textId="77777777" w:rsidTr="289D75BF">
        <w:trPr>
          <w:jc w:val="center"/>
        </w:trPr>
        <w:tc>
          <w:tcPr>
            <w:tcW w:w="775" w:type="dxa"/>
            <w:vAlign w:val="center"/>
          </w:tcPr>
          <w:p w14:paraId="27DFA134"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1</w:t>
            </w:r>
          </w:p>
        </w:tc>
        <w:tc>
          <w:tcPr>
            <w:tcW w:w="5148" w:type="dxa"/>
          </w:tcPr>
          <w:p w14:paraId="49380675" w14:textId="77777777" w:rsidR="00B26CC8" w:rsidRPr="00915BE1" w:rsidRDefault="00B26CC8" w:rsidP="005E3554">
            <w:pPr>
              <w:spacing w:line="276" w:lineRule="auto"/>
              <w:jc w:val="both"/>
              <w:rPr>
                <w:rFonts w:ascii="Arial Narrow" w:hAnsi="Arial Narrow" w:cs="Arial"/>
              </w:rPr>
            </w:pPr>
            <w:r w:rsidRPr="00915BE1">
              <w:rPr>
                <w:rFonts w:ascii="Arial Narrow" w:hAnsi="Arial Narrow" w:cs="Arial"/>
              </w:rPr>
              <w:t xml:space="preserve">Reunión Inicial  </w:t>
            </w:r>
          </w:p>
        </w:tc>
        <w:tc>
          <w:tcPr>
            <w:tcW w:w="1837" w:type="dxa"/>
            <w:vAlign w:val="center"/>
          </w:tcPr>
          <w:p w14:paraId="055C83AF"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15</w:t>
            </w:r>
          </w:p>
        </w:tc>
        <w:tc>
          <w:tcPr>
            <w:tcW w:w="1592" w:type="dxa"/>
            <w:gridSpan w:val="2"/>
          </w:tcPr>
          <w:p w14:paraId="4934877F" w14:textId="77777777" w:rsidR="00B26CC8" w:rsidRPr="00915BE1" w:rsidRDefault="00B26CC8" w:rsidP="005E3554">
            <w:pPr>
              <w:spacing w:line="276" w:lineRule="auto"/>
              <w:jc w:val="center"/>
              <w:rPr>
                <w:rFonts w:ascii="Arial Narrow" w:hAnsi="Arial Narrow" w:cs="Arial"/>
              </w:rPr>
            </w:pPr>
          </w:p>
        </w:tc>
      </w:tr>
      <w:tr w:rsidR="00915BE1" w:rsidRPr="00915BE1" w14:paraId="150654E7" w14:textId="77777777" w:rsidTr="289D75BF">
        <w:trPr>
          <w:jc w:val="center"/>
        </w:trPr>
        <w:tc>
          <w:tcPr>
            <w:tcW w:w="775" w:type="dxa"/>
            <w:vAlign w:val="center"/>
          </w:tcPr>
          <w:p w14:paraId="2CE7DB0E"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2</w:t>
            </w:r>
          </w:p>
        </w:tc>
        <w:tc>
          <w:tcPr>
            <w:tcW w:w="5148" w:type="dxa"/>
          </w:tcPr>
          <w:p w14:paraId="55CB6141" w14:textId="77777777" w:rsidR="00B26CC8" w:rsidRPr="00915BE1" w:rsidRDefault="00B26CC8" w:rsidP="005E3554">
            <w:pPr>
              <w:spacing w:line="276" w:lineRule="auto"/>
              <w:jc w:val="both"/>
              <w:rPr>
                <w:rFonts w:ascii="Arial Narrow" w:hAnsi="Arial Narrow" w:cs="Arial"/>
              </w:rPr>
            </w:pPr>
            <w:r w:rsidRPr="00915BE1">
              <w:rPr>
                <w:rFonts w:ascii="Arial Narrow" w:hAnsi="Arial Narrow" w:cs="Arial"/>
              </w:rPr>
              <w:t xml:space="preserve">Ejecución del proyecto por parte del PRSR u operador postal </w:t>
            </w:r>
          </w:p>
        </w:tc>
        <w:tc>
          <w:tcPr>
            <w:tcW w:w="1837" w:type="dxa"/>
            <w:vAlign w:val="center"/>
          </w:tcPr>
          <w:p w14:paraId="765EEB27"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 xml:space="preserve">Permanente y de acuerdo con lo indicado en el acto administrativo </w:t>
            </w:r>
          </w:p>
        </w:tc>
        <w:tc>
          <w:tcPr>
            <w:tcW w:w="1592" w:type="dxa"/>
            <w:gridSpan w:val="2"/>
          </w:tcPr>
          <w:p w14:paraId="327030A1" w14:textId="77777777" w:rsidR="00B26CC8" w:rsidRPr="00915BE1" w:rsidRDefault="00B26CC8" w:rsidP="005E3554">
            <w:pPr>
              <w:spacing w:line="276" w:lineRule="auto"/>
              <w:jc w:val="center"/>
              <w:rPr>
                <w:rFonts w:ascii="Arial Narrow" w:hAnsi="Arial Narrow" w:cs="Arial"/>
              </w:rPr>
            </w:pPr>
          </w:p>
        </w:tc>
      </w:tr>
      <w:tr w:rsidR="00915BE1" w:rsidRPr="00915BE1" w14:paraId="413B5587" w14:textId="77777777" w:rsidTr="289D75BF">
        <w:trPr>
          <w:jc w:val="center"/>
        </w:trPr>
        <w:tc>
          <w:tcPr>
            <w:tcW w:w="775" w:type="dxa"/>
            <w:vAlign w:val="center"/>
          </w:tcPr>
          <w:p w14:paraId="2EF3CF2D"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3</w:t>
            </w:r>
          </w:p>
        </w:tc>
        <w:tc>
          <w:tcPr>
            <w:tcW w:w="5148" w:type="dxa"/>
          </w:tcPr>
          <w:p w14:paraId="5A5FC019" w14:textId="77777777" w:rsidR="00B26CC8" w:rsidRPr="00915BE1" w:rsidRDefault="00B26CC8" w:rsidP="005E3554">
            <w:pPr>
              <w:spacing w:line="276" w:lineRule="auto"/>
              <w:jc w:val="both"/>
              <w:rPr>
                <w:rFonts w:ascii="Arial Narrow" w:hAnsi="Arial Narrow" w:cs="Arial"/>
              </w:rPr>
            </w:pPr>
            <w:r w:rsidRPr="00915BE1">
              <w:rPr>
                <w:rFonts w:ascii="Arial Narrow" w:hAnsi="Arial Narrow" w:cs="Arial"/>
              </w:rPr>
              <w:t>Presentación de informes de avance en la ejecución</w:t>
            </w:r>
          </w:p>
        </w:tc>
        <w:tc>
          <w:tcPr>
            <w:tcW w:w="1837" w:type="dxa"/>
            <w:vAlign w:val="center"/>
          </w:tcPr>
          <w:p w14:paraId="26595540"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Permanente y de acuerdo con lo indicado en el acto administrativo</w:t>
            </w:r>
          </w:p>
        </w:tc>
        <w:tc>
          <w:tcPr>
            <w:tcW w:w="1592" w:type="dxa"/>
            <w:gridSpan w:val="2"/>
          </w:tcPr>
          <w:p w14:paraId="4C284DBE" w14:textId="77777777" w:rsidR="00B26CC8" w:rsidRPr="00915BE1" w:rsidRDefault="00B26CC8" w:rsidP="005E3554">
            <w:pPr>
              <w:spacing w:line="276" w:lineRule="auto"/>
              <w:jc w:val="center"/>
              <w:rPr>
                <w:rFonts w:ascii="Arial Narrow" w:hAnsi="Arial Narrow" w:cs="Arial"/>
              </w:rPr>
            </w:pPr>
          </w:p>
        </w:tc>
      </w:tr>
      <w:tr w:rsidR="00915BE1" w:rsidRPr="00915BE1" w14:paraId="75B53388" w14:textId="77777777" w:rsidTr="289D75BF">
        <w:trPr>
          <w:jc w:val="center"/>
        </w:trPr>
        <w:tc>
          <w:tcPr>
            <w:tcW w:w="775" w:type="dxa"/>
            <w:vAlign w:val="center"/>
          </w:tcPr>
          <w:p w14:paraId="1C4CFE47"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4</w:t>
            </w:r>
          </w:p>
        </w:tc>
        <w:tc>
          <w:tcPr>
            <w:tcW w:w="5148" w:type="dxa"/>
          </w:tcPr>
          <w:p w14:paraId="50C3A24A" w14:textId="77777777" w:rsidR="00B26CC8" w:rsidRPr="00915BE1" w:rsidRDefault="00B26CC8" w:rsidP="005E3554">
            <w:pPr>
              <w:spacing w:line="276" w:lineRule="auto"/>
              <w:jc w:val="both"/>
              <w:rPr>
                <w:rFonts w:ascii="Arial Narrow" w:hAnsi="Arial Narrow" w:cs="Arial"/>
              </w:rPr>
            </w:pPr>
            <w:r w:rsidRPr="00915BE1">
              <w:rPr>
                <w:rFonts w:ascii="Arial Narrow" w:hAnsi="Arial Narrow" w:cs="Arial"/>
              </w:rPr>
              <w:t xml:space="preserve">Verificación de informes por parte de supervisión o interventoría </w:t>
            </w:r>
          </w:p>
        </w:tc>
        <w:tc>
          <w:tcPr>
            <w:tcW w:w="1837" w:type="dxa"/>
            <w:vAlign w:val="center"/>
          </w:tcPr>
          <w:p w14:paraId="7C35C912"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5</w:t>
            </w:r>
          </w:p>
        </w:tc>
        <w:tc>
          <w:tcPr>
            <w:tcW w:w="1592" w:type="dxa"/>
            <w:gridSpan w:val="2"/>
          </w:tcPr>
          <w:p w14:paraId="366FAFBA" w14:textId="77777777" w:rsidR="00B26CC8" w:rsidRPr="00915BE1" w:rsidRDefault="00B26CC8" w:rsidP="005E3554">
            <w:pPr>
              <w:spacing w:line="276" w:lineRule="auto"/>
              <w:jc w:val="center"/>
              <w:rPr>
                <w:rFonts w:ascii="Arial Narrow" w:hAnsi="Arial Narrow" w:cs="Arial"/>
              </w:rPr>
            </w:pPr>
          </w:p>
        </w:tc>
      </w:tr>
      <w:tr w:rsidR="00915BE1" w:rsidRPr="00915BE1" w14:paraId="34A8A9AE" w14:textId="77777777" w:rsidTr="289D75BF">
        <w:trPr>
          <w:jc w:val="center"/>
        </w:trPr>
        <w:tc>
          <w:tcPr>
            <w:tcW w:w="775" w:type="dxa"/>
            <w:vAlign w:val="center"/>
          </w:tcPr>
          <w:p w14:paraId="4386D4C1"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lastRenderedPageBreak/>
              <w:t>5</w:t>
            </w:r>
          </w:p>
        </w:tc>
        <w:tc>
          <w:tcPr>
            <w:tcW w:w="5148" w:type="dxa"/>
          </w:tcPr>
          <w:p w14:paraId="269CBCC4" w14:textId="77777777" w:rsidR="00B26CC8" w:rsidRPr="00915BE1" w:rsidRDefault="00B26CC8" w:rsidP="005E3554">
            <w:pPr>
              <w:spacing w:line="276" w:lineRule="auto"/>
              <w:jc w:val="both"/>
              <w:rPr>
                <w:rFonts w:ascii="Arial Narrow" w:hAnsi="Arial Narrow" w:cs="Arial"/>
              </w:rPr>
            </w:pPr>
            <w:r w:rsidRPr="00915BE1">
              <w:rPr>
                <w:rFonts w:ascii="Arial Narrow" w:hAnsi="Arial Narrow" w:cs="Arial"/>
              </w:rPr>
              <w:t xml:space="preserve">Respuesta del PRST u operador postal a los ajustes solicitados en el informe de avance. </w:t>
            </w:r>
          </w:p>
        </w:tc>
        <w:tc>
          <w:tcPr>
            <w:tcW w:w="1837" w:type="dxa"/>
            <w:vAlign w:val="center"/>
          </w:tcPr>
          <w:p w14:paraId="66027E12" w14:textId="77777777" w:rsidR="00B26CC8" w:rsidRPr="00915BE1" w:rsidRDefault="00B26CC8" w:rsidP="005E3554">
            <w:pPr>
              <w:spacing w:line="276" w:lineRule="auto"/>
              <w:jc w:val="center"/>
              <w:rPr>
                <w:rFonts w:ascii="Arial Narrow" w:hAnsi="Arial Narrow" w:cs="Arial"/>
              </w:rPr>
            </w:pPr>
          </w:p>
        </w:tc>
        <w:tc>
          <w:tcPr>
            <w:tcW w:w="1592" w:type="dxa"/>
            <w:gridSpan w:val="2"/>
          </w:tcPr>
          <w:p w14:paraId="08AB74B3"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5</w:t>
            </w:r>
          </w:p>
        </w:tc>
      </w:tr>
      <w:tr w:rsidR="00915BE1" w:rsidRPr="00915BE1" w14:paraId="0301AA77" w14:textId="77777777" w:rsidTr="289D75BF">
        <w:trPr>
          <w:jc w:val="center"/>
        </w:trPr>
        <w:tc>
          <w:tcPr>
            <w:tcW w:w="775" w:type="dxa"/>
            <w:vAlign w:val="center"/>
          </w:tcPr>
          <w:p w14:paraId="458249F5"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6</w:t>
            </w:r>
          </w:p>
        </w:tc>
        <w:tc>
          <w:tcPr>
            <w:tcW w:w="5148" w:type="dxa"/>
          </w:tcPr>
          <w:p w14:paraId="325C1C5D" w14:textId="77777777" w:rsidR="00B26CC8" w:rsidRPr="00915BE1" w:rsidRDefault="00B26CC8" w:rsidP="005E3554">
            <w:pPr>
              <w:spacing w:line="276" w:lineRule="auto"/>
              <w:jc w:val="both"/>
              <w:rPr>
                <w:rFonts w:ascii="Arial Narrow" w:hAnsi="Arial Narrow" w:cs="Arial"/>
              </w:rPr>
            </w:pPr>
            <w:r w:rsidRPr="00915BE1">
              <w:rPr>
                <w:rFonts w:ascii="Arial Narrow" w:hAnsi="Arial Narrow" w:cs="Arial"/>
              </w:rPr>
              <w:t xml:space="preserve">Verificación de hitos técnicos </w:t>
            </w:r>
          </w:p>
        </w:tc>
        <w:tc>
          <w:tcPr>
            <w:tcW w:w="1837" w:type="dxa"/>
            <w:vAlign w:val="center"/>
          </w:tcPr>
          <w:p w14:paraId="12B8E5E4"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 xml:space="preserve">Trimestral o lo que indique el acto administrativo </w:t>
            </w:r>
          </w:p>
        </w:tc>
        <w:tc>
          <w:tcPr>
            <w:tcW w:w="1592" w:type="dxa"/>
            <w:gridSpan w:val="2"/>
          </w:tcPr>
          <w:p w14:paraId="5A5827F4" w14:textId="77777777" w:rsidR="00B26CC8" w:rsidRPr="00915BE1" w:rsidRDefault="00B26CC8" w:rsidP="005E3554">
            <w:pPr>
              <w:spacing w:line="276" w:lineRule="auto"/>
              <w:jc w:val="center"/>
              <w:rPr>
                <w:rFonts w:ascii="Arial Narrow" w:hAnsi="Arial Narrow" w:cs="Arial"/>
              </w:rPr>
            </w:pPr>
          </w:p>
        </w:tc>
      </w:tr>
      <w:tr w:rsidR="00915BE1" w:rsidRPr="00915BE1" w14:paraId="127DD61E" w14:textId="77777777" w:rsidTr="289D75BF">
        <w:trPr>
          <w:jc w:val="center"/>
        </w:trPr>
        <w:tc>
          <w:tcPr>
            <w:tcW w:w="775" w:type="dxa"/>
            <w:vAlign w:val="center"/>
          </w:tcPr>
          <w:p w14:paraId="71F53D24"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7</w:t>
            </w:r>
          </w:p>
        </w:tc>
        <w:tc>
          <w:tcPr>
            <w:tcW w:w="5148" w:type="dxa"/>
          </w:tcPr>
          <w:p w14:paraId="68378AD5" w14:textId="77777777" w:rsidR="00B26CC8" w:rsidRPr="00915BE1" w:rsidRDefault="00B26CC8" w:rsidP="005E3554">
            <w:pPr>
              <w:spacing w:line="276" w:lineRule="auto"/>
              <w:jc w:val="both"/>
              <w:rPr>
                <w:rFonts w:ascii="Arial Narrow" w:hAnsi="Arial Narrow" w:cs="Arial"/>
              </w:rPr>
            </w:pPr>
            <w:r w:rsidRPr="00915BE1">
              <w:rPr>
                <w:rFonts w:ascii="Arial Narrow" w:hAnsi="Arial Narrow" w:cs="Arial"/>
              </w:rPr>
              <w:t xml:space="preserve">Verificación de hitos financieros </w:t>
            </w:r>
          </w:p>
        </w:tc>
        <w:tc>
          <w:tcPr>
            <w:tcW w:w="1837" w:type="dxa"/>
            <w:vAlign w:val="center"/>
          </w:tcPr>
          <w:p w14:paraId="35D60EC8"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Trimestral o lo que indique el acto administrativo</w:t>
            </w:r>
          </w:p>
        </w:tc>
        <w:tc>
          <w:tcPr>
            <w:tcW w:w="1592" w:type="dxa"/>
            <w:gridSpan w:val="2"/>
          </w:tcPr>
          <w:p w14:paraId="7001DCBB" w14:textId="77777777" w:rsidR="00B26CC8" w:rsidRPr="00915BE1" w:rsidRDefault="00B26CC8" w:rsidP="005E3554">
            <w:pPr>
              <w:spacing w:line="276" w:lineRule="auto"/>
              <w:jc w:val="center"/>
              <w:rPr>
                <w:rFonts w:ascii="Arial Narrow" w:hAnsi="Arial Narrow" w:cs="Arial"/>
              </w:rPr>
            </w:pPr>
          </w:p>
        </w:tc>
      </w:tr>
      <w:tr w:rsidR="00915BE1" w:rsidRPr="00915BE1" w14:paraId="338527F4" w14:textId="77777777" w:rsidTr="289D75BF">
        <w:trPr>
          <w:jc w:val="center"/>
        </w:trPr>
        <w:tc>
          <w:tcPr>
            <w:tcW w:w="775" w:type="dxa"/>
            <w:vAlign w:val="center"/>
          </w:tcPr>
          <w:p w14:paraId="008BEAD5"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8</w:t>
            </w:r>
          </w:p>
        </w:tc>
        <w:tc>
          <w:tcPr>
            <w:tcW w:w="5148" w:type="dxa"/>
          </w:tcPr>
          <w:p w14:paraId="12BCAE1F" w14:textId="77777777" w:rsidR="00B26CC8" w:rsidRPr="00915BE1" w:rsidRDefault="00B26CC8" w:rsidP="005E3554">
            <w:pPr>
              <w:spacing w:line="276" w:lineRule="auto"/>
              <w:jc w:val="both"/>
              <w:rPr>
                <w:rFonts w:ascii="Arial Narrow" w:hAnsi="Arial Narrow" w:cs="Arial"/>
              </w:rPr>
            </w:pPr>
            <w:r w:rsidRPr="00915BE1">
              <w:rPr>
                <w:rFonts w:ascii="Arial Narrow" w:hAnsi="Arial Narrow" w:cs="Arial"/>
              </w:rPr>
              <w:t xml:space="preserve">Concepto de supervisión o interventoría de verificación de hitos técnicos </w:t>
            </w:r>
          </w:p>
        </w:tc>
        <w:tc>
          <w:tcPr>
            <w:tcW w:w="1837" w:type="dxa"/>
            <w:vAlign w:val="center"/>
          </w:tcPr>
          <w:p w14:paraId="6B708C57"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15</w:t>
            </w:r>
          </w:p>
        </w:tc>
        <w:tc>
          <w:tcPr>
            <w:tcW w:w="1592" w:type="dxa"/>
            <w:gridSpan w:val="2"/>
          </w:tcPr>
          <w:p w14:paraId="57C4C9F9" w14:textId="77777777" w:rsidR="00B26CC8" w:rsidRPr="00915BE1" w:rsidRDefault="00B26CC8" w:rsidP="005E3554">
            <w:pPr>
              <w:spacing w:line="276" w:lineRule="auto"/>
              <w:jc w:val="center"/>
              <w:rPr>
                <w:rFonts w:ascii="Arial Narrow" w:hAnsi="Arial Narrow" w:cs="Arial"/>
              </w:rPr>
            </w:pPr>
          </w:p>
        </w:tc>
      </w:tr>
      <w:tr w:rsidR="00915BE1" w:rsidRPr="00915BE1" w14:paraId="18E6F189" w14:textId="77777777" w:rsidTr="289D75BF">
        <w:trPr>
          <w:jc w:val="center"/>
        </w:trPr>
        <w:tc>
          <w:tcPr>
            <w:tcW w:w="775" w:type="dxa"/>
            <w:vAlign w:val="center"/>
          </w:tcPr>
          <w:p w14:paraId="165A94F5"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9</w:t>
            </w:r>
          </w:p>
        </w:tc>
        <w:tc>
          <w:tcPr>
            <w:tcW w:w="5148" w:type="dxa"/>
          </w:tcPr>
          <w:p w14:paraId="2C114243" w14:textId="56604CD0" w:rsidR="00B26CC8" w:rsidRPr="00915BE1" w:rsidRDefault="00B26CC8" w:rsidP="005E3554">
            <w:pPr>
              <w:spacing w:line="276" w:lineRule="auto"/>
              <w:jc w:val="both"/>
              <w:rPr>
                <w:rFonts w:ascii="Arial Narrow" w:hAnsi="Arial Narrow" w:cs="Arial"/>
              </w:rPr>
            </w:pPr>
            <w:r w:rsidRPr="00915BE1">
              <w:rPr>
                <w:rFonts w:ascii="Arial Narrow" w:hAnsi="Arial Narrow" w:cs="Arial"/>
              </w:rPr>
              <w:t xml:space="preserve">Concepto de supervisión o interventoría de verificación de hitos financieros – </w:t>
            </w:r>
            <w:r w:rsidR="003E1E35" w:rsidRPr="00915BE1">
              <w:rPr>
                <w:rFonts w:ascii="Arial Narrow" w:hAnsi="Arial Narrow" w:cs="Arial"/>
              </w:rPr>
              <w:t>Oferta Oficiosa.</w:t>
            </w:r>
          </w:p>
        </w:tc>
        <w:tc>
          <w:tcPr>
            <w:tcW w:w="1837" w:type="dxa"/>
            <w:vAlign w:val="center"/>
          </w:tcPr>
          <w:p w14:paraId="2D27D437"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5</w:t>
            </w:r>
          </w:p>
        </w:tc>
        <w:tc>
          <w:tcPr>
            <w:tcW w:w="1592" w:type="dxa"/>
            <w:gridSpan w:val="2"/>
          </w:tcPr>
          <w:p w14:paraId="6C050D95" w14:textId="77777777" w:rsidR="00B26CC8" w:rsidRPr="00915BE1" w:rsidRDefault="00B26CC8" w:rsidP="005E3554">
            <w:pPr>
              <w:spacing w:line="276" w:lineRule="auto"/>
              <w:jc w:val="center"/>
              <w:rPr>
                <w:rFonts w:ascii="Arial Narrow" w:hAnsi="Arial Narrow" w:cs="Arial"/>
              </w:rPr>
            </w:pPr>
          </w:p>
        </w:tc>
      </w:tr>
      <w:tr w:rsidR="00915BE1" w:rsidRPr="00915BE1" w14:paraId="2E2D9630" w14:textId="77777777" w:rsidTr="289D75BF">
        <w:trPr>
          <w:jc w:val="center"/>
        </w:trPr>
        <w:tc>
          <w:tcPr>
            <w:tcW w:w="775" w:type="dxa"/>
            <w:vAlign w:val="center"/>
          </w:tcPr>
          <w:p w14:paraId="6ECCD787"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10</w:t>
            </w:r>
          </w:p>
        </w:tc>
        <w:tc>
          <w:tcPr>
            <w:tcW w:w="5148" w:type="dxa"/>
          </w:tcPr>
          <w:p w14:paraId="4375502D" w14:textId="6825F436" w:rsidR="00B26CC8" w:rsidRPr="00915BE1" w:rsidRDefault="00B26CC8" w:rsidP="005E3554">
            <w:pPr>
              <w:spacing w:line="276" w:lineRule="auto"/>
              <w:jc w:val="both"/>
              <w:rPr>
                <w:rFonts w:ascii="Arial Narrow" w:hAnsi="Arial Narrow" w:cs="Arial"/>
              </w:rPr>
            </w:pPr>
            <w:r w:rsidRPr="00915BE1">
              <w:rPr>
                <w:rFonts w:ascii="Arial Narrow" w:hAnsi="Arial Narrow" w:cs="Arial"/>
              </w:rPr>
              <w:t xml:space="preserve">Concepto de supervisión o interventoría de verificación de hitos financieros – </w:t>
            </w:r>
            <w:r w:rsidR="003E1E35" w:rsidRPr="00915BE1">
              <w:rPr>
                <w:rFonts w:ascii="Arial Narrow" w:hAnsi="Arial Narrow" w:cs="Arial"/>
              </w:rPr>
              <w:t>Proyectos de Iniciativa de los PRST u operadores postales</w:t>
            </w:r>
          </w:p>
        </w:tc>
        <w:tc>
          <w:tcPr>
            <w:tcW w:w="1837" w:type="dxa"/>
            <w:vAlign w:val="center"/>
          </w:tcPr>
          <w:p w14:paraId="0691AB30" w14:textId="77777777" w:rsidR="00B26CC8" w:rsidRPr="00915BE1" w:rsidRDefault="00B26CC8" w:rsidP="005E3554">
            <w:pPr>
              <w:spacing w:line="276" w:lineRule="auto"/>
              <w:jc w:val="center"/>
              <w:rPr>
                <w:rFonts w:ascii="Arial Narrow" w:hAnsi="Arial Narrow" w:cs="Arial"/>
              </w:rPr>
            </w:pPr>
            <w:r w:rsidRPr="00915BE1">
              <w:rPr>
                <w:rFonts w:ascii="Arial Narrow" w:hAnsi="Arial Narrow" w:cs="Arial"/>
              </w:rPr>
              <w:t>15</w:t>
            </w:r>
          </w:p>
        </w:tc>
        <w:tc>
          <w:tcPr>
            <w:tcW w:w="1592" w:type="dxa"/>
            <w:gridSpan w:val="2"/>
          </w:tcPr>
          <w:p w14:paraId="1D6105F0" w14:textId="77777777" w:rsidR="00B26CC8" w:rsidRPr="00915BE1" w:rsidRDefault="00B26CC8" w:rsidP="005E3554">
            <w:pPr>
              <w:spacing w:line="276" w:lineRule="auto"/>
              <w:jc w:val="center"/>
              <w:rPr>
                <w:rFonts w:ascii="Arial Narrow" w:hAnsi="Arial Narrow" w:cs="Arial"/>
              </w:rPr>
            </w:pPr>
          </w:p>
        </w:tc>
      </w:tr>
      <w:tr w:rsidR="00B26CC8" w:rsidRPr="00915BE1" w14:paraId="593CCE44" w14:textId="77777777" w:rsidTr="289D75BF">
        <w:trPr>
          <w:jc w:val="center"/>
        </w:trPr>
        <w:tc>
          <w:tcPr>
            <w:tcW w:w="775" w:type="dxa"/>
            <w:vAlign w:val="center"/>
          </w:tcPr>
          <w:p w14:paraId="25E78CA6" w14:textId="4C1CFBDB" w:rsidR="00B26CC8" w:rsidRPr="00915BE1" w:rsidDel="00687815" w:rsidRDefault="00B26CC8" w:rsidP="005E3554">
            <w:pPr>
              <w:spacing w:line="276" w:lineRule="auto"/>
              <w:jc w:val="center"/>
              <w:rPr>
                <w:rFonts w:ascii="Arial Narrow" w:hAnsi="Arial Narrow" w:cs="Arial"/>
              </w:rPr>
            </w:pPr>
            <w:r w:rsidRPr="00915BE1">
              <w:rPr>
                <w:rFonts w:ascii="Arial Narrow" w:hAnsi="Arial Narrow" w:cs="Arial"/>
              </w:rPr>
              <w:t>11</w:t>
            </w:r>
          </w:p>
        </w:tc>
        <w:tc>
          <w:tcPr>
            <w:tcW w:w="5148" w:type="dxa"/>
          </w:tcPr>
          <w:p w14:paraId="3F0B94A5" w14:textId="17D636DC" w:rsidR="00B26CC8" w:rsidRPr="00915BE1" w:rsidDel="00687815" w:rsidRDefault="00CC43B0" w:rsidP="005E3554">
            <w:pPr>
              <w:spacing w:line="276" w:lineRule="auto"/>
              <w:jc w:val="both"/>
              <w:rPr>
                <w:rFonts w:ascii="Arial Narrow" w:hAnsi="Arial Narrow" w:cs="Arial"/>
              </w:rPr>
            </w:pPr>
            <w:r w:rsidRPr="00915BE1">
              <w:rPr>
                <w:rFonts w:ascii="Arial Narrow" w:hAnsi="Arial Narrow" w:cs="Arial"/>
              </w:rPr>
              <w:t xml:space="preserve">Preparación </w:t>
            </w:r>
            <w:r w:rsidR="003E1E35" w:rsidRPr="00915BE1">
              <w:rPr>
                <w:rFonts w:ascii="Arial Narrow" w:hAnsi="Arial Narrow" w:cs="Arial"/>
              </w:rPr>
              <w:t xml:space="preserve">y expedición </w:t>
            </w:r>
            <w:r w:rsidR="00B26CC8" w:rsidRPr="00915BE1">
              <w:rPr>
                <w:rFonts w:ascii="Arial Narrow" w:hAnsi="Arial Narrow" w:cs="Arial"/>
              </w:rPr>
              <w:t>de actos administrativos de reconocimiento</w:t>
            </w:r>
            <w:r w:rsidR="003E1E35" w:rsidRPr="00915BE1">
              <w:rPr>
                <w:rFonts w:ascii="Arial Narrow" w:hAnsi="Arial Narrow" w:cs="Arial"/>
              </w:rPr>
              <w:t xml:space="preserve"> para firma del Director de Infraestructura.</w:t>
            </w:r>
          </w:p>
        </w:tc>
        <w:tc>
          <w:tcPr>
            <w:tcW w:w="1837" w:type="dxa"/>
            <w:vAlign w:val="center"/>
          </w:tcPr>
          <w:p w14:paraId="3A525DB3" w14:textId="77777777" w:rsidR="00B26CC8" w:rsidRPr="00915BE1" w:rsidDel="00687815" w:rsidRDefault="00B26CC8" w:rsidP="005E3554">
            <w:pPr>
              <w:spacing w:line="276" w:lineRule="auto"/>
              <w:jc w:val="center"/>
              <w:rPr>
                <w:rFonts w:ascii="Arial Narrow" w:hAnsi="Arial Narrow" w:cs="Arial"/>
              </w:rPr>
            </w:pPr>
            <w:r w:rsidRPr="00915BE1">
              <w:rPr>
                <w:rFonts w:ascii="Arial Narrow" w:hAnsi="Arial Narrow" w:cs="Arial"/>
              </w:rPr>
              <w:t>15</w:t>
            </w:r>
          </w:p>
        </w:tc>
        <w:tc>
          <w:tcPr>
            <w:tcW w:w="1592" w:type="dxa"/>
            <w:gridSpan w:val="2"/>
          </w:tcPr>
          <w:p w14:paraId="04E17B1E" w14:textId="77777777" w:rsidR="00B26CC8" w:rsidRPr="00915BE1" w:rsidRDefault="00B26CC8" w:rsidP="005E3554">
            <w:pPr>
              <w:spacing w:line="276" w:lineRule="auto"/>
              <w:jc w:val="center"/>
              <w:rPr>
                <w:rFonts w:ascii="Arial Narrow" w:hAnsi="Arial Narrow" w:cs="Arial"/>
              </w:rPr>
            </w:pPr>
          </w:p>
        </w:tc>
      </w:tr>
    </w:tbl>
    <w:p w14:paraId="0CC1F287" w14:textId="77777777" w:rsidR="00B26CC8" w:rsidRPr="00915BE1" w:rsidRDefault="00B26CC8" w:rsidP="00B26CC8">
      <w:pPr>
        <w:spacing w:line="276" w:lineRule="auto"/>
        <w:jc w:val="both"/>
        <w:rPr>
          <w:rFonts w:ascii="Arial Narrow" w:hAnsi="Arial Narrow" w:cs="Arial"/>
        </w:rPr>
      </w:pPr>
    </w:p>
    <w:p w14:paraId="617D75A7" w14:textId="72FCABA9" w:rsidR="005F3703" w:rsidRPr="00915BE1" w:rsidRDefault="005F3703" w:rsidP="005F3703">
      <w:pPr>
        <w:spacing w:line="276" w:lineRule="auto"/>
        <w:jc w:val="both"/>
        <w:rPr>
          <w:rFonts w:ascii="Arial Narrow" w:hAnsi="Arial Narrow" w:cs="Arial"/>
        </w:rPr>
      </w:pPr>
      <w:r w:rsidRPr="00915BE1">
        <w:rPr>
          <w:rFonts w:ascii="Arial Narrow" w:hAnsi="Arial Narrow" w:cs="Arial"/>
        </w:rPr>
        <w:t xml:space="preserve">En todo caso, el MinTIC podrá acudir a la ampliación de los anteriores términos, </w:t>
      </w:r>
      <w:r w:rsidR="5F966951" w:rsidRPr="00915BE1">
        <w:rPr>
          <w:rFonts w:ascii="Arial Narrow" w:hAnsi="Arial Narrow" w:cs="Arial"/>
        </w:rPr>
        <w:t>previa comunicación al operador interesado en ese sentido</w:t>
      </w:r>
      <w:r w:rsidRPr="00915BE1">
        <w:rPr>
          <w:rFonts w:ascii="Arial Narrow" w:hAnsi="Arial Narrow" w:cs="Arial"/>
          <w:i/>
          <w:iCs/>
        </w:rPr>
        <w:t>.</w:t>
      </w:r>
    </w:p>
    <w:p w14:paraId="34B7B9F5" w14:textId="16526A06" w:rsidR="005F3703" w:rsidRPr="00915BE1" w:rsidRDefault="005F3703" w:rsidP="005F3703">
      <w:pPr>
        <w:rPr>
          <w:rFonts w:ascii="Arial Narrow" w:hAnsi="Arial Narrow" w:cs="Arial"/>
          <w:b/>
          <w:bCs/>
        </w:rPr>
      </w:pPr>
      <w:r w:rsidRPr="00915BE1">
        <w:rPr>
          <w:rFonts w:ascii="Arial Narrow" w:hAnsi="Arial Narrow" w:cs="Arial"/>
          <w:b/>
          <w:bCs/>
          <w:sz w:val="22"/>
          <w:szCs w:val="22"/>
        </w:rPr>
        <w:br w:type="page"/>
      </w:r>
    </w:p>
    <w:p w14:paraId="01523FAE" w14:textId="551F817F" w:rsidR="00DE7CB0" w:rsidRPr="00915BE1" w:rsidRDefault="6B00E74A" w:rsidP="00631A90">
      <w:pPr>
        <w:spacing w:line="276" w:lineRule="auto"/>
        <w:jc w:val="center"/>
        <w:rPr>
          <w:rFonts w:ascii="Arial Narrow" w:hAnsi="Arial Narrow" w:cs="Arial"/>
          <w:b/>
          <w:bCs/>
        </w:rPr>
      </w:pPr>
      <w:r w:rsidRPr="00915BE1">
        <w:rPr>
          <w:rFonts w:ascii="Arial Narrow" w:hAnsi="Arial Narrow" w:cs="Arial"/>
          <w:b/>
          <w:bCs/>
        </w:rPr>
        <w:lastRenderedPageBreak/>
        <w:t>ANEXO 2</w:t>
      </w:r>
    </w:p>
    <w:p w14:paraId="2D03C457" w14:textId="0C3A74FD" w:rsidR="00B26CC8" w:rsidRPr="00915BE1" w:rsidRDefault="780BE8DB" w:rsidP="00B26CC8">
      <w:pPr>
        <w:spacing w:line="276" w:lineRule="auto"/>
        <w:jc w:val="center"/>
        <w:rPr>
          <w:rFonts w:ascii="Arial Narrow" w:hAnsi="Arial Narrow" w:cs="Arial"/>
          <w:b/>
          <w:bCs/>
        </w:rPr>
      </w:pPr>
      <w:r w:rsidRPr="00915BE1">
        <w:rPr>
          <w:rFonts w:ascii="Arial Narrow" w:hAnsi="Arial Narrow" w:cs="Arial"/>
          <w:b/>
          <w:bCs/>
        </w:rPr>
        <w:t>DEFINICIÓN DE PRECIOS DE INVERSIÓN PARA LA EXPANSIÓN DEL SERVICIO</w:t>
      </w:r>
      <w:r w:rsidR="5B8BBDFF" w:rsidRPr="00915BE1">
        <w:rPr>
          <w:rFonts w:ascii="Arial Narrow" w:hAnsi="Arial Narrow" w:cs="Arial"/>
          <w:b/>
          <w:bCs/>
        </w:rPr>
        <w:t xml:space="preserve"> MÓVIL</w:t>
      </w:r>
      <w:r w:rsidRPr="00915BE1">
        <w:rPr>
          <w:rFonts w:ascii="Arial Narrow" w:hAnsi="Arial Narrow" w:cs="Arial"/>
          <w:b/>
          <w:bCs/>
        </w:rPr>
        <w:t xml:space="preserve"> </w:t>
      </w:r>
      <w:r w:rsidR="000D7A57" w:rsidRPr="00915BE1">
        <w:rPr>
          <w:rFonts w:ascii="Arial Narrow" w:hAnsi="Arial Narrow" w:cs="Arial"/>
          <w:b/>
          <w:bCs/>
        </w:rPr>
        <w:t xml:space="preserve">TERRESTRE IMT </w:t>
      </w:r>
      <w:r w:rsidR="49605F17" w:rsidRPr="00915BE1">
        <w:rPr>
          <w:rFonts w:ascii="Arial Narrow" w:hAnsi="Arial Narrow" w:cs="Arial"/>
          <w:b/>
          <w:bCs/>
        </w:rPr>
        <w:t>EN TECNOLOGÍA</w:t>
      </w:r>
      <w:r w:rsidRPr="00915BE1">
        <w:rPr>
          <w:rFonts w:ascii="Arial Narrow" w:hAnsi="Arial Narrow" w:cs="Arial"/>
          <w:b/>
          <w:bCs/>
        </w:rPr>
        <w:t xml:space="preserve"> 4G</w:t>
      </w:r>
      <w:r w:rsidR="000D7A57" w:rsidRPr="00915BE1">
        <w:rPr>
          <w:rFonts w:ascii="Arial Narrow" w:hAnsi="Arial Narrow" w:cs="Arial"/>
          <w:b/>
          <w:bCs/>
        </w:rPr>
        <w:t xml:space="preserve"> </w:t>
      </w:r>
    </w:p>
    <w:p w14:paraId="04900B3C" w14:textId="77777777" w:rsidR="00B26CC8" w:rsidRPr="00915BE1" w:rsidRDefault="00B26CC8" w:rsidP="00B26CC8">
      <w:pPr>
        <w:spacing w:line="276" w:lineRule="auto"/>
        <w:jc w:val="center"/>
        <w:rPr>
          <w:rFonts w:ascii="Arial Narrow" w:hAnsi="Arial Narrow" w:cs="Arial"/>
          <w:b/>
          <w:bCs/>
        </w:rPr>
      </w:pPr>
    </w:p>
    <w:p w14:paraId="250BB72B" w14:textId="77777777" w:rsidR="00B26CC8" w:rsidRPr="00915BE1" w:rsidRDefault="00B26CC8" w:rsidP="00B26CC8">
      <w:pPr>
        <w:spacing w:line="276" w:lineRule="auto"/>
        <w:jc w:val="center"/>
        <w:rPr>
          <w:rFonts w:ascii="Arial Narrow" w:hAnsi="Arial Narrow" w:cs="Arial"/>
          <w:b/>
          <w:bCs/>
        </w:rPr>
      </w:pPr>
    </w:p>
    <w:p w14:paraId="4D7EB334" w14:textId="39A6D697" w:rsidR="00B26CC8" w:rsidRPr="00915BE1" w:rsidRDefault="780BE8DB" w:rsidP="00B26CC8">
      <w:pPr>
        <w:spacing w:line="276" w:lineRule="auto"/>
        <w:jc w:val="center"/>
        <w:rPr>
          <w:rFonts w:ascii="Arial Narrow" w:hAnsi="Arial Narrow" w:cs="Arial"/>
          <w:b/>
          <w:bCs/>
        </w:rPr>
      </w:pPr>
      <w:r w:rsidRPr="00915BE1">
        <w:rPr>
          <w:rFonts w:ascii="Arial Narrow" w:hAnsi="Arial Narrow" w:cs="Arial"/>
          <w:b/>
          <w:bCs/>
        </w:rPr>
        <w:t xml:space="preserve">Se adjunta la tabla Anexo 2 con la lista de precios máximos por ítems, en pesos colombianos y dólares para la tecnología </w:t>
      </w:r>
      <w:r w:rsidR="6AEB7DD2" w:rsidRPr="00915BE1">
        <w:rPr>
          <w:rFonts w:ascii="Arial Narrow" w:hAnsi="Arial Narrow" w:cs="Arial"/>
          <w:b/>
          <w:bCs/>
        </w:rPr>
        <w:t xml:space="preserve">móvil 4G, </w:t>
      </w:r>
      <w:r w:rsidRPr="00915BE1">
        <w:rPr>
          <w:rFonts w:ascii="Arial Narrow" w:hAnsi="Arial Narrow" w:cs="Arial"/>
          <w:b/>
          <w:bCs/>
        </w:rPr>
        <w:t xml:space="preserve">y modelo de costos que debe ser utilizado para la presentación de proyectos. </w:t>
      </w:r>
    </w:p>
    <w:p w14:paraId="10ADAFC7" w14:textId="77777777" w:rsidR="00B26CC8" w:rsidRPr="00915BE1" w:rsidRDefault="00B26CC8" w:rsidP="00B26CC8">
      <w:pPr>
        <w:spacing w:line="276" w:lineRule="auto"/>
        <w:jc w:val="center"/>
        <w:rPr>
          <w:rFonts w:ascii="Arial Narrow" w:hAnsi="Arial Narrow" w:cs="Arial"/>
          <w:b/>
          <w:bCs/>
        </w:rPr>
      </w:pPr>
    </w:p>
    <w:p w14:paraId="723D2F9E" w14:textId="77777777" w:rsidR="00B26CC8" w:rsidRPr="00915BE1" w:rsidRDefault="00B26CC8" w:rsidP="00B26CC8">
      <w:pPr>
        <w:pStyle w:val="Descripcin"/>
        <w:spacing w:line="276" w:lineRule="auto"/>
        <w:jc w:val="center"/>
        <w:rPr>
          <w:rFonts w:ascii="Arial Narrow" w:hAnsi="Arial Narrow" w:cs="Arial"/>
          <w:b/>
          <w:bCs/>
          <w:i w:val="0"/>
          <w:color w:val="auto"/>
          <w:sz w:val="24"/>
          <w:szCs w:val="24"/>
          <w:lang w:val="es-ES"/>
        </w:rPr>
      </w:pPr>
      <w:r w:rsidRPr="00915BE1">
        <w:rPr>
          <w:rFonts w:ascii="Arial Narrow" w:hAnsi="Arial Narrow" w:cs="Arial"/>
          <w:b/>
          <w:bCs/>
          <w:i w:val="0"/>
          <w:color w:val="auto"/>
          <w:sz w:val="24"/>
          <w:szCs w:val="24"/>
          <w:lang w:val="es-ES"/>
        </w:rPr>
        <w:t>Glosario en la tabla</w:t>
      </w:r>
    </w:p>
    <w:p w14:paraId="3058C7CC" w14:textId="50834009" w:rsidR="00B26CC8" w:rsidRPr="00915BE1" w:rsidRDefault="780BE8DB" w:rsidP="00B26CC8">
      <w:pPr>
        <w:spacing w:line="276" w:lineRule="auto"/>
        <w:ind w:left="1440" w:hanging="1440"/>
        <w:jc w:val="both"/>
        <w:rPr>
          <w:rFonts w:ascii="Arial Narrow" w:hAnsi="Arial Narrow" w:cs="Arial"/>
        </w:rPr>
      </w:pPr>
      <w:r w:rsidRPr="00915BE1">
        <w:rPr>
          <w:rFonts w:ascii="Arial Narrow" w:hAnsi="Arial Narrow" w:cs="Arial"/>
          <w:b/>
          <w:bCs/>
        </w:rPr>
        <w:t>Grupo:</w:t>
      </w:r>
      <w:r w:rsidR="00B26CC8" w:rsidRPr="00915BE1">
        <w:rPr>
          <w:rFonts w:ascii="Arial Narrow" w:hAnsi="Arial Narrow" w:cs="Arial"/>
        </w:rPr>
        <w:tab/>
      </w:r>
      <w:r w:rsidRPr="00915BE1">
        <w:rPr>
          <w:rFonts w:ascii="Arial Narrow" w:hAnsi="Arial Narrow" w:cs="Arial"/>
        </w:rPr>
        <w:t xml:space="preserve">Se refiere a los sistemas que definen compontes electrónicos o de obra civil, y que conforman los ítems que definen cada grupo en la solución de </w:t>
      </w:r>
      <w:r w:rsidR="3981ED24" w:rsidRPr="00915BE1">
        <w:rPr>
          <w:rFonts w:ascii="Arial Narrow" w:hAnsi="Arial Narrow" w:cs="Arial"/>
        </w:rPr>
        <w:t>tecnología</w:t>
      </w:r>
      <w:r w:rsidRPr="00915BE1">
        <w:rPr>
          <w:rFonts w:ascii="Arial Narrow" w:hAnsi="Arial Narrow" w:cs="Arial"/>
        </w:rPr>
        <w:t xml:space="preserve"> 4G.</w:t>
      </w:r>
    </w:p>
    <w:p w14:paraId="58F59947" w14:textId="77777777" w:rsidR="00B26CC8" w:rsidRPr="00915BE1" w:rsidRDefault="00B26CC8" w:rsidP="00B26CC8">
      <w:pPr>
        <w:spacing w:line="276" w:lineRule="auto"/>
        <w:ind w:left="1440" w:hanging="1440"/>
        <w:jc w:val="both"/>
        <w:rPr>
          <w:rFonts w:ascii="Arial Narrow" w:hAnsi="Arial Narrow" w:cs="Arial"/>
        </w:rPr>
      </w:pPr>
      <w:r w:rsidRPr="00915BE1">
        <w:rPr>
          <w:rFonts w:ascii="Arial Narrow" w:hAnsi="Arial Narrow" w:cs="Arial"/>
          <w:b/>
          <w:bCs/>
        </w:rPr>
        <w:t>Descripción:</w:t>
      </w:r>
      <w:r w:rsidR="69706445" w:rsidRPr="00915BE1">
        <w:rPr>
          <w:rFonts w:ascii="Arial Narrow" w:hAnsi="Arial Narrow" w:cs="Arial"/>
          <w:b/>
          <w:bCs/>
        </w:rPr>
        <w:t xml:space="preserve"> </w:t>
      </w:r>
      <w:r w:rsidRPr="00915BE1">
        <w:rPr>
          <w:rFonts w:ascii="Arial Narrow" w:hAnsi="Arial Narrow" w:cs="Arial"/>
        </w:rPr>
        <w:tab/>
        <w:t>Describe la función general del componente para ser valorado en forma individual en cada tipificación (discriminación) a valorar en costo CAPEX.</w:t>
      </w:r>
    </w:p>
    <w:p w14:paraId="61060D29" w14:textId="77777777" w:rsidR="00B26CC8" w:rsidRPr="00915BE1" w:rsidRDefault="00B26CC8" w:rsidP="00B26CC8">
      <w:pPr>
        <w:spacing w:line="276" w:lineRule="auto"/>
        <w:ind w:left="1440" w:hanging="1440"/>
        <w:jc w:val="both"/>
        <w:rPr>
          <w:rFonts w:ascii="Arial Narrow" w:hAnsi="Arial Narrow" w:cs="Arial"/>
        </w:rPr>
      </w:pPr>
      <w:r w:rsidRPr="00915BE1">
        <w:rPr>
          <w:rFonts w:ascii="Arial Narrow" w:hAnsi="Arial Narrow" w:cs="Arial"/>
          <w:b/>
          <w:bCs/>
        </w:rPr>
        <w:t>Unidad:</w:t>
      </w:r>
      <w:r w:rsidR="090B81C8" w:rsidRPr="00915BE1">
        <w:rPr>
          <w:rFonts w:ascii="Arial Narrow" w:hAnsi="Arial Narrow" w:cs="Arial"/>
          <w:b/>
          <w:bCs/>
        </w:rPr>
        <w:t xml:space="preserve"> </w:t>
      </w:r>
      <w:r w:rsidRPr="00915BE1">
        <w:rPr>
          <w:rFonts w:ascii="Arial Narrow" w:hAnsi="Arial Narrow" w:cs="Arial"/>
        </w:rPr>
        <w:tab/>
        <w:t>Describe cómo el Ítem es reconocido en el valor: unidad, metro lineal, enlace, sistema.</w:t>
      </w:r>
    </w:p>
    <w:p w14:paraId="4033CBF7" w14:textId="7D7B64FA" w:rsidR="00B26CC8" w:rsidRPr="00915BE1" w:rsidRDefault="780BE8DB" w:rsidP="00B26CC8">
      <w:pPr>
        <w:spacing w:line="276" w:lineRule="auto"/>
        <w:ind w:left="1440" w:hanging="1440"/>
        <w:jc w:val="both"/>
        <w:rPr>
          <w:rFonts w:ascii="Arial Narrow" w:hAnsi="Arial Narrow" w:cs="Arial"/>
        </w:rPr>
      </w:pPr>
      <w:r w:rsidRPr="00915BE1">
        <w:rPr>
          <w:rFonts w:ascii="Arial Narrow" w:hAnsi="Arial Narrow" w:cs="Arial"/>
          <w:b/>
          <w:bCs/>
        </w:rPr>
        <w:t>Tipos:</w:t>
      </w:r>
      <w:r w:rsidR="63A7561A" w:rsidRPr="00915BE1">
        <w:rPr>
          <w:rFonts w:ascii="Arial Narrow" w:hAnsi="Arial Narrow" w:cs="Arial"/>
          <w:b/>
          <w:bCs/>
        </w:rPr>
        <w:t xml:space="preserve"> </w:t>
      </w:r>
      <w:r w:rsidR="00B26CC8" w:rsidRPr="00915BE1">
        <w:rPr>
          <w:rFonts w:ascii="Arial Narrow" w:hAnsi="Arial Narrow" w:cs="Arial"/>
        </w:rPr>
        <w:tab/>
      </w:r>
      <w:r w:rsidRPr="00915BE1">
        <w:rPr>
          <w:rFonts w:ascii="Arial Narrow" w:hAnsi="Arial Narrow" w:cs="Arial"/>
        </w:rPr>
        <w:t>Los tipos define</w:t>
      </w:r>
      <w:r w:rsidR="09E93BD7" w:rsidRPr="00915BE1">
        <w:rPr>
          <w:rFonts w:ascii="Arial Narrow" w:hAnsi="Arial Narrow" w:cs="Arial"/>
        </w:rPr>
        <w:t>n</w:t>
      </w:r>
      <w:r w:rsidRPr="00915BE1">
        <w:rPr>
          <w:rFonts w:ascii="Arial Narrow" w:hAnsi="Arial Narrow" w:cs="Arial"/>
        </w:rPr>
        <w:t xml:space="preserve"> la dificultad de acceso a los sitios que conforman la infraestructura del proyecto. Se han considerado aspectos importantes que definen la dificultad del proyecto como lo es la cercanía a la conexión del punto eléctrico comercial, dificultad en los accesos viales, dificultad del terreno y distancias a poblaciones en donde se dispone de los servicios básicos. Basado en estos aspectos, se define:</w:t>
      </w:r>
    </w:p>
    <w:p w14:paraId="1E24960E" w14:textId="77777777" w:rsidR="00B26CC8" w:rsidRPr="00915BE1" w:rsidRDefault="00B26CC8" w:rsidP="00B26CC8">
      <w:pPr>
        <w:spacing w:line="276" w:lineRule="auto"/>
        <w:ind w:left="1440" w:hanging="1440"/>
        <w:jc w:val="both"/>
        <w:rPr>
          <w:rFonts w:ascii="Arial Narrow" w:hAnsi="Arial Narrow" w:cs="Arial"/>
        </w:rPr>
      </w:pPr>
    </w:p>
    <w:p w14:paraId="7C9D49F5" w14:textId="15441BA6" w:rsidR="00B26CC8" w:rsidRPr="00915BE1" w:rsidRDefault="00B26CC8" w:rsidP="00B26CC8">
      <w:pPr>
        <w:pStyle w:val="Sinespaciado"/>
        <w:spacing w:line="276" w:lineRule="auto"/>
        <w:ind w:left="1440"/>
        <w:jc w:val="both"/>
        <w:rPr>
          <w:rFonts w:ascii="Arial Narrow" w:hAnsi="Arial Narrow" w:cs="Arial"/>
          <w:sz w:val="24"/>
          <w:szCs w:val="24"/>
          <w:lang w:val="es-ES"/>
        </w:rPr>
      </w:pPr>
      <w:r w:rsidRPr="00915BE1">
        <w:rPr>
          <w:rFonts w:ascii="Arial Narrow" w:hAnsi="Arial Narrow" w:cs="Arial"/>
          <w:b/>
          <w:bCs/>
          <w:sz w:val="24"/>
          <w:szCs w:val="24"/>
          <w:lang w:val="es-ES"/>
        </w:rPr>
        <w:t>Tipo 1</w:t>
      </w:r>
      <w:r w:rsidRPr="00915BE1">
        <w:rPr>
          <w:rFonts w:ascii="Arial Narrow" w:hAnsi="Arial Narrow" w:cs="Arial"/>
          <w:sz w:val="24"/>
          <w:szCs w:val="24"/>
          <w:lang w:val="es-ES"/>
        </w:rPr>
        <w:t xml:space="preserve">, </w:t>
      </w:r>
      <w:r w:rsidR="7E5655EC" w:rsidRPr="00915BE1">
        <w:rPr>
          <w:rFonts w:ascii="Arial Narrow" w:hAnsi="Arial Narrow" w:cs="Arial"/>
          <w:sz w:val="24"/>
          <w:szCs w:val="24"/>
          <w:lang w:val="es-ES"/>
        </w:rPr>
        <w:t>considera</w:t>
      </w:r>
      <w:r w:rsidR="258F1AA4" w:rsidRPr="00915BE1">
        <w:rPr>
          <w:rFonts w:ascii="Arial Narrow" w:hAnsi="Arial Narrow" w:cs="Arial"/>
          <w:sz w:val="24"/>
          <w:szCs w:val="24"/>
          <w:lang w:val="es-ES"/>
        </w:rPr>
        <w:t>dos</w:t>
      </w:r>
      <w:r w:rsidRPr="00915BE1">
        <w:rPr>
          <w:rFonts w:ascii="Arial Narrow" w:hAnsi="Arial Narrow" w:cs="Arial"/>
          <w:sz w:val="24"/>
          <w:szCs w:val="24"/>
          <w:lang w:val="es-ES"/>
        </w:rPr>
        <w:t xml:space="preserve"> de acceso </w:t>
      </w:r>
      <w:r w:rsidRPr="00915BE1">
        <w:rPr>
          <w:rFonts w:ascii="Arial Narrow" w:hAnsi="Arial Narrow" w:cs="Arial"/>
          <w:sz w:val="24"/>
          <w:szCs w:val="24"/>
          <w:u w:val="single"/>
          <w:lang w:val="es-ES"/>
        </w:rPr>
        <w:t>Fácil,</w:t>
      </w:r>
      <w:r w:rsidRPr="00915BE1">
        <w:rPr>
          <w:rFonts w:ascii="Arial Narrow" w:hAnsi="Arial Narrow" w:cs="Arial"/>
          <w:sz w:val="24"/>
          <w:szCs w:val="24"/>
          <w:lang w:val="es-ES"/>
        </w:rPr>
        <w:t xml:space="preserve"> al estar muy cercana (no mayor a 300 m) a los servicios de energía de media tensión, acceso vial en buen estado y distancia cercana a la población a ser cubierta.</w:t>
      </w:r>
    </w:p>
    <w:p w14:paraId="392B4905" w14:textId="32BEC63B" w:rsidR="00B26CC8" w:rsidRPr="00915BE1" w:rsidRDefault="00B26CC8" w:rsidP="00B26CC8">
      <w:pPr>
        <w:pStyle w:val="Sinespaciado"/>
        <w:spacing w:line="276" w:lineRule="auto"/>
        <w:ind w:left="1440"/>
        <w:jc w:val="both"/>
        <w:rPr>
          <w:rFonts w:ascii="Arial Narrow" w:hAnsi="Arial Narrow" w:cs="Arial"/>
          <w:sz w:val="24"/>
          <w:szCs w:val="24"/>
          <w:lang w:val="es-ES"/>
        </w:rPr>
      </w:pPr>
      <w:r w:rsidRPr="00915BE1">
        <w:rPr>
          <w:rFonts w:ascii="Arial Narrow" w:hAnsi="Arial Narrow" w:cs="Arial"/>
          <w:b/>
          <w:bCs/>
          <w:sz w:val="24"/>
          <w:szCs w:val="24"/>
          <w:lang w:val="es-ES"/>
        </w:rPr>
        <w:t xml:space="preserve">Tipo </w:t>
      </w:r>
      <w:proofErr w:type="gramStart"/>
      <w:r w:rsidRPr="00915BE1">
        <w:rPr>
          <w:rFonts w:ascii="Arial Narrow" w:hAnsi="Arial Narrow" w:cs="Arial"/>
          <w:b/>
          <w:bCs/>
          <w:sz w:val="24"/>
          <w:szCs w:val="24"/>
          <w:lang w:val="es-ES"/>
        </w:rPr>
        <w:t>2</w:t>
      </w:r>
      <w:r w:rsidRPr="00915BE1">
        <w:rPr>
          <w:rFonts w:ascii="Arial Narrow" w:hAnsi="Arial Narrow" w:cs="Arial"/>
          <w:sz w:val="24"/>
          <w:szCs w:val="24"/>
          <w:lang w:val="es-ES"/>
        </w:rPr>
        <w:t xml:space="preserve">,  </w:t>
      </w:r>
      <w:r w:rsidR="7E5655EC" w:rsidRPr="00915BE1">
        <w:rPr>
          <w:rFonts w:ascii="Arial Narrow" w:hAnsi="Arial Narrow" w:cs="Arial"/>
          <w:sz w:val="24"/>
          <w:szCs w:val="24"/>
          <w:lang w:val="es-ES"/>
        </w:rPr>
        <w:t>considera</w:t>
      </w:r>
      <w:r w:rsidR="73010642" w:rsidRPr="00915BE1">
        <w:rPr>
          <w:rFonts w:ascii="Arial Narrow" w:hAnsi="Arial Narrow" w:cs="Arial"/>
          <w:sz w:val="24"/>
          <w:szCs w:val="24"/>
          <w:lang w:val="es-ES"/>
        </w:rPr>
        <w:t>dos</w:t>
      </w:r>
      <w:proofErr w:type="gramEnd"/>
      <w:r w:rsidRPr="00915BE1">
        <w:rPr>
          <w:rFonts w:ascii="Arial Narrow" w:hAnsi="Arial Narrow" w:cs="Arial"/>
          <w:sz w:val="24"/>
          <w:szCs w:val="24"/>
          <w:lang w:val="es-ES"/>
        </w:rPr>
        <w:t xml:space="preserve"> de acceso </w:t>
      </w:r>
      <w:r w:rsidRPr="00915BE1">
        <w:rPr>
          <w:rFonts w:ascii="Arial Narrow" w:hAnsi="Arial Narrow" w:cs="Arial"/>
          <w:sz w:val="24"/>
          <w:szCs w:val="24"/>
          <w:u w:val="single"/>
          <w:lang w:val="es-ES"/>
        </w:rPr>
        <w:t>Difícil,</w:t>
      </w:r>
      <w:r w:rsidRPr="00915BE1">
        <w:rPr>
          <w:rFonts w:ascii="Arial Narrow" w:hAnsi="Arial Narrow" w:cs="Arial"/>
          <w:sz w:val="24"/>
          <w:szCs w:val="24"/>
          <w:lang w:val="es-ES"/>
        </w:rPr>
        <w:t xml:space="preserve"> al estar distante (entre 300 y máximo 3000 m) a los servicios de energía de media tensión, acceso vial con difícil estado.</w:t>
      </w:r>
    </w:p>
    <w:p w14:paraId="4C9D18F6" w14:textId="7079ABCE" w:rsidR="00B26CC8" w:rsidRPr="00915BE1" w:rsidRDefault="00B26CC8" w:rsidP="00B26CC8">
      <w:pPr>
        <w:pStyle w:val="Sinespaciado"/>
        <w:spacing w:line="276" w:lineRule="auto"/>
        <w:ind w:left="1440"/>
        <w:jc w:val="both"/>
        <w:rPr>
          <w:rFonts w:ascii="Arial Narrow" w:hAnsi="Arial Narrow" w:cs="Arial"/>
          <w:sz w:val="24"/>
          <w:szCs w:val="24"/>
          <w:lang w:val="es-ES"/>
        </w:rPr>
      </w:pPr>
      <w:r w:rsidRPr="00915BE1">
        <w:rPr>
          <w:rFonts w:ascii="Arial Narrow" w:hAnsi="Arial Narrow" w:cs="Arial"/>
          <w:b/>
          <w:bCs/>
          <w:sz w:val="24"/>
          <w:szCs w:val="24"/>
          <w:lang w:val="es-ES"/>
        </w:rPr>
        <w:t>Tipo 3</w:t>
      </w:r>
      <w:r w:rsidRPr="00915BE1">
        <w:rPr>
          <w:rFonts w:ascii="Arial Narrow" w:hAnsi="Arial Narrow" w:cs="Arial"/>
          <w:sz w:val="24"/>
          <w:szCs w:val="24"/>
          <w:lang w:val="es-ES"/>
        </w:rPr>
        <w:t xml:space="preserve">, </w:t>
      </w:r>
      <w:r w:rsidR="7E5655EC" w:rsidRPr="00915BE1">
        <w:rPr>
          <w:rFonts w:ascii="Arial Narrow" w:hAnsi="Arial Narrow" w:cs="Arial"/>
          <w:sz w:val="24"/>
          <w:szCs w:val="24"/>
          <w:lang w:val="es-ES"/>
        </w:rPr>
        <w:t>considera</w:t>
      </w:r>
      <w:r w:rsidR="74113AC9" w:rsidRPr="00915BE1">
        <w:rPr>
          <w:rFonts w:ascii="Arial Narrow" w:hAnsi="Arial Narrow" w:cs="Arial"/>
          <w:sz w:val="24"/>
          <w:szCs w:val="24"/>
          <w:lang w:val="es-ES"/>
        </w:rPr>
        <w:t>dos</w:t>
      </w:r>
      <w:r w:rsidRPr="00915BE1">
        <w:rPr>
          <w:rFonts w:ascii="Arial Narrow" w:hAnsi="Arial Narrow" w:cs="Arial"/>
          <w:sz w:val="24"/>
          <w:szCs w:val="24"/>
          <w:lang w:val="es-ES"/>
        </w:rPr>
        <w:t xml:space="preserve"> de acceso </w:t>
      </w:r>
      <w:r w:rsidRPr="00915BE1">
        <w:rPr>
          <w:rFonts w:ascii="Arial Narrow" w:hAnsi="Arial Narrow" w:cs="Arial"/>
          <w:sz w:val="24"/>
          <w:szCs w:val="24"/>
          <w:u w:val="single"/>
          <w:lang w:val="es-ES"/>
        </w:rPr>
        <w:t>Complejo,</w:t>
      </w:r>
      <w:r w:rsidRPr="00915BE1">
        <w:rPr>
          <w:rFonts w:ascii="Arial Narrow" w:hAnsi="Arial Narrow" w:cs="Arial"/>
          <w:sz w:val="24"/>
          <w:szCs w:val="24"/>
          <w:lang w:val="es-ES"/>
        </w:rPr>
        <w:t xml:space="preserve"> al estar muy alejado a los servicios de energía de media tensión (más de 3000 m), sin acceso vial (acceso fluvial), dificultando la llevada e instalación de la infraestructura de los proyectos. </w:t>
      </w:r>
    </w:p>
    <w:p w14:paraId="41D36E88" w14:textId="77777777" w:rsidR="00B26CC8" w:rsidRPr="00915BE1" w:rsidRDefault="00B26CC8" w:rsidP="00B26CC8">
      <w:pPr>
        <w:spacing w:line="276" w:lineRule="auto"/>
        <w:ind w:left="1440" w:hanging="1440"/>
        <w:jc w:val="both"/>
        <w:rPr>
          <w:rFonts w:ascii="Arial Narrow" w:hAnsi="Arial Narrow" w:cs="Arial"/>
        </w:rPr>
      </w:pPr>
    </w:p>
    <w:p w14:paraId="67443716" w14:textId="77777777" w:rsidR="00B26CC8" w:rsidRPr="00915BE1" w:rsidRDefault="00B26CC8" w:rsidP="00B26CC8">
      <w:pPr>
        <w:spacing w:line="276" w:lineRule="auto"/>
        <w:jc w:val="both"/>
        <w:rPr>
          <w:rFonts w:ascii="Arial Narrow" w:hAnsi="Arial Narrow" w:cs="Arial"/>
        </w:rPr>
      </w:pPr>
      <w:r w:rsidRPr="00915BE1">
        <w:rPr>
          <w:rFonts w:ascii="Arial Narrow" w:hAnsi="Arial Narrow" w:cs="Arial"/>
        </w:rPr>
        <w:t>Los valores autorizados en la obligación de hacer deberán estar expresados en su totalidad en pesos colombianos (COP). En el caso de los ítems cuyos valores están en otra moneda, estos precios máximos se convertirán a pesos colombianos (COP), utilizando la TRM certificada por el Banco de la República, así:</w:t>
      </w:r>
    </w:p>
    <w:p w14:paraId="3F024579" w14:textId="77777777" w:rsidR="00B26CC8" w:rsidRPr="00915BE1" w:rsidRDefault="00B26CC8" w:rsidP="00B26CC8">
      <w:pPr>
        <w:spacing w:line="276" w:lineRule="auto"/>
        <w:jc w:val="both"/>
        <w:rPr>
          <w:rFonts w:ascii="Arial Narrow" w:hAnsi="Arial Narrow" w:cs="Arial"/>
        </w:rPr>
      </w:pPr>
    </w:p>
    <w:p w14:paraId="552FFDCF" w14:textId="563C89A9" w:rsidR="00B26CC8" w:rsidRPr="00915BE1" w:rsidRDefault="00B26CC8" w:rsidP="00B26CC8">
      <w:pPr>
        <w:spacing w:line="276" w:lineRule="auto"/>
        <w:jc w:val="both"/>
        <w:rPr>
          <w:rFonts w:ascii="Arial Narrow" w:hAnsi="Arial Narrow" w:cs="Arial"/>
        </w:rPr>
      </w:pPr>
      <w:r w:rsidRPr="00915BE1">
        <w:rPr>
          <w:rFonts w:ascii="Arial Narrow" w:hAnsi="Arial Narrow" w:cs="Arial"/>
          <w:b/>
          <w:bCs/>
        </w:rPr>
        <w:t>Obligaciones de hacer mediante oferta oficiosa del Ministerio de Tecnologías de la Información y las Comunicaciones:</w:t>
      </w:r>
      <w:r w:rsidRPr="00915BE1">
        <w:rPr>
          <w:rFonts w:ascii="Arial Narrow" w:hAnsi="Arial Narrow" w:cs="Arial"/>
        </w:rPr>
        <w:t xml:space="preserve"> </w:t>
      </w:r>
      <w:r w:rsidR="008300D3" w:rsidRPr="00915BE1">
        <w:rPr>
          <w:rFonts w:ascii="Arial Narrow" w:hAnsi="Arial Narrow" w:cs="Arial"/>
        </w:rPr>
        <w:t>Para valores de bienes importados, s</w:t>
      </w:r>
      <w:r w:rsidRPr="00915BE1">
        <w:rPr>
          <w:rFonts w:ascii="Arial Narrow" w:hAnsi="Arial Narrow" w:cs="Arial"/>
        </w:rPr>
        <w:t>e utilizará la TRM del cierre del día hábil anterior al momento de la publicación en el Banco de Proyectos.</w:t>
      </w:r>
    </w:p>
    <w:p w14:paraId="2D28D9A6" w14:textId="77777777" w:rsidR="00B26CC8" w:rsidRPr="00915BE1" w:rsidRDefault="00B26CC8" w:rsidP="00B26CC8">
      <w:pPr>
        <w:spacing w:line="276" w:lineRule="auto"/>
        <w:jc w:val="both"/>
        <w:rPr>
          <w:rFonts w:ascii="Arial Narrow" w:hAnsi="Arial Narrow" w:cs="Arial"/>
        </w:rPr>
      </w:pPr>
    </w:p>
    <w:p w14:paraId="13327AEB" w14:textId="6B7A03EA" w:rsidR="00B26CC8" w:rsidRPr="00915BE1" w:rsidRDefault="00B26CC8" w:rsidP="00B26CC8">
      <w:pPr>
        <w:spacing w:line="276" w:lineRule="auto"/>
        <w:jc w:val="both"/>
        <w:rPr>
          <w:rFonts w:ascii="Arial Narrow" w:hAnsi="Arial Narrow" w:cs="Arial"/>
        </w:rPr>
      </w:pPr>
      <w:r w:rsidRPr="00915BE1">
        <w:rPr>
          <w:rFonts w:ascii="Arial Narrow" w:hAnsi="Arial Narrow" w:cs="Arial"/>
          <w:b/>
          <w:bCs/>
        </w:rPr>
        <w:t xml:space="preserve">Obligaciones de hacer presentadas por los PRST u operadores postales: </w:t>
      </w:r>
      <w:r w:rsidR="008300D3" w:rsidRPr="00915BE1">
        <w:rPr>
          <w:rFonts w:ascii="Arial Narrow" w:hAnsi="Arial Narrow" w:cs="Arial"/>
        </w:rPr>
        <w:t>Para valores de bienes importados, s</w:t>
      </w:r>
      <w:r w:rsidRPr="00915BE1">
        <w:rPr>
          <w:rFonts w:ascii="Arial Narrow" w:hAnsi="Arial Narrow" w:cs="Arial"/>
        </w:rPr>
        <w:t xml:space="preserve">e utilizará la TRM del cierre del día hábil anterior al momento de la presentación al </w:t>
      </w:r>
      <w:r w:rsidRPr="00915BE1">
        <w:rPr>
          <w:rFonts w:ascii="Arial Narrow" w:eastAsia="Calibri" w:hAnsi="Arial Narrow" w:cs="Arial"/>
          <w:lang w:eastAsia="en-US"/>
        </w:rPr>
        <w:t>Ministerio de Tecnologías de la Información y las Comunicaciones</w:t>
      </w:r>
      <w:r w:rsidRPr="00915BE1">
        <w:rPr>
          <w:rFonts w:ascii="Arial Narrow" w:hAnsi="Arial Narrow" w:cs="Arial"/>
        </w:rPr>
        <w:t>.</w:t>
      </w:r>
    </w:p>
    <w:p w14:paraId="12A23309" w14:textId="77777777" w:rsidR="00B26CC8" w:rsidRPr="00915BE1" w:rsidRDefault="00B26CC8" w:rsidP="00B26CC8">
      <w:pPr>
        <w:spacing w:line="276" w:lineRule="auto"/>
        <w:jc w:val="both"/>
        <w:rPr>
          <w:rFonts w:ascii="Arial Narrow" w:hAnsi="Arial Narrow" w:cs="Arial"/>
        </w:rPr>
      </w:pPr>
    </w:p>
    <w:p w14:paraId="738C9371" w14:textId="77777777" w:rsidR="00B26CC8" w:rsidRPr="00915BE1" w:rsidRDefault="00B26CC8" w:rsidP="00B26CC8">
      <w:pPr>
        <w:spacing w:line="276" w:lineRule="auto"/>
        <w:jc w:val="both"/>
        <w:rPr>
          <w:rFonts w:ascii="Arial Narrow" w:hAnsi="Arial Narrow" w:cs="Arial"/>
        </w:rPr>
      </w:pPr>
    </w:p>
    <w:p w14:paraId="73015893" w14:textId="1A5683D3" w:rsidR="00B26CC8" w:rsidRPr="00915BE1" w:rsidRDefault="00B26CC8" w:rsidP="00B26CC8">
      <w:pPr>
        <w:spacing w:line="276" w:lineRule="auto"/>
        <w:jc w:val="both"/>
        <w:rPr>
          <w:rFonts w:ascii="Arial Narrow" w:hAnsi="Arial Narrow" w:cs="Arial"/>
        </w:rPr>
      </w:pPr>
      <w:r w:rsidRPr="00915BE1">
        <w:rPr>
          <w:rFonts w:ascii="Arial Narrow" w:hAnsi="Arial Narrow" w:cs="Arial"/>
        </w:rPr>
        <w:t>Estos precios se revisarán</w:t>
      </w:r>
      <w:r w:rsidR="00F7634B" w:rsidRPr="00915BE1">
        <w:rPr>
          <w:rFonts w:ascii="Arial Narrow" w:hAnsi="Arial Narrow" w:cs="Arial"/>
        </w:rPr>
        <w:t>, por lo menos,</w:t>
      </w:r>
      <w:r w:rsidRPr="00915BE1">
        <w:rPr>
          <w:rFonts w:ascii="Arial Narrow" w:hAnsi="Arial Narrow" w:cs="Arial"/>
        </w:rPr>
        <w:t xml:space="preserve"> cada dos (2) años.</w:t>
      </w:r>
    </w:p>
    <w:p w14:paraId="603F3657" w14:textId="77777777" w:rsidR="00B56992" w:rsidRPr="00915BE1" w:rsidRDefault="00B56992" w:rsidP="00B26CC8">
      <w:pPr>
        <w:spacing w:line="276" w:lineRule="auto"/>
        <w:jc w:val="both"/>
        <w:rPr>
          <w:rFonts w:ascii="Arial Narrow" w:hAnsi="Arial Narrow" w:cs="Arial"/>
        </w:rPr>
      </w:pPr>
    </w:p>
    <w:p w14:paraId="15AFE96E" w14:textId="77777777" w:rsidR="00B26CC8" w:rsidRPr="00915BE1" w:rsidRDefault="00B26CC8" w:rsidP="00B26CC8">
      <w:pPr>
        <w:spacing w:line="276" w:lineRule="auto"/>
        <w:jc w:val="both"/>
        <w:rPr>
          <w:rFonts w:ascii="Arial Narrow" w:hAnsi="Arial Narrow" w:cs="Arial"/>
        </w:rPr>
      </w:pPr>
      <w:r w:rsidRPr="00915BE1">
        <w:rPr>
          <w:rFonts w:ascii="Arial Narrow" w:hAnsi="Arial Narrow" w:cs="Arial"/>
        </w:rPr>
        <w:lastRenderedPageBreak/>
        <w:t xml:space="preserve">El </w:t>
      </w:r>
      <w:r w:rsidRPr="00915BE1">
        <w:rPr>
          <w:rFonts w:ascii="Arial Narrow" w:eastAsia="Calibri" w:hAnsi="Arial Narrow" w:cs="Arial"/>
          <w:lang w:eastAsia="en-US"/>
        </w:rPr>
        <w:t>Ministerio de Tecnologías de la Información y las Comunicaciones</w:t>
      </w:r>
      <w:r w:rsidRPr="00915BE1">
        <w:rPr>
          <w:rFonts w:ascii="Arial Narrow" w:hAnsi="Arial Narrow" w:cs="Arial"/>
        </w:rPr>
        <w:t xml:space="preserve"> si lo considera pertinente podrá incluir ítems adicionales al listado. La forma de definir el precio será mediante consulta al mercado. </w:t>
      </w:r>
    </w:p>
    <w:p w14:paraId="54E71F5B" w14:textId="77777777" w:rsidR="00B56992" w:rsidRPr="00915BE1" w:rsidRDefault="00B56992" w:rsidP="00B26CC8">
      <w:pPr>
        <w:spacing w:line="276" w:lineRule="auto"/>
        <w:jc w:val="both"/>
        <w:rPr>
          <w:rFonts w:ascii="Arial Narrow" w:hAnsi="Arial Narrow" w:cs="Arial"/>
          <w:b/>
          <w:bCs/>
        </w:rPr>
      </w:pPr>
    </w:p>
    <w:p w14:paraId="189AD557" w14:textId="77777777" w:rsidR="00B26CC8" w:rsidRPr="00915BE1" w:rsidRDefault="00B26CC8" w:rsidP="00B26CC8">
      <w:pPr>
        <w:spacing w:line="276" w:lineRule="auto"/>
        <w:jc w:val="both"/>
        <w:rPr>
          <w:rFonts w:ascii="Arial Narrow" w:hAnsi="Arial Narrow" w:cs="Arial"/>
        </w:rPr>
      </w:pPr>
      <w:proofErr w:type="gramStart"/>
      <w:r w:rsidRPr="00915BE1">
        <w:rPr>
          <w:rFonts w:ascii="Arial Narrow" w:hAnsi="Arial Narrow" w:cs="Arial"/>
          <w:b/>
          <w:bCs/>
        </w:rPr>
        <w:t>Nota  1</w:t>
      </w:r>
      <w:proofErr w:type="gramEnd"/>
      <w:r w:rsidRPr="00915BE1">
        <w:rPr>
          <w:rFonts w:ascii="Arial Narrow" w:hAnsi="Arial Narrow" w:cs="Arial"/>
          <w:b/>
          <w:bCs/>
        </w:rPr>
        <w:t xml:space="preserve">: </w:t>
      </w:r>
      <w:r w:rsidRPr="00915BE1">
        <w:rPr>
          <w:rFonts w:ascii="Arial Narrow" w:hAnsi="Arial Narrow" w:cs="Arial"/>
        </w:rPr>
        <w:t xml:space="preserve">Los valores anteriores incluyen todos los impuestos a que haya lugar. </w:t>
      </w:r>
    </w:p>
    <w:p w14:paraId="11A00393" w14:textId="77777777" w:rsidR="00B26CC8" w:rsidRPr="00915BE1" w:rsidRDefault="00B26CC8" w:rsidP="00B26CC8">
      <w:pPr>
        <w:spacing w:line="276" w:lineRule="auto"/>
        <w:jc w:val="center"/>
        <w:rPr>
          <w:rFonts w:ascii="Arial Narrow" w:hAnsi="Arial Narrow" w:cs="Arial"/>
          <w:b/>
          <w:bCs/>
        </w:rPr>
      </w:pPr>
    </w:p>
    <w:p w14:paraId="11526D46" w14:textId="77777777" w:rsidR="00516D03" w:rsidRPr="00915BE1" w:rsidRDefault="00516D03" w:rsidP="003544C8">
      <w:pPr>
        <w:spacing w:line="276" w:lineRule="auto"/>
        <w:jc w:val="both"/>
        <w:rPr>
          <w:rFonts w:ascii="Arial Narrow" w:hAnsi="Arial Narrow" w:cs="Arial"/>
        </w:rPr>
      </w:pPr>
    </w:p>
    <w:sectPr w:rsidR="00516D03" w:rsidRPr="00915BE1" w:rsidSect="005370C6">
      <w:headerReference w:type="even" r:id="rId18"/>
      <w:headerReference w:type="default" r:id="rId19"/>
      <w:footerReference w:type="even" r:id="rId20"/>
      <w:headerReference w:type="first" r:id="rId21"/>
      <w:pgSz w:w="12240" w:h="18720" w:code="14"/>
      <w:pgMar w:top="1560" w:right="1327" w:bottom="1276" w:left="1049" w:header="720" w:footer="851" w:gutter="227"/>
      <w:paperSrc w:first="258" w:other="258"/>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33711" w16cex:dateUtc="2020-12-03T15:06:00Z"/>
  <w16cex:commentExtensible w16cex:durableId="23733600" w16cex:dateUtc="2020-12-03T15:01:00Z"/>
  <w16cex:commentExtensible w16cex:durableId="2360B3BB" w16cex:dateUtc="2020-11-19T14:04:00Z"/>
  <w16cex:commentExtensible w16cex:durableId="232503F2" w16cex:dateUtc="2020-10-05T07:31:00Z"/>
  <w16cex:commentExtensible w16cex:durableId="2EE55074" w16cex:dateUtc="2020-10-05T16:07:00Z"/>
  <w16cex:commentExtensible w16cex:durableId="2360B38E" w16cex:dateUtc="2020-11-19T14:04:00Z"/>
  <w16cex:commentExtensible w16cex:durableId="2162817D" w16cex:dateUtc="2020-10-07T00:42:00Z"/>
  <w16cex:commentExtensible w16cex:durableId="2360B3A9" w16cex:dateUtc="2020-11-19T14:04:00Z"/>
  <w16cex:commentExtensible w16cex:durableId="2034B3BC" w16cex:dateUtc="2020-12-01T14:51:00Z"/>
  <w16cex:commentExtensible w16cex:durableId="2325074C" w16cex:dateUtc="2020-10-05T07:45:00Z"/>
  <w16cex:commentExtensible w16cex:durableId="356F8EEA" w16cex:dateUtc="2020-10-05T16:19:00Z"/>
  <w16cex:commentExtensible w16cex:durableId="2325118E" w16cex:dateUtc="2020-10-05T08:29:00Z"/>
  <w16cex:commentExtensible w16cex:durableId="2325128E" w16cex:dateUtc="2020-10-05T08:33:00Z"/>
  <w16cex:commentExtensible w16cex:durableId="23F36472" w16cex:dateUtc="2020-10-05T16:35:00Z"/>
  <w16cex:commentExtensible w16cex:durableId="4A988771" w16cex:dateUtc="2020-10-05T16:41:00Z"/>
  <w16cex:commentExtensible w16cex:durableId="2360B4A7" w16cex:dateUtc="2020-11-19T14:08:00Z"/>
  <w16cex:commentExtensible w16cex:durableId="2360C3A5" w16cex:dateUtc="2020-11-19T15:12:00Z"/>
  <w16cex:commentExtensible w16cex:durableId="45B33E63" w16cex:dateUtc="2020-10-05T19:03:00Z"/>
  <w16cex:commentExtensible w16cex:durableId="237339E0" w16cex:dateUtc="2020-12-03T15:18:00Z"/>
  <w16cex:commentExtensible w16cex:durableId="525031AD" w16cex:dateUtc="2020-12-06T23:24:00Z"/>
  <w16cex:commentExtensible w16cex:durableId="76A137C6" w16cex:dateUtc="2020-12-06T23:24:00Z"/>
  <w16cex:commentExtensible w16cex:durableId="2360C49A" w16cex:dateUtc="2020-11-19T15:16:00Z"/>
  <w16cex:commentExtensible w16cex:durableId="71B5CF8D" w16cex:dateUtc="2020-12-01T15:24:00Z"/>
  <w16cex:commentExtensible w16cex:durableId="5A48B322" w16cex:dateUtc="2020-12-01T15:08:00Z"/>
  <w16cex:commentExtensible w16cex:durableId="1A4027F3" w16cex:dateUtc="2020-12-01T15:12:00Z"/>
  <w16cex:commentExtensible w16cex:durableId="2C7D3B93" w16cex:dateUtc="2020-12-01T15:13:00Z"/>
  <w16cex:commentExtensible w16cex:durableId="1FE22DBC" w16cex:dateUtc="2020-12-01T15:17:00Z"/>
  <w16cex:commentExtensible w16cex:durableId="2B23DEF8" w16cex:dateUtc="2020-11-30T13:45:00Z"/>
  <w16cex:commentExtensible w16cex:durableId="30C9C6E4" w16cex:dateUtc="2020-12-01T15:27:00Z"/>
  <w16cex:commentExtensible w16cex:durableId="23736235" w16cex:dateUtc="2020-12-03T18:10:00Z"/>
  <w16cex:commentExtensible w16cex:durableId="2A039235" w16cex:dateUtc="2020-11-30T13:48:00Z"/>
  <w16cex:commentExtensible w16cex:durableId="252C7B95" w16cex:dateUtc="2020-11-30T13:52:00Z"/>
  <w16cex:commentExtensible w16cex:durableId="23733E02" w16cex:dateUtc="2020-12-03T15:35:00Z"/>
  <w16cex:commentExtensible w16cex:durableId="23733E2C" w16cex:dateUtc="2020-12-03T15:36:00Z"/>
  <w16cex:commentExtensible w16cex:durableId="44251C7D" w16cex:dateUtc="2020-12-01T15:44:00Z"/>
  <w16cex:commentExtensible w16cex:durableId="23733E62" w16cex:dateUtc="2020-12-03T15:37:00Z"/>
  <w16cex:commentExtensible w16cex:durableId="4D4000C1" w16cex:dateUtc="2020-11-30T13:52:00Z"/>
  <w16cex:commentExtensible w16cex:durableId="23733F68" w16cex:dateUtc="2020-12-03T15:41:00Z"/>
  <w16cex:commentExtensible w16cex:durableId="33D8AE0D" w16cex:dateUtc="2020-12-01T15:46:00Z"/>
  <w16cex:commentExtensible w16cex:durableId="23733F7E" w16cex:dateUtc="2020-12-03T15:42:00Z"/>
  <w16cex:commentExtensible w16cex:durableId="64751937" w16cex:dateUtc="2020-12-01T15:46:00Z"/>
  <w16cex:commentExtensible w16cex:durableId="23733FDB" w16cex:dateUtc="2020-12-03T15:43:00Z"/>
  <w16cex:commentExtensible w16cex:durableId="10EC09A1" w16cex:dateUtc="2020-11-30T13:49:00Z"/>
  <w16cex:commentExtensible w16cex:durableId="2373401C" w16cex:dateUtc="2020-12-03T15:44:00Z"/>
  <w16cex:commentExtensible w16cex:durableId="6F948E80" w16cex:dateUtc="2020-12-01T15:47:00Z"/>
  <w16cex:commentExtensible w16cex:durableId="2373407F" w16cex:dateUtc="2020-12-03T15:46:00Z"/>
  <w16cex:commentExtensible w16cex:durableId="6AEF9A7B" w16cex:dateUtc="2020-11-30T13:50:00Z"/>
  <w16cex:commentExtensible w16cex:durableId="23734161" w16cex:dateUtc="2020-12-03T15:50:00Z"/>
  <w16cex:commentExtensible w16cex:durableId="1C098EEF" w16cex:dateUtc="2020-11-30T13:53:00Z"/>
  <w16cex:commentExtensible w16cex:durableId="447772CE" w16cex:dateUtc="2020-12-01T15:59:00Z"/>
  <w16cex:commentExtensible w16cex:durableId="23734195" w16cex:dateUtc="2020-12-03T15:51:00Z"/>
  <w16cex:commentExtensible w16cex:durableId="1980C6A0" w16cex:dateUtc="2020-12-01T15:53:00Z"/>
  <w16cex:commentExtensible w16cex:durableId="237341CB" w16cex:dateUtc="2020-12-03T15:51:00Z"/>
  <w16cex:commentExtensible w16cex:durableId="53D622E2" w16cex:dateUtc="2020-12-01T15:59:00Z"/>
  <w16cex:commentExtensible w16cex:durableId="487DEED6" w16cex:dateUtc="2020-12-01T16:07:00Z"/>
  <w16cex:commentExtensible w16cex:durableId="53687CF7" w16cex:dateUtc="2020-12-01T16:10:00Z"/>
  <w16cex:commentExtensible w16cex:durableId="2373491F" w16cex:dateUtc="2020-12-03T16:23:00Z"/>
  <w16cex:commentExtensible w16cex:durableId="65FDE17F" w16cex:dateUtc="2020-12-01T16:13:00Z"/>
  <w16cex:commentExtensible w16cex:durableId="0E88E941" w16cex:dateUtc="2020-11-30T16:52:00Z"/>
  <w16cex:commentExtensible w16cex:durableId="2373440B" w16cex:dateUtc="2020-12-03T16:01:00Z"/>
  <w16cex:commentExtensible w16cex:durableId="10764408" w16cex:dateUtc="2020-12-01T16:17:00Z"/>
  <w16cex:commentExtensible w16cex:durableId="5752AC79" w16cex:dateUtc="2020-12-01T16:20:00Z"/>
  <w16cex:commentExtensible w16cex:durableId="7253507A" w16cex:dateUtc="2020-12-01T16:24:00Z"/>
  <w16cex:commentExtensible w16cex:durableId="4545811C" w16cex:dateUtc="2020-12-01T16:29:00Z"/>
  <w16cex:commentExtensible w16cex:durableId="1BC1187F" w16cex:dateUtc="2020-12-01T16:30:00Z"/>
  <w16cex:commentExtensible w16cex:durableId="760CB3D3" w16cex:dateUtc="2020-12-01T16:32:00Z"/>
  <w16cex:commentExtensible w16cex:durableId="232518D3" w16cex:dateUtc="2020-10-05T09:00:00Z"/>
  <w16cex:commentExtensible w16cex:durableId="2B500E34" w16cex:dateUtc="2020-10-05T19:23:00Z"/>
  <w16cex:commentExtensible w16cex:durableId="7DE44FCC" w16cex:dateUtc="2020-12-01T16:36:00Z"/>
  <w16cex:commentExtensible w16cex:durableId="69CB0A8A" w16cex:dateUtc="2020-12-01T16:47:00Z"/>
  <w16cex:commentExtensible w16cex:durableId="7741A03B" w16cex:dateUtc="2020-12-01T16:49:00Z"/>
  <w16cex:commentExtensible w16cex:durableId="4F25FBFB" w16cex:dateUtc="2020-10-05T19:38:00Z"/>
  <w16cex:commentExtensible w16cex:durableId="21B9AA60" w16cex:dateUtc="2020-10-07T00:43:00Z"/>
  <w16cex:commentExtensible w16cex:durableId="29B6EEF0" w16cex:dateUtc="2020-12-06T23:26:00Z"/>
  <w16cex:commentExtensible w16cex:durableId="0B50C5F1" w16cex:dateUtc="2020-12-01T16:57:00Z"/>
  <w16cex:commentExtensible w16cex:durableId="1045777F" w16cex:dateUtc="2020-12-01T17:00:00Z"/>
  <w16cex:commentExtensible w16cex:durableId="66411D4A" w16cex:dateUtc="2020-12-01T16:58:00Z"/>
  <w16cex:commentExtensible w16cex:durableId="043B8E17" w16cex:dateUtc="2020-10-07T00:44:00Z"/>
  <w16cex:commentExtensible w16cex:durableId="0671FFDB" w16cex:dateUtc="2020-12-01T18:02:00Z"/>
  <w16cex:commentExtensible w16cex:durableId="5F280A76" w16cex:dateUtc="2020-12-01T18:04:00Z"/>
  <w16cex:commentExtensible w16cex:durableId="00A3543B" w16cex:dateUtc="2020-12-01T18:09:00Z"/>
  <w16cex:commentExtensible w16cex:durableId="15F83F95" w16cex:dateUtc="2020-10-05T19:50:00Z"/>
  <w16cex:commentExtensible w16cex:durableId="0363E85C" w16cex:dateUtc="2020-12-01T18:27:00Z"/>
  <w16cex:commentExtensible w16cex:durableId="422C27D3" w16cex:dateUtc="2020-10-05T20:08:00Z"/>
  <w16cex:commentExtensible w16cex:durableId="2325337E" w16cex:dateUtc="2020-10-05T10:54:00Z"/>
  <w16cex:commentExtensible w16cex:durableId="2360DB3B" w16cex:dateUtc="2020-11-19T16:53:00Z"/>
  <w16cex:commentExtensible w16cex:durableId="0330B98F" w16cex:dateUtc="2020-10-05T20:19:00Z"/>
  <w16cex:commentExtensible w16cex:durableId="2360DBAA" w16cex:dateUtc="2020-11-19T16:55:00Z"/>
  <w16cex:commentExtensible w16cex:durableId="0232C5B1" w16cex:dateUtc="2020-12-01T18:30:00Z"/>
  <w16cex:commentExtensible w16cex:durableId="2C1346F9" w16cex:dateUtc="2020-12-01T18:33:00Z"/>
  <w16cex:commentExtensible w16cex:durableId="25DC0306" w16cex:dateUtc="2020-12-01T18:38:00Z"/>
  <w16cex:commentExtensible w16cex:durableId="65D73B0A" w16cex:dateUtc="2020-12-01T18:39:00Z"/>
  <w16cex:commentExtensible w16cex:durableId="5A43917D" w16cex:dateUtc="2020-12-01T18:38:00Z"/>
  <w16cex:commentExtensible w16cex:durableId="21DE48DC" w16cex:dateUtc="2020-12-01T18:44:00Z"/>
  <w16cex:commentExtensible w16cex:durableId="153D9BB4" w16cex:dateUtc="2020-12-01T18:47:00Z"/>
  <w16cex:commentExtensible w16cex:durableId="5AE966CD" w16cex:dateUtc="2020-11-30T13:54:00Z"/>
  <w16cex:commentExtensible w16cex:durableId="070AE6E4" w16cex:dateUtc="2020-11-30T17:08:00Z"/>
  <w16cex:commentExtensible w16cex:durableId="2373565E" w16cex:dateUtc="2020-12-03T17:19:00Z"/>
  <w16cex:commentExtensible w16cex:durableId="392D6BA6" w16cex:dateUtc="2020-12-01T18:53:00Z"/>
  <w16cex:commentExtensible w16cex:durableId="2373569C" w16cex:dateUtc="2020-12-03T17:20:00Z"/>
  <w16cex:commentExtensible w16cex:durableId="14D921BF" w16cex:dateUtc="2020-10-05T20:28:00Z"/>
  <w16cex:commentExtensible w16cex:durableId="2360DDC3" w16cex:dateUtc="2020-11-19T17:04:00Z"/>
  <w16cex:commentExtensible w16cex:durableId="2360DDD8" w16cex:dateUtc="2020-11-19T17:04:00Z"/>
  <w16cex:commentExtensible w16cex:durableId="5AB1FC77" w16cex:dateUtc="2020-11-30T13:57:00Z"/>
  <w16cex:commentExtensible w16cex:durableId="58B18E5E" w16cex:dateUtc="2020-12-01T18:55:00Z"/>
  <w16cex:commentExtensible w16cex:durableId="225B9856" w16cex:dateUtc="2020-11-30T13:55:00Z"/>
  <w16cex:commentExtensible w16cex:durableId="69A00B2E" w16cex:dateUtc="2020-12-01T18:57:00Z"/>
  <w16cex:commentExtensible w16cex:durableId="237357C8" w16cex:dateUtc="2020-12-03T17:25:00Z"/>
  <w16cex:commentExtensible w16cex:durableId="55D6A1EA" w16cex:dateUtc="2020-11-30T13:59:00Z"/>
  <w16cex:commentExtensible w16cex:durableId="4A460DFF" w16cex:dateUtc="2020-12-01T19:00:00Z"/>
  <w16cex:commentExtensible w16cex:durableId="7B905FFE" w16cex:dateUtc="2020-12-01T19:01:00Z"/>
  <w16cex:commentExtensible w16cex:durableId="6CCC7EFA" w16cex:dateUtc="2020-12-01T19:01:00Z"/>
  <w16cex:commentExtensible w16cex:durableId="2360DECE" w16cex:dateUtc="2020-11-19T17:08:00Z"/>
  <w16cex:commentExtensible w16cex:durableId="4432A2FA" w16cex:dateUtc="2020-12-01T19:02:00Z"/>
  <w16cex:commentExtensible w16cex:durableId="4834CABE" w16cex:dateUtc="2020-11-30T14:00:00Z"/>
  <w16cex:commentExtensible w16cex:durableId="2D6F63D6" w16cex:dateUtc="2020-12-01T19:34:00Z"/>
  <w16cex:commentExtensible w16cex:durableId="1FACAAE4" w16cex:dateUtc="2020-11-30T17:12:00Z"/>
  <w16cex:commentExtensible w16cex:durableId="232535B2" w16cex:dateUtc="2020-10-05T11:03:00Z"/>
  <w16cex:commentExtensible w16cex:durableId="34599686" w16cex:dateUtc="2020-10-07T00:41:00Z"/>
  <w16cex:commentExtensible w16cex:durableId="2367D8EC" w16cex:dateUtc="2020-10-05T11:03:00Z"/>
  <w16cex:commentExtensible w16cex:durableId="5A067381" w16cex:dateUtc="2020-10-05T21:02:00Z"/>
  <w16cex:commentExtensible w16cex:durableId="28551705" w16cex:dateUtc="2020-10-05T21:07:00Z"/>
  <w16cex:commentExtensible w16cex:durableId="6B6F1E6B" w16cex:dateUtc="2020-10-05T21:29:00Z"/>
  <w16cex:commentExtensible w16cex:durableId="3E3BB882" w16cex:intelligentPlaceholder="1" w16cex:dateUtc="2020-10-05T21:33:00Z"/>
  <w16cex:commentExtensible w16cex:durableId="2360E6ED" w16cex:dateUtc="2020-11-19T17:43:00Z"/>
  <w16cex:commentExtensible w16cex:durableId="6FA09AE3" w16cex:dateUtc="2020-10-05T21:41:00Z"/>
  <w16cex:commentExtensible w16cex:durableId="2360E945" w16cex:dateUtc="2020-11-19T17:53:00Z"/>
  <w16cex:commentExtensible w16cex:durableId="15050C1A" w16cex:dateUtc="2020-10-07T00:50:00Z"/>
  <w16cex:commentExtensible w16cex:durableId="6628D774" w16cex:dateUtc="2020-12-01T19:37:00Z"/>
  <w16cex:commentExtensible w16cex:durableId="1B11196A" w16cex:dateUtc="2020-10-05T21:47:00Z"/>
  <w16cex:commentExtensible w16cex:durableId="6CF7C849" w16cex:dateUtc="2020-12-01T19:38:00Z"/>
  <w16cex:commentExtensible w16cex:durableId="48205202" w16cex:dateUtc="2020-10-05T21:58:00Z"/>
  <w16cex:commentExtensible w16cex:durableId="1582A2DA" w16cex:dateUtc="2020-11-30T14:01:00Z"/>
  <w16cex:commentExtensible w16cex:durableId="23735BC8" w16cex:dateUtc="2020-12-03T17:42:00Z"/>
  <w16cex:commentExtensible w16cex:durableId="11831372" w16cex:dateUtc="2020-12-01T19:49:00Z"/>
  <w16cex:commentExtensible w16cex:durableId="23735DB5" w16cex:dateUtc="2020-12-03T17:51:00Z"/>
  <w16cex:commentExtensible w16cex:durableId="512D6453" w16cex:dateUtc="2020-12-01T19:51:00Z"/>
  <w16cex:commentExtensible w16cex:durableId="23735DBE" w16cex:dateUtc="2020-12-03T17:51:00Z"/>
  <w16cex:commentExtensible w16cex:durableId="23735FCF" w16cex:dateUtc="2020-12-03T17:59:00Z"/>
  <w16cex:commentExtensible w16cex:durableId="27A27817" w16cex:dateUtc="2020-12-01T21:32:00Z"/>
  <w16cex:commentExtensible w16cex:durableId="5327C572" w16cex:dateUtc="2020-12-01T19:50:00Z"/>
  <w16cex:commentExtensible w16cex:durableId="23735DE2" w16cex:dateUtc="2020-12-01T19:49:00Z"/>
  <w16cex:commentExtensible w16cex:durableId="7D9EAB67" w16cex:dateUtc="2020-12-01T19:54:00Z"/>
  <w16cex:commentExtensible w16cex:durableId="7972575A" w16cex:dateUtc="2020-12-01T19:55:00Z"/>
  <w16cex:commentExtensible w16cex:durableId="1B1A9C9A" w16cex:dateUtc="2020-12-01T19:56:00Z"/>
  <w16cex:commentExtensible w16cex:durableId="23733671" w16cex:dateUtc="2020-12-03T15:03:00Z"/>
  <w16cex:commentExtensible w16cex:durableId="0F66ACFF" w16cex:dateUtc="2020-12-01T21:34:00Z"/>
  <w16cex:commentExtensible w16cex:durableId="35160A65" w16cex:dateUtc="2020-12-01T21:35:00Z"/>
  <w16cex:commentExtensible w16cex:durableId="2373611D" w16cex:dateUtc="2020-12-03T18:05:00Z"/>
  <w16cex:commentExtensible w16cex:durableId="23736178" w16cex:dateUtc="2020-12-03T18:07:00Z"/>
  <w16cex:commentExtensible w16cex:durableId="6313511E" w16cex:dateUtc="2020-12-01T21:45:00Z"/>
  <w16cex:commentExtensible w16cex:durableId="170ACDD2" w16cex:dateUtc="2020-12-01T21:49:00Z"/>
  <w16cex:commentExtensible w16cex:durableId="0CF28586" w16cex:dateUtc="2020-12-01T21:45:00Z"/>
  <w16cex:commentExtensible w16cex:durableId="79E47DEB" w16cex:dateUtc="2020-12-01T21:46:00Z"/>
  <w16cex:commentExtensible w16cex:durableId="702C53E0" w16cex:dateUtc="2020-12-01T21:47:00Z"/>
  <w16cex:commentExtensible w16cex:durableId="41E566D7" w16cex:dateUtc="2020-12-01T21:48:00Z"/>
  <w16cex:commentExtensible w16cex:durableId="7139865D" w16cex:dateUtc="2020-12-01T21:49:00Z"/>
  <w16cex:commentExtensible w16cex:durableId="0EBC33F5" w16cex:dateUtc="2020-12-01T21:50:00Z"/>
  <w16cex:commentExtensible w16cex:durableId="7E2605A9" w16cex:dateUtc="2020-12-01T21:50:00Z"/>
  <w16cex:commentExtensible w16cex:durableId="3A50309D" w16cex:dateUtc="2020-12-01T21:50:00Z"/>
  <w16cex:commentExtensible w16cex:durableId="5AD9864D" w16cex:dateUtc="2020-12-01T21:51:00Z"/>
  <w16cex:commentExtensible w16cex:durableId="0F2D2785" w16cex:dateUtc="2020-12-01T21:55:00Z"/>
  <w16cex:commentExtensible w16cex:durableId="7A0BE91B" w16cex:dateUtc="2020-12-01T21:56:00Z"/>
  <w16cex:commentExtensible w16cex:durableId="23611F4D" w16cex:dateUtc="2020-11-19T21:43:00Z"/>
  <w16cex:commentExtensible w16cex:durableId="27924859" w16cex:dateUtc="2020-12-01T21:59:00Z"/>
  <w16cex:commentExtensible w16cex:durableId="2362C65E" w16cex:dateUtc="2020-11-21T03:49:00Z"/>
  <w16cex:commentExtensible w16cex:durableId="04AA0406" w16cex:dateUtc="2020-10-06T14:08:00Z"/>
  <w16cex:commentExtensible w16cex:durableId="21C536BE" w16cex:dateUtc="2020-10-06T14:20:00Z"/>
  <w16cex:commentExtensible w16cex:durableId="2362CA5F" w16cex:dateUtc="2020-11-21T04:06:00Z"/>
  <w16cex:commentExtensible w16cex:durableId="56B9AD7D" w16cex:dateUtc="2020-12-01T22:17:00Z"/>
  <w16cex:commentExtensible w16cex:durableId="02AFFA11" w16cex:dateUtc="2020-10-06T14:59:00Z"/>
  <w16cex:commentExtensible w16cex:durableId="63B9DAFD" w16cex:dateUtc="2020-12-11T00:45:16.931Z"/>
  <w16cex:commentExtensible w16cex:durableId="73A4AABE" w16cex:dateUtc="2020-12-11T00:47:55.433Z"/>
  <w16cex:commentExtensible w16cex:durableId="2E6EE0FB" w16cex:dateUtc="2020-12-11T00:48:48Z"/>
  <w16cex:commentExtensible w16cex:durableId="0DFD70DA" w16cex:dateUtc="2020-12-11T00:50:43.355Z"/>
  <w16cex:commentExtensible w16cex:durableId="083A2E48" w16cex:dateUtc="2020-12-11T00:51:56.828Z"/>
  <w16cex:commentExtensible w16cex:durableId="7A8442D3" w16cex:dateUtc="2020-12-11T01:12:13.509Z"/>
  <w16cex:commentExtensible w16cex:durableId="62C6D81C" w16cex:dateUtc="2020-12-11T02:05:41.444Z"/>
  <w16cex:commentExtensible w16cex:durableId="223690D9" w16cex:dateUtc="2020-12-11T02:08:06.956Z"/>
  <w16cex:commentExtensible w16cex:durableId="427CB6BF" w16cex:dateUtc="2020-12-11T02:11:45.472Z"/>
  <w16cex:commentExtensible w16cex:durableId="68F3C189" w16cex:dateUtc="2020-12-11T02:23:27.186Z"/>
  <w16cex:commentExtensible w16cex:durableId="2433CBA7" w16cex:dateUtc="2020-12-11T03:50:00.729Z"/>
  <w16cex:commentExtensible w16cex:durableId="68347AB6" w16cex:dateUtc="2020-12-11T03:51:02.28Z"/>
  <w16cex:commentExtensible w16cex:durableId="7DEDBEDD" w16cex:dateUtc="2020-12-11T03:52:18.98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37202" w14:textId="77777777" w:rsidR="00C36D9E" w:rsidRDefault="00C36D9E">
      <w:r>
        <w:separator/>
      </w:r>
    </w:p>
    <w:p w14:paraId="2EF98A93" w14:textId="77777777" w:rsidR="00C36D9E" w:rsidRDefault="00C36D9E"/>
  </w:endnote>
  <w:endnote w:type="continuationSeparator" w:id="0">
    <w:p w14:paraId="32B00478" w14:textId="77777777" w:rsidR="00C36D9E" w:rsidRDefault="00C36D9E">
      <w:r>
        <w:continuationSeparator/>
      </w:r>
    </w:p>
    <w:p w14:paraId="25A84636" w14:textId="77777777" w:rsidR="00C36D9E" w:rsidRDefault="00C36D9E"/>
  </w:endnote>
  <w:endnote w:type="continuationNotice" w:id="1">
    <w:p w14:paraId="142A5EBB" w14:textId="77777777" w:rsidR="00C36D9E" w:rsidRDefault="00C36D9E"/>
    <w:p w14:paraId="3880EA0D" w14:textId="77777777" w:rsidR="00C36D9E" w:rsidRDefault="00C36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Mincho"/>
    <w:charset w:val="80"/>
    <w:family w:val="auto"/>
    <w:pitch w:val="variable"/>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FFD64" w14:textId="77777777" w:rsidR="00783CE1" w:rsidRDefault="00783CE1">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24592" w14:textId="77777777" w:rsidR="00C36D9E" w:rsidRDefault="00C36D9E">
      <w:r>
        <w:separator/>
      </w:r>
    </w:p>
    <w:p w14:paraId="7C73B133" w14:textId="77777777" w:rsidR="00C36D9E" w:rsidRDefault="00C36D9E"/>
  </w:footnote>
  <w:footnote w:type="continuationSeparator" w:id="0">
    <w:p w14:paraId="32387C9C" w14:textId="77777777" w:rsidR="00C36D9E" w:rsidRDefault="00C36D9E">
      <w:r>
        <w:continuationSeparator/>
      </w:r>
    </w:p>
    <w:p w14:paraId="3C1136A0" w14:textId="77777777" w:rsidR="00C36D9E" w:rsidRDefault="00C36D9E"/>
  </w:footnote>
  <w:footnote w:type="continuationNotice" w:id="1">
    <w:p w14:paraId="18E0EFE9" w14:textId="77777777" w:rsidR="00C36D9E" w:rsidRDefault="00C36D9E"/>
    <w:p w14:paraId="08608940" w14:textId="77777777" w:rsidR="00C36D9E" w:rsidRDefault="00C36D9E"/>
  </w:footnote>
  <w:footnote w:id="2">
    <w:p w14:paraId="697F8961" w14:textId="77777777" w:rsidR="00783CE1" w:rsidRPr="00213C3D" w:rsidRDefault="00783CE1" w:rsidP="001E474B">
      <w:pPr>
        <w:pStyle w:val="Textonotapie"/>
        <w:jc w:val="both"/>
        <w:rPr>
          <w:rFonts w:ascii="Arial Narrow" w:hAnsi="Arial Narrow"/>
          <w:sz w:val="18"/>
          <w:szCs w:val="18"/>
          <w:lang w:val="es-ES"/>
        </w:rPr>
      </w:pPr>
      <w:r w:rsidRPr="00213C3D">
        <w:rPr>
          <w:rStyle w:val="Refdenotaalpie"/>
          <w:rFonts w:ascii="Arial Narrow" w:hAnsi="Arial Narrow"/>
          <w:sz w:val="18"/>
          <w:szCs w:val="18"/>
        </w:rPr>
        <w:footnoteRef/>
      </w:r>
      <w:r w:rsidRPr="00B0319C">
        <w:rPr>
          <w:rFonts w:ascii="Arial Narrow" w:hAnsi="Arial Narrow"/>
          <w:sz w:val="18"/>
          <w:szCs w:val="18"/>
          <w:lang w:val="es-CO"/>
        </w:rPr>
        <w:t xml:space="preserve"> U</w:t>
      </w:r>
      <w:r w:rsidRPr="00B0319C">
        <w:rPr>
          <w:rFonts w:ascii="Arial Narrow" w:hAnsi="Arial Narrow" w:cs="Arial"/>
          <w:color w:val="222222"/>
          <w:sz w:val="18"/>
          <w:szCs w:val="18"/>
          <w:shd w:val="clear" w:color="auto" w:fill="FFFFFF"/>
          <w:lang w:val="es-CO"/>
        </w:rPr>
        <w:t>n </w:t>
      </w:r>
      <w:r w:rsidRPr="00B0319C">
        <w:rPr>
          <w:rFonts w:ascii="Arial Narrow" w:hAnsi="Arial Narrow" w:cs="Arial"/>
          <w:bCs/>
          <w:color w:val="222222"/>
          <w:sz w:val="18"/>
          <w:szCs w:val="18"/>
          <w:shd w:val="clear" w:color="auto" w:fill="FFFFFF"/>
          <w:lang w:val="es-CO"/>
        </w:rPr>
        <w:t>hito</w:t>
      </w:r>
      <w:r w:rsidRPr="00B0319C">
        <w:rPr>
          <w:rFonts w:ascii="Arial Narrow" w:hAnsi="Arial Narrow" w:cs="Arial"/>
          <w:color w:val="222222"/>
          <w:sz w:val="18"/>
          <w:szCs w:val="18"/>
          <w:shd w:val="clear" w:color="auto" w:fill="FFFFFF"/>
          <w:lang w:val="es-CO"/>
        </w:rPr>
        <w:t> es un punto de referencia </w:t>
      </w:r>
      <w:r w:rsidRPr="00B0319C">
        <w:rPr>
          <w:rFonts w:ascii="Arial Narrow" w:hAnsi="Arial Narrow" w:cs="Arial"/>
          <w:bCs/>
          <w:color w:val="222222"/>
          <w:sz w:val="18"/>
          <w:szCs w:val="18"/>
          <w:shd w:val="clear" w:color="auto" w:fill="FFFFFF"/>
          <w:lang w:val="es-CO"/>
        </w:rPr>
        <w:t>que</w:t>
      </w:r>
      <w:r w:rsidRPr="00B0319C">
        <w:rPr>
          <w:rFonts w:ascii="Arial Narrow" w:hAnsi="Arial Narrow" w:cs="Arial"/>
          <w:color w:val="222222"/>
          <w:sz w:val="18"/>
          <w:szCs w:val="18"/>
          <w:shd w:val="clear" w:color="auto" w:fill="FFFFFF"/>
          <w:lang w:val="es-CO"/>
        </w:rPr>
        <w:t> marca un evento importante de un </w:t>
      </w:r>
      <w:r w:rsidRPr="00B0319C">
        <w:rPr>
          <w:rFonts w:ascii="Arial Narrow" w:hAnsi="Arial Narrow" w:cs="Arial"/>
          <w:bCs/>
          <w:color w:val="222222"/>
          <w:sz w:val="18"/>
          <w:szCs w:val="18"/>
          <w:shd w:val="clear" w:color="auto" w:fill="FFFFFF"/>
          <w:lang w:val="es-CO"/>
        </w:rPr>
        <w:t>proyecto</w:t>
      </w:r>
      <w:r w:rsidRPr="00B0319C">
        <w:rPr>
          <w:rFonts w:ascii="Arial Narrow" w:hAnsi="Arial Narrow" w:cs="Arial"/>
          <w:color w:val="222222"/>
          <w:sz w:val="18"/>
          <w:szCs w:val="18"/>
          <w:shd w:val="clear" w:color="auto" w:fill="FFFFFF"/>
          <w:lang w:val="es-CO"/>
        </w:rPr>
        <w:t> y se usa para supervisar el progreso del </w:t>
      </w:r>
      <w:r w:rsidRPr="00B0319C">
        <w:rPr>
          <w:rFonts w:ascii="Arial Narrow" w:hAnsi="Arial Narrow" w:cs="Arial"/>
          <w:bCs/>
          <w:color w:val="222222"/>
          <w:sz w:val="18"/>
          <w:szCs w:val="18"/>
          <w:shd w:val="clear" w:color="auto" w:fill="FFFFFF"/>
          <w:lang w:val="es-CO"/>
        </w:rPr>
        <w:t>proyecto</w:t>
      </w:r>
      <w:r w:rsidRPr="00B0319C">
        <w:rPr>
          <w:rFonts w:ascii="Arial Narrow" w:hAnsi="Arial Narrow" w:cs="Arial"/>
          <w:color w:val="222222"/>
          <w:sz w:val="18"/>
          <w:szCs w:val="18"/>
          <w:shd w:val="clear" w:color="auto" w:fill="FFFFFF"/>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3959" w14:textId="77777777" w:rsidR="00783CE1" w:rsidRDefault="00783CE1">
    <w:pPr>
      <w:pStyle w:val="Encabezado"/>
      <w:tabs>
        <w:tab w:val="clear" w:pos="4320"/>
        <w:tab w:val="clear" w:pos="8640"/>
        <w:tab w:val="center" w:pos="5220"/>
      </w:tabs>
      <w:spacing w:before="272"/>
      <w:rPr>
        <w:b/>
      </w:rPr>
    </w:pPr>
    <w:r>
      <w:rPr>
        <w:b/>
        <w:lang w:val="pt-BR"/>
      </w:rPr>
      <w:t xml:space="preserve">DECRETO NUMERO _________________   de 2002    Hoja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6809DBE1" w14:textId="400A2471" w:rsidR="00783CE1" w:rsidRDefault="00783CE1">
    <w:pPr>
      <w:pStyle w:val="Encabezado"/>
    </w:pPr>
    <w:r w:rsidRPr="008C20E5">
      <w:rPr>
        <w:noProof/>
        <w:lang w:val="es-CO" w:eastAsia="es-CO"/>
      </w:rPr>
      <mc:AlternateContent>
        <mc:Choice Requires="wps">
          <w:drawing>
            <wp:anchor distT="0" distB="0" distL="114300" distR="114300" simplePos="0" relativeHeight="251658244" behindDoc="0" locked="0" layoutInCell="0" allowOverlap="1" wp14:anchorId="6FD94F19" wp14:editId="7EBC531C">
              <wp:simplePos x="0" y="0"/>
              <wp:positionH relativeFrom="page">
                <wp:posOffset>440055</wp:posOffset>
              </wp:positionH>
              <wp:positionV relativeFrom="page">
                <wp:posOffset>891540</wp:posOffset>
              </wp:positionV>
              <wp:extent cx="6872605" cy="10634345"/>
              <wp:effectExtent l="20955" t="15240" r="21590" b="18415"/>
              <wp:wrapNone/>
              <wp:docPr id="2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ED75F" id="Rectangle 3" o:spid="_x0000_s1026" style="position:absolute;margin-left:34.65pt;margin-top:70.2pt;width:541.15pt;height:837.3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" o:allowincell="f" filled="f" strokeweight="2pt">
              <w10:wrap anchorx="page" anchory="page"/>
            </v:rect>
          </w:pict>
        </mc:Fallback>
      </mc:AlternateContent>
    </w:r>
    <w:r w:rsidRPr="008C20E5">
      <w:rPr>
        <w:noProof/>
        <w:lang w:val="es-CO" w:eastAsia="es-CO"/>
      </w:rPr>
      <mc:AlternateContent>
        <mc:Choice Requires="wps">
          <w:drawing>
            <wp:anchor distT="0" distB="0" distL="114300" distR="114300" simplePos="0" relativeHeight="251658242" behindDoc="0" locked="0" layoutInCell="0" allowOverlap="1" wp14:anchorId="5DD00A49" wp14:editId="7EBC531C">
              <wp:simplePos x="0" y="0"/>
              <wp:positionH relativeFrom="page">
                <wp:posOffset>440055</wp:posOffset>
              </wp:positionH>
              <wp:positionV relativeFrom="page">
                <wp:posOffset>891540</wp:posOffset>
              </wp:positionV>
              <wp:extent cx="6872605" cy="10634345"/>
              <wp:effectExtent l="20955" t="15240" r="21590" b="184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9E3FB" id="Rectangle 3" o:spid="_x0000_s1026" style="position:absolute;margin-left:34.65pt;margin-top:70.2pt;width:541.15pt;height:837.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" o:allowincell="f" filled="f" strokeweight="2pt">
              <w10:wrap anchorx="page" anchory="page"/>
            </v:rect>
          </w:pict>
        </mc:Fallback>
      </mc:AlternateContent>
    </w:r>
  </w:p>
  <w:p w14:paraId="5D452AB1" w14:textId="77777777" w:rsidR="00783CE1" w:rsidRDefault="00783CE1">
    <w:pPr>
      <w:jc w:val="center"/>
      <w:rPr>
        <w:b/>
      </w:rPr>
    </w:pPr>
  </w:p>
  <w:p w14:paraId="4183ADFB" w14:textId="6024DE29" w:rsidR="00783CE1" w:rsidRDefault="00783CE1">
    <w:pPr>
      <w:jc w:val="center"/>
      <w:rPr>
        <w:sz w:val="22"/>
      </w:rPr>
    </w:pPr>
    <w:r w:rsidRPr="008C20E5">
      <w:rPr>
        <w:noProof/>
        <w:color w:val="000000"/>
        <w:lang w:eastAsia="es-CO"/>
      </w:rPr>
      <mc:AlternateContent>
        <mc:Choice Requires="wps">
          <w:drawing>
            <wp:anchor distT="0" distB="0" distL="114300" distR="114300" simplePos="0" relativeHeight="251658245" behindDoc="0" locked="0" layoutInCell="0" allowOverlap="1" wp14:anchorId="19CD6212" wp14:editId="7737FA9E">
              <wp:simplePos x="0" y="0"/>
              <wp:positionH relativeFrom="column">
                <wp:posOffset>188595</wp:posOffset>
              </wp:positionH>
              <wp:positionV relativeFrom="paragraph">
                <wp:posOffset>406400</wp:posOffset>
              </wp:positionV>
              <wp:extent cx="6286500" cy="0"/>
              <wp:effectExtent l="7620" t="6350" r="11430" b="12700"/>
              <wp:wrapNone/>
              <wp:docPr id="24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CB946" id="Line 5"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Wz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" o:allowincell="f"/>
          </w:pict>
        </mc:Fallback>
      </mc:AlternateContent>
    </w:r>
    <w:r w:rsidRPr="008C20E5">
      <w:rPr>
        <w:noProof/>
        <w:color w:val="000000"/>
        <w:lang w:eastAsia="es-CO"/>
      </w:rPr>
      <mc:AlternateContent>
        <mc:Choice Requires="wps">
          <w:drawing>
            <wp:anchor distT="0" distB="0" distL="114300" distR="114300" simplePos="0" relativeHeight="251658243" behindDoc="0" locked="0" layoutInCell="0" allowOverlap="1" wp14:anchorId="546261EB" wp14:editId="7737FA9E">
              <wp:simplePos x="0" y="0"/>
              <wp:positionH relativeFrom="column">
                <wp:posOffset>188595</wp:posOffset>
              </wp:positionH>
              <wp:positionV relativeFrom="paragraph">
                <wp:posOffset>406400</wp:posOffset>
              </wp:positionV>
              <wp:extent cx="6286500" cy="0"/>
              <wp:effectExtent l="7620" t="6350" r="1143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546B6" id="Line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PR+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ZZD6bp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73B63C50" w14:textId="77777777" w:rsidR="00783CE1" w:rsidRDefault="00783CE1">
    <w:pPr>
      <w:jc w:val="center"/>
      <w:rPr>
        <w:sz w:val="22"/>
      </w:rPr>
    </w:pPr>
  </w:p>
  <w:p w14:paraId="3134C9DE" w14:textId="77777777" w:rsidR="00783CE1" w:rsidRDefault="00783CE1">
    <w:pPr>
      <w:jc w:val="center"/>
      <w:rPr>
        <w:snapToGrid w:val="0"/>
        <w:color w:val="000000"/>
        <w:sz w:val="18"/>
      </w:rPr>
    </w:pPr>
  </w:p>
  <w:p w14:paraId="5131066A" w14:textId="77777777" w:rsidR="00783CE1" w:rsidRDefault="00783CE1">
    <w:pPr>
      <w:jc w:val="center"/>
      <w:rPr>
        <w:snapToGrid w:val="0"/>
        <w:color w:val="000000"/>
        <w:sz w:val="18"/>
      </w:rPr>
    </w:pPr>
  </w:p>
  <w:p w14:paraId="76C2C3BB" w14:textId="77777777" w:rsidR="00783CE1" w:rsidRDefault="00783CE1"/>
  <w:p w14:paraId="615B98C5" w14:textId="77777777" w:rsidR="00783CE1" w:rsidRDefault="00783C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3571" w14:textId="016BC64E" w:rsidR="00783CE1" w:rsidRPr="0008135D" w:rsidRDefault="00783CE1" w:rsidP="00A85D39">
    <w:pPr>
      <w:pStyle w:val="Encabezado"/>
      <w:jc w:val="center"/>
      <w:rPr>
        <w:b/>
        <w:sz w:val="24"/>
        <w:szCs w:val="24"/>
        <w:lang w:val="pt-BR"/>
      </w:rPr>
    </w:pPr>
    <w:r w:rsidRPr="00D75110">
      <w:rPr>
        <w:rFonts w:ascii="Times New Roman" w:hAnsi="Times New Roman"/>
        <w:noProof/>
        <w:sz w:val="24"/>
        <w:lang w:val="es-CO" w:eastAsia="es-CO"/>
      </w:rPr>
      <mc:AlternateContent>
        <mc:Choice Requires="wps">
          <w:drawing>
            <wp:anchor distT="0" distB="0" distL="114300" distR="114300" simplePos="0" relativeHeight="251658247" behindDoc="0" locked="0" layoutInCell="0" allowOverlap="1" wp14:anchorId="39967470" wp14:editId="5BFDBC09">
              <wp:simplePos x="0" y="0"/>
              <wp:positionH relativeFrom="page">
                <wp:posOffset>465455</wp:posOffset>
              </wp:positionH>
              <wp:positionV relativeFrom="page">
                <wp:posOffset>727710</wp:posOffset>
              </wp:positionV>
              <wp:extent cx="6830695" cy="10588625"/>
              <wp:effectExtent l="17780" t="13335" r="19050" b="18415"/>
              <wp:wrapNone/>
              <wp:docPr id="449408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DD9AF" id="Rectangle 4" o:spid="_x0000_s1026" style="position:absolute;margin-left:36.65pt;margin-top:57.3pt;width:537.85pt;height:833.7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" o:allowincell="f" filled="f" strokeweight="2pt">
              <w10:wrap anchorx="page" anchory="page"/>
            </v:rect>
          </w:pict>
        </mc:Fallback>
      </mc:AlternateContent>
    </w:r>
    <w:r w:rsidRPr="00D75110">
      <w:rPr>
        <w:rFonts w:ascii="Times New Roman" w:hAnsi="Times New Roman"/>
        <w:noProof/>
        <w:sz w:val="24"/>
        <w:lang w:val="es-CO" w:eastAsia="es-CO"/>
      </w:rPr>
      <mc:AlternateContent>
        <mc:Choice Requires="wps">
          <w:drawing>
            <wp:anchor distT="0" distB="0" distL="114300" distR="114300" simplePos="0" relativeHeight="251658241" behindDoc="0" locked="0" layoutInCell="0" allowOverlap="1" wp14:anchorId="0DA7B908" wp14:editId="5BFDBC09">
              <wp:simplePos x="0" y="0"/>
              <wp:positionH relativeFrom="page">
                <wp:posOffset>465455</wp:posOffset>
              </wp:positionH>
              <wp:positionV relativeFrom="page">
                <wp:posOffset>727710</wp:posOffset>
              </wp:positionV>
              <wp:extent cx="6830695" cy="10588625"/>
              <wp:effectExtent l="17780" t="13335" r="19050" b="184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E8B6F" id="Rectangle 4" o:spid="_x0000_s1026" style="position:absolute;margin-left:36.65pt;margin-top:57.3pt;width:537.85pt;height:833.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" o:allowincell="f" filled="f" strokeweight="2pt">
              <w10:wrap anchorx="page" anchory="page"/>
            </v:rect>
          </w:pict>
        </mc:Fallback>
      </mc:AlternateContent>
    </w:r>
    <w:r>
      <w:rPr>
        <w:b/>
        <w:sz w:val="24"/>
        <w:szCs w:val="24"/>
        <w:lang w:val="pt-BR"/>
      </w:rPr>
      <w:t xml:space="preserve">RESOLUCIÓN </w:t>
    </w:r>
    <w:r w:rsidRPr="0032038A">
      <w:rPr>
        <w:b/>
        <w:sz w:val="24"/>
        <w:szCs w:val="24"/>
        <w:lang w:val="pt-BR"/>
      </w:rPr>
      <w:t xml:space="preserve">NÚMERO </w:t>
    </w:r>
    <w:r w:rsidRPr="0032038A">
      <w:rPr>
        <w:b/>
        <w:sz w:val="24"/>
        <w:szCs w:val="24"/>
        <w:u w:val="single"/>
        <w:lang w:val="pt-BR"/>
      </w:rPr>
      <w:t xml:space="preserve">  ___</w:t>
    </w:r>
    <w:r>
      <w:rPr>
        <w:b/>
        <w:sz w:val="24"/>
        <w:szCs w:val="24"/>
        <w:u w:val="single"/>
        <w:lang w:val="pt-BR"/>
      </w:rPr>
      <w:t>_</w:t>
    </w:r>
    <w:r w:rsidRPr="0032038A">
      <w:rPr>
        <w:b/>
        <w:sz w:val="24"/>
        <w:szCs w:val="24"/>
        <w:u w:val="single"/>
        <w:lang w:val="pt-BR"/>
      </w:rPr>
      <w:t xml:space="preserve">  </w:t>
    </w:r>
    <w:r w:rsidRPr="0032038A">
      <w:rPr>
        <w:b/>
        <w:sz w:val="24"/>
        <w:szCs w:val="24"/>
        <w:lang w:val="pt-BR"/>
      </w:rPr>
      <w:t xml:space="preserve"> </w:t>
    </w:r>
    <w:r>
      <w:rPr>
        <w:b/>
        <w:sz w:val="24"/>
        <w:szCs w:val="24"/>
        <w:lang w:val="pt-BR"/>
      </w:rPr>
      <w:t xml:space="preserve">de 2020 Hoja N°.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Pr>
        <w:rStyle w:val="Nmerodepgina"/>
        <w:b/>
        <w:noProof/>
        <w:sz w:val="24"/>
        <w:szCs w:val="24"/>
        <w:lang w:val="pt-BR"/>
      </w:rPr>
      <w:t>24</w:t>
    </w:r>
    <w:r>
      <w:rPr>
        <w:rStyle w:val="Nmerodepgina"/>
        <w:b/>
        <w:sz w:val="24"/>
        <w:szCs w:val="24"/>
      </w:rPr>
      <w:fldChar w:fldCharType="end"/>
    </w:r>
  </w:p>
  <w:p w14:paraId="6C3A065E" w14:textId="77777777" w:rsidR="00783CE1" w:rsidRDefault="00783CE1">
    <w:pPr>
      <w:jc w:val="center"/>
      <w:rPr>
        <w:b/>
      </w:rPr>
    </w:pPr>
  </w:p>
  <w:p w14:paraId="45824946" w14:textId="77777777" w:rsidR="00783CE1" w:rsidRPr="008D44E5" w:rsidRDefault="00783CE1">
    <w:pPr>
      <w:jc w:val="center"/>
      <w:rPr>
        <w:rFonts w:cs="Arial"/>
        <w:sz w:val="20"/>
        <w:szCs w:val="18"/>
        <w:lang w:val="es-MX"/>
      </w:rPr>
    </w:pPr>
  </w:p>
  <w:p w14:paraId="7CB6DDF9" w14:textId="2C652CC0" w:rsidR="00783CE1" w:rsidRPr="00BD7F2A" w:rsidRDefault="00783CE1">
    <w:pPr>
      <w:jc w:val="center"/>
      <w:rPr>
        <w:rFonts w:cs="Arial"/>
        <w:color w:val="000000"/>
        <w:sz w:val="20"/>
        <w:szCs w:val="20"/>
      </w:rPr>
    </w:pPr>
    <w:r w:rsidRPr="000A59B8">
      <w:rPr>
        <w:rFonts w:ascii="Arial Narrow" w:hAnsi="Arial Narrow"/>
        <w:sz w:val="20"/>
        <w:szCs w:val="20"/>
        <w:lang w:val="es-MX"/>
      </w:rPr>
      <w:t xml:space="preserve">“Por la cual se establece la metodología, el procedimiento y los requisitos para la formulación, presentación, autorización, ejecución, cuantificación y verificación de las obligaciones de hacer, se deroga parcialmente la </w:t>
    </w:r>
    <w:r>
      <w:rPr>
        <w:rFonts w:ascii="Arial Narrow" w:hAnsi="Arial Narrow"/>
        <w:sz w:val="20"/>
        <w:szCs w:val="20"/>
        <w:lang w:val="es-MX"/>
      </w:rPr>
      <w:t>Resolución</w:t>
    </w:r>
    <w:r w:rsidRPr="000A59B8">
      <w:rPr>
        <w:rFonts w:ascii="Arial Narrow" w:hAnsi="Arial Narrow"/>
        <w:sz w:val="20"/>
        <w:szCs w:val="20"/>
        <w:lang w:val="es-MX"/>
      </w:rPr>
      <w:t xml:space="preserve"> 895 de 2016, y se </w:t>
    </w:r>
    <w:r>
      <w:rPr>
        <w:rFonts w:ascii="Arial Narrow" w:hAnsi="Arial Narrow"/>
        <w:sz w:val="20"/>
        <w:szCs w:val="20"/>
        <w:lang w:val="es-MX"/>
      </w:rPr>
      <w:t>deroga</w:t>
    </w:r>
    <w:r w:rsidRPr="000A59B8">
      <w:rPr>
        <w:rFonts w:ascii="Arial Narrow" w:hAnsi="Arial Narrow"/>
        <w:sz w:val="20"/>
        <w:szCs w:val="20"/>
        <w:lang w:val="es-MX"/>
      </w:rPr>
      <w:t xml:space="preserve"> la Resolución 2878 de 2017” </w:t>
    </w:r>
  </w:p>
  <w:p w14:paraId="2991BC3F" w14:textId="77777777" w:rsidR="00783CE1" w:rsidRDefault="00783C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CCF9F" w14:textId="1EA35808" w:rsidR="00783CE1" w:rsidRDefault="00783CE1" w:rsidP="009E64E3">
    <w:pPr>
      <w:pStyle w:val="Encabezado"/>
      <w:tabs>
        <w:tab w:val="clear" w:pos="4320"/>
        <w:tab w:val="clear" w:pos="8640"/>
        <w:tab w:val="left" w:pos="9000"/>
        <w:tab w:val="right" w:leader="underscore" w:pos="10530"/>
      </w:tabs>
      <w:rPr>
        <w:b/>
        <w:sz w:val="24"/>
      </w:rPr>
    </w:pPr>
    <w:r w:rsidRPr="00D75110">
      <w:rPr>
        <w:noProof/>
        <w:sz w:val="28"/>
        <w:lang w:val="es-CO" w:eastAsia="es-CO"/>
      </w:rPr>
      <mc:AlternateContent>
        <mc:Choice Requires="wps">
          <w:drawing>
            <wp:anchor distT="0" distB="0" distL="114300" distR="114300" simplePos="0" relativeHeight="251658246" behindDoc="0" locked="0" layoutInCell="1" allowOverlap="1" wp14:anchorId="5EDE2F2D" wp14:editId="0CC4B7DA">
              <wp:simplePos x="0" y="0"/>
              <wp:positionH relativeFrom="page">
                <wp:posOffset>483235</wp:posOffset>
              </wp:positionH>
              <wp:positionV relativeFrom="page">
                <wp:posOffset>727710</wp:posOffset>
              </wp:positionV>
              <wp:extent cx="6830695" cy="10708640"/>
              <wp:effectExtent l="16510" t="13335" r="20320" b="12700"/>
              <wp:wrapNone/>
              <wp:docPr id="449408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0864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5756" id="Rectangle 1" o:spid="_x0000_s1026" style="position:absolute;margin-left:38.05pt;margin-top:57.3pt;width:537.85pt;height:843.2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" filled="f" strokeweight="2pt">
              <w10:wrap anchorx="page" anchory="page"/>
            </v:rect>
          </w:pict>
        </mc:Fallback>
      </mc:AlternateContent>
    </w:r>
    <w:r w:rsidRPr="00D75110">
      <w:rPr>
        <w:noProof/>
        <w:sz w:val="28"/>
        <w:lang w:val="es-CO" w:eastAsia="es-CO"/>
      </w:rPr>
      <mc:AlternateContent>
        <mc:Choice Requires="wps">
          <w:drawing>
            <wp:anchor distT="0" distB="0" distL="114300" distR="114300" simplePos="0" relativeHeight="251658240" behindDoc="0" locked="0" layoutInCell="1" allowOverlap="1" wp14:anchorId="57C50FA7" wp14:editId="0CC4B7DA">
              <wp:simplePos x="0" y="0"/>
              <wp:positionH relativeFrom="page">
                <wp:posOffset>483235</wp:posOffset>
              </wp:positionH>
              <wp:positionV relativeFrom="page">
                <wp:posOffset>727710</wp:posOffset>
              </wp:positionV>
              <wp:extent cx="6830695" cy="10708640"/>
              <wp:effectExtent l="16510" t="13335" r="2032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0864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51494" id="Rectangle 1" o:spid="_x0000_s1026" style="position:absolute;margin-left:38.05pt;margin-top:57.3pt;width:537.85pt;height:84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" filled="f" strokeweight="2pt">
              <w10:wrap anchorx="page" anchory="page"/>
            </v:rect>
          </w:pict>
        </mc:Fallback>
      </mc:AlternateContent>
    </w:r>
  </w:p>
  <w:p w14:paraId="1A45DCA2" w14:textId="77777777" w:rsidR="00783CE1" w:rsidRDefault="00783CE1">
    <w:pPr>
      <w:pStyle w:val="Encabezado"/>
      <w:jc w:val="center"/>
      <w:rPr>
        <w:b/>
        <w:sz w:val="24"/>
        <w:szCs w:val="24"/>
      </w:rPr>
    </w:pPr>
  </w:p>
  <w:p w14:paraId="5204721B" w14:textId="77777777" w:rsidR="00783CE1" w:rsidRDefault="00783CE1">
    <w:pPr>
      <w:pStyle w:val="Encabezado"/>
      <w:jc w:val="center"/>
      <w:rPr>
        <w:rFonts w:ascii="Arial Narrow" w:hAnsi="Arial Narrow"/>
        <w:b/>
        <w:sz w:val="24"/>
        <w:szCs w:val="24"/>
      </w:rPr>
    </w:pPr>
  </w:p>
  <w:p w14:paraId="2D280DE7" w14:textId="77777777" w:rsidR="00783CE1" w:rsidRDefault="00783CE1">
    <w:pPr>
      <w:pStyle w:val="Encabezado"/>
      <w:jc w:val="center"/>
      <w:rPr>
        <w:rFonts w:ascii="Arial Narrow" w:hAnsi="Arial Narrow"/>
        <w:b/>
        <w:sz w:val="24"/>
        <w:szCs w:val="24"/>
      </w:rPr>
    </w:pPr>
  </w:p>
  <w:p w14:paraId="3CAADBDA" w14:textId="77777777" w:rsidR="00783CE1" w:rsidRDefault="00783CE1">
    <w:pPr>
      <w:pStyle w:val="Encabezado"/>
      <w:jc w:val="center"/>
      <w:rPr>
        <w:rFonts w:ascii="Arial Narrow" w:hAnsi="Arial Narrow"/>
        <w:b/>
        <w:sz w:val="24"/>
        <w:szCs w:val="24"/>
      </w:rPr>
    </w:pPr>
  </w:p>
  <w:p w14:paraId="66FC7102" w14:textId="77777777" w:rsidR="00783CE1" w:rsidRDefault="00783CE1">
    <w:pPr>
      <w:pStyle w:val="Encabezado"/>
      <w:jc w:val="center"/>
      <w:rPr>
        <w:rFonts w:ascii="Arial Narrow" w:hAnsi="Arial Narrow"/>
        <w:b/>
        <w:sz w:val="24"/>
        <w:szCs w:val="24"/>
      </w:rPr>
    </w:pPr>
  </w:p>
  <w:p w14:paraId="713FBB88" w14:textId="77777777" w:rsidR="00783CE1" w:rsidRDefault="00783CE1">
    <w:pPr>
      <w:pStyle w:val="Encabezado"/>
      <w:jc w:val="center"/>
      <w:rPr>
        <w:rFonts w:ascii="Arial Narrow" w:hAnsi="Arial Narrow"/>
        <w:b/>
        <w:sz w:val="24"/>
        <w:szCs w:val="24"/>
      </w:rPr>
    </w:pPr>
  </w:p>
  <w:p w14:paraId="052DEC7A" w14:textId="7D884EB0" w:rsidR="00783CE1" w:rsidRPr="00AF5401" w:rsidRDefault="00783CE1">
    <w:pPr>
      <w:pStyle w:val="Encabezado"/>
      <w:jc w:val="center"/>
      <w:rPr>
        <w:rFonts w:ascii="Arial Narrow" w:hAnsi="Arial Narrow"/>
        <w:b/>
        <w:sz w:val="24"/>
        <w:szCs w:val="24"/>
      </w:rPr>
    </w:pPr>
    <w:r w:rsidRPr="00AF5401">
      <w:rPr>
        <w:rFonts w:ascii="Arial Narrow" w:hAnsi="Arial Narrow"/>
        <w:b/>
        <w:sz w:val="24"/>
        <w:szCs w:val="24"/>
      </w:rPr>
      <w:t>MINISTERIO DE TECNOLOGÍAS DE LA INFORMACIÓN Y LAS COMUNICACIONES</w:t>
    </w:r>
  </w:p>
  <w:p w14:paraId="4DD5AB95" w14:textId="77777777" w:rsidR="00783CE1" w:rsidRPr="00AF5401" w:rsidRDefault="00783CE1">
    <w:pPr>
      <w:pStyle w:val="Encabezado"/>
      <w:jc w:val="center"/>
      <w:rPr>
        <w:rFonts w:ascii="Arial Narrow" w:hAnsi="Arial Narrow"/>
        <w:b/>
        <w:sz w:val="24"/>
        <w:szCs w:val="24"/>
      </w:rPr>
    </w:pPr>
  </w:p>
  <w:p w14:paraId="192453DD" w14:textId="1A5D82CF" w:rsidR="00783CE1" w:rsidRPr="00830514" w:rsidRDefault="00783CE1">
    <w:pPr>
      <w:pStyle w:val="Encabezado"/>
      <w:jc w:val="center"/>
      <w:rPr>
        <w:b/>
        <w:sz w:val="24"/>
        <w:szCs w:val="24"/>
      </w:rPr>
    </w:pPr>
    <w:r w:rsidRPr="00AF5401">
      <w:rPr>
        <w:rFonts w:ascii="Arial Narrow" w:hAnsi="Arial Narrow"/>
        <w:b/>
        <w:sz w:val="24"/>
        <w:szCs w:val="24"/>
      </w:rPr>
      <w:t xml:space="preserve">RESOLUCIÓN </w:t>
    </w:r>
    <w:proofErr w:type="gramStart"/>
    <w:r w:rsidRPr="00AF5401">
      <w:rPr>
        <w:rFonts w:ascii="Arial Narrow" w:hAnsi="Arial Narrow"/>
        <w:b/>
        <w:sz w:val="24"/>
        <w:szCs w:val="24"/>
      </w:rPr>
      <w:t xml:space="preserve">NÚMERO  </w:t>
    </w:r>
    <w:r w:rsidRPr="00AF5401">
      <w:rPr>
        <w:rFonts w:ascii="Arial Narrow" w:hAnsi="Arial Narrow"/>
        <w:b/>
        <w:color w:val="FFFFFF" w:themeColor="background1"/>
        <w:sz w:val="24"/>
        <w:szCs w:val="24"/>
      </w:rPr>
      <w:t>…</w:t>
    </w:r>
    <w:proofErr w:type="gramEnd"/>
    <w:r w:rsidRPr="00AF5401">
      <w:rPr>
        <w:rFonts w:ascii="Arial Narrow" w:hAnsi="Arial Narrow"/>
        <w:b/>
        <w:color w:val="FFFFFF" w:themeColor="background1"/>
        <w:sz w:val="24"/>
        <w:szCs w:val="24"/>
      </w:rPr>
      <w:t>………….</w:t>
    </w:r>
    <w:r w:rsidRPr="00AF5401">
      <w:rPr>
        <w:rFonts w:ascii="Arial Narrow" w:hAnsi="Arial Narrow"/>
        <w:b/>
        <w:sz w:val="24"/>
        <w:szCs w:val="24"/>
      </w:rPr>
      <w:t xml:space="preserve">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8ED"/>
    <w:multiLevelType w:val="multilevel"/>
    <w:tmpl w:val="88384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A0F78"/>
    <w:multiLevelType w:val="multilevel"/>
    <w:tmpl w:val="C92AF40E"/>
    <w:lvl w:ilvl="0">
      <w:start w:val="1"/>
      <w:numFmt w:val="decimal"/>
      <w:lvlText w:val="%1."/>
      <w:lvlJc w:val="left"/>
      <w:pPr>
        <w:ind w:left="360" w:hanging="360"/>
      </w:pPr>
      <w:rPr>
        <w:rFonts w:hint="default"/>
      </w:rPr>
    </w:lvl>
    <w:lvl w:ilvl="1">
      <w:start w:val="5"/>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BB66C2D"/>
    <w:multiLevelType w:val="hybridMultilevel"/>
    <w:tmpl w:val="1862D792"/>
    <w:lvl w:ilvl="0" w:tplc="A6A824EA">
      <w:start w:val="1"/>
      <w:numFmt w:val="decimal"/>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045AFE"/>
    <w:multiLevelType w:val="hybridMultilevel"/>
    <w:tmpl w:val="2902B10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DB79E5"/>
    <w:multiLevelType w:val="hybridMultilevel"/>
    <w:tmpl w:val="40926DE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4D90A7C"/>
    <w:multiLevelType w:val="hybridMultilevel"/>
    <w:tmpl w:val="A50E93E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775D2"/>
    <w:multiLevelType w:val="multilevel"/>
    <w:tmpl w:val="5F8AB20A"/>
    <w:lvl w:ilvl="0">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7" w15:restartNumberingAfterBreak="0">
    <w:nsid w:val="17B520DC"/>
    <w:multiLevelType w:val="multilevel"/>
    <w:tmpl w:val="BDD4F7CE"/>
    <w:lvl w:ilvl="0">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999422C"/>
    <w:multiLevelType w:val="hybridMultilevel"/>
    <w:tmpl w:val="779ABCA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FA129D3"/>
    <w:multiLevelType w:val="hybridMultilevel"/>
    <w:tmpl w:val="8D9E808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3C57568"/>
    <w:multiLevelType w:val="multilevel"/>
    <w:tmpl w:val="4086D510"/>
    <w:lvl w:ilvl="0">
      <w:start w:val="5"/>
      <w:numFmt w:val="decimal"/>
      <w:lvlText w:val="%1."/>
      <w:lvlJc w:val="left"/>
      <w:pPr>
        <w:ind w:left="360" w:hanging="360"/>
      </w:pPr>
      <w:rPr>
        <w:rFonts w:hint="default"/>
      </w:rPr>
    </w:lvl>
    <w:lvl w:ilvl="1">
      <w:start w:val="5"/>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4202541"/>
    <w:multiLevelType w:val="hybridMultilevel"/>
    <w:tmpl w:val="ABC635E2"/>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72C7BC3"/>
    <w:multiLevelType w:val="hybridMultilevel"/>
    <w:tmpl w:val="FA843C64"/>
    <w:lvl w:ilvl="0" w:tplc="5A9EEAA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753087"/>
    <w:multiLevelType w:val="hybridMultilevel"/>
    <w:tmpl w:val="C55CF7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F02000"/>
    <w:multiLevelType w:val="hybridMultilevel"/>
    <w:tmpl w:val="A33CA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016E1F"/>
    <w:multiLevelType w:val="hybridMultilevel"/>
    <w:tmpl w:val="3CAE41EC"/>
    <w:lvl w:ilvl="0" w:tplc="DFAEAF78">
      <w:start w:val="1"/>
      <w:numFmt w:val="lowerRoman"/>
      <w:lvlText w:val="%1."/>
      <w:lvlJc w:val="left"/>
      <w:pPr>
        <w:ind w:left="229" w:hanging="720"/>
      </w:pPr>
      <w:rPr>
        <w:rFonts w:hint="default"/>
      </w:rPr>
    </w:lvl>
    <w:lvl w:ilvl="1" w:tplc="240A0019" w:tentative="1">
      <w:start w:val="1"/>
      <w:numFmt w:val="lowerLetter"/>
      <w:lvlText w:val="%2."/>
      <w:lvlJc w:val="left"/>
      <w:pPr>
        <w:ind w:left="589" w:hanging="360"/>
      </w:pPr>
    </w:lvl>
    <w:lvl w:ilvl="2" w:tplc="240A001B" w:tentative="1">
      <w:start w:val="1"/>
      <w:numFmt w:val="lowerRoman"/>
      <w:lvlText w:val="%3."/>
      <w:lvlJc w:val="right"/>
      <w:pPr>
        <w:ind w:left="1309" w:hanging="180"/>
      </w:pPr>
    </w:lvl>
    <w:lvl w:ilvl="3" w:tplc="240A000F" w:tentative="1">
      <w:start w:val="1"/>
      <w:numFmt w:val="decimal"/>
      <w:lvlText w:val="%4."/>
      <w:lvlJc w:val="left"/>
      <w:pPr>
        <w:ind w:left="2029" w:hanging="360"/>
      </w:pPr>
    </w:lvl>
    <w:lvl w:ilvl="4" w:tplc="240A0019" w:tentative="1">
      <w:start w:val="1"/>
      <w:numFmt w:val="lowerLetter"/>
      <w:lvlText w:val="%5."/>
      <w:lvlJc w:val="left"/>
      <w:pPr>
        <w:ind w:left="2749" w:hanging="360"/>
      </w:pPr>
    </w:lvl>
    <w:lvl w:ilvl="5" w:tplc="240A001B" w:tentative="1">
      <w:start w:val="1"/>
      <w:numFmt w:val="lowerRoman"/>
      <w:lvlText w:val="%6."/>
      <w:lvlJc w:val="right"/>
      <w:pPr>
        <w:ind w:left="3469" w:hanging="180"/>
      </w:pPr>
    </w:lvl>
    <w:lvl w:ilvl="6" w:tplc="240A000F" w:tentative="1">
      <w:start w:val="1"/>
      <w:numFmt w:val="decimal"/>
      <w:lvlText w:val="%7."/>
      <w:lvlJc w:val="left"/>
      <w:pPr>
        <w:ind w:left="4189" w:hanging="360"/>
      </w:pPr>
    </w:lvl>
    <w:lvl w:ilvl="7" w:tplc="240A0019" w:tentative="1">
      <w:start w:val="1"/>
      <w:numFmt w:val="lowerLetter"/>
      <w:lvlText w:val="%8."/>
      <w:lvlJc w:val="left"/>
      <w:pPr>
        <w:ind w:left="4909" w:hanging="360"/>
      </w:pPr>
    </w:lvl>
    <w:lvl w:ilvl="8" w:tplc="240A001B" w:tentative="1">
      <w:start w:val="1"/>
      <w:numFmt w:val="lowerRoman"/>
      <w:lvlText w:val="%9."/>
      <w:lvlJc w:val="right"/>
      <w:pPr>
        <w:ind w:left="5629" w:hanging="180"/>
      </w:pPr>
    </w:lvl>
  </w:abstractNum>
  <w:abstractNum w:abstractNumId="16" w15:restartNumberingAfterBreak="0">
    <w:nsid w:val="2E8C6F11"/>
    <w:multiLevelType w:val="hybridMultilevel"/>
    <w:tmpl w:val="5EF40A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5F0B39"/>
    <w:multiLevelType w:val="hybridMultilevel"/>
    <w:tmpl w:val="723864A0"/>
    <w:lvl w:ilvl="0" w:tplc="C12AD8F0">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3EA684E"/>
    <w:multiLevelType w:val="hybridMultilevel"/>
    <w:tmpl w:val="B058AA86"/>
    <w:lvl w:ilvl="0" w:tplc="50BEF060">
      <w:start w:val="3"/>
      <w:numFmt w:val="decimal"/>
      <w:lvlText w:val="%1."/>
      <w:lvlJc w:val="left"/>
      <w:pPr>
        <w:tabs>
          <w:tab w:val="num" w:pos="720"/>
        </w:tabs>
        <w:ind w:left="720" w:hanging="360"/>
      </w:pPr>
    </w:lvl>
    <w:lvl w:ilvl="1" w:tplc="360CCF3C" w:tentative="1">
      <w:start w:val="1"/>
      <w:numFmt w:val="decimal"/>
      <w:lvlText w:val="%2."/>
      <w:lvlJc w:val="left"/>
      <w:pPr>
        <w:tabs>
          <w:tab w:val="num" w:pos="1440"/>
        </w:tabs>
        <w:ind w:left="1440" w:hanging="360"/>
      </w:pPr>
    </w:lvl>
    <w:lvl w:ilvl="2" w:tplc="C2360328" w:tentative="1">
      <w:start w:val="1"/>
      <w:numFmt w:val="decimal"/>
      <w:lvlText w:val="%3."/>
      <w:lvlJc w:val="left"/>
      <w:pPr>
        <w:tabs>
          <w:tab w:val="num" w:pos="2160"/>
        </w:tabs>
        <w:ind w:left="2160" w:hanging="360"/>
      </w:pPr>
    </w:lvl>
    <w:lvl w:ilvl="3" w:tplc="5C5207E6" w:tentative="1">
      <w:start w:val="1"/>
      <w:numFmt w:val="decimal"/>
      <w:lvlText w:val="%4."/>
      <w:lvlJc w:val="left"/>
      <w:pPr>
        <w:tabs>
          <w:tab w:val="num" w:pos="2880"/>
        </w:tabs>
        <w:ind w:left="2880" w:hanging="360"/>
      </w:pPr>
    </w:lvl>
    <w:lvl w:ilvl="4" w:tplc="55F285A4" w:tentative="1">
      <w:start w:val="1"/>
      <w:numFmt w:val="decimal"/>
      <w:lvlText w:val="%5."/>
      <w:lvlJc w:val="left"/>
      <w:pPr>
        <w:tabs>
          <w:tab w:val="num" w:pos="3600"/>
        </w:tabs>
        <w:ind w:left="3600" w:hanging="360"/>
      </w:pPr>
    </w:lvl>
    <w:lvl w:ilvl="5" w:tplc="6DEA1B5E" w:tentative="1">
      <w:start w:val="1"/>
      <w:numFmt w:val="decimal"/>
      <w:lvlText w:val="%6."/>
      <w:lvlJc w:val="left"/>
      <w:pPr>
        <w:tabs>
          <w:tab w:val="num" w:pos="4320"/>
        </w:tabs>
        <w:ind w:left="4320" w:hanging="360"/>
      </w:pPr>
    </w:lvl>
    <w:lvl w:ilvl="6" w:tplc="65200B10" w:tentative="1">
      <w:start w:val="1"/>
      <w:numFmt w:val="decimal"/>
      <w:lvlText w:val="%7."/>
      <w:lvlJc w:val="left"/>
      <w:pPr>
        <w:tabs>
          <w:tab w:val="num" w:pos="5040"/>
        </w:tabs>
        <w:ind w:left="5040" w:hanging="360"/>
      </w:pPr>
    </w:lvl>
    <w:lvl w:ilvl="7" w:tplc="CA024C58" w:tentative="1">
      <w:start w:val="1"/>
      <w:numFmt w:val="decimal"/>
      <w:lvlText w:val="%8."/>
      <w:lvlJc w:val="left"/>
      <w:pPr>
        <w:tabs>
          <w:tab w:val="num" w:pos="5760"/>
        </w:tabs>
        <w:ind w:left="5760" w:hanging="360"/>
      </w:pPr>
    </w:lvl>
    <w:lvl w:ilvl="8" w:tplc="3A6A4046" w:tentative="1">
      <w:start w:val="1"/>
      <w:numFmt w:val="decimal"/>
      <w:lvlText w:val="%9."/>
      <w:lvlJc w:val="left"/>
      <w:pPr>
        <w:tabs>
          <w:tab w:val="num" w:pos="6480"/>
        </w:tabs>
        <w:ind w:left="6480" w:hanging="360"/>
      </w:pPr>
    </w:lvl>
  </w:abstractNum>
  <w:abstractNum w:abstractNumId="19" w15:restartNumberingAfterBreak="0">
    <w:nsid w:val="345B5385"/>
    <w:multiLevelType w:val="multilevel"/>
    <w:tmpl w:val="498019AA"/>
    <w:lvl w:ilvl="0">
      <w:start w:val="3"/>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4FC6CA5"/>
    <w:multiLevelType w:val="hybridMultilevel"/>
    <w:tmpl w:val="7890C5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533295"/>
    <w:multiLevelType w:val="hybridMultilevel"/>
    <w:tmpl w:val="5428D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B707A51"/>
    <w:multiLevelType w:val="hybridMultilevel"/>
    <w:tmpl w:val="82F8E6C8"/>
    <w:lvl w:ilvl="0" w:tplc="04090019">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A5303BB"/>
    <w:multiLevelType w:val="hybridMultilevel"/>
    <w:tmpl w:val="CE1A3990"/>
    <w:lvl w:ilvl="0" w:tplc="240A0017">
      <w:start w:val="1"/>
      <w:numFmt w:val="lowerLetter"/>
      <w:lvlText w:val="%1)"/>
      <w:lvlJc w:val="left"/>
      <w:pPr>
        <w:ind w:left="720" w:hanging="360"/>
      </w:pPr>
      <w:rPr>
        <w:rFonts w:hint="default"/>
      </w:rPr>
    </w:lvl>
    <w:lvl w:ilvl="1" w:tplc="240A000F">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D9571E"/>
    <w:multiLevelType w:val="hybridMultilevel"/>
    <w:tmpl w:val="CB204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CFB6DE2"/>
    <w:multiLevelType w:val="hybridMultilevel"/>
    <w:tmpl w:val="9438A55E"/>
    <w:lvl w:ilvl="0" w:tplc="0409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D504518"/>
    <w:multiLevelType w:val="hybridMultilevel"/>
    <w:tmpl w:val="CD98CD8E"/>
    <w:lvl w:ilvl="0" w:tplc="0A5E2492">
      <w:start w:val="1"/>
      <w:numFmt w:val="decimal"/>
      <w:lvlText w:val="%1."/>
      <w:lvlJc w:val="left"/>
      <w:pPr>
        <w:tabs>
          <w:tab w:val="num" w:pos="720"/>
        </w:tabs>
        <w:ind w:left="720" w:hanging="360"/>
      </w:pPr>
    </w:lvl>
    <w:lvl w:ilvl="1" w:tplc="73F2AAD8" w:tentative="1">
      <w:start w:val="1"/>
      <w:numFmt w:val="decimal"/>
      <w:lvlText w:val="%2."/>
      <w:lvlJc w:val="left"/>
      <w:pPr>
        <w:tabs>
          <w:tab w:val="num" w:pos="1440"/>
        </w:tabs>
        <w:ind w:left="1440" w:hanging="360"/>
      </w:pPr>
    </w:lvl>
    <w:lvl w:ilvl="2" w:tplc="CDFE39A4" w:tentative="1">
      <w:start w:val="1"/>
      <w:numFmt w:val="decimal"/>
      <w:lvlText w:val="%3."/>
      <w:lvlJc w:val="left"/>
      <w:pPr>
        <w:tabs>
          <w:tab w:val="num" w:pos="2160"/>
        </w:tabs>
        <w:ind w:left="2160" w:hanging="360"/>
      </w:pPr>
    </w:lvl>
    <w:lvl w:ilvl="3" w:tplc="C57CA484" w:tentative="1">
      <w:start w:val="1"/>
      <w:numFmt w:val="decimal"/>
      <w:lvlText w:val="%4."/>
      <w:lvlJc w:val="left"/>
      <w:pPr>
        <w:tabs>
          <w:tab w:val="num" w:pos="2880"/>
        </w:tabs>
        <w:ind w:left="2880" w:hanging="360"/>
      </w:pPr>
    </w:lvl>
    <w:lvl w:ilvl="4" w:tplc="C504B2C6" w:tentative="1">
      <w:start w:val="1"/>
      <w:numFmt w:val="decimal"/>
      <w:lvlText w:val="%5."/>
      <w:lvlJc w:val="left"/>
      <w:pPr>
        <w:tabs>
          <w:tab w:val="num" w:pos="3600"/>
        </w:tabs>
        <w:ind w:left="3600" w:hanging="360"/>
      </w:pPr>
    </w:lvl>
    <w:lvl w:ilvl="5" w:tplc="E9AE584A" w:tentative="1">
      <w:start w:val="1"/>
      <w:numFmt w:val="decimal"/>
      <w:lvlText w:val="%6."/>
      <w:lvlJc w:val="left"/>
      <w:pPr>
        <w:tabs>
          <w:tab w:val="num" w:pos="4320"/>
        </w:tabs>
        <w:ind w:left="4320" w:hanging="360"/>
      </w:pPr>
    </w:lvl>
    <w:lvl w:ilvl="6" w:tplc="72DCBAE6" w:tentative="1">
      <w:start w:val="1"/>
      <w:numFmt w:val="decimal"/>
      <w:lvlText w:val="%7."/>
      <w:lvlJc w:val="left"/>
      <w:pPr>
        <w:tabs>
          <w:tab w:val="num" w:pos="5040"/>
        </w:tabs>
        <w:ind w:left="5040" w:hanging="360"/>
      </w:pPr>
    </w:lvl>
    <w:lvl w:ilvl="7" w:tplc="A224A94A" w:tentative="1">
      <w:start w:val="1"/>
      <w:numFmt w:val="decimal"/>
      <w:lvlText w:val="%8."/>
      <w:lvlJc w:val="left"/>
      <w:pPr>
        <w:tabs>
          <w:tab w:val="num" w:pos="5760"/>
        </w:tabs>
        <w:ind w:left="5760" w:hanging="360"/>
      </w:pPr>
    </w:lvl>
    <w:lvl w:ilvl="8" w:tplc="EEDC28B6" w:tentative="1">
      <w:start w:val="1"/>
      <w:numFmt w:val="decimal"/>
      <w:lvlText w:val="%9."/>
      <w:lvlJc w:val="left"/>
      <w:pPr>
        <w:tabs>
          <w:tab w:val="num" w:pos="6480"/>
        </w:tabs>
        <w:ind w:left="6480" w:hanging="360"/>
      </w:pPr>
    </w:lvl>
  </w:abstractNum>
  <w:abstractNum w:abstractNumId="27" w15:restartNumberingAfterBreak="0">
    <w:nsid w:val="4E1A70E1"/>
    <w:multiLevelType w:val="hybridMultilevel"/>
    <w:tmpl w:val="65886B9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0F05F02"/>
    <w:multiLevelType w:val="hybridMultilevel"/>
    <w:tmpl w:val="18AC04AA"/>
    <w:lvl w:ilvl="0" w:tplc="240A000F">
      <w:start w:val="1"/>
      <w:numFmt w:val="decimal"/>
      <w:lvlText w:val="%1."/>
      <w:lvlJc w:val="left"/>
      <w:pPr>
        <w:ind w:left="2912"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7E3B97"/>
    <w:multiLevelType w:val="hybridMultilevel"/>
    <w:tmpl w:val="7F3A36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FAD4366"/>
    <w:multiLevelType w:val="hybridMultilevel"/>
    <w:tmpl w:val="D22674E8"/>
    <w:lvl w:ilvl="0" w:tplc="240A0019">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1390E3F"/>
    <w:multiLevelType w:val="hybridMultilevel"/>
    <w:tmpl w:val="A50E93E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637176F"/>
    <w:multiLevelType w:val="hybridMultilevel"/>
    <w:tmpl w:val="737AA970"/>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33" w15:restartNumberingAfterBreak="0">
    <w:nsid w:val="688160E0"/>
    <w:multiLevelType w:val="hybridMultilevel"/>
    <w:tmpl w:val="293C66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0C73F59"/>
    <w:multiLevelType w:val="hybridMultilevel"/>
    <w:tmpl w:val="E486AD08"/>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5" w15:restartNumberingAfterBreak="0">
    <w:nsid w:val="71EB1787"/>
    <w:multiLevelType w:val="hybridMultilevel"/>
    <w:tmpl w:val="BAF8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76E03"/>
    <w:multiLevelType w:val="hybridMultilevel"/>
    <w:tmpl w:val="94D6845A"/>
    <w:lvl w:ilvl="0" w:tplc="38C42012">
      <w:start w:val="7"/>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5865A02"/>
    <w:multiLevelType w:val="multilevel"/>
    <w:tmpl w:val="FC70EDB2"/>
    <w:lvl w:ilvl="0">
      <w:start w:val="3"/>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AF6003C"/>
    <w:multiLevelType w:val="hybridMultilevel"/>
    <w:tmpl w:val="4AC4BB4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4"/>
  </w:num>
  <w:num w:numId="3">
    <w:abstractNumId w:val="35"/>
  </w:num>
  <w:num w:numId="4">
    <w:abstractNumId w:val="2"/>
  </w:num>
  <w:num w:numId="5">
    <w:abstractNumId w:val="3"/>
  </w:num>
  <w:num w:numId="6">
    <w:abstractNumId w:val="28"/>
  </w:num>
  <w:num w:numId="7">
    <w:abstractNumId w:val="20"/>
  </w:num>
  <w:num w:numId="8">
    <w:abstractNumId w:val="23"/>
  </w:num>
  <w:num w:numId="9">
    <w:abstractNumId w:val="17"/>
  </w:num>
  <w:num w:numId="10">
    <w:abstractNumId w:val="7"/>
  </w:num>
  <w:num w:numId="11">
    <w:abstractNumId w:val="7"/>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153"/>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440" w:hanging="1440"/>
        </w:pPr>
        <w:rPr>
          <w:rFonts w:hint="default"/>
        </w:rPr>
      </w:lvl>
    </w:lvlOverride>
  </w:num>
  <w:num w:numId="12">
    <w:abstractNumId w:val="1"/>
  </w:num>
  <w:num w:numId="13">
    <w:abstractNumId w:val="24"/>
  </w:num>
  <w:num w:numId="14">
    <w:abstractNumId w:val="31"/>
  </w:num>
  <w:num w:numId="15">
    <w:abstractNumId w:val="22"/>
  </w:num>
  <w:num w:numId="16">
    <w:abstractNumId w:val="25"/>
  </w:num>
  <w:num w:numId="17">
    <w:abstractNumId w:val="32"/>
  </w:num>
  <w:num w:numId="18">
    <w:abstractNumId w:val="21"/>
  </w:num>
  <w:num w:numId="19">
    <w:abstractNumId w:val="13"/>
  </w:num>
  <w:num w:numId="20">
    <w:abstractNumId w:val="37"/>
  </w:num>
  <w:num w:numId="21">
    <w:abstractNumId w:val="19"/>
  </w:num>
  <w:num w:numId="22">
    <w:abstractNumId w:val="29"/>
  </w:num>
  <w:num w:numId="23">
    <w:abstractNumId w:val="30"/>
  </w:num>
  <w:num w:numId="24">
    <w:abstractNumId w:val="38"/>
  </w:num>
  <w:num w:numId="25">
    <w:abstractNumId w:val="11"/>
  </w:num>
  <w:num w:numId="26">
    <w:abstractNumId w:val="5"/>
  </w:num>
  <w:num w:numId="27">
    <w:abstractNumId w:val="8"/>
  </w:num>
  <w:num w:numId="28">
    <w:abstractNumId w:val="27"/>
  </w:num>
  <w:num w:numId="29">
    <w:abstractNumId w:val="33"/>
  </w:num>
  <w:num w:numId="30">
    <w:abstractNumId w:val="6"/>
  </w:num>
  <w:num w:numId="31">
    <w:abstractNumId w:val="0"/>
  </w:num>
  <w:num w:numId="32">
    <w:abstractNumId w:val="34"/>
  </w:num>
  <w:num w:numId="33">
    <w:abstractNumId w:val="10"/>
  </w:num>
  <w:num w:numId="34">
    <w:abstractNumId w:val="16"/>
  </w:num>
  <w:num w:numId="35">
    <w:abstractNumId w:val="15"/>
  </w:num>
  <w:num w:numId="36">
    <w:abstractNumId w:val="9"/>
  </w:num>
  <w:num w:numId="37">
    <w:abstractNumId w:val="12"/>
  </w:num>
  <w:num w:numId="38">
    <w:abstractNumId w:val="26"/>
  </w:num>
  <w:num w:numId="39">
    <w:abstractNumId w:val="18"/>
  </w:num>
  <w:num w:numId="40">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ctiveWritingStyle w:appName="MSWord" w:lang="en-US" w:vendorID="64" w:dllVersion="0" w:nlCheck="1" w:checkStyle="0"/>
  <w:activeWritingStyle w:appName="MSWord" w:lang="es-419"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pt-BR" w:vendorID="64" w:dllVersion="6" w:nlCheck="1" w:checkStyle="0"/>
  <w:activeWritingStyle w:appName="MSWord" w:lang="es-419" w:vendorID="64" w:dllVersion="6"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5"/>
  <w:drawingGridVerticalSpacing w:val="187"/>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97"/>
    <w:rsid w:val="000005DC"/>
    <w:rsid w:val="00000B53"/>
    <w:rsid w:val="00000D7C"/>
    <w:rsid w:val="00000F63"/>
    <w:rsid w:val="00001191"/>
    <w:rsid w:val="000014F9"/>
    <w:rsid w:val="00001561"/>
    <w:rsid w:val="000019CA"/>
    <w:rsid w:val="00002808"/>
    <w:rsid w:val="0000281A"/>
    <w:rsid w:val="00003817"/>
    <w:rsid w:val="00003E5D"/>
    <w:rsid w:val="00003F2C"/>
    <w:rsid w:val="00004319"/>
    <w:rsid w:val="00004574"/>
    <w:rsid w:val="000048CF"/>
    <w:rsid w:val="000049E3"/>
    <w:rsid w:val="00004BF2"/>
    <w:rsid w:val="00004CF1"/>
    <w:rsid w:val="00005F01"/>
    <w:rsid w:val="000060D5"/>
    <w:rsid w:val="00006262"/>
    <w:rsid w:val="00006516"/>
    <w:rsid w:val="00006557"/>
    <w:rsid w:val="00007085"/>
    <w:rsid w:val="0000714D"/>
    <w:rsid w:val="00007A3F"/>
    <w:rsid w:val="000109E7"/>
    <w:rsid w:val="00010D4E"/>
    <w:rsid w:val="00011895"/>
    <w:rsid w:val="00011B20"/>
    <w:rsid w:val="0001218E"/>
    <w:rsid w:val="000125C6"/>
    <w:rsid w:val="00012AF3"/>
    <w:rsid w:val="00012B4E"/>
    <w:rsid w:val="00012D16"/>
    <w:rsid w:val="00012E5F"/>
    <w:rsid w:val="00012EB3"/>
    <w:rsid w:val="00013580"/>
    <w:rsid w:val="00013657"/>
    <w:rsid w:val="000136D1"/>
    <w:rsid w:val="00013717"/>
    <w:rsid w:val="0001493C"/>
    <w:rsid w:val="000149F2"/>
    <w:rsid w:val="00014C58"/>
    <w:rsid w:val="00014CA1"/>
    <w:rsid w:val="000151B0"/>
    <w:rsid w:val="000154B5"/>
    <w:rsid w:val="00015873"/>
    <w:rsid w:val="00015916"/>
    <w:rsid w:val="00016455"/>
    <w:rsid w:val="000165D1"/>
    <w:rsid w:val="00016945"/>
    <w:rsid w:val="00016C40"/>
    <w:rsid w:val="000170AE"/>
    <w:rsid w:val="00017953"/>
    <w:rsid w:val="000179C9"/>
    <w:rsid w:val="00017E4A"/>
    <w:rsid w:val="000200A8"/>
    <w:rsid w:val="000200C2"/>
    <w:rsid w:val="0002152C"/>
    <w:rsid w:val="00021600"/>
    <w:rsid w:val="000217F5"/>
    <w:rsid w:val="00021C39"/>
    <w:rsid w:val="000226EA"/>
    <w:rsid w:val="0002297C"/>
    <w:rsid w:val="00022B72"/>
    <w:rsid w:val="00022E74"/>
    <w:rsid w:val="00022F93"/>
    <w:rsid w:val="00023B4C"/>
    <w:rsid w:val="00023BB6"/>
    <w:rsid w:val="0002431C"/>
    <w:rsid w:val="00024624"/>
    <w:rsid w:val="00024A85"/>
    <w:rsid w:val="0002542D"/>
    <w:rsid w:val="0002616B"/>
    <w:rsid w:val="00026254"/>
    <w:rsid w:val="000267E8"/>
    <w:rsid w:val="00026CAA"/>
    <w:rsid w:val="00027F24"/>
    <w:rsid w:val="000305AD"/>
    <w:rsid w:val="000306F3"/>
    <w:rsid w:val="00030CEC"/>
    <w:rsid w:val="00030D5B"/>
    <w:rsid w:val="00030E7F"/>
    <w:rsid w:val="000312E0"/>
    <w:rsid w:val="000318A0"/>
    <w:rsid w:val="0003195E"/>
    <w:rsid w:val="00031994"/>
    <w:rsid w:val="00032469"/>
    <w:rsid w:val="00032DBE"/>
    <w:rsid w:val="00032E0F"/>
    <w:rsid w:val="00033812"/>
    <w:rsid w:val="00033B79"/>
    <w:rsid w:val="00033BB9"/>
    <w:rsid w:val="000344FC"/>
    <w:rsid w:val="000348F3"/>
    <w:rsid w:val="00034AB4"/>
    <w:rsid w:val="00035407"/>
    <w:rsid w:val="00035B1B"/>
    <w:rsid w:val="00035DAD"/>
    <w:rsid w:val="00036380"/>
    <w:rsid w:val="00036381"/>
    <w:rsid w:val="00036450"/>
    <w:rsid w:val="000364C2"/>
    <w:rsid w:val="00036600"/>
    <w:rsid w:val="00036C82"/>
    <w:rsid w:val="00036D1B"/>
    <w:rsid w:val="00037022"/>
    <w:rsid w:val="0003772D"/>
    <w:rsid w:val="000379FF"/>
    <w:rsid w:val="00037AED"/>
    <w:rsid w:val="00037AFC"/>
    <w:rsid w:val="00037E69"/>
    <w:rsid w:val="0004016E"/>
    <w:rsid w:val="000401B9"/>
    <w:rsid w:val="0004032F"/>
    <w:rsid w:val="000407A6"/>
    <w:rsid w:val="00040CED"/>
    <w:rsid w:val="00040FF1"/>
    <w:rsid w:val="00041A2F"/>
    <w:rsid w:val="00041C06"/>
    <w:rsid w:val="0004205F"/>
    <w:rsid w:val="0004284B"/>
    <w:rsid w:val="00042C16"/>
    <w:rsid w:val="00042E19"/>
    <w:rsid w:val="00042E9E"/>
    <w:rsid w:val="00043477"/>
    <w:rsid w:val="00043598"/>
    <w:rsid w:val="00043C57"/>
    <w:rsid w:val="00044758"/>
    <w:rsid w:val="00045436"/>
    <w:rsid w:val="00045A5B"/>
    <w:rsid w:val="00046913"/>
    <w:rsid w:val="0004724E"/>
    <w:rsid w:val="000479E9"/>
    <w:rsid w:val="00047AE0"/>
    <w:rsid w:val="00047C3A"/>
    <w:rsid w:val="000502F3"/>
    <w:rsid w:val="000509F1"/>
    <w:rsid w:val="00050A21"/>
    <w:rsid w:val="00050ABA"/>
    <w:rsid w:val="00050C0A"/>
    <w:rsid w:val="000515AE"/>
    <w:rsid w:val="00051623"/>
    <w:rsid w:val="00051A3C"/>
    <w:rsid w:val="00051C19"/>
    <w:rsid w:val="00051EE2"/>
    <w:rsid w:val="000522E6"/>
    <w:rsid w:val="0005251E"/>
    <w:rsid w:val="000526D0"/>
    <w:rsid w:val="000527AB"/>
    <w:rsid w:val="00053AF3"/>
    <w:rsid w:val="000542C3"/>
    <w:rsid w:val="000546E0"/>
    <w:rsid w:val="00055B94"/>
    <w:rsid w:val="00055D88"/>
    <w:rsid w:val="000560DC"/>
    <w:rsid w:val="00056114"/>
    <w:rsid w:val="00056762"/>
    <w:rsid w:val="00056F3B"/>
    <w:rsid w:val="00057026"/>
    <w:rsid w:val="00057124"/>
    <w:rsid w:val="0005734B"/>
    <w:rsid w:val="00057C15"/>
    <w:rsid w:val="00059A3C"/>
    <w:rsid w:val="0006010D"/>
    <w:rsid w:val="000613CC"/>
    <w:rsid w:val="00061783"/>
    <w:rsid w:val="00061876"/>
    <w:rsid w:val="000619FD"/>
    <w:rsid w:val="000620FB"/>
    <w:rsid w:val="000622D4"/>
    <w:rsid w:val="000623D8"/>
    <w:rsid w:val="00062549"/>
    <w:rsid w:val="000625BA"/>
    <w:rsid w:val="00062630"/>
    <w:rsid w:val="0006271B"/>
    <w:rsid w:val="000629A0"/>
    <w:rsid w:val="00062A4B"/>
    <w:rsid w:val="00062C86"/>
    <w:rsid w:val="00062CF9"/>
    <w:rsid w:val="00062D50"/>
    <w:rsid w:val="00062FB0"/>
    <w:rsid w:val="00063076"/>
    <w:rsid w:val="00063C28"/>
    <w:rsid w:val="00063DF7"/>
    <w:rsid w:val="00064101"/>
    <w:rsid w:val="000641B5"/>
    <w:rsid w:val="0006454C"/>
    <w:rsid w:val="0006470E"/>
    <w:rsid w:val="000652EF"/>
    <w:rsid w:val="0006533A"/>
    <w:rsid w:val="00065B2A"/>
    <w:rsid w:val="00065D99"/>
    <w:rsid w:val="0006621D"/>
    <w:rsid w:val="00066411"/>
    <w:rsid w:val="00066824"/>
    <w:rsid w:val="00066ACD"/>
    <w:rsid w:val="00066D1C"/>
    <w:rsid w:val="00067283"/>
    <w:rsid w:val="00067342"/>
    <w:rsid w:val="00067828"/>
    <w:rsid w:val="00067A3E"/>
    <w:rsid w:val="00067ED7"/>
    <w:rsid w:val="00067F1D"/>
    <w:rsid w:val="000708E0"/>
    <w:rsid w:val="00071486"/>
    <w:rsid w:val="000718EF"/>
    <w:rsid w:val="00071BE8"/>
    <w:rsid w:val="00072B31"/>
    <w:rsid w:val="00072C7A"/>
    <w:rsid w:val="0007339B"/>
    <w:rsid w:val="0007345A"/>
    <w:rsid w:val="00073872"/>
    <w:rsid w:val="00073BD5"/>
    <w:rsid w:val="00073C1A"/>
    <w:rsid w:val="00073E62"/>
    <w:rsid w:val="0007415D"/>
    <w:rsid w:val="00074B48"/>
    <w:rsid w:val="00074E92"/>
    <w:rsid w:val="00076285"/>
    <w:rsid w:val="00076287"/>
    <w:rsid w:val="0007651E"/>
    <w:rsid w:val="00076776"/>
    <w:rsid w:val="00076A19"/>
    <w:rsid w:val="00076A7B"/>
    <w:rsid w:val="00076E6C"/>
    <w:rsid w:val="00077058"/>
    <w:rsid w:val="00077391"/>
    <w:rsid w:val="00077490"/>
    <w:rsid w:val="000777B3"/>
    <w:rsid w:val="00077F89"/>
    <w:rsid w:val="00080034"/>
    <w:rsid w:val="000809DB"/>
    <w:rsid w:val="00080A10"/>
    <w:rsid w:val="0008166C"/>
    <w:rsid w:val="00081D23"/>
    <w:rsid w:val="00081FB4"/>
    <w:rsid w:val="000820BC"/>
    <w:rsid w:val="000821E2"/>
    <w:rsid w:val="00082891"/>
    <w:rsid w:val="00082B2B"/>
    <w:rsid w:val="00082E09"/>
    <w:rsid w:val="00083328"/>
    <w:rsid w:val="0008385A"/>
    <w:rsid w:val="000839A8"/>
    <w:rsid w:val="000839DE"/>
    <w:rsid w:val="00083B36"/>
    <w:rsid w:val="00083D21"/>
    <w:rsid w:val="000842F0"/>
    <w:rsid w:val="0008442B"/>
    <w:rsid w:val="000844C4"/>
    <w:rsid w:val="0008483E"/>
    <w:rsid w:val="00084D18"/>
    <w:rsid w:val="00085101"/>
    <w:rsid w:val="0008543E"/>
    <w:rsid w:val="000854A1"/>
    <w:rsid w:val="0008679B"/>
    <w:rsid w:val="00086A46"/>
    <w:rsid w:val="00086FF2"/>
    <w:rsid w:val="000871EA"/>
    <w:rsid w:val="0008749A"/>
    <w:rsid w:val="0008766E"/>
    <w:rsid w:val="00087F6D"/>
    <w:rsid w:val="0009090C"/>
    <w:rsid w:val="00091077"/>
    <w:rsid w:val="000913BE"/>
    <w:rsid w:val="000917EA"/>
    <w:rsid w:val="0009180E"/>
    <w:rsid w:val="00092323"/>
    <w:rsid w:val="00092B61"/>
    <w:rsid w:val="00092E6C"/>
    <w:rsid w:val="00093059"/>
    <w:rsid w:val="000932A4"/>
    <w:rsid w:val="000936B7"/>
    <w:rsid w:val="00093E24"/>
    <w:rsid w:val="00093E96"/>
    <w:rsid w:val="000940CB"/>
    <w:rsid w:val="00094C69"/>
    <w:rsid w:val="00094C86"/>
    <w:rsid w:val="00095471"/>
    <w:rsid w:val="000955D9"/>
    <w:rsid w:val="000956D5"/>
    <w:rsid w:val="00095E59"/>
    <w:rsid w:val="00096327"/>
    <w:rsid w:val="00096BF7"/>
    <w:rsid w:val="00096C6F"/>
    <w:rsid w:val="000A005F"/>
    <w:rsid w:val="000A0AC1"/>
    <w:rsid w:val="000A14BF"/>
    <w:rsid w:val="000A1592"/>
    <w:rsid w:val="000A1CFD"/>
    <w:rsid w:val="000A1D10"/>
    <w:rsid w:val="000A1D73"/>
    <w:rsid w:val="000A21F7"/>
    <w:rsid w:val="000A24C9"/>
    <w:rsid w:val="000A285D"/>
    <w:rsid w:val="000A2D9D"/>
    <w:rsid w:val="000A359C"/>
    <w:rsid w:val="000A3E6D"/>
    <w:rsid w:val="000A4232"/>
    <w:rsid w:val="000A4A3B"/>
    <w:rsid w:val="000A51A7"/>
    <w:rsid w:val="000A531F"/>
    <w:rsid w:val="000A58D5"/>
    <w:rsid w:val="000A59B8"/>
    <w:rsid w:val="000A5A6C"/>
    <w:rsid w:val="000A626D"/>
    <w:rsid w:val="000A6939"/>
    <w:rsid w:val="000A6F2E"/>
    <w:rsid w:val="000A6FA0"/>
    <w:rsid w:val="000A70C8"/>
    <w:rsid w:val="000A7125"/>
    <w:rsid w:val="000A74D7"/>
    <w:rsid w:val="000A7773"/>
    <w:rsid w:val="000B027B"/>
    <w:rsid w:val="000B09F2"/>
    <w:rsid w:val="000B1A8D"/>
    <w:rsid w:val="000B1B97"/>
    <w:rsid w:val="000B20C7"/>
    <w:rsid w:val="000B22EE"/>
    <w:rsid w:val="000B2518"/>
    <w:rsid w:val="000B29E8"/>
    <w:rsid w:val="000B2CC3"/>
    <w:rsid w:val="000B376E"/>
    <w:rsid w:val="000B3DD8"/>
    <w:rsid w:val="000B3E25"/>
    <w:rsid w:val="000B40D0"/>
    <w:rsid w:val="000B4108"/>
    <w:rsid w:val="000B4729"/>
    <w:rsid w:val="000B4E29"/>
    <w:rsid w:val="000B5062"/>
    <w:rsid w:val="000B5353"/>
    <w:rsid w:val="000B54AC"/>
    <w:rsid w:val="000B57F1"/>
    <w:rsid w:val="000B57FC"/>
    <w:rsid w:val="000B5ABB"/>
    <w:rsid w:val="000B5D8A"/>
    <w:rsid w:val="000B616A"/>
    <w:rsid w:val="000B61BB"/>
    <w:rsid w:val="000B63B3"/>
    <w:rsid w:val="000B65B4"/>
    <w:rsid w:val="000B6AB8"/>
    <w:rsid w:val="000B7942"/>
    <w:rsid w:val="000C01BC"/>
    <w:rsid w:val="000C02BE"/>
    <w:rsid w:val="000C048F"/>
    <w:rsid w:val="000C0BA7"/>
    <w:rsid w:val="000C1025"/>
    <w:rsid w:val="000C1584"/>
    <w:rsid w:val="000C2222"/>
    <w:rsid w:val="000C2565"/>
    <w:rsid w:val="000C280E"/>
    <w:rsid w:val="000C293A"/>
    <w:rsid w:val="000C29BC"/>
    <w:rsid w:val="000C2DE3"/>
    <w:rsid w:val="000C301D"/>
    <w:rsid w:val="000C3593"/>
    <w:rsid w:val="000C363B"/>
    <w:rsid w:val="000C3882"/>
    <w:rsid w:val="000C38C6"/>
    <w:rsid w:val="000C3AB2"/>
    <w:rsid w:val="000C3F73"/>
    <w:rsid w:val="000C3FA3"/>
    <w:rsid w:val="000C4BFD"/>
    <w:rsid w:val="000C503D"/>
    <w:rsid w:val="000C54C2"/>
    <w:rsid w:val="000C5721"/>
    <w:rsid w:val="000C604A"/>
    <w:rsid w:val="000C6263"/>
    <w:rsid w:val="000C65F0"/>
    <w:rsid w:val="000C68B2"/>
    <w:rsid w:val="000C6CA2"/>
    <w:rsid w:val="000C70E8"/>
    <w:rsid w:val="000C7631"/>
    <w:rsid w:val="000C7A31"/>
    <w:rsid w:val="000D0B54"/>
    <w:rsid w:val="000D1AB8"/>
    <w:rsid w:val="000D2640"/>
    <w:rsid w:val="000D29CD"/>
    <w:rsid w:val="000D2DA4"/>
    <w:rsid w:val="000D326C"/>
    <w:rsid w:val="000D387D"/>
    <w:rsid w:val="000D3930"/>
    <w:rsid w:val="000D3C4A"/>
    <w:rsid w:val="000D430B"/>
    <w:rsid w:val="000D43D4"/>
    <w:rsid w:val="000D485B"/>
    <w:rsid w:val="000D50CF"/>
    <w:rsid w:val="000D53D4"/>
    <w:rsid w:val="000D56C4"/>
    <w:rsid w:val="000D5F6C"/>
    <w:rsid w:val="000D6041"/>
    <w:rsid w:val="000D64E5"/>
    <w:rsid w:val="000D6687"/>
    <w:rsid w:val="000D68CD"/>
    <w:rsid w:val="000D7022"/>
    <w:rsid w:val="000D76A7"/>
    <w:rsid w:val="000D7A57"/>
    <w:rsid w:val="000D7CD4"/>
    <w:rsid w:val="000D7D16"/>
    <w:rsid w:val="000D7EF0"/>
    <w:rsid w:val="000E041B"/>
    <w:rsid w:val="000E10C4"/>
    <w:rsid w:val="000E1E60"/>
    <w:rsid w:val="000E2223"/>
    <w:rsid w:val="000E24F6"/>
    <w:rsid w:val="000E2DDA"/>
    <w:rsid w:val="000E3232"/>
    <w:rsid w:val="000E42E2"/>
    <w:rsid w:val="000E43B9"/>
    <w:rsid w:val="000E4811"/>
    <w:rsid w:val="000E4B15"/>
    <w:rsid w:val="000E4BBE"/>
    <w:rsid w:val="000E4C76"/>
    <w:rsid w:val="000E52AB"/>
    <w:rsid w:val="000E5980"/>
    <w:rsid w:val="000E5E65"/>
    <w:rsid w:val="000E6F8C"/>
    <w:rsid w:val="000E72F6"/>
    <w:rsid w:val="000E7513"/>
    <w:rsid w:val="000E777B"/>
    <w:rsid w:val="000F04B8"/>
    <w:rsid w:val="000F0B6C"/>
    <w:rsid w:val="000F0CF9"/>
    <w:rsid w:val="000F1341"/>
    <w:rsid w:val="000F1720"/>
    <w:rsid w:val="000F18B0"/>
    <w:rsid w:val="000F1D66"/>
    <w:rsid w:val="000F2150"/>
    <w:rsid w:val="000F2917"/>
    <w:rsid w:val="000F3AE1"/>
    <w:rsid w:val="000F3B2F"/>
    <w:rsid w:val="000F3DC8"/>
    <w:rsid w:val="000F4061"/>
    <w:rsid w:val="000F456C"/>
    <w:rsid w:val="000F48B5"/>
    <w:rsid w:val="000F4979"/>
    <w:rsid w:val="000F4FB9"/>
    <w:rsid w:val="000F59C7"/>
    <w:rsid w:val="000F5E3C"/>
    <w:rsid w:val="000F6529"/>
    <w:rsid w:val="000F69EA"/>
    <w:rsid w:val="000F7137"/>
    <w:rsid w:val="000F75D2"/>
    <w:rsid w:val="000F781A"/>
    <w:rsid w:val="000F7B1D"/>
    <w:rsid w:val="000F7ED1"/>
    <w:rsid w:val="000F7FD1"/>
    <w:rsid w:val="0010089E"/>
    <w:rsid w:val="0010095D"/>
    <w:rsid w:val="00100B47"/>
    <w:rsid w:val="0010134C"/>
    <w:rsid w:val="0010136C"/>
    <w:rsid w:val="001014F5"/>
    <w:rsid w:val="00101738"/>
    <w:rsid w:val="00101F6C"/>
    <w:rsid w:val="00102343"/>
    <w:rsid w:val="00102B56"/>
    <w:rsid w:val="00102CB9"/>
    <w:rsid w:val="00102D02"/>
    <w:rsid w:val="0010358B"/>
    <w:rsid w:val="001038EB"/>
    <w:rsid w:val="001056E0"/>
    <w:rsid w:val="00105D46"/>
    <w:rsid w:val="00106049"/>
    <w:rsid w:val="00106082"/>
    <w:rsid w:val="0010633F"/>
    <w:rsid w:val="00106541"/>
    <w:rsid w:val="00106706"/>
    <w:rsid w:val="00106D97"/>
    <w:rsid w:val="00106EBA"/>
    <w:rsid w:val="0010758A"/>
    <w:rsid w:val="00110633"/>
    <w:rsid w:val="00110800"/>
    <w:rsid w:val="001111CD"/>
    <w:rsid w:val="001114D9"/>
    <w:rsid w:val="00111951"/>
    <w:rsid w:val="00112B30"/>
    <w:rsid w:val="001130A9"/>
    <w:rsid w:val="001133B9"/>
    <w:rsid w:val="001134C5"/>
    <w:rsid w:val="001134DB"/>
    <w:rsid w:val="00114273"/>
    <w:rsid w:val="001145B1"/>
    <w:rsid w:val="001147D6"/>
    <w:rsid w:val="0011541B"/>
    <w:rsid w:val="0011552C"/>
    <w:rsid w:val="001156C3"/>
    <w:rsid w:val="001158B3"/>
    <w:rsid w:val="001161D6"/>
    <w:rsid w:val="00116602"/>
    <w:rsid w:val="001166CB"/>
    <w:rsid w:val="001169BA"/>
    <w:rsid w:val="00116CFA"/>
    <w:rsid w:val="00117037"/>
    <w:rsid w:val="00117FA2"/>
    <w:rsid w:val="00121398"/>
    <w:rsid w:val="001216D2"/>
    <w:rsid w:val="001217C7"/>
    <w:rsid w:val="001219AB"/>
    <w:rsid w:val="00121A9E"/>
    <w:rsid w:val="00121B81"/>
    <w:rsid w:val="00122534"/>
    <w:rsid w:val="00122599"/>
    <w:rsid w:val="00122AFD"/>
    <w:rsid w:val="00122DDB"/>
    <w:rsid w:val="00122F51"/>
    <w:rsid w:val="001235BE"/>
    <w:rsid w:val="00123819"/>
    <w:rsid w:val="0012389A"/>
    <w:rsid w:val="00123CD2"/>
    <w:rsid w:val="00123FE8"/>
    <w:rsid w:val="00124DDF"/>
    <w:rsid w:val="001252A8"/>
    <w:rsid w:val="00125EB5"/>
    <w:rsid w:val="00126337"/>
    <w:rsid w:val="0012634B"/>
    <w:rsid w:val="00126973"/>
    <w:rsid w:val="00126D1C"/>
    <w:rsid w:val="001278FC"/>
    <w:rsid w:val="00127C11"/>
    <w:rsid w:val="001304A5"/>
    <w:rsid w:val="001304DA"/>
    <w:rsid w:val="0013057E"/>
    <w:rsid w:val="00130A65"/>
    <w:rsid w:val="00130F30"/>
    <w:rsid w:val="0013146A"/>
    <w:rsid w:val="00131746"/>
    <w:rsid w:val="00132370"/>
    <w:rsid w:val="00132DDC"/>
    <w:rsid w:val="00133432"/>
    <w:rsid w:val="00133481"/>
    <w:rsid w:val="00133B7A"/>
    <w:rsid w:val="00134639"/>
    <w:rsid w:val="001348C9"/>
    <w:rsid w:val="00134C45"/>
    <w:rsid w:val="00135218"/>
    <w:rsid w:val="00135508"/>
    <w:rsid w:val="00135D64"/>
    <w:rsid w:val="00135FB9"/>
    <w:rsid w:val="00136975"/>
    <w:rsid w:val="00136E79"/>
    <w:rsid w:val="001371AE"/>
    <w:rsid w:val="0013736A"/>
    <w:rsid w:val="001376DC"/>
    <w:rsid w:val="00137A08"/>
    <w:rsid w:val="00137F52"/>
    <w:rsid w:val="0014002D"/>
    <w:rsid w:val="0014019E"/>
    <w:rsid w:val="00140240"/>
    <w:rsid w:val="001408DD"/>
    <w:rsid w:val="00140994"/>
    <w:rsid w:val="00140BBE"/>
    <w:rsid w:val="00140ED2"/>
    <w:rsid w:val="001415DE"/>
    <w:rsid w:val="00141BFC"/>
    <w:rsid w:val="00141E03"/>
    <w:rsid w:val="001421DD"/>
    <w:rsid w:val="00142CE7"/>
    <w:rsid w:val="00142DD9"/>
    <w:rsid w:val="00142E4F"/>
    <w:rsid w:val="001434C9"/>
    <w:rsid w:val="00143A1D"/>
    <w:rsid w:val="00143AA5"/>
    <w:rsid w:val="00143DE1"/>
    <w:rsid w:val="00143E47"/>
    <w:rsid w:val="001453AC"/>
    <w:rsid w:val="0014594A"/>
    <w:rsid w:val="00145F26"/>
    <w:rsid w:val="001464EF"/>
    <w:rsid w:val="001466A6"/>
    <w:rsid w:val="00146DD3"/>
    <w:rsid w:val="001470D4"/>
    <w:rsid w:val="00147567"/>
    <w:rsid w:val="001479C1"/>
    <w:rsid w:val="00147B31"/>
    <w:rsid w:val="00147C5D"/>
    <w:rsid w:val="00147E26"/>
    <w:rsid w:val="00150767"/>
    <w:rsid w:val="0015079B"/>
    <w:rsid w:val="001509AD"/>
    <w:rsid w:val="00150BD6"/>
    <w:rsid w:val="00150D9F"/>
    <w:rsid w:val="00150EE4"/>
    <w:rsid w:val="00150F52"/>
    <w:rsid w:val="00150F99"/>
    <w:rsid w:val="0015222E"/>
    <w:rsid w:val="001522AE"/>
    <w:rsid w:val="001527A6"/>
    <w:rsid w:val="00153129"/>
    <w:rsid w:val="001534F4"/>
    <w:rsid w:val="0015399B"/>
    <w:rsid w:val="00154605"/>
    <w:rsid w:val="0015461C"/>
    <w:rsid w:val="00154BFD"/>
    <w:rsid w:val="00155048"/>
    <w:rsid w:val="001558D7"/>
    <w:rsid w:val="001559D7"/>
    <w:rsid w:val="00155F78"/>
    <w:rsid w:val="00156215"/>
    <w:rsid w:val="001566A3"/>
    <w:rsid w:val="00156EB4"/>
    <w:rsid w:val="001575E4"/>
    <w:rsid w:val="001576B3"/>
    <w:rsid w:val="001576CA"/>
    <w:rsid w:val="00157AF9"/>
    <w:rsid w:val="00157C08"/>
    <w:rsid w:val="00157E1E"/>
    <w:rsid w:val="00157F32"/>
    <w:rsid w:val="001605D2"/>
    <w:rsid w:val="00160869"/>
    <w:rsid w:val="00160919"/>
    <w:rsid w:val="0016097B"/>
    <w:rsid w:val="00160AFC"/>
    <w:rsid w:val="00160CF8"/>
    <w:rsid w:val="00161151"/>
    <w:rsid w:val="00161532"/>
    <w:rsid w:val="001617E0"/>
    <w:rsid w:val="00161D83"/>
    <w:rsid w:val="00161F3C"/>
    <w:rsid w:val="00162160"/>
    <w:rsid w:val="00162598"/>
    <w:rsid w:val="001630A7"/>
    <w:rsid w:val="00163510"/>
    <w:rsid w:val="00163541"/>
    <w:rsid w:val="001635C6"/>
    <w:rsid w:val="00163EA7"/>
    <w:rsid w:val="00164097"/>
    <w:rsid w:val="00164160"/>
    <w:rsid w:val="00164945"/>
    <w:rsid w:val="001655F3"/>
    <w:rsid w:val="00165796"/>
    <w:rsid w:val="00165C03"/>
    <w:rsid w:val="00165EE6"/>
    <w:rsid w:val="001662D9"/>
    <w:rsid w:val="001664A5"/>
    <w:rsid w:val="001665DB"/>
    <w:rsid w:val="0016671B"/>
    <w:rsid w:val="00166AB9"/>
    <w:rsid w:val="00166C8E"/>
    <w:rsid w:val="00167158"/>
    <w:rsid w:val="0016745A"/>
    <w:rsid w:val="00167B72"/>
    <w:rsid w:val="0017070E"/>
    <w:rsid w:val="00170A2C"/>
    <w:rsid w:val="00170FF3"/>
    <w:rsid w:val="00171160"/>
    <w:rsid w:val="00171AFF"/>
    <w:rsid w:val="00171C8C"/>
    <w:rsid w:val="00171F92"/>
    <w:rsid w:val="0017200D"/>
    <w:rsid w:val="00172313"/>
    <w:rsid w:val="00172959"/>
    <w:rsid w:val="00172BC8"/>
    <w:rsid w:val="00173180"/>
    <w:rsid w:val="001735A5"/>
    <w:rsid w:val="001739F0"/>
    <w:rsid w:val="00173BBF"/>
    <w:rsid w:val="00174F25"/>
    <w:rsid w:val="00175115"/>
    <w:rsid w:val="00175BCE"/>
    <w:rsid w:val="00175C4A"/>
    <w:rsid w:val="0017752E"/>
    <w:rsid w:val="00177AD3"/>
    <w:rsid w:val="00177B99"/>
    <w:rsid w:val="001803C7"/>
    <w:rsid w:val="001809EE"/>
    <w:rsid w:val="00180CF3"/>
    <w:rsid w:val="00180DF2"/>
    <w:rsid w:val="00181F47"/>
    <w:rsid w:val="00182249"/>
    <w:rsid w:val="001832A4"/>
    <w:rsid w:val="001833CB"/>
    <w:rsid w:val="00183662"/>
    <w:rsid w:val="001838FA"/>
    <w:rsid w:val="00183D64"/>
    <w:rsid w:val="00183F57"/>
    <w:rsid w:val="0018431C"/>
    <w:rsid w:val="0018434A"/>
    <w:rsid w:val="00184479"/>
    <w:rsid w:val="00184700"/>
    <w:rsid w:val="00184BA7"/>
    <w:rsid w:val="00184EA4"/>
    <w:rsid w:val="00184F41"/>
    <w:rsid w:val="001855E9"/>
    <w:rsid w:val="00186D6B"/>
    <w:rsid w:val="00187507"/>
    <w:rsid w:val="00187669"/>
    <w:rsid w:val="00187E79"/>
    <w:rsid w:val="00190480"/>
    <w:rsid w:val="00190845"/>
    <w:rsid w:val="00190C8A"/>
    <w:rsid w:val="001919D2"/>
    <w:rsid w:val="00191B0A"/>
    <w:rsid w:val="00191C53"/>
    <w:rsid w:val="00191EC0"/>
    <w:rsid w:val="0019251C"/>
    <w:rsid w:val="001929C1"/>
    <w:rsid w:val="00192CC2"/>
    <w:rsid w:val="00193043"/>
    <w:rsid w:val="00193106"/>
    <w:rsid w:val="0019345B"/>
    <w:rsid w:val="001934F0"/>
    <w:rsid w:val="00193D1B"/>
    <w:rsid w:val="001942C8"/>
    <w:rsid w:val="001945C5"/>
    <w:rsid w:val="001948B9"/>
    <w:rsid w:val="001949E5"/>
    <w:rsid w:val="00194DB3"/>
    <w:rsid w:val="00194F33"/>
    <w:rsid w:val="00195286"/>
    <w:rsid w:val="00195294"/>
    <w:rsid w:val="001955F9"/>
    <w:rsid w:val="0019601E"/>
    <w:rsid w:val="001960C6"/>
    <w:rsid w:val="001962C0"/>
    <w:rsid w:val="001964EC"/>
    <w:rsid w:val="00196AF4"/>
    <w:rsid w:val="00197A9B"/>
    <w:rsid w:val="001A0055"/>
    <w:rsid w:val="001A0882"/>
    <w:rsid w:val="001A0AD8"/>
    <w:rsid w:val="001A0B28"/>
    <w:rsid w:val="001A1A03"/>
    <w:rsid w:val="001A1B13"/>
    <w:rsid w:val="001A1E70"/>
    <w:rsid w:val="001A217E"/>
    <w:rsid w:val="001A25B8"/>
    <w:rsid w:val="001A2670"/>
    <w:rsid w:val="001A2678"/>
    <w:rsid w:val="001A2886"/>
    <w:rsid w:val="001A2CA3"/>
    <w:rsid w:val="001A30E8"/>
    <w:rsid w:val="001A35F5"/>
    <w:rsid w:val="001A3BB3"/>
    <w:rsid w:val="001A4565"/>
    <w:rsid w:val="001A47C0"/>
    <w:rsid w:val="001A4A1D"/>
    <w:rsid w:val="001A4B6C"/>
    <w:rsid w:val="001A4BA7"/>
    <w:rsid w:val="001A4E69"/>
    <w:rsid w:val="001A5250"/>
    <w:rsid w:val="001A5637"/>
    <w:rsid w:val="001A5F2F"/>
    <w:rsid w:val="001A612B"/>
    <w:rsid w:val="001A64FC"/>
    <w:rsid w:val="001A6C24"/>
    <w:rsid w:val="001A732A"/>
    <w:rsid w:val="001A732D"/>
    <w:rsid w:val="001A7D0F"/>
    <w:rsid w:val="001B0180"/>
    <w:rsid w:val="001B0249"/>
    <w:rsid w:val="001B0278"/>
    <w:rsid w:val="001B0F0F"/>
    <w:rsid w:val="001B0F1A"/>
    <w:rsid w:val="001B1016"/>
    <w:rsid w:val="001B1435"/>
    <w:rsid w:val="001B1531"/>
    <w:rsid w:val="001B1DE5"/>
    <w:rsid w:val="001B2687"/>
    <w:rsid w:val="001B2989"/>
    <w:rsid w:val="001B29E6"/>
    <w:rsid w:val="001B2E89"/>
    <w:rsid w:val="001B3174"/>
    <w:rsid w:val="001B42C1"/>
    <w:rsid w:val="001B439B"/>
    <w:rsid w:val="001B4484"/>
    <w:rsid w:val="001B4739"/>
    <w:rsid w:val="001B4C5A"/>
    <w:rsid w:val="001B51BF"/>
    <w:rsid w:val="001B5A78"/>
    <w:rsid w:val="001B5C3F"/>
    <w:rsid w:val="001B5FAE"/>
    <w:rsid w:val="001B66F8"/>
    <w:rsid w:val="001B673B"/>
    <w:rsid w:val="001B6A10"/>
    <w:rsid w:val="001B6AF3"/>
    <w:rsid w:val="001B6C0A"/>
    <w:rsid w:val="001B6D79"/>
    <w:rsid w:val="001B6D7C"/>
    <w:rsid w:val="001B6E7F"/>
    <w:rsid w:val="001B6E95"/>
    <w:rsid w:val="001B74F8"/>
    <w:rsid w:val="001C03CC"/>
    <w:rsid w:val="001C045E"/>
    <w:rsid w:val="001C0648"/>
    <w:rsid w:val="001C080D"/>
    <w:rsid w:val="001C0CB5"/>
    <w:rsid w:val="001C0FDE"/>
    <w:rsid w:val="001C1397"/>
    <w:rsid w:val="001C181C"/>
    <w:rsid w:val="001C1C83"/>
    <w:rsid w:val="001C2374"/>
    <w:rsid w:val="001C271D"/>
    <w:rsid w:val="001C29C6"/>
    <w:rsid w:val="001C3689"/>
    <w:rsid w:val="001C39B1"/>
    <w:rsid w:val="001C3A64"/>
    <w:rsid w:val="001C3F17"/>
    <w:rsid w:val="001C457C"/>
    <w:rsid w:val="001C4948"/>
    <w:rsid w:val="001C4ABD"/>
    <w:rsid w:val="001C4BC2"/>
    <w:rsid w:val="001C4D1F"/>
    <w:rsid w:val="001C5331"/>
    <w:rsid w:val="001C550B"/>
    <w:rsid w:val="001C6022"/>
    <w:rsid w:val="001C6A00"/>
    <w:rsid w:val="001C6BF0"/>
    <w:rsid w:val="001C6CE7"/>
    <w:rsid w:val="001C6D3F"/>
    <w:rsid w:val="001C6DAE"/>
    <w:rsid w:val="001C706E"/>
    <w:rsid w:val="001C7393"/>
    <w:rsid w:val="001C7653"/>
    <w:rsid w:val="001C7B3C"/>
    <w:rsid w:val="001C7F57"/>
    <w:rsid w:val="001D00F2"/>
    <w:rsid w:val="001D089E"/>
    <w:rsid w:val="001D0A80"/>
    <w:rsid w:val="001D0F5B"/>
    <w:rsid w:val="001D1CF1"/>
    <w:rsid w:val="001D23FC"/>
    <w:rsid w:val="001D24C7"/>
    <w:rsid w:val="001D25E1"/>
    <w:rsid w:val="001D297B"/>
    <w:rsid w:val="001D2D38"/>
    <w:rsid w:val="001D30F8"/>
    <w:rsid w:val="001D3CFA"/>
    <w:rsid w:val="001D4771"/>
    <w:rsid w:val="001D5439"/>
    <w:rsid w:val="001D5570"/>
    <w:rsid w:val="001D570F"/>
    <w:rsid w:val="001D5E39"/>
    <w:rsid w:val="001D6959"/>
    <w:rsid w:val="001D6A95"/>
    <w:rsid w:val="001E0CC8"/>
    <w:rsid w:val="001E17D7"/>
    <w:rsid w:val="001E2C94"/>
    <w:rsid w:val="001E2CBA"/>
    <w:rsid w:val="001E2F1A"/>
    <w:rsid w:val="001E3334"/>
    <w:rsid w:val="001E33B3"/>
    <w:rsid w:val="001E3444"/>
    <w:rsid w:val="001E3A5C"/>
    <w:rsid w:val="001E46C9"/>
    <w:rsid w:val="001E474B"/>
    <w:rsid w:val="001E47D4"/>
    <w:rsid w:val="001E487E"/>
    <w:rsid w:val="001E5211"/>
    <w:rsid w:val="001E5F39"/>
    <w:rsid w:val="001E6B11"/>
    <w:rsid w:val="001E6C7E"/>
    <w:rsid w:val="001E70F6"/>
    <w:rsid w:val="001E713C"/>
    <w:rsid w:val="001E72F2"/>
    <w:rsid w:val="001E7546"/>
    <w:rsid w:val="001E75A3"/>
    <w:rsid w:val="001F0F7F"/>
    <w:rsid w:val="001F1763"/>
    <w:rsid w:val="001F2071"/>
    <w:rsid w:val="001F216D"/>
    <w:rsid w:val="001F21BF"/>
    <w:rsid w:val="001F26AD"/>
    <w:rsid w:val="001F2E0F"/>
    <w:rsid w:val="001F32DF"/>
    <w:rsid w:val="001F3488"/>
    <w:rsid w:val="001F3BA3"/>
    <w:rsid w:val="001F3DAD"/>
    <w:rsid w:val="001F4100"/>
    <w:rsid w:val="001F41B1"/>
    <w:rsid w:val="001F432A"/>
    <w:rsid w:val="001F4892"/>
    <w:rsid w:val="001F4EDE"/>
    <w:rsid w:val="001F5670"/>
    <w:rsid w:val="001F5BBD"/>
    <w:rsid w:val="001F5D30"/>
    <w:rsid w:val="001F61DF"/>
    <w:rsid w:val="001F636D"/>
    <w:rsid w:val="001F6A6B"/>
    <w:rsid w:val="001F6A9E"/>
    <w:rsid w:val="001F6CAD"/>
    <w:rsid w:val="001F6EB2"/>
    <w:rsid w:val="001F7002"/>
    <w:rsid w:val="001F72A0"/>
    <w:rsid w:val="001F73C3"/>
    <w:rsid w:val="001F73F3"/>
    <w:rsid w:val="001F7605"/>
    <w:rsid w:val="001F7777"/>
    <w:rsid w:val="001F7AAC"/>
    <w:rsid w:val="0020029B"/>
    <w:rsid w:val="002002AA"/>
    <w:rsid w:val="00201342"/>
    <w:rsid w:val="00201355"/>
    <w:rsid w:val="00201964"/>
    <w:rsid w:val="00201B53"/>
    <w:rsid w:val="00201F11"/>
    <w:rsid w:val="00202C17"/>
    <w:rsid w:val="00202DA0"/>
    <w:rsid w:val="002030F8"/>
    <w:rsid w:val="002037FA"/>
    <w:rsid w:val="00204B2D"/>
    <w:rsid w:val="00204C2F"/>
    <w:rsid w:val="002052F9"/>
    <w:rsid w:val="00205556"/>
    <w:rsid w:val="002055A9"/>
    <w:rsid w:val="002055AC"/>
    <w:rsid w:val="00205889"/>
    <w:rsid w:val="00205957"/>
    <w:rsid w:val="002064C7"/>
    <w:rsid w:val="00207B5B"/>
    <w:rsid w:val="00207D19"/>
    <w:rsid w:val="002100BB"/>
    <w:rsid w:val="00210274"/>
    <w:rsid w:val="00210567"/>
    <w:rsid w:val="00210B90"/>
    <w:rsid w:val="00211B05"/>
    <w:rsid w:val="00211F5D"/>
    <w:rsid w:val="002121F5"/>
    <w:rsid w:val="002122C7"/>
    <w:rsid w:val="00212327"/>
    <w:rsid w:val="002129A6"/>
    <w:rsid w:val="00212C1C"/>
    <w:rsid w:val="00212CB4"/>
    <w:rsid w:val="00213681"/>
    <w:rsid w:val="002137D5"/>
    <w:rsid w:val="002138F3"/>
    <w:rsid w:val="002146D7"/>
    <w:rsid w:val="002151B9"/>
    <w:rsid w:val="0021582A"/>
    <w:rsid w:val="0021584F"/>
    <w:rsid w:val="00215C5A"/>
    <w:rsid w:val="00216120"/>
    <w:rsid w:val="00217046"/>
    <w:rsid w:val="002171AA"/>
    <w:rsid w:val="0022000B"/>
    <w:rsid w:val="00220776"/>
    <w:rsid w:val="0022098D"/>
    <w:rsid w:val="00220B95"/>
    <w:rsid w:val="002210ED"/>
    <w:rsid w:val="00221115"/>
    <w:rsid w:val="00221610"/>
    <w:rsid w:val="00221618"/>
    <w:rsid w:val="00221D93"/>
    <w:rsid w:val="0022278F"/>
    <w:rsid w:val="002227F1"/>
    <w:rsid w:val="002229CA"/>
    <w:rsid w:val="00223130"/>
    <w:rsid w:val="00223D9C"/>
    <w:rsid w:val="0022400A"/>
    <w:rsid w:val="002246A4"/>
    <w:rsid w:val="002246D3"/>
    <w:rsid w:val="00224EF5"/>
    <w:rsid w:val="002250E4"/>
    <w:rsid w:val="00225212"/>
    <w:rsid w:val="002253C0"/>
    <w:rsid w:val="00225423"/>
    <w:rsid w:val="002259D7"/>
    <w:rsid w:val="002264B9"/>
    <w:rsid w:val="00226B8E"/>
    <w:rsid w:val="00226CDA"/>
    <w:rsid w:val="002274F1"/>
    <w:rsid w:val="00227958"/>
    <w:rsid w:val="00227A33"/>
    <w:rsid w:val="00230723"/>
    <w:rsid w:val="00230AD9"/>
    <w:rsid w:val="00230E96"/>
    <w:rsid w:val="00231247"/>
    <w:rsid w:val="0023131F"/>
    <w:rsid w:val="002318AA"/>
    <w:rsid w:val="002319EF"/>
    <w:rsid w:val="00232601"/>
    <w:rsid w:val="002327A7"/>
    <w:rsid w:val="00232C0E"/>
    <w:rsid w:val="00232E48"/>
    <w:rsid w:val="00232EC1"/>
    <w:rsid w:val="0023316E"/>
    <w:rsid w:val="00233BE1"/>
    <w:rsid w:val="00233C40"/>
    <w:rsid w:val="00233D61"/>
    <w:rsid w:val="00233F00"/>
    <w:rsid w:val="00234266"/>
    <w:rsid w:val="00234546"/>
    <w:rsid w:val="0023468E"/>
    <w:rsid w:val="00234EBD"/>
    <w:rsid w:val="00234F2B"/>
    <w:rsid w:val="00234F43"/>
    <w:rsid w:val="0023512B"/>
    <w:rsid w:val="002351E8"/>
    <w:rsid w:val="00235399"/>
    <w:rsid w:val="00235702"/>
    <w:rsid w:val="00235822"/>
    <w:rsid w:val="00235910"/>
    <w:rsid w:val="00235A2E"/>
    <w:rsid w:val="00235D91"/>
    <w:rsid w:val="00236730"/>
    <w:rsid w:val="00236979"/>
    <w:rsid w:val="002374D9"/>
    <w:rsid w:val="002378FF"/>
    <w:rsid w:val="00240737"/>
    <w:rsid w:val="002408AF"/>
    <w:rsid w:val="00240A1F"/>
    <w:rsid w:val="0024106E"/>
    <w:rsid w:val="00241660"/>
    <w:rsid w:val="00241902"/>
    <w:rsid w:val="00241AF0"/>
    <w:rsid w:val="002423E8"/>
    <w:rsid w:val="002423FA"/>
    <w:rsid w:val="002427A2"/>
    <w:rsid w:val="00242D10"/>
    <w:rsid w:val="00242D9A"/>
    <w:rsid w:val="0024303E"/>
    <w:rsid w:val="0024308A"/>
    <w:rsid w:val="00243D9A"/>
    <w:rsid w:val="00243DD6"/>
    <w:rsid w:val="002440FB"/>
    <w:rsid w:val="00244557"/>
    <w:rsid w:val="0024493D"/>
    <w:rsid w:val="00244B4D"/>
    <w:rsid w:val="00244B86"/>
    <w:rsid w:val="0024568F"/>
    <w:rsid w:val="00245E74"/>
    <w:rsid w:val="002460DB"/>
    <w:rsid w:val="002469D2"/>
    <w:rsid w:val="002471D0"/>
    <w:rsid w:val="00247210"/>
    <w:rsid w:val="002478E1"/>
    <w:rsid w:val="00247AE8"/>
    <w:rsid w:val="00250788"/>
    <w:rsid w:val="00250F13"/>
    <w:rsid w:val="0025134C"/>
    <w:rsid w:val="00251450"/>
    <w:rsid w:val="00251994"/>
    <w:rsid w:val="00251C18"/>
    <w:rsid w:val="00252A0A"/>
    <w:rsid w:val="00252F6D"/>
    <w:rsid w:val="00253385"/>
    <w:rsid w:val="00253F06"/>
    <w:rsid w:val="002547F2"/>
    <w:rsid w:val="00254A3C"/>
    <w:rsid w:val="00254C27"/>
    <w:rsid w:val="00254C71"/>
    <w:rsid w:val="00254E0E"/>
    <w:rsid w:val="00254F94"/>
    <w:rsid w:val="002558B8"/>
    <w:rsid w:val="0025596D"/>
    <w:rsid w:val="002559B3"/>
    <w:rsid w:val="00255ACC"/>
    <w:rsid w:val="00256C72"/>
    <w:rsid w:val="00256FE3"/>
    <w:rsid w:val="00257112"/>
    <w:rsid w:val="002575A2"/>
    <w:rsid w:val="00257E5D"/>
    <w:rsid w:val="002600F8"/>
    <w:rsid w:val="002601B8"/>
    <w:rsid w:val="00260310"/>
    <w:rsid w:val="0026044C"/>
    <w:rsid w:val="002608D3"/>
    <w:rsid w:val="002610BD"/>
    <w:rsid w:val="002614BF"/>
    <w:rsid w:val="00261536"/>
    <w:rsid w:val="002621BC"/>
    <w:rsid w:val="0026229E"/>
    <w:rsid w:val="00262B5F"/>
    <w:rsid w:val="00262E7A"/>
    <w:rsid w:val="00262F50"/>
    <w:rsid w:val="0026310C"/>
    <w:rsid w:val="0026369B"/>
    <w:rsid w:val="00263A91"/>
    <w:rsid w:val="00263C4F"/>
    <w:rsid w:val="00263C71"/>
    <w:rsid w:val="00264A1E"/>
    <w:rsid w:val="00264BE7"/>
    <w:rsid w:val="002655F0"/>
    <w:rsid w:val="00265B27"/>
    <w:rsid w:val="002660A9"/>
    <w:rsid w:val="0026615E"/>
    <w:rsid w:val="002665FC"/>
    <w:rsid w:val="00266AF0"/>
    <w:rsid w:val="00266F01"/>
    <w:rsid w:val="00266FAE"/>
    <w:rsid w:val="0026760D"/>
    <w:rsid w:val="002679F4"/>
    <w:rsid w:val="00267DFF"/>
    <w:rsid w:val="00270DC4"/>
    <w:rsid w:val="00270F8C"/>
    <w:rsid w:val="002710A2"/>
    <w:rsid w:val="002711E9"/>
    <w:rsid w:val="00271352"/>
    <w:rsid w:val="00271C09"/>
    <w:rsid w:val="00272445"/>
    <w:rsid w:val="002727D7"/>
    <w:rsid w:val="00272BCB"/>
    <w:rsid w:val="00272D09"/>
    <w:rsid w:val="0027329F"/>
    <w:rsid w:val="002737A7"/>
    <w:rsid w:val="00273BEA"/>
    <w:rsid w:val="00273C76"/>
    <w:rsid w:val="00273D7D"/>
    <w:rsid w:val="002740CE"/>
    <w:rsid w:val="002749CB"/>
    <w:rsid w:val="00274F34"/>
    <w:rsid w:val="00275167"/>
    <w:rsid w:val="00275324"/>
    <w:rsid w:val="00275BDB"/>
    <w:rsid w:val="00275FD2"/>
    <w:rsid w:val="00276CBC"/>
    <w:rsid w:val="00276CE7"/>
    <w:rsid w:val="00276FAB"/>
    <w:rsid w:val="00277700"/>
    <w:rsid w:val="00277BBF"/>
    <w:rsid w:val="00280175"/>
    <w:rsid w:val="002805D9"/>
    <w:rsid w:val="00280D17"/>
    <w:rsid w:val="002818F5"/>
    <w:rsid w:val="00281B06"/>
    <w:rsid w:val="00282023"/>
    <w:rsid w:val="00282116"/>
    <w:rsid w:val="002825B2"/>
    <w:rsid w:val="00282613"/>
    <w:rsid w:val="00283017"/>
    <w:rsid w:val="00283169"/>
    <w:rsid w:val="0028378C"/>
    <w:rsid w:val="00283A05"/>
    <w:rsid w:val="00283AF0"/>
    <w:rsid w:val="00283FF7"/>
    <w:rsid w:val="0028447E"/>
    <w:rsid w:val="002846CF"/>
    <w:rsid w:val="00284708"/>
    <w:rsid w:val="0028484B"/>
    <w:rsid w:val="00284B7E"/>
    <w:rsid w:val="00284DF8"/>
    <w:rsid w:val="00285217"/>
    <w:rsid w:val="0028548B"/>
    <w:rsid w:val="002861A5"/>
    <w:rsid w:val="00286B0C"/>
    <w:rsid w:val="00286CAF"/>
    <w:rsid w:val="00286D0F"/>
    <w:rsid w:val="002876D4"/>
    <w:rsid w:val="00287BE1"/>
    <w:rsid w:val="0029002D"/>
    <w:rsid w:val="00290068"/>
    <w:rsid w:val="0029010B"/>
    <w:rsid w:val="00290368"/>
    <w:rsid w:val="00290DFD"/>
    <w:rsid w:val="002914BC"/>
    <w:rsid w:val="0029164F"/>
    <w:rsid w:val="00291B46"/>
    <w:rsid w:val="00291C9D"/>
    <w:rsid w:val="00291D64"/>
    <w:rsid w:val="00291D8B"/>
    <w:rsid w:val="00291E31"/>
    <w:rsid w:val="00292299"/>
    <w:rsid w:val="00292514"/>
    <w:rsid w:val="0029251A"/>
    <w:rsid w:val="0029256B"/>
    <w:rsid w:val="002927CD"/>
    <w:rsid w:val="00292925"/>
    <w:rsid w:val="0029343B"/>
    <w:rsid w:val="00293513"/>
    <w:rsid w:val="002935DB"/>
    <w:rsid w:val="002936B2"/>
    <w:rsid w:val="00294557"/>
    <w:rsid w:val="002945FA"/>
    <w:rsid w:val="00294E8F"/>
    <w:rsid w:val="00294F0C"/>
    <w:rsid w:val="002956C6"/>
    <w:rsid w:val="00296151"/>
    <w:rsid w:val="00296259"/>
    <w:rsid w:val="00296772"/>
    <w:rsid w:val="0029689A"/>
    <w:rsid w:val="00296ADF"/>
    <w:rsid w:val="002970F0"/>
    <w:rsid w:val="002975F7"/>
    <w:rsid w:val="00297F78"/>
    <w:rsid w:val="002A00C5"/>
    <w:rsid w:val="002A08AC"/>
    <w:rsid w:val="002A0D78"/>
    <w:rsid w:val="002A1113"/>
    <w:rsid w:val="002A1915"/>
    <w:rsid w:val="002A1B13"/>
    <w:rsid w:val="002A1BB3"/>
    <w:rsid w:val="002A1C4A"/>
    <w:rsid w:val="002A1FF3"/>
    <w:rsid w:val="002A2436"/>
    <w:rsid w:val="002A2896"/>
    <w:rsid w:val="002A291E"/>
    <w:rsid w:val="002A2E92"/>
    <w:rsid w:val="002A2F08"/>
    <w:rsid w:val="002A323C"/>
    <w:rsid w:val="002A3B69"/>
    <w:rsid w:val="002A4329"/>
    <w:rsid w:val="002A4904"/>
    <w:rsid w:val="002A4981"/>
    <w:rsid w:val="002A49F3"/>
    <w:rsid w:val="002A4C21"/>
    <w:rsid w:val="002A50C9"/>
    <w:rsid w:val="002A5156"/>
    <w:rsid w:val="002A568A"/>
    <w:rsid w:val="002A5716"/>
    <w:rsid w:val="002A5769"/>
    <w:rsid w:val="002A58A4"/>
    <w:rsid w:val="002A5DF7"/>
    <w:rsid w:val="002A63A1"/>
    <w:rsid w:val="002A6700"/>
    <w:rsid w:val="002A6836"/>
    <w:rsid w:val="002A6DD3"/>
    <w:rsid w:val="002A71FC"/>
    <w:rsid w:val="002A7402"/>
    <w:rsid w:val="002A77B7"/>
    <w:rsid w:val="002A7838"/>
    <w:rsid w:val="002B015E"/>
    <w:rsid w:val="002B0775"/>
    <w:rsid w:val="002B0DC8"/>
    <w:rsid w:val="002B1089"/>
    <w:rsid w:val="002B1582"/>
    <w:rsid w:val="002B1740"/>
    <w:rsid w:val="002B1E67"/>
    <w:rsid w:val="002B1FA7"/>
    <w:rsid w:val="002B2ADF"/>
    <w:rsid w:val="002B3CB4"/>
    <w:rsid w:val="002B4324"/>
    <w:rsid w:val="002B441B"/>
    <w:rsid w:val="002B4690"/>
    <w:rsid w:val="002B487C"/>
    <w:rsid w:val="002B4C2C"/>
    <w:rsid w:val="002B4E70"/>
    <w:rsid w:val="002B5B88"/>
    <w:rsid w:val="002B5D59"/>
    <w:rsid w:val="002B63D4"/>
    <w:rsid w:val="002B67D6"/>
    <w:rsid w:val="002B6C10"/>
    <w:rsid w:val="002B6DDA"/>
    <w:rsid w:val="002B6F4A"/>
    <w:rsid w:val="002B7686"/>
    <w:rsid w:val="002C04A6"/>
    <w:rsid w:val="002C078C"/>
    <w:rsid w:val="002C080B"/>
    <w:rsid w:val="002C0966"/>
    <w:rsid w:val="002C099F"/>
    <w:rsid w:val="002C0C1F"/>
    <w:rsid w:val="002C0FB9"/>
    <w:rsid w:val="002C1077"/>
    <w:rsid w:val="002C177E"/>
    <w:rsid w:val="002C1A4B"/>
    <w:rsid w:val="002C1B23"/>
    <w:rsid w:val="002C1CB7"/>
    <w:rsid w:val="002C1EE5"/>
    <w:rsid w:val="002C22B7"/>
    <w:rsid w:val="002C236F"/>
    <w:rsid w:val="002C2423"/>
    <w:rsid w:val="002C2AFD"/>
    <w:rsid w:val="002C2BC0"/>
    <w:rsid w:val="002C2FEF"/>
    <w:rsid w:val="002C3478"/>
    <w:rsid w:val="002C350C"/>
    <w:rsid w:val="002C364E"/>
    <w:rsid w:val="002C49CA"/>
    <w:rsid w:val="002C4A74"/>
    <w:rsid w:val="002C4E57"/>
    <w:rsid w:val="002C551C"/>
    <w:rsid w:val="002C5E6F"/>
    <w:rsid w:val="002C61E0"/>
    <w:rsid w:val="002C633F"/>
    <w:rsid w:val="002C6BB3"/>
    <w:rsid w:val="002C73A5"/>
    <w:rsid w:val="002C78E0"/>
    <w:rsid w:val="002C7B98"/>
    <w:rsid w:val="002C7F12"/>
    <w:rsid w:val="002D061D"/>
    <w:rsid w:val="002D0EE2"/>
    <w:rsid w:val="002D12AE"/>
    <w:rsid w:val="002D1482"/>
    <w:rsid w:val="002D1BB5"/>
    <w:rsid w:val="002D2287"/>
    <w:rsid w:val="002D3143"/>
    <w:rsid w:val="002D40F3"/>
    <w:rsid w:val="002D492F"/>
    <w:rsid w:val="002D4CC2"/>
    <w:rsid w:val="002D4E82"/>
    <w:rsid w:val="002D5042"/>
    <w:rsid w:val="002D5484"/>
    <w:rsid w:val="002D5B03"/>
    <w:rsid w:val="002D5B1F"/>
    <w:rsid w:val="002D5C3C"/>
    <w:rsid w:val="002D6B90"/>
    <w:rsid w:val="002D6C94"/>
    <w:rsid w:val="002D6FFC"/>
    <w:rsid w:val="002D744E"/>
    <w:rsid w:val="002D7850"/>
    <w:rsid w:val="002D7A8A"/>
    <w:rsid w:val="002D7AB2"/>
    <w:rsid w:val="002E011D"/>
    <w:rsid w:val="002E081C"/>
    <w:rsid w:val="002E0C9B"/>
    <w:rsid w:val="002E1242"/>
    <w:rsid w:val="002E221F"/>
    <w:rsid w:val="002E23E6"/>
    <w:rsid w:val="002E3321"/>
    <w:rsid w:val="002E3512"/>
    <w:rsid w:val="002E390D"/>
    <w:rsid w:val="002E3A23"/>
    <w:rsid w:val="002E3D7A"/>
    <w:rsid w:val="002E3EA4"/>
    <w:rsid w:val="002E48EB"/>
    <w:rsid w:val="002E4A78"/>
    <w:rsid w:val="002E4BAF"/>
    <w:rsid w:val="002E4E61"/>
    <w:rsid w:val="002E5131"/>
    <w:rsid w:val="002E537F"/>
    <w:rsid w:val="002E592F"/>
    <w:rsid w:val="002E5A2C"/>
    <w:rsid w:val="002E5DE5"/>
    <w:rsid w:val="002E5FED"/>
    <w:rsid w:val="002E6269"/>
    <w:rsid w:val="002E67F4"/>
    <w:rsid w:val="002E6EEE"/>
    <w:rsid w:val="002E700F"/>
    <w:rsid w:val="002E7013"/>
    <w:rsid w:val="002E70EF"/>
    <w:rsid w:val="002E7727"/>
    <w:rsid w:val="002E7B96"/>
    <w:rsid w:val="002F01A2"/>
    <w:rsid w:val="002F033D"/>
    <w:rsid w:val="002F03FE"/>
    <w:rsid w:val="002F10E9"/>
    <w:rsid w:val="002F1512"/>
    <w:rsid w:val="002F1703"/>
    <w:rsid w:val="002F2189"/>
    <w:rsid w:val="002F235C"/>
    <w:rsid w:val="002F2FD5"/>
    <w:rsid w:val="002F3833"/>
    <w:rsid w:val="002F3950"/>
    <w:rsid w:val="002F397A"/>
    <w:rsid w:val="002F3EAB"/>
    <w:rsid w:val="002F3EF7"/>
    <w:rsid w:val="002F3FF1"/>
    <w:rsid w:val="002F4298"/>
    <w:rsid w:val="002F442A"/>
    <w:rsid w:val="002F453A"/>
    <w:rsid w:val="002F4745"/>
    <w:rsid w:val="002F4DD5"/>
    <w:rsid w:val="002F4F91"/>
    <w:rsid w:val="002F513C"/>
    <w:rsid w:val="002F7260"/>
    <w:rsid w:val="002F72D8"/>
    <w:rsid w:val="002F79F2"/>
    <w:rsid w:val="002F7C24"/>
    <w:rsid w:val="00300203"/>
    <w:rsid w:val="003005CF"/>
    <w:rsid w:val="003005E4"/>
    <w:rsid w:val="00300DB9"/>
    <w:rsid w:val="00301315"/>
    <w:rsid w:val="00301939"/>
    <w:rsid w:val="0030197E"/>
    <w:rsid w:val="00301AFF"/>
    <w:rsid w:val="00302686"/>
    <w:rsid w:val="0030277A"/>
    <w:rsid w:val="00302789"/>
    <w:rsid w:val="00302D45"/>
    <w:rsid w:val="003034FE"/>
    <w:rsid w:val="0030452F"/>
    <w:rsid w:val="003047BA"/>
    <w:rsid w:val="0030488D"/>
    <w:rsid w:val="00304D1B"/>
    <w:rsid w:val="0030527D"/>
    <w:rsid w:val="00305BA5"/>
    <w:rsid w:val="00305EDB"/>
    <w:rsid w:val="003061AE"/>
    <w:rsid w:val="003062AB"/>
    <w:rsid w:val="00306638"/>
    <w:rsid w:val="00306B6F"/>
    <w:rsid w:val="003073B9"/>
    <w:rsid w:val="003073CC"/>
    <w:rsid w:val="003102CE"/>
    <w:rsid w:val="00310C9D"/>
    <w:rsid w:val="00310E2A"/>
    <w:rsid w:val="00311595"/>
    <w:rsid w:val="00311792"/>
    <w:rsid w:val="003117C0"/>
    <w:rsid w:val="003118F4"/>
    <w:rsid w:val="00311A1A"/>
    <w:rsid w:val="00311DF8"/>
    <w:rsid w:val="00311E1F"/>
    <w:rsid w:val="003127AD"/>
    <w:rsid w:val="003133DB"/>
    <w:rsid w:val="003134D4"/>
    <w:rsid w:val="00313902"/>
    <w:rsid w:val="00313FA1"/>
    <w:rsid w:val="00313FAC"/>
    <w:rsid w:val="0031456F"/>
    <w:rsid w:val="00314E35"/>
    <w:rsid w:val="00314F88"/>
    <w:rsid w:val="0031558E"/>
    <w:rsid w:val="003158B9"/>
    <w:rsid w:val="003159FE"/>
    <w:rsid w:val="00315A21"/>
    <w:rsid w:val="00315CBA"/>
    <w:rsid w:val="00316211"/>
    <w:rsid w:val="003162D0"/>
    <w:rsid w:val="0031760F"/>
    <w:rsid w:val="00317719"/>
    <w:rsid w:val="00317AD3"/>
    <w:rsid w:val="00317B1D"/>
    <w:rsid w:val="00317B55"/>
    <w:rsid w:val="0032038A"/>
    <w:rsid w:val="00320465"/>
    <w:rsid w:val="00320884"/>
    <w:rsid w:val="00321064"/>
    <w:rsid w:val="00321283"/>
    <w:rsid w:val="003219BD"/>
    <w:rsid w:val="003225DE"/>
    <w:rsid w:val="0032304A"/>
    <w:rsid w:val="0032353B"/>
    <w:rsid w:val="00323EBF"/>
    <w:rsid w:val="00323FF9"/>
    <w:rsid w:val="003243DF"/>
    <w:rsid w:val="0032462E"/>
    <w:rsid w:val="00324C87"/>
    <w:rsid w:val="00325532"/>
    <w:rsid w:val="00325761"/>
    <w:rsid w:val="00325FC0"/>
    <w:rsid w:val="0032684E"/>
    <w:rsid w:val="003271DD"/>
    <w:rsid w:val="0032759A"/>
    <w:rsid w:val="003276C5"/>
    <w:rsid w:val="003308C5"/>
    <w:rsid w:val="00330BA6"/>
    <w:rsid w:val="00330BE3"/>
    <w:rsid w:val="00330FAB"/>
    <w:rsid w:val="003310C5"/>
    <w:rsid w:val="0033120B"/>
    <w:rsid w:val="00331710"/>
    <w:rsid w:val="003323D6"/>
    <w:rsid w:val="00332484"/>
    <w:rsid w:val="00332597"/>
    <w:rsid w:val="00332EE0"/>
    <w:rsid w:val="00332F73"/>
    <w:rsid w:val="00333E03"/>
    <w:rsid w:val="00334D2F"/>
    <w:rsid w:val="00335173"/>
    <w:rsid w:val="00335CCD"/>
    <w:rsid w:val="00335FEC"/>
    <w:rsid w:val="00335FF7"/>
    <w:rsid w:val="0033627D"/>
    <w:rsid w:val="003363AA"/>
    <w:rsid w:val="003364DF"/>
    <w:rsid w:val="00336976"/>
    <w:rsid w:val="00336FFF"/>
    <w:rsid w:val="0033717E"/>
    <w:rsid w:val="00340969"/>
    <w:rsid w:val="00340DD2"/>
    <w:rsid w:val="0034107E"/>
    <w:rsid w:val="00341881"/>
    <w:rsid w:val="00341A47"/>
    <w:rsid w:val="00341B51"/>
    <w:rsid w:val="00341D11"/>
    <w:rsid w:val="00341EAE"/>
    <w:rsid w:val="00342AC2"/>
    <w:rsid w:val="00342CCC"/>
    <w:rsid w:val="0034335C"/>
    <w:rsid w:val="00343432"/>
    <w:rsid w:val="0034375E"/>
    <w:rsid w:val="00344128"/>
    <w:rsid w:val="003443C4"/>
    <w:rsid w:val="00344CA9"/>
    <w:rsid w:val="003456CD"/>
    <w:rsid w:val="0034578F"/>
    <w:rsid w:val="003459CF"/>
    <w:rsid w:val="00345D74"/>
    <w:rsid w:val="00345E73"/>
    <w:rsid w:val="00346191"/>
    <w:rsid w:val="00346956"/>
    <w:rsid w:val="00346972"/>
    <w:rsid w:val="003474F8"/>
    <w:rsid w:val="0034799E"/>
    <w:rsid w:val="00347A6C"/>
    <w:rsid w:val="003501C2"/>
    <w:rsid w:val="0035035F"/>
    <w:rsid w:val="0035096F"/>
    <w:rsid w:val="00350A9F"/>
    <w:rsid w:val="00351C50"/>
    <w:rsid w:val="003522CA"/>
    <w:rsid w:val="003524A8"/>
    <w:rsid w:val="003525A1"/>
    <w:rsid w:val="0035260A"/>
    <w:rsid w:val="0035366E"/>
    <w:rsid w:val="0035372A"/>
    <w:rsid w:val="0035387E"/>
    <w:rsid w:val="00353D34"/>
    <w:rsid w:val="003544C8"/>
    <w:rsid w:val="00354C73"/>
    <w:rsid w:val="00354C80"/>
    <w:rsid w:val="00354EB2"/>
    <w:rsid w:val="00355364"/>
    <w:rsid w:val="003557F8"/>
    <w:rsid w:val="003559D2"/>
    <w:rsid w:val="0035686C"/>
    <w:rsid w:val="00356C03"/>
    <w:rsid w:val="00357396"/>
    <w:rsid w:val="003576A8"/>
    <w:rsid w:val="00357ACC"/>
    <w:rsid w:val="00357D4D"/>
    <w:rsid w:val="00360AFC"/>
    <w:rsid w:val="00361041"/>
    <w:rsid w:val="00361282"/>
    <w:rsid w:val="00361753"/>
    <w:rsid w:val="00361802"/>
    <w:rsid w:val="00361C89"/>
    <w:rsid w:val="0036293D"/>
    <w:rsid w:val="003629F5"/>
    <w:rsid w:val="003635A9"/>
    <w:rsid w:val="00363C9E"/>
    <w:rsid w:val="00363E3B"/>
    <w:rsid w:val="003642AA"/>
    <w:rsid w:val="003643E3"/>
    <w:rsid w:val="0036443E"/>
    <w:rsid w:val="003646EF"/>
    <w:rsid w:val="0036489D"/>
    <w:rsid w:val="00364BD9"/>
    <w:rsid w:val="00364C0A"/>
    <w:rsid w:val="003658EF"/>
    <w:rsid w:val="0036590B"/>
    <w:rsid w:val="0036595F"/>
    <w:rsid w:val="00365B1D"/>
    <w:rsid w:val="00365B34"/>
    <w:rsid w:val="0036641B"/>
    <w:rsid w:val="003671DA"/>
    <w:rsid w:val="0036744A"/>
    <w:rsid w:val="003679D3"/>
    <w:rsid w:val="003701C7"/>
    <w:rsid w:val="003703B7"/>
    <w:rsid w:val="003708E9"/>
    <w:rsid w:val="00370B26"/>
    <w:rsid w:val="00370B95"/>
    <w:rsid w:val="00371118"/>
    <w:rsid w:val="00371C48"/>
    <w:rsid w:val="00371D3A"/>
    <w:rsid w:val="00371E2F"/>
    <w:rsid w:val="00372A2C"/>
    <w:rsid w:val="00372C86"/>
    <w:rsid w:val="00373445"/>
    <w:rsid w:val="003734A7"/>
    <w:rsid w:val="00373818"/>
    <w:rsid w:val="00373A94"/>
    <w:rsid w:val="00373ED8"/>
    <w:rsid w:val="0037405C"/>
    <w:rsid w:val="0037411E"/>
    <w:rsid w:val="00375031"/>
    <w:rsid w:val="0037534D"/>
    <w:rsid w:val="00375382"/>
    <w:rsid w:val="00375A5A"/>
    <w:rsid w:val="00375B51"/>
    <w:rsid w:val="00375D66"/>
    <w:rsid w:val="00375EFC"/>
    <w:rsid w:val="003760F3"/>
    <w:rsid w:val="003762AB"/>
    <w:rsid w:val="00376671"/>
    <w:rsid w:val="003766E4"/>
    <w:rsid w:val="003771BA"/>
    <w:rsid w:val="00377746"/>
    <w:rsid w:val="00377771"/>
    <w:rsid w:val="00377F8C"/>
    <w:rsid w:val="003800A2"/>
    <w:rsid w:val="003809E3"/>
    <w:rsid w:val="00381082"/>
    <w:rsid w:val="003811AB"/>
    <w:rsid w:val="003817CE"/>
    <w:rsid w:val="00381FC6"/>
    <w:rsid w:val="00382016"/>
    <w:rsid w:val="00382682"/>
    <w:rsid w:val="00382B4F"/>
    <w:rsid w:val="00382B9E"/>
    <w:rsid w:val="00383064"/>
    <w:rsid w:val="0038314F"/>
    <w:rsid w:val="0038319E"/>
    <w:rsid w:val="003831BF"/>
    <w:rsid w:val="0038324C"/>
    <w:rsid w:val="00383614"/>
    <w:rsid w:val="003839B9"/>
    <w:rsid w:val="00383AB9"/>
    <w:rsid w:val="00383E00"/>
    <w:rsid w:val="003844DA"/>
    <w:rsid w:val="00384737"/>
    <w:rsid w:val="00384E73"/>
    <w:rsid w:val="00385397"/>
    <w:rsid w:val="003857E5"/>
    <w:rsid w:val="00385F48"/>
    <w:rsid w:val="0038677A"/>
    <w:rsid w:val="0038687B"/>
    <w:rsid w:val="00386958"/>
    <w:rsid w:val="00386B20"/>
    <w:rsid w:val="00386BF7"/>
    <w:rsid w:val="00386DB2"/>
    <w:rsid w:val="003872A6"/>
    <w:rsid w:val="00387508"/>
    <w:rsid w:val="0038766E"/>
    <w:rsid w:val="00390CF2"/>
    <w:rsid w:val="0039133A"/>
    <w:rsid w:val="00391976"/>
    <w:rsid w:val="00391FE8"/>
    <w:rsid w:val="00392271"/>
    <w:rsid w:val="003924D0"/>
    <w:rsid w:val="003930EC"/>
    <w:rsid w:val="0039344E"/>
    <w:rsid w:val="00394214"/>
    <w:rsid w:val="003945BC"/>
    <w:rsid w:val="00394842"/>
    <w:rsid w:val="00394A9E"/>
    <w:rsid w:val="0039503D"/>
    <w:rsid w:val="00395045"/>
    <w:rsid w:val="00395196"/>
    <w:rsid w:val="00395AB2"/>
    <w:rsid w:val="00395FAB"/>
    <w:rsid w:val="00395FDE"/>
    <w:rsid w:val="0039607C"/>
    <w:rsid w:val="003960EB"/>
    <w:rsid w:val="00396B54"/>
    <w:rsid w:val="00396D17"/>
    <w:rsid w:val="0039758C"/>
    <w:rsid w:val="00397B84"/>
    <w:rsid w:val="00397EB7"/>
    <w:rsid w:val="003A13A0"/>
    <w:rsid w:val="003A1A6A"/>
    <w:rsid w:val="003A1BE8"/>
    <w:rsid w:val="003A20FE"/>
    <w:rsid w:val="003A28E6"/>
    <w:rsid w:val="003A3618"/>
    <w:rsid w:val="003A3B45"/>
    <w:rsid w:val="003A3CE9"/>
    <w:rsid w:val="003A3F63"/>
    <w:rsid w:val="003A4570"/>
    <w:rsid w:val="003A472F"/>
    <w:rsid w:val="003A47D2"/>
    <w:rsid w:val="003A4DEA"/>
    <w:rsid w:val="003A5292"/>
    <w:rsid w:val="003A552F"/>
    <w:rsid w:val="003A5A84"/>
    <w:rsid w:val="003A5B34"/>
    <w:rsid w:val="003A65DA"/>
    <w:rsid w:val="003A69AF"/>
    <w:rsid w:val="003A69DE"/>
    <w:rsid w:val="003A759A"/>
    <w:rsid w:val="003A767F"/>
    <w:rsid w:val="003A7D79"/>
    <w:rsid w:val="003B0261"/>
    <w:rsid w:val="003B03A0"/>
    <w:rsid w:val="003B0761"/>
    <w:rsid w:val="003B0968"/>
    <w:rsid w:val="003B09A3"/>
    <w:rsid w:val="003B0B59"/>
    <w:rsid w:val="003B0B68"/>
    <w:rsid w:val="003B0B9A"/>
    <w:rsid w:val="003B0EDF"/>
    <w:rsid w:val="003B14B1"/>
    <w:rsid w:val="003B1529"/>
    <w:rsid w:val="003B1751"/>
    <w:rsid w:val="003B2E6A"/>
    <w:rsid w:val="003B3069"/>
    <w:rsid w:val="003B350C"/>
    <w:rsid w:val="003B3D6B"/>
    <w:rsid w:val="003B401D"/>
    <w:rsid w:val="003B4ED1"/>
    <w:rsid w:val="003B4FD0"/>
    <w:rsid w:val="003B5412"/>
    <w:rsid w:val="003B57F9"/>
    <w:rsid w:val="003B5A6B"/>
    <w:rsid w:val="003B5CF6"/>
    <w:rsid w:val="003B6330"/>
    <w:rsid w:val="003B63AA"/>
    <w:rsid w:val="003B63DC"/>
    <w:rsid w:val="003B66DE"/>
    <w:rsid w:val="003B7277"/>
    <w:rsid w:val="003B72E5"/>
    <w:rsid w:val="003C002B"/>
    <w:rsid w:val="003C0EB3"/>
    <w:rsid w:val="003C12D8"/>
    <w:rsid w:val="003C1592"/>
    <w:rsid w:val="003C1BB4"/>
    <w:rsid w:val="003C1F8A"/>
    <w:rsid w:val="003C20E1"/>
    <w:rsid w:val="003C247F"/>
    <w:rsid w:val="003C37EF"/>
    <w:rsid w:val="003C39EA"/>
    <w:rsid w:val="003C4B5C"/>
    <w:rsid w:val="003C57CD"/>
    <w:rsid w:val="003C610E"/>
    <w:rsid w:val="003C68C8"/>
    <w:rsid w:val="003C6A18"/>
    <w:rsid w:val="003C6ADE"/>
    <w:rsid w:val="003C6ED9"/>
    <w:rsid w:val="003C706C"/>
    <w:rsid w:val="003C73B6"/>
    <w:rsid w:val="003C792B"/>
    <w:rsid w:val="003C7D03"/>
    <w:rsid w:val="003C7F23"/>
    <w:rsid w:val="003D08C1"/>
    <w:rsid w:val="003D103D"/>
    <w:rsid w:val="003D1053"/>
    <w:rsid w:val="003D12CF"/>
    <w:rsid w:val="003D1AF7"/>
    <w:rsid w:val="003D226E"/>
    <w:rsid w:val="003D2678"/>
    <w:rsid w:val="003D28D1"/>
    <w:rsid w:val="003D2CC4"/>
    <w:rsid w:val="003D2D05"/>
    <w:rsid w:val="003D2F7E"/>
    <w:rsid w:val="003D30FF"/>
    <w:rsid w:val="003D381B"/>
    <w:rsid w:val="003D3919"/>
    <w:rsid w:val="003D3925"/>
    <w:rsid w:val="003D3AD2"/>
    <w:rsid w:val="003D3C7B"/>
    <w:rsid w:val="003D4092"/>
    <w:rsid w:val="003D4272"/>
    <w:rsid w:val="003D44E8"/>
    <w:rsid w:val="003D467B"/>
    <w:rsid w:val="003D4739"/>
    <w:rsid w:val="003D4D43"/>
    <w:rsid w:val="003D50F2"/>
    <w:rsid w:val="003D535D"/>
    <w:rsid w:val="003D5374"/>
    <w:rsid w:val="003D55ED"/>
    <w:rsid w:val="003D587B"/>
    <w:rsid w:val="003D61B3"/>
    <w:rsid w:val="003D6453"/>
    <w:rsid w:val="003D683E"/>
    <w:rsid w:val="003D6DA6"/>
    <w:rsid w:val="003D6F20"/>
    <w:rsid w:val="003D70A5"/>
    <w:rsid w:val="003D71B3"/>
    <w:rsid w:val="003D73AD"/>
    <w:rsid w:val="003D76D2"/>
    <w:rsid w:val="003E022F"/>
    <w:rsid w:val="003E064D"/>
    <w:rsid w:val="003E0CD6"/>
    <w:rsid w:val="003E0D3F"/>
    <w:rsid w:val="003E10A3"/>
    <w:rsid w:val="003E130C"/>
    <w:rsid w:val="003E1B95"/>
    <w:rsid w:val="003E1D98"/>
    <w:rsid w:val="003E1E35"/>
    <w:rsid w:val="003E2130"/>
    <w:rsid w:val="003E22B7"/>
    <w:rsid w:val="003E36D6"/>
    <w:rsid w:val="003E39BE"/>
    <w:rsid w:val="003E455C"/>
    <w:rsid w:val="003E479A"/>
    <w:rsid w:val="003E62CC"/>
    <w:rsid w:val="003E64B5"/>
    <w:rsid w:val="003E65AA"/>
    <w:rsid w:val="003E6CF4"/>
    <w:rsid w:val="003E705A"/>
    <w:rsid w:val="003E7691"/>
    <w:rsid w:val="003E7849"/>
    <w:rsid w:val="003E785F"/>
    <w:rsid w:val="003E7CC8"/>
    <w:rsid w:val="003F11EE"/>
    <w:rsid w:val="003F12CE"/>
    <w:rsid w:val="003F16A3"/>
    <w:rsid w:val="003F2091"/>
    <w:rsid w:val="003F2AEC"/>
    <w:rsid w:val="003F2CF7"/>
    <w:rsid w:val="003F337F"/>
    <w:rsid w:val="003F363C"/>
    <w:rsid w:val="003F3A67"/>
    <w:rsid w:val="003F3D15"/>
    <w:rsid w:val="003F43BF"/>
    <w:rsid w:val="003F4999"/>
    <w:rsid w:val="003F4C6F"/>
    <w:rsid w:val="003F5533"/>
    <w:rsid w:val="003F5827"/>
    <w:rsid w:val="003F5AF3"/>
    <w:rsid w:val="003F5B91"/>
    <w:rsid w:val="003F5BFF"/>
    <w:rsid w:val="003F6352"/>
    <w:rsid w:val="003F661A"/>
    <w:rsid w:val="003F6711"/>
    <w:rsid w:val="003F6C95"/>
    <w:rsid w:val="003F6EBA"/>
    <w:rsid w:val="003F70D6"/>
    <w:rsid w:val="003F797D"/>
    <w:rsid w:val="00400225"/>
    <w:rsid w:val="004007D1"/>
    <w:rsid w:val="00400D5D"/>
    <w:rsid w:val="00400EA6"/>
    <w:rsid w:val="00401954"/>
    <w:rsid w:val="0040223C"/>
    <w:rsid w:val="00402D7E"/>
    <w:rsid w:val="00403068"/>
    <w:rsid w:val="004032A8"/>
    <w:rsid w:val="004039AE"/>
    <w:rsid w:val="00403B4F"/>
    <w:rsid w:val="004040F4"/>
    <w:rsid w:val="0040446E"/>
    <w:rsid w:val="00404C76"/>
    <w:rsid w:val="00404E3E"/>
    <w:rsid w:val="00404E77"/>
    <w:rsid w:val="00405223"/>
    <w:rsid w:val="00405D56"/>
    <w:rsid w:val="0040645C"/>
    <w:rsid w:val="00406675"/>
    <w:rsid w:val="00406FBE"/>
    <w:rsid w:val="00407AA3"/>
    <w:rsid w:val="00410C1E"/>
    <w:rsid w:val="004110D2"/>
    <w:rsid w:val="00412A95"/>
    <w:rsid w:val="00412CA8"/>
    <w:rsid w:val="00412E56"/>
    <w:rsid w:val="004131BE"/>
    <w:rsid w:val="00413B10"/>
    <w:rsid w:val="00413B63"/>
    <w:rsid w:val="00414E51"/>
    <w:rsid w:val="004150F6"/>
    <w:rsid w:val="0041512E"/>
    <w:rsid w:val="0041515D"/>
    <w:rsid w:val="0041580E"/>
    <w:rsid w:val="00415D24"/>
    <w:rsid w:val="00416437"/>
    <w:rsid w:val="004165E3"/>
    <w:rsid w:val="00416D71"/>
    <w:rsid w:val="00416FB8"/>
    <w:rsid w:val="00417126"/>
    <w:rsid w:val="0041759C"/>
    <w:rsid w:val="004178B9"/>
    <w:rsid w:val="00417A38"/>
    <w:rsid w:val="00417D7F"/>
    <w:rsid w:val="00417ED3"/>
    <w:rsid w:val="00420705"/>
    <w:rsid w:val="00420815"/>
    <w:rsid w:val="0042098E"/>
    <w:rsid w:val="00420A57"/>
    <w:rsid w:val="00420B1C"/>
    <w:rsid w:val="004227C9"/>
    <w:rsid w:val="00422D0C"/>
    <w:rsid w:val="00423784"/>
    <w:rsid w:val="00424895"/>
    <w:rsid w:val="00424A07"/>
    <w:rsid w:val="0042506E"/>
    <w:rsid w:val="00425308"/>
    <w:rsid w:val="004255A3"/>
    <w:rsid w:val="00425AA3"/>
    <w:rsid w:val="00425C6F"/>
    <w:rsid w:val="00425E1E"/>
    <w:rsid w:val="00426680"/>
    <w:rsid w:val="00426B23"/>
    <w:rsid w:val="00426BC1"/>
    <w:rsid w:val="00426E3C"/>
    <w:rsid w:val="00426FEB"/>
    <w:rsid w:val="00430054"/>
    <w:rsid w:val="004309D7"/>
    <w:rsid w:val="00431189"/>
    <w:rsid w:val="00431664"/>
    <w:rsid w:val="004319B0"/>
    <w:rsid w:val="0043244E"/>
    <w:rsid w:val="004328C1"/>
    <w:rsid w:val="00432B1E"/>
    <w:rsid w:val="00433050"/>
    <w:rsid w:val="004332FC"/>
    <w:rsid w:val="00433A79"/>
    <w:rsid w:val="00433E4B"/>
    <w:rsid w:val="00433EC8"/>
    <w:rsid w:val="00433EDF"/>
    <w:rsid w:val="00434066"/>
    <w:rsid w:val="00434164"/>
    <w:rsid w:val="004344F3"/>
    <w:rsid w:val="0043459C"/>
    <w:rsid w:val="004346EF"/>
    <w:rsid w:val="00435955"/>
    <w:rsid w:val="00435E23"/>
    <w:rsid w:val="00435E9F"/>
    <w:rsid w:val="00435F30"/>
    <w:rsid w:val="00435FC4"/>
    <w:rsid w:val="0043603B"/>
    <w:rsid w:val="004363F9"/>
    <w:rsid w:val="00436D53"/>
    <w:rsid w:val="004370B0"/>
    <w:rsid w:val="0043739D"/>
    <w:rsid w:val="004373AD"/>
    <w:rsid w:val="00437A32"/>
    <w:rsid w:val="00437B66"/>
    <w:rsid w:val="00437C79"/>
    <w:rsid w:val="00437ED8"/>
    <w:rsid w:val="00440678"/>
    <w:rsid w:val="00440880"/>
    <w:rsid w:val="00440C24"/>
    <w:rsid w:val="00440CE2"/>
    <w:rsid w:val="00440E5B"/>
    <w:rsid w:val="00440F69"/>
    <w:rsid w:val="00441222"/>
    <w:rsid w:val="00441337"/>
    <w:rsid w:val="00441846"/>
    <w:rsid w:val="0044193A"/>
    <w:rsid w:val="00441FD2"/>
    <w:rsid w:val="0044214D"/>
    <w:rsid w:val="004422B2"/>
    <w:rsid w:val="0044238D"/>
    <w:rsid w:val="0044239A"/>
    <w:rsid w:val="00442690"/>
    <w:rsid w:val="00442A19"/>
    <w:rsid w:val="00442C57"/>
    <w:rsid w:val="00443077"/>
    <w:rsid w:val="004430C7"/>
    <w:rsid w:val="00443EC9"/>
    <w:rsid w:val="004442D2"/>
    <w:rsid w:val="004447B4"/>
    <w:rsid w:val="00444D96"/>
    <w:rsid w:val="0044527A"/>
    <w:rsid w:val="004452FA"/>
    <w:rsid w:val="004453D9"/>
    <w:rsid w:val="00445749"/>
    <w:rsid w:val="00445762"/>
    <w:rsid w:val="00445CB9"/>
    <w:rsid w:val="004464AF"/>
    <w:rsid w:val="0044696A"/>
    <w:rsid w:val="00446AD5"/>
    <w:rsid w:val="00446F4E"/>
    <w:rsid w:val="00447037"/>
    <w:rsid w:val="004478A3"/>
    <w:rsid w:val="00448319"/>
    <w:rsid w:val="0045051D"/>
    <w:rsid w:val="0045078F"/>
    <w:rsid w:val="00450CF8"/>
    <w:rsid w:val="00450D7E"/>
    <w:rsid w:val="00450E49"/>
    <w:rsid w:val="0045129E"/>
    <w:rsid w:val="00451D18"/>
    <w:rsid w:val="00452145"/>
    <w:rsid w:val="00452369"/>
    <w:rsid w:val="00452B5A"/>
    <w:rsid w:val="00452D79"/>
    <w:rsid w:val="00453278"/>
    <w:rsid w:val="004532D2"/>
    <w:rsid w:val="0045376D"/>
    <w:rsid w:val="0045407A"/>
    <w:rsid w:val="004541A9"/>
    <w:rsid w:val="004542AC"/>
    <w:rsid w:val="00454E0B"/>
    <w:rsid w:val="0045508A"/>
    <w:rsid w:val="00455742"/>
    <w:rsid w:val="00455900"/>
    <w:rsid w:val="00455CAD"/>
    <w:rsid w:val="00455F68"/>
    <w:rsid w:val="0045642F"/>
    <w:rsid w:val="0045676D"/>
    <w:rsid w:val="00456890"/>
    <w:rsid w:val="004568F7"/>
    <w:rsid w:val="004570F4"/>
    <w:rsid w:val="00457661"/>
    <w:rsid w:val="004578A7"/>
    <w:rsid w:val="00457B53"/>
    <w:rsid w:val="004602A4"/>
    <w:rsid w:val="00460A42"/>
    <w:rsid w:val="00461172"/>
    <w:rsid w:val="00461988"/>
    <w:rsid w:val="00461DE6"/>
    <w:rsid w:val="00461EBB"/>
    <w:rsid w:val="004620B7"/>
    <w:rsid w:val="0046238C"/>
    <w:rsid w:val="00462489"/>
    <w:rsid w:val="00462C61"/>
    <w:rsid w:val="00462F92"/>
    <w:rsid w:val="004632B4"/>
    <w:rsid w:val="00463AF9"/>
    <w:rsid w:val="00463E4C"/>
    <w:rsid w:val="00463FD8"/>
    <w:rsid w:val="004646F4"/>
    <w:rsid w:val="0046507B"/>
    <w:rsid w:val="0046529C"/>
    <w:rsid w:val="00465383"/>
    <w:rsid w:val="0046614B"/>
    <w:rsid w:val="00466288"/>
    <w:rsid w:val="00466A09"/>
    <w:rsid w:val="00466C9E"/>
    <w:rsid w:val="00466FAC"/>
    <w:rsid w:val="00467403"/>
    <w:rsid w:val="004678A3"/>
    <w:rsid w:val="00467AC9"/>
    <w:rsid w:val="00467C7B"/>
    <w:rsid w:val="00467E69"/>
    <w:rsid w:val="00470104"/>
    <w:rsid w:val="004701C9"/>
    <w:rsid w:val="0047091C"/>
    <w:rsid w:val="00470DCB"/>
    <w:rsid w:val="0047141D"/>
    <w:rsid w:val="00471D46"/>
    <w:rsid w:val="004727E7"/>
    <w:rsid w:val="0047290F"/>
    <w:rsid w:val="00472985"/>
    <w:rsid w:val="00472C41"/>
    <w:rsid w:val="0047351D"/>
    <w:rsid w:val="00473878"/>
    <w:rsid w:val="00473915"/>
    <w:rsid w:val="00473A26"/>
    <w:rsid w:val="00473CE9"/>
    <w:rsid w:val="0047405B"/>
    <w:rsid w:val="004742E4"/>
    <w:rsid w:val="004743E4"/>
    <w:rsid w:val="00474593"/>
    <w:rsid w:val="00474771"/>
    <w:rsid w:val="004749D3"/>
    <w:rsid w:val="00474E71"/>
    <w:rsid w:val="00474FF3"/>
    <w:rsid w:val="004758DB"/>
    <w:rsid w:val="00476157"/>
    <w:rsid w:val="004762D3"/>
    <w:rsid w:val="00476307"/>
    <w:rsid w:val="004769CE"/>
    <w:rsid w:val="00476C12"/>
    <w:rsid w:val="004772A0"/>
    <w:rsid w:val="004774A0"/>
    <w:rsid w:val="004774BD"/>
    <w:rsid w:val="004800EA"/>
    <w:rsid w:val="00480F84"/>
    <w:rsid w:val="00480FFA"/>
    <w:rsid w:val="00481A07"/>
    <w:rsid w:val="00482313"/>
    <w:rsid w:val="004826B3"/>
    <w:rsid w:val="00482825"/>
    <w:rsid w:val="00482B37"/>
    <w:rsid w:val="0048343A"/>
    <w:rsid w:val="00483E69"/>
    <w:rsid w:val="0048452B"/>
    <w:rsid w:val="00484865"/>
    <w:rsid w:val="00484C11"/>
    <w:rsid w:val="00484CC1"/>
    <w:rsid w:val="004850BA"/>
    <w:rsid w:val="0048545D"/>
    <w:rsid w:val="00485510"/>
    <w:rsid w:val="0048573A"/>
    <w:rsid w:val="0048577F"/>
    <w:rsid w:val="00485A49"/>
    <w:rsid w:val="00486037"/>
    <w:rsid w:val="00486301"/>
    <w:rsid w:val="0048667B"/>
    <w:rsid w:val="00486819"/>
    <w:rsid w:val="00486CA3"/>
    <w:rsid w:val="00487315"/>
    <w:rsid w:val="00487415"/>
    <w:rsid w:val="004874E0"/>
    <w:rsid w:val="0048798F"/>
    <w:rsid w:val="004888F9"/>
    <w:rsid w:val="004904A7"/>
    <w:rsid w:val="00490EA1"/>
    <w:rsid w:val="004915EE"/>
    <w:rsid w:val="004921FE"/>
    <w:rsid w:val="004923BA"/>
    <w:rsid w:val="0049251D"/>
    <w:rsid w:val="00492A22"/>
    <w:rsid w:val="00493557"/>
    <w:rsid w:val="00493663"/>
    <w:rsid w:val="00494046"/>
    <w:rsid w:val="0049407A"/>
    <w:rsid w:val="0049429D"/>
    <w:rsid w:val="004947F8"/>
    <w:rsid w:val="00495686"/>
    <w:rsid w:val="00496009"/>
    <w:rsid w:val="0049633A"/>
    <w:rsid w:val="00496690"/>
    <w:rsid w:val="00496996"/>
    <w:rsid w:val="00496B68"/>
    <w:rsid w:val="0049740A"/>
    <w:rsid w:val="0049757C"/>
    <w:rsid w:val="00497808"/>
    <w:rsid w:val="00497B9A"/>
    <w:rsid w:val="004A039B"/>
    <w:rsid w:val="004A0577"/>
    <w:rsid w:val="004A0E1B"/>
    <w:rsid w:val="004A11E0"/>
    <w:rsid w:val="004A14D8"/>
    <w:rsid w:val="004A1720"/>
    <w:rsid w:val="004A194A"/>
    <w:rsid w:val="004A1E34"/>
    <w:rsid w:val="004A1ECC"/>
    <w:rsid w:val="004A24D6"/>
    <w:rsid w:val="004A250A"/>
    <w:rsid w:val="004A2735"/>
    <w:rsid w:val="004A2B67"/>
    <w:rsid w:val="004A3719"/>
    <w:rsid w:val="004A41F2"/>
    <w:rsid w:val="004A462E"/>
    <w:rsid w:val="004A4CAD"/>
    <w:rsid w:val="004A4CD5"/>
    <w:rsid w:val="004A4D67"/>
    <w:rsid w:val="004A50A3"/>
    <w:rsid w:val="004A52E4"/>
    <w:rsid w:val="004A549E"/>
    <w:rsid w:val="004A54FC"/>
    <w:rsid w:val="004A5776"/>
    <w:rsid w:val="004A57E9"/>
    <w:rsid w:val="004A5CC9"/>
    <w:rsid w:val="004A63C5"/>
    <w:rsid w:val="004B07E5"/>
    <w:rsid w:val="004B0AEE"/>
    <w:rsid w:val="004B0C27"/>
    <w:rsid w:val="004B0D64"/>
    <w:rsid w:val="004B10DD"/>
    <w:rsid w:val="004B1B07"/>
    <w:rsid w:val="004B236A"/>
    <w:rsid w:val="004B2569"/>
    <w:rsid w:val="004B26D3"/>
    <w:rsid w:val="004B2D1E"/>
    <w:rsid w:val="004B323D"/>
    <w:rsid w:val="004B3F10"/>
    <w:rsid w:val="004B3FCB"/>
    <w:rsid w:val="004B4502"/>
    <w:rsid w:val="004B4B8F"/>
    <w:rsid w:val="004B50DC"/>
    <w:rsid w:val="004B5274"/>
    <w:rsid w:val="004B52CD"/>
    <w:rsid w:val="004B5610"/>
    <w:rsid w:val="004B56D4"/>
    <w:rsid w:val="004B5E80"/>
    <w:rsid w:val="004B66D4"/>
    <w:rsid w:val="004B6B7A"/>
    <w:rsid w:val="004B6C81"/>
    <w:rsid w:val="004B6D10"/>
    <w:rsid w:val="004B79A9"/>
    <w:rsid w:val="004B7E85"/>
    <w:rsid w:val="004C070C"/>
    <w:rsid w:val="004C0B24"/>
    <w:rsid w:val="004C12C0"/>
    <w:rsid w:val="004C1373"/>
    <w:rsid w:val="004C1540"/>
    <w:rsid w:val="004C1911"/>
    <w:rsid w:val="004C1C30"/>
    <w:rsid w:val="004C22F8"/>
    <w:rsid w:val="004C2340"/>
    <w:rsid w:val="004C26DC"/>
    <w:rsid w:val="004C2BF9"/>
    <w:rsid w:val="004C2FD0"/>
    <w:rsid w:val="004C3E74"/>
    <w:rsid w:val="004C3F52"/>
    <w:rsid w:val="004C40D4"/>
    <w:rsid w:val="004C43BE"/>
    <w:rsid w:val="004C44DB"/>
    <w:rsid w:val="004C48EE"/>
    <w:rsid w:val="004C4B21"/>
    <w:rsid w:val="004C4C11"/>
    <w:rsid w:val="004C4FD1"/>
    <w:rsid w:val="004C53C7"/>
    <w:rsid w:val="004C57A2"/>
    <w:rsid w:val="004C5EC6"/>
    <w:rsid w:val="004C618E"/>
    <w:rsid w:val="004C6281"/>
    <w:rsid w:val="004C666F"/>
    <w:rsid w:val="004C7164"/>
    <w:rsid w:val="004C7176"/>
    <w:rsid w:val="004C7818"/>
    <w:rsid w:val="004C7C21"/>
    <w:rsid w:val="004D0354"/>
    <w:rsid w:val="004D0814"/>
    <w:rsid w:val="004D094F"/>
    <w:rsid w:val="004D0ECD"/>
    <w:rsid w:val="004D1249"/>
    <w:rsid w:val="004D1285"/>
    <w:rsid w:val="004D13D6"/>
    <w:rsid w:val="004D14B4"/>
    <w:rsid w:val="004D14E0"/>
    <w:rsid w:val="004D1FDE"/>
    <w:rsid w:val="004D255D"/>
    <w:rsid w:val="004D2845"/>
    <w:rsid w:val="004D33C8"/>
    <w:rsid w:val="004D34CE"/>
    <w:rsid w:val="004D3694"/>
    <w:rsid w:val="004D3C0D"/>
    <w:rsid w:val="004D3DD7"/>
    <w:rsid w:val="004D42EC"/>
    <w:rsid w:val="004D4F01"/>
    <w:rsid w:val="004D5293"/>
    <w:rsid w:val="004D5D93"/>
    <w:rsid w:val="004D6526"/>
    <w:rsid w:val="004D6A57"/>
    <w:rsid w:val="004D6CEE"/>
    <w:rsid w:val="004D708B"/>
    <w:rsid w:val="004D7464"/>
    <w:rsid w:val="004D754A"/>
    <w:rsid w:val="004D7628"/>
    <w:rsid w:val="004D785A"/>
    <w:rsid w:val="004D7947"/>
    <w:rsid w:val="004E0902"/>
    <w:rsid w:val="004E096F"/>
    <w:rsid w:val="004E0DDE"/>
    <w:rsid w:val="004E103D"/>
    <w:rsid w:val="004E18B6"/>
    <w:rsid w:val="004E1AC5"/>
    <w:rsid w:val="004E1E4E"/>
    <w:rsid w:val="004E267B"/>
    <w:rsid w:val="004E3AF8"/>
    <w:rsid w:val="004E3CF4"/>
    <w:rsid w:val="004E3E30"/>
    <w:rsid w:val="004E3ED3"/>
    <w:rsid w:val="004E42A2"/>
    <w:rsid w:val="004E47ED"/>
    <w:rsid w:val="004E5676"/>
    <w:rsid w:val="004E5831"/>
    <w:rsid w:val="004E63B8"/>
    <w:rsid w:val="004E6ECB"/>
    <w:rsid w:val="004E7464"/>
    <w:rsid w:val="004E7996"/>
    <w:rsid w:val="004E79CB"/>
    <w:rsid w:val="004F003B"/>
    <w:rsid w:val="004F0215"/>
    <w:rsid w:val="004F059B"/>
    <w:rsid w:val="004F0F5A"/>
    <w:rsid w:val="004F11C5"/>
    <w:rsid w:val="004F12ED"/>
    <w:rsid w:val="004F157E"/>
    <w:rsid w:val="004F212A"/>
    <w:rsid w:val="004F2444"/>
    <w:rsid w:val="004F2919"/>
    <w:rsid w:val="004F2C47"/>
    <w:rsid w:val="004F3938"/>
    <w:rsid w:val="004F581D"/>
    <w:rsid w:val="004F616C"/>
    <w:rsid w:val="004F6D13"/>
    <w:rsid w:val="004F6FE4"/>
    <w:rsid w:val="004F7073"/>
    <w:rsid w:val="004F7944"/>
    <w:rsid w:val="004F79EC"/>
    <w:rsid w:val="00500BBD"/>
    <w:rsid w:val="00500D03"/>
    <w:rsid w:val="005012BA"/>
    <w:rsid w:val="005019E7"/>
    <w:rsid w:val="00501BD2"/>
    <w:rsid w:val="00501E14"/>
    <w:rsid w:val="00501FF5"/>
    <w:rsid w:val="005023DD"/>
    <w:rsid w:val="005026E9"/>
    <w:rsid w:val="00502B52"/>
    <w:rsid w:val="0050328B"/>
    <w:rsid w:val="0050393F"/>
    <w:rsid w:val="00503B4D"/>
    <w:rsid w:val="00503C99"/>
    <w:rsid w:val="00504399"/>
    <w:rsid w:val="005048F0"/>
    <w:rsid w:val="00504FAA"/>
    <w:rsid w:val="00505296"/>
    <w:rsid w:val="005054B7"/>
    <w:rsid w:val="00505C75"/>
    <w:rsid w:val="00505F6D"/>
    <w:rsid w:val="00506C5E"/>
    <w:rsid w:val="00506CDD"/>
    <w:rsid w:val="00506D7E"/>
    <w:rsid w:val="00506F03"/>
    <w:rsid w:val="005070D2"/>
    <w:rsid w:val="00507CB6"/>
    <w:rsid w:val="0051130F"/>
    <w:rsid w:val="0051215A"/>
    <w:rsid w:val="0051220C"/>
    <w:rsid w:val="0051251C"/>
    <w:rsid w:val="005125FA"/>
    <w:rsid w:val="00512669"/>
    <w:rsid w:val="0051270C"/>
    <w:rsid w:val="005129BD"/>
    <w:rsid w:val="00512ABB"/>
    <w:rsid w:val="00512AF6"/>
    <w:rsid w:val="00512B4D"/>
    <w:rsid w:val="00512B89"/>
    <w:rsid w:val="00512F1C"/>
    <w:rsid w:val="005132AC"/>
    <w:rsid w:val="00513396"/>
    <w:rsid w:val="00513628"/>
    <w:rsid w:val="005136E3"/>
    <w:rsid w:val="005138B1"/>
    <w:rsid w:val="005139BB"/>
    <w:rsid w:val="00513E3D"/>
    <w:rsid w:val="0051415C"/>
    <w:rsid w:val="00514A1D"/>
    <w:rsid w:val="00514E76"/>
    <w:rsid w:val="00514F8F"/>
    <w:rsid w:val="0051508F"/>
    <w:rsid w:val="005150DE"/>
    <w:rsid w:val="0051524C"/>
    <w:rsid w:val="005153F8"/>
    <w:rsid w:val="0051549A"/>
    <w:rsid w:val="00515D1D"/>
    <w:rsid w:val="00515D72"/>
    <w:rsid w:val="0051600E"/>
    <w:rsid w:val="005161D7"/>
    <w:rsid w:val="00516449"/>
    <w:rsid w:val="005165C9"/>
    <w:rsid w:val="005169BE"/>
    <w:rsid w:val="00516D03"/>
    <w:rsid w:val="0051749F"/>
    <w:rsid w:val="00517D49"/>
    <w:rsid w:val="00517ECC"/>
    <w:rsid w:val="00520714"/>
    <w:rsid w:val="0052080A"/>
    <w:rsid w:val="0052081D"/>
    <w:rsid w:val="0052084D"/>
    <w:rsid w:val="0052096E"/>
    <w:rsid w:val="00520C9C"/>
    <w:rsid w:val="005211BB"/>
    <w:rsid w:val="00521624"/>
    <w:rsid w:val="005216E1"/>
    <w:rsid w:val="00522372"/>
    <w:rsid w:val="00522542"/>
    <w:rsid w:val="005225DB"/>
    <w:rsid w:val="00522B89"/>
    <w:rsid w:val="00522E47"/>
    <w:rsid w:val="005235A2"/>
    <w:rsid w:val="00523E13"/>
    <w:rsid w:val="00523F51"/>
    <w:rsid w:val="005247DD"/>
    <w:rsid w:val="005249C7"/>
    <w:rsid w:val="00524F23"/>
    <w:rsid w:val="005256F7"/>
    <w:rsid w:val="00525924"/>
    <w:rsid w:val="00525D3A"/>
    <w:rsid w:val="00525EEF"/>
    <w:rsid w:val="0052606A"/>
    <w:rsid w:val="0052616F"/>
    <w:rsid w:val="00526A21"/>
    <w:rsid w:val="0052714E"/>
    <w:rsid w:val="005275BE"/>
    <w:rsid w:val="005278BE"/>
    <w:rsid w:val="00527918"/>
    <w:rsid w:val="00527AEB"/>
    <w:rsid w:val="00527EF2"/>
    <w:rsid w:val="0053011E"/>
    <w:rsid w:val="00530E47"/>
    <w:rsid w:val="00530F90"/>
    <w:rsid w:val="0053150B"/>
    <w:rsid w:val="00531A5A"/>
    <w:rsid w:val="00531D08"/>
    <w:rsid w:val="0053206B"/>
    <w:rsid w:val="00533674"/>
    <w:rsid w:val="0053376F"/>
    <w:rsid w:val="00533831"/>
    <w:rsid w:val="005338CC"/>
    <w:rsid w:val="00533B81"/>
    <w:rsid w:val="00533D1B"/>
    <w:rsid w:val="005341EE"/>
    <w:rsid w:val="0053447E"/>
    <w:rsid w:val="005347EF"/>
    <w:rsid w:val="00534912"/>
    <w:rsid w:val="00535092"/>
    <w:rsid w:val="00535196"/>
    <w:rsid w:val="005354F1"/>
    <w:rsid w:val="00535D8D"/>
    <w:rsid w:val="005362ED"/>
    <w:rsid w:val="0053664B"/>
    <w:rsid w:val="00536F59"/>
    <w:rsid w:val="005370C6"/>
    <w:rsid w:val="00537566"/>
    <w:rsid w:val="00537A0E"/>
    <w:rsid w:val="00537CAE"/>
    <w:rsid w:val="0054085B"/>
    <w:rsid w:val="00540A82"/>
    <w:rsid w:val="00540B4C"/>
    <w:rsid w:val="005413A1"/>
    <w:rsid w:val="00541493"/>
    <w:rsid w:val="005414C9"/>
    <w:rsid w:val="005415A1"/>
    <w:rsid w:val="00542335"/>
    <w:rsid w:val="00542463"/>
    <w:rsid w:val="00542675"/>
    <w:rsid w:val="00542795"/>
    <w:rsid w:val="0054367B"/>
    <w:rsid w:val="00543BE6"/>
    <w:rsid w:val="00544B22"/>
    <w:rsid w:val="005452F0"/>
    <w:rsid w:val="00545472"/>
    <w:rsid w:val="005458A9"/>
    <w:rsid w:val="005460B4"/>
    <w:rsid w:val="005461F2"/>
    <w:rsid w:val="0054693E"/>
    <w:rsid w:val="00546D4F"/>
    <w:rsid w:val="005477CE"/>
    <w:rsid w:val="00547829"/>
    <w:rsid w:val="00547A57"/>
    <w:rsid w:val="00547B45"/>
    <w:rsid w:val="00547ECE"/>
    <w:rsid w:val="00547FB4"/>
    <w:rsid w:val="00550AD7"/>
    <w:rsid w:val="00550FFD"/>
    <w:rsid w:val="0055122B"/>
    <w:rsid w:val="005515C1"/>
    <w:rsid w:val="005515CC"/>
    <w:rsid w:val="00551775"/>
    <w:rsid w:val="0055177E"/>
    <w:rsid w:val="00551917"/>
    <w:rsid w:val="005519B6"/>
    <w:rsid w:val="00551D07"/>
    <w:rsid w:val="00551DA3"/>
    <w:rsid w:val="0055200B"/>
    <w:rsid w:val="00552B4C"/>
    <w:rsid w:val="00552F79"/>
    <w:rsid w:val="005530AF"/>
    <w:rsid w:val="00553617"/>
    <w:rsid w:val="00553AB1"/>
    <w:rsid w:val="00553C9C"/>
    <w:rsid w:val="00553D0C"/>
    <w:rsid w:val="00553F1B"/>
    <w:rsid w:val="00554C8D"/>
    <w:rsid w:val="0055538D"/>
    <w:rsid w:val="005559B0"/>
    <w:rsid w:val="00555A6C"/>
    <w:rsid w:val="0055612B"/>
    <w:rsid w:val="0055653C"/>
    <w:rsid w:val="005565C9"/>
    <w:rsid w:val="00556745"/>
    <w:rsid w:val="005568A7"/>
    <w:rsid w:val="00556B5F"/>
    <w:rsid w:val="00556CCE"/>
    <w:rsid w:val="00556E15"/>
    <w:rsid w:val="0055703F"/>
    <w:rsid w:val="005572FB"/>
    <w:rsid w:val="00557858"/>
    <w:rsid w:val="00557BC8"/>
    <w:rsid w:val="00557E82"/>
    <w:rsid w:val="00560289"/>
    <w:rsid w:val="0056091D"/>
    <w:rsid w:val="00560E1B"/>
    <w:rsid w:val="0056123E"/>
    <w:rsid w:val="005613C2"/>
    <w:rsid w:val="0056140F"/>
    <w:rsid w:val="00561C7E"/>
    <w:rsid w:val="00561F9C"/>
    <w:rsid w:val="005627F6"/>
    <w:rsid w:val="00562BD5"/>
    <w:rsid w:val="00562E1A"/>
    <w:rsid w:val="0056300B"/>
    <w:rsid w:val="00563593"/>
    <w:rsid w:val="00563A18"/>
    <w:rsid w:val="00564109"/>
    <w:rsid w:val="00564A9E"/>
    <w:rsid w:val="005656CB"/>
    <w:rsid w:val="00566047"/>
    <w:rsid w:val="00567565"/>
    <w:rsid w:val="00567621"/>
    <w:rsid w:val="00567B06"/>
    <w:rsid w:val="00567B2A"/>
    <w:rsid w:val="00567CC2"/>
    <w:rsid w:val="0057009C"/>
    <w:rsid w:val="00570FB3"/>
    <w:rsid w:val="005714CA"/>
    <w:rsid w:val="00571A96"/>
    <w:rsid w:val="00571AA5"/>
    <w:rsid w:val="00571E4C"/>
    <w:rsid w:val="00571F6E"/>
    <w:rsid w:val="00572251"/>
    <w:rsid w:val="00572292"/>
    <w:rsid w:val="00572916"/>
    <w:rsid w:val="00572BCC"/>
    <w:rsid w:val="00572DE9"/>
    <w:rsid w:val="0057361C"/>
    <w:rsid w:val="00573BCB"/>
    <w:rsid w:val="00573EBE"/>
    <w:rsid w:val="005744CB"/>
    <w:rsid w:val="00574876"/>
    <w:rsid w:val="00575283"/>
    <w:rsid w:val="00575BF1"/>
    <w:rsid w:val="00577297"/>
    <w:rsid w:val="005772E5"/>
    <w:rsid w:val="0057788B"/>
    <w:rsid w:val="00580B93"/>
    <w:rsid w:val="005812F3"/>
    <w:rsid w:val="00581CB7"/>
    <w:rsid w:val="005820BA"/>
    <w:rsid w:val="00582291"/>
    <w:rsid w:val="00582661"/>
    <w:rsid w:val="005826CE"/>
    <w:rsid w:val="005829EB"/>
    <w:rsid w:val="00582BEB"/>
    <w:rsid w:val="00583630"/>
    <w:rsid w:val="00583678"/>
    <w:rsid w:val="00584045"/>
    <w:rsid w:val="0058435E"/>
    <w:rsid w:val="00584A42"/>
    <w:rsid w:val="00584ABC"/>
    <w:rsid w:val="00584DB3"/>
    <w:rsid w:val="0058530E"/>
    <w:rsid w:val="00585A27"/>
    <w:rsid w:val="00586D9C"/>
    <w:rsid w:val="005870FE"/>
    <w:rsid w:val="0058729C"/>
    <w:rsid w:val="0058775A"/>
    <w:rsid w:val="005877A2"/>
    <w:rsid w:val="00587AE4"/>
    <w:rsid w:val="0059003C"/>
    <w:rsid w:val="005900FB"/>
    <w:rsid w:val="0059044C"/>
    <w:rsid w:val="005917AF"/>
    <w:rsid w:val="00592020"/>
    <w:rsid w:val="005925EA"/>
    <w:rsid w:val="005928CF"/>
    <w:rsid w:val="00592EEC"/>
    <w:rsid w:val="00592F72"/>
    <w:rsid w:val="0059307E"/>
    <w:rsid w:val="00593105"/>
    <w:rsid w:val="00593AE7"/>
    <w:rsid w:val="00593EC0"/>
    <w:rsid w:val="005943A2"/>
    <w:rsid w:val="00594830"/>
    <w:rsid w:val="00594B20"/>
    <w:rsid w:val="00594F60"/>
    <w:rsid w:val="00595070"/>
    <w:rsid w:val="00595710"/>
    <w:rsid w:val="00595936"/>
    <w:rsid w:val="00596110"/>
    <w:rsid w:val="005967A6"/>
    <w:rsid w:val="0059691A"/>
    <w:rsid w:val="00597CD3"/>
    <w:rsid w:val="005A013C"/>
    <w:rsid w:val="005A05B9"/>
    <w:rsid w:val="005A072A"/>
    <w:rsid w:val="005A07A7"/>
    <w:rsid w:val="005A0A98"/>
    <w:rsid w:val="005A0B58"/>
    <w:rsid w:val="005A0F89"/>
    <w:rsid w:val="005A100E"/>
    <w:rsid w:val="005A1637"/>
    <w:rsid w:val="005A1639"/>
    <w:rsid w:val="005A18A2"/>
    <w:rsid w:val="005A1D2B"/>
    <w:rsid w:val="005A1E2D"/>
    <w:rsid w:val="005A2352"/>
    <w:rsid w:val="005A3B6F"/>
    <w:rsid w:val="005A3BF8"/>
    <w:rsid w:val="005A446C"/>
    <w:rsid w:val="005A480E"/>
    <w:rsid w:val="005A496D"/>
    <w:rsid w:val="005A4EBE"/>
    <w:rsid w:val="005A5481"/>
    <w:rsid w:val="005A5B11"/>
    <w:rsid w:val="005A5C18"/>
    <w:rsid w:val="005A6896"/>
    <w:rsid w:val="005A691D"/>
    <w:rsid w:val="005A6954"/>
    <w:rsid w:val="005A6DF5"/>
    <w:rsid w:val="005A70BB"/>
    <w:rsid w:val="005A70C8"/>
    <w:rsid w:val="005A74B4"/>
    <w:rsid w:val="005A7933"/>
    <w:rsid w:val="005A79A3"/>
    <w:rsid w:val="005A7A96"/>
    <w:rsid w:val="005A7D8F"/>
    <w:rsid w:val="005A7F59"/>
    <w:rsid w:val="005A7FA2"/>
    <w:rsid w:val="005A7FF8"/>
    <w:rsid w:val="005B041C"/>
    <w:rsid w:val="005B081A"/>
    <w:rsid w:val="005B0EE9"/>
    <w:rsid w:val="005B1E77"/>
    <w:rsid w:val="005B2113"/>
    <w:rsid w:val="005B237E"/>
    <w:rsid w:val="005B2C1F"/>
    <w:rsid w:val="005B2F40"/>
    <w:rsid w:val="005B3053"/>
    <w:rsid w:val="005B31F3"/>
    <w:rsid w:val="005B3313"/>
    <w:rsid w:val="005B3CEA"/>
    <w:rsid w:val="005B3EFE"/>
    <w:rsid w:val="005B3FE9"/>
    <w:rsid w:val="005B4058"/>
    <w:rsid w:val="005B4596"/>
    <w:rsid w:val="005B47D5"/>
    <w:rsid w:val="005B49E5"/>
    <w:rsid w:val="005B4A0E"/>
    <w:rsid w:val="005B4F41"/>
    <w:rsid w:val="005B577F"/>
    <w:rsid w:val="005B5A07"/>
    <w:rsid w:val="005B5C6B"/>
    <w:rsid w:val="005B5EF7"/>
    <w:rsid w:val="005B631C"/>
    <w:rsid w:val="005B68B2"/>
    <w:rsid w:val="005B7157"/>
    <w:rsid w:val="005B715F"/>
    <w:rsid w:val="005B76FE"/>
    <w:rsid w:val="005C00F9"/>
    <w:rsid w:val="005C1289"/>
    <w:rsid w:val="005C16CF"/>
    <w:rsid w:val="005C1EAE"/>
    <w:rsid w:val="005C20C5"/>
    <w:rsid w:val="005C22EE"/>
    <w:rsid w:val="005C2780"/>
    <w:rsid w:val="005C278E"/>
    <w:rsid w:val="005C2F89"/>
    <w:rsid w:val="005C3228"/>
    <w:rsid w:val="005C3739"/>
    <w:rsid w:val="005C38E6"/>
    <w:rsid w:val="005C3C14"/>
    <w:rsid w:val="005C3D27"/>
    <w:rsid w:val="005C454B"/>
    <w:rsid w:val="005C4A37"/>
    <w:rsid w:val="005C4FED"/>
    <w:rsid w:val="005C522F"/>
    <w:rsid w:val="005C6666"/>
    <w:rsid w:val="005C6953"/>
    <w:rsid w:val="005C6A76"/>
    <w:rsid w:val="005C6D07"/>
    <w:rsid w:val="005C7541"/>
    <w:rsid w:val="005C7CF0"/>
    <w:rsid w:val="005C7D8B"/>
    <w:rsid w:val="005D0280"/>
    <w:rsid w:val="005D069C"/>
    <w:rsid w:val="005D07C3"/>
    <w:rsid w:val="005D09E9"/>
    <w:rsid w:val="005D0B48"/>
    <w:rsid w:val="005D12CB"/>
    <w:rsid w:val="005D15C8"/>
    <w:rsid w:val="005D1635"/>
    <w:rsid w:val="005D1AEA"/>
    <w:rsid w:val="005D1D0E"/>
    <w:rsid w:val="005D1F71"/>
    <w:rsid w:val="005D281F"/>
    <w:rsid w:val="005D293A"/>
    <w:rsid w:val="005D2D17"/>
    <w:rsid w:val="005D3A7C"/>
    <w:rsid w:val="005D3E39"/>
    <w:rsid w:val="005D3FC9"/>
    <w:rsid w:val="005D406A"/>
    <w:rsid w:val="005D5761"/>
    <w:rsid w:val="005D587B"/>
    <w:rsid w:val="005D5881"/>
    <w:rsid w:val="005D6B14"/>
    <w:rsid w:val="005D6C71"/>
    <w:rsid w:val="005D6D03"/>
    <w:rsid w:val="005D6F1B"/>
    <w:rsid w:val="005D7423"/>
    <w:rsid w:val="005D7DC3"/>
    <w:rsid w:val="005D7EC9"/>
    <w:rsid w:val="005E025B"/>
    <w:rsid w:val="005E0631"/>
    <w:rsid w:val="005E0691"/>
    <w:rsid w:val="005E070C"/>
    <w:rsid w:val="005E09CF"/>
    <w:rsid w:val="005E0EB8"/>
    <w:rsid w:val="005E13A8"/>
    <w:rsid w:val="005E14C3"/>
    <w:rsid w:val="005E14E6"/>
    <w:rsid w:val="005E16C9"/>
    <w:rsid w:val="005E18F2"/>
    <w:rsid w:val="005E1922"/>
    <w:rsid w:val="005E1E6E"/>
    <w:rsid w:val="005E1E88"/>
    <w:rsid w:val="005E2189"/>
    <w:rsid w:val="005E271C"/>
    <w:rsid w:val="005E290B"/>
    <w:rsid w:val="005E2B4B"/>
    <w:rsid w:val="005E2E44"/>
    <w:rsid w:val="005E3169"/>
    <w:rsid w:val="005E318D"/>
    <w:rsid w:val="005E32F5"/>
    <w:rsid w:val="005E33A6"/>
    <w:rsid w:val="005E33B4"/>
    <w:rsid w:val="005E3554"/>
    <w:rsid w:val="005E37A9"/>
    <w:rsid w:val="005E389C"/>
    <w:rsid w:val="005E39B3"/>
    <w:rsid w:val="005E3C97"/>
    <w:rsid w:val="005E4126"/>
    <w:rsid w:val="005E44A0"/>
    <w:rsid w:val="005E45BE"/>
    <w:rsid w:val="005E45C5"/>
    <w:rsid w:val="005E49C8"/>
    <w:rsid w:val="005E53B0"/>
    <w:rsid w:val="005E53E9"/>
    <w:rsid w:val="005E597A"/>
    <w:rsid w:val="005E5E37"/>
    <w:rsid w:val="005E5E91"/>
    <w:rsid w:val="005E6262"/>
    <w:rsid w:val="005E6C79"/>
    <w:rsid w:val="005E6FF4"/>
    <w:rsid w:val="005E71F2"/>
    <w:rsid w:val="005E779A"/>
    <w:rsid w:val="005E7805"/>
    <w:rsid w:val="005E7D8D"/>
    <w:rsid w:val="005E7F4A"/>
    <w:rsid w:val="005F008C"/>
    <w:rsid w:val="005F00C9"/>
    <w:rsid w:val="005F04E7"/>
    <w:rsid w:val="005F0516"/>
    <w:rsid w:val="005F1E74"/>
    <w:rsid w:val="005F208F"/>
    <w:rsid w:val="005F246F"/>
    <w:rsid w:val="005F2B2C"/>
    <w:rsid w:val="005F32B2"/>
    <w:rsid w:val="005F3467"/>
    <w:rsid w:val="005F347F"/>
    <w:rsid w:val="005F3703"/>
    <w:rsid w:val="005F3C7E"/>
    <w:rsid w:val="005F4067"/>
    <w:rsid w:val="005F4092"/>
    <w:rsid w:val="005F40A7"/>
    <w:rsid w:val="005F41B7"/>
    <w:rsid w:val="005F421B"/>
    <w:rsid w:val="005F44D2"/>
    <w:rsid w:val="005F49B2"/>
    <w:rsid w:val="005F4F64"/>
    <w:rsid w:val="005F52E0"/>
    <w:rsid w:val="005F581E"/>
    <w:rsid w:val="005F5AC9"/>
    <w:rsid w:val="005F5D6B"/>
    <w:rsid w:val="005F5DD9"/>
    <w:rsid w:val="005F6441"/>
    <w:rsid w:val="005F6B0C"/>
    <w:rsid w:val="005F78EB"/>
    <w:rsid w:val="005F7989"/>
    <w:rsid w:val="005F7AEB"/>
    <w:rsid w:val="005F7E28"/>
    <w:rsid w:val="00600941"/>
    <w:rsid w:val="00601B33"/>
    <w:rsid w:val="006021BF"/>
    <w:rsid w:val="0060295D"/>
    <w:rsid w:val="00602BD6"/>
    <w:rsid w:val="00602F68"/>
    <w:rsid w:val="00603562"/>
    <w:rsid w:val="00603919"/>
    <w:rsid w:val="00603B19"/>
    <w:rsid w:val="006045AE"/>
    <w:rsid w:val="006047D1"/>
    <w:rsid w:val="00604AF9"/>
    <w:rsid w:val="00604B51"/>
    <w:rsid w:val="00604B78"/>
    <w:rsid w:val="00604E05"/>
    <w:rsid w:val="00605BD9"/>
    <w:rsid w:val="00605D91"/>
    <w:rsid w:val="00605FF9"/>
    <w:rsid w:val="00606734"/>
    <w:rsid w:val="006068EB"/>
    <w:rsid w:val="006069A0"/>
    <w:rsid w:val="00606B0C"/>
    <w:rsid w:val="00607274"/>
    <w:rsid w:val="00607651"/>
    <w:rsid w:val="00607A62"/>
    <w:rsid w:val="0061003B"/>
    <w:rsid w:val="006101D9"/>
    <w:rsid w:val="00610296"/>
    <w:rsid w:val="0061099C"/>
    <w:rsid w:val="00610D32"/>
    <w:rsid w:val="00611669"/>
    <w:rsid w:val="0061169C"/>
    <w:rsid w:val="0061290F"/>
    <w:rsid w:val="00612BED"/>
    <w:rsid w:val="00612C1F"/>
    <w:rsid w:val="00612ED6"/>
    <w:rsid w:val="006135F4"/>
    <w:rsid w:val="006138DD"/>
    <w:rsid w:val="00613979"/>
    <w:rsid w:val="00613B7E"/>
    <w:rsid w:val="006144AE"/>
    <w:rsid w:val="00614656"/>
    <w:rsid w:val="00615897"/>
    <w:rsid w:val="00615BB2"/>
    <w:rsid w:val="00615E2D"/>
    <w:rsid w:val="006160C3"/>
    <w:rsid w:val="006163C6"/>
    <w:rsid w:val="0061668B"/>
    <w:rsid w:val="00616B8D"/>
    <w:rsid w:val="00616B9E"/>
    <w:rsid w:val="00616D16"/>
    <w:rsid w:val="0061736F"/>
    <w:rsid w:val="00617402"/>
    <w:rsid w:val="00620884"/>
    <w:rsid w:val="00620D15"/>
    <w:rsid w:val="00620FA5"/>
    <w:rsid w:val="00620FEF"/>
    <w:rsid w:val="006211B2"/>
    <w:rsid w:val="0062140C"/>
    <w:rsid w:val="00621794"/>
    <w:rsid w:val="00621A57"/>
    <w:rsid w:val="00621DFA"/>
    <w:rsid w:val="00621FFF"/>
    <w:rsid w:val="00622937"/>
    <w:rsid w:val="0062355C"/>
    <w:rsid w:val="00624107"/>
    <w:rsid w:val="00624631"/>
    <w:rsid w:val="006253C4"/>
    <w:rsid w:val="00625553"/>
    <w:rsid w:val="0062645C"/>
    <w:rsid w:val="00626C70"/>
    <w:rsid w:val="00626EDA"/>
    <w:rsid w:val="006271E8"/>
    <w:rsid w:val="006279F8"/>
    <w:rsid w:val="00627BD4"/>
    <w:rsid w:val="00627EB9"/>
    <w:rsid w:val="0063015D"/>
    <w:rsid w:val="00630256"/>
    <w:rsid w:val="00631067"/>
    <w:rsid w:val="00631A90"/>
    <w:rsid w:val="00631C5A"/>
    <w:rsid w:val="00631CC8"/>
    <w:rsid w:val="00632184"/>
    <w:rsid w:val="00632304"/>
    <w:rsid w:val="006324CA"/>
    <w:rsid w:val="0063316E"/>
    <w:rsid w:val="0063348A"/>
    <w:rsid w:val="006336F4"/>
    <w:rsid w:val="006339EF"/>
    <w:rsid w:val="00633D83"/>
    <w:rsid w:val="0063448F"/>
    <w:rsid w:val="00634DFC"/>
    <w:rsid w:val="006360BC"/>
    <w:rsid w:val="006366B7"/>
    <w:rsid w:val="00636A2A"/>
    <w:rsid w:val="00636A72"/>
    <w:rsid w:val="00636F8F"/>
    <w:rsid w:val="006373C3"/>
    <w:rsid w:val="00637789"/>
    <w:rsid w:val="00637AD6"/>
    <w:rsid w:val="00637CB8"/>
    <w:rsid w:val="00637EE2"/>
    <w:rsid w:val="0064017A"/>
    <w:rsid w:val="006402A4"/>
    <w:rsid w:val="00640AC4"/>
    <w:rsid w:val="00640CC7"/>
    <w:rsid w:val="00640FC0"/>
    <w:rsid w:val="00641488"/>
    <w:rsid w:val="00641ECE"/>
    <w:rsid w:val="00641F72"/>
    <w:rsid w:val="006421DF"/>
    <w:rsid w:val="0064235D"/>
    <w:rsid w:val="006425D5"/>
    <w:rsid w:val="006429DF"/>
    <w:rsid w:val="00642A27"/>
    <w:rsid w:val="00643B77"/>
    <w:rsid w:val="00644BC4"/>
    <w:rsid w:val="00644D2E"/>
    <w:rsid w:val="00644EFD"/>
    <w:rsid w:val="00645E01"/>
    <w:rsid w:val="00646130"/>
    <w:rsid w:val="006461B9"/>
    <w:rsid w:val="0064637F"/>
    <w:rsid w:val="00646640"/>
    <w:rsid w:val="00646A77"/>
    <w:rsid w:val="00646BEF"/>
    <w:rsid w:val="00646E40"/>
    <w:rsid w:val="00647297"/>
    <w:rsid w:val="00647364"/>
    <w:rsid w:val="00647663"/>
    <w:rsid w:val="0064793C"/>
    <w:rsid w:val="00650224"/>
    <w:rsid w:val="0065044E"/>
    <w:rsid w:val="006505A6"/>
    <w:rsid w:val="00650F93"/>
    <w:rsid w:val="006510B1"/>
    <w:rsid w:val="006516C3"/>
    <w:rsid w:val="00651AD0"/>
    <w:rsid w:val="00652459"/>
    <w:rsid w:val="00652D56"/>
    <w:rsid w:val="00652E46"/>
    <w:rsid w:val="00653101"/>
    <w:rsid w:val="006533DA"/>
    <w:rsid w:val="006548BF"/>
    <w:rsid w:val="00656052"/>
    <w:rsid w:val="006563BE"/>
    <w:rsid w:val="0065643B"/>
    <w:rsid w:val="006567CD"/>
    <w:rsid w:val="00656A36"/>
    <w:rsid w:val="00656C24"/>
    <w:rsid w:val="006571C1"/>
    <w:rsid w:val="00657911"/>
    <w:rsid w:val="00660047"/>
    <w:rsid w:val="00660073"/>
    <w:rsid w:val="006603B5"/>
    <w:rsid w:val="00660632"/>
    <w:rsid w:val="00660896"/>
    <w:rsid w:val="00660955"/>
    <w:rsid w:val="00660D1E"/>
    <w:rsid w:val="00660D5E"/>
    <w:rsid w:val="00661A4E"/>
    <w:rsid w:val="006620C9"/>
    <w:rsid w:val="00662271"/>
    <w:rsid w:val="00662446"/>
    <w:rsid w:val="006627D9"/>
    <w:rsid w:val="00662C74"/>
    <w:rsid w:val="00662F09"/>
    <w:rsid w:val="0066370D"/>
    <w:rsid w:val="0066396C"/>
    <w:rsid w:val="00663BD9"/>
    <w:rsid w:val="00663CA7"/>
    <w:rsid w:val="00663EDF"/>
    <w:rsid w:val="006645D7"/>
    <w:rsid w:val="006650CF"/>
    <w:rsid w:val="00665109"/>
    <w:rsid w:val="00665339"/>
    <w:rsid w:val="00665AA9"/>
    <w:rsid w:val="00666138"/>
    <w:rsid w:val="00666169"/>
    <w:rsid w:val="00666B36"/>
    <w:rsid w:val="006670EF"/>
    <w:rsid w:val="00667C6F"/>
    <w:rsid w:val="00667CF8"/>
    <w:rsid w:val="00667E97"/>
    <w:rsid w:val="006701E5"/>
    <w:rsid w:val="0067079E"/>
    <w:rsid w:val="00670990"/>
    <w:rsid w:val="00670AB7"/>
    <w:rsid w:val="00670AB8"/>
    <w:rsid w:val="0067299F"/>
    <w:rsid w:val="00672D18"/>
    <w:rsid w:val="00672E99"/>
    <w:rsid w:val="006730B8"/>
    <w:rsid w:val="006730DE"/>
    <w:rsid w:val="006732F7"/>
    <w:rsid w:val="00673517"/>
    <w:rsid w:val="00673B35"/>
    <w:rsid w:val="00673BAF"/>
    <w:rsid w:val="00674E85"/>
    <w:rsid w:val="006750E7"/>
    <w:rsid w:val="006751A4"/>
    <w:rsid w:val="006752A8"/>
    <w:rsid w:val="00675342"/>
    <w:rsid w:val="006753B1"/>
    <w:rsid w:val="00675947"/>
    <w:rsid w:val="00675A3E"/>
    <w:rsid w:val="00675AD7"/>
    <w:rsid w:val="00676911"/>
    <w:rsid w:val="00676ED0"/>
    <w:rsid w:val="00677028"/>
    <w:rsid w:val="00677799"/>
    <w:rsid w:val="00677A99"/>
    <w:rsid w:val="00677B04"/>
    <w:rsid w:val="00677EC1"/>
    <w:rsid w:val="00677F8C"/>
    <w:rsid w:val="00680183"/>
    <w:rsid w:val="00680234"/>
    <w:rsid w:val="00680A38"/>
    <w:rsid w:val="00680E2C"/>
    <w:rsid w:val="00681A05"/>
    <w:rsid w:val="00681B03"/>
    <w:rsid w:val="00681B0E"/>
    <w:rsid w:val="00681E40"/>
    <w:rsid w:val="006820E8"/>
    <w:rsid w:val="0068230A"/>
    <w:rsid w:val="00682315"/>
    <w:rsid w:val="0068236E"/>
    <w:rsid w:val="006825A3"/>
    <w:rsid w:val="00682601"/>
    <w:rsid w:val="006829FA"/>
    <w:rsid w:val="00682D4B"/>
    <w:rsid w:val="00683240"/>
    <w:rsid w:val="00683A56"/>
    <w:rsid w:val="00683BE1"/>
    <w:rsid w:val="00683C02"/>
    <w:rsid w:val="00683D2C"/>
    <w:rsid w:val="00684269"/>
    <w:rsid w:val="00684681"/>
    <w:rsid w:val="006848AA"/>
    <w:rsid w:val="00684E68"/>
    <w:rsid w:val="00685820"/>
    <w:rsid w:val="0068586D"/>
    <w:rsid w:val="00685945"/>
    <w:rsid w:val="00685B3F"/>
    <w:rsid w:val="00685E0E"/>
    <w:rsid w:val="00686B7D"/>
    <w:rsid w:val="00686CE0"/>
    <w:rsid w:val="00687535"/>
    <w:rsid w:val="00687ACC"/>
    <w:rsid w:val="00687CE0"/>
    <w:rsid w:val="00690126"/>
    <w:rsid w:val="0069030B"/>
    <w:rsid w:val="00690B88"/>
    <w:rsid w:val="00691951"/>
    <w:rsid w:val="00691E06"/>
    <w:rsid w:val="00691F3D"/>
    <w:rsid w:val="00692029"/>
    <w:rsid w:val="00692388"/>
    <w:rsid w:val="00692424"/>
    <w:rsid w:val="00692615"/>
    <w:rsid w:val="006926C4"/>
    <w:rsid w:val="00692A32"/>
    <w:rsid w:val="00692B97"/>
    <w:rsid w:val="00692C66"/>
    <w:rsid w:val="00692C98"/>
    <w:rsid w:val="00692D65"/>
    <w:rsid w:val="00692DEA"/>
    <w:rsid w:val="00692FAC"/>
    <w:rsid w:val="00693651"/>
    <w:rsid w:val="006937DC"/>
    <w:rsid w:val="0069399F"/>
    <w:rsid w:val="00693B61"/>
    <w:rsid w:val="00693F53"/>
    <w:rsid w:val="006940CB"/>
    <w:rsid w:val="00694424"/>
    <w:rsid w:val="00695408"/>
    <w:rsid w:val="0069549A"/>
    <w:rsid w:val="00695631"/>
    <w:rsid w:val="00695A0F"/>
    <w:rsid w:val="00695D68"/>
    <w:rsid w:val="00695E77"/>
    <w:rsid w:val="00695FC6"/>
    <w:rsid w:val="006960FC"/>
    <w:rsid w:val="00696158"/>
    <w:rsid w:val="006969F3"/>
    <w:rsid w:val="00696A11"/>
    <w:rsid w:val="00696F07"/>
    <w:rsid w:val="006970C7"/>
    <w:rsid w:val="00697514"/>
    <w:rsid w:val="00697AEF"/>
    <w:rsid w:val="00697EF9"/>
    <w:rsid w:val="006A018C"/>
    <w:rsid w:val="006A0AF1"/>
    <w:rsid w:val="006A0CB6"/>
    <w:rsid w:val="006A1B38"/>
    <w:rsid w:val="006A1C4B"/>
    <w:rsid w:val="006A21B0"/>
    <w:rsid w:val="006A23F8"/>
    <w:rsid w:val="006A2867"/>
    <w:rsid w:val="006A2CF6"/>
    <w:rsid w:val="006A307F"/>
    <w:rsid w:val="006A31FA"/>
    <w:rsid w:val="006A397A"/>
    <w:rsid w:val="006A3A45"/>
    <w:rsid w:val="006A4190"/>
    <w:rsid w:val="006A4704"/>
    <w:rsid w:val="006A4BD0"/>
    <w:rsid w:val="006A5068"/>
    <w:rsid w:val="006A5556"/>
    <w:rsid w:val="006A5797"/>
    <w:rsid w:val="006A5D4F"/>
    <w:rsid w:val="006A63C4"/>
    <w:rsid w:val="006A654B"/>
    <w:rsid w:val="006A6B15"/>
    <w:rsid w:val="006A6B1E"/>
    <w:rsid w:val="006A6B67"/>
    <w:rsid w:val="006A6BD2"/>
    <w:rsid w:val="006A6E72"/>
    <w:rsid w:val="006A6F11"/>
    <w:rsid w:val="006A7811"/>
    <w:rsid w:val="006A79D7"/>
    <w:rsid w:val="006A7C4E"/>
    <w:rsid w:val="006A7D71"/>
    <w:rsid w:val="006A7ED4"/>
    <w:rsid w:val="006B019A"/>
    <w:rsid w:val="006B07B8"/>
    <w:rsid w:val="006B0A37"/>
    <w:rsid w:val="006B0AEE"/>
    <w:rsid w:val="006B0CAF"/>
    <w:rsid w:val="006B1199"/>
    <w:rsid w:val="006B1C1F"/>
    <w:rsid w:val="006B2469"/>
    <w:rsid w:val="006B287A"/>
    <w:rsid w:val="006B29B4"/>
    <w:rsid w:val="006B3ADD"/>
    <w:rsid w:val="006B4945"/>
    <w:rsid w:val="006B5171"/>
    <w:rsid w:val="006B5207"/>
    <w:rsid w:val="006B598C"/>
    <w:rsid w:val="006B5AEA"/>
    <w:rsid w:val="006B5C93"/>
    <w:rsid w:val="006B5FEF"/>
    <w:rsid w:val="006B6499"/>
    <w:rsid w:val="006B652A"/>
    <w:rsid w:val="006B6E31"/>
    <w:rsid w:val="006B7A79"/>
    <w:rsid w:val="006B7DE8"/>
    <w:rsid w:val="006B7E04"/>
    <w:rsid w:val="006C01E1"/>
    <w:rsid w:val="006C0586"/>
    <w:rsid w:val="006C0815"/>
    <w:rsid w:val="006C0A04"/>
    <w:rsid w:val="006C0CF5"/>
    <w:rsid w:val="006C0F2B"/>
    <w:rsid w:val="006C1D6A"/>
    <w:rsid w:val="006C1EDB"/>
    <w:rsid w:val="006C225C"/>
    <w:rsid w:val="006C263C"/>
    <w:rsid w:val="006C2926"/>
    <w:rsid w:val="006C2FCC"/>
    <w:rsid w:val="006C327B"/>
    <w:rsid w:val="006C37D6"/>
    <w:rsid w:val="006C39ED"/>
    <w:rsid w:val="006C4773"/>
    <w:rsid w:val="006C4811"/>
    <w:rsid w:val="006C492C"/>
    <w:rsid w:val="006C4A77"/>
    <w:rsid w:val="006C56EF"/>
    <w:rsid w:val="006C60D0"/>
    <w:rsid w:val="006C6242"/>
    <w:rsid w:val="006C689A"/>
    <w:rsid w:val="006C7164"/>
    <w:rsid w:val="006C7BF7"/>
    <w:rsid w:val="006D030D"/>
    <w:rsid w:val="006D04CD"/>
    <w:rsid w:val="006D0A8E"/>
    <w:rsid w:val="006D0C3D"/>
    <w:rsid w:val="006D0EE6"/>
    <w:rsid w:val="006D1715"/>
    <w:rsid w:val="006D17C6"/>
    <w:rsid w:val="006D20B1"/>
    <w:rsid w:val="006D227A"/>
    <w:rsid w:val="006D2339"/>
    <w:rsid w:val="006D255C"/>
    <w:rsid w:val="006D2643"/>
    <w:rsid w:val="006D3318"/>
    <w:rsid w:val="006D3945"/>
    <w:rsid w:val="006D437D"/>
    <w:rsid w:val="006D4639"/>
    <w:rsid w:val="006D5A45"/>
    <w:rsid w:val="006D5CC2"/>
    <w:rsid w:val="006D5E9B"/>
    <w:rsid w:val="006D5EA6"/>
    <w:rsid w:val="006D62ED"/>
    <w:rsid w:val="006D64BD"/>
    <w:rsid w:val="006D64E7"/>
    <w:rsid w:val="006D6565"/>
    <w:rsid w:val="006D65A8"/>
    <w:rsid w:val="006D660A"/>
    <w:rsid w:val="006D6AE2"/>
    <w:rsid w:val="006D6F5A"/>
    <w:rsid w:val="006D71C9"/>
    <w:rsid w:val="006D7437"/>
    <w:rsid w:val="006D74A0"/>
    <w:rsid w:val="006D7833"/>
    <w:rsid w:val="006E011E"/>
    <w:rsid w:val="006E03F0"/>
    <w:rsid w:val="006E05E9"/>
    <w:rsid w:val="006E0634"/>
    <w:rsid w:val="006E07AD"/>
    <w:rsid w:val="006E0841"/>
    <w:rsid w:val="006E130B"/>
    <w:rsid w:val="006E2A45"/>
    <w:rsid w:val="006E37A6"/>
    <w:rsid w:val="006E397B"/>
    <w:rsid w:val="006E3B05"/>
    <w:rsid w:val="006E3BB1"/>
    <w:rsid w:val="006E3D79"/>
    <w:rsid w:val="006E5110"/>
    <w:rsid w:val="006E5185"/>
    <w:rsid w:val="006E5211"/>
    <w:rsid w:val="006E5667"/>
    <w:rsid w:val="006E5BD0"/>
    <w:rsid w:val="006E5E69"/>
    <w:rsid w:val="006E6013"/>
    <w:rsid w:val="006E67E2"/>
    <w:rsid w:val="006E6FA4"/>
    <w:rsid w:val="006E717D"/>
    <w:rsid w:val="006E7ADB"/>
    <w:rsid w:val="006F06FA"/>
    <w:rsid w:val="006F1BDA"/>
    <w:rsid w:val="006F2453"/>
    <w:rsid w:val="006F2718"/>
    <w:rsid w:val="006F29C2"/>
    <w:rsid w:val="006F2A7C"/>
    <w:rsid w:val="006F2C64"/>
    <w:rsid w:val="006F2F79"/>
    <w:rsid w:val="006F2FFC"/>
    <w:rsid w:val="006F305A"/>
    <w:rsid w:val="006F32BD"/>
    <w:rsid w:val="006F375A"/>
    <w:rsid w:val="006F38C5"/>
    <w:rsid w:val="006F4040"/>
    <w:rsid w:val="006F414D"/>
    <w:rsid w:val="006F4606"/>
    <w:rsid w:val="006F4827"/>
    <w:rsid w:val="006F4A9E"/>
    <w:rsid w:val="006F545F"/>
    <w:rsid w:val="006F555A"/>
    <w:rsid w:val="006F5A40"/>
    <w:rsid w:val="006F5E1E"/>
    <w:rsid w:val="006F6661"/>
    <w:rsid w:val="006F7077"/>
    <w:rsid w:val="006F74A0"/>
    <w:rsid w:val="006F74BC"/>
    <w:rsid w:val="006F7526"/>
    <w:rsid w:val="006F7570"/>
    <w:rsid w:val="006F7767"/>
    <w:rsid w:val="006F7917"/>
    <w:rsid w:val="007015AF"/>
    <w:rsid w:val="007017D8"/>
    <w:rsid w:val="00701F19"/>
    <w:rsid w:val="00701F5E"/>
    <w:rsid w:val="007020CC"/>
    <w:rsid w:val="00702A9E"/>
    <w:rsid w:val="00702AEB"/>
    <w:rsid w:val="00703584"/>
    <w:rsid w:val="00703DD3"/>
    <w:rsid w:val="00703F50"/>
    <w:rsid w:val="007040F1"/>
    <w:rsid w:val="007046A2"/>
    <w:rsid w:val="00704F71"/>
    <w:rsid w:val="007059C9"/>
    <w:rsid w:val="007069E7"/>
    <w:rsid w:val="00706EB6"/>
    <w:rsid w:val="00706FC1"/>
    <w:rsid w:val="007074DF"/>
    <w:rsid w:val="00707F4F"/>
    <w:rsid w:val="007103D1"/>
    <w:rsid w:val="00710CBD"/>
    <w:rsid w:val="00710EC1"/>
    <w:rsid w:val="00710FEA"/>
    <w:rsid w:val="00711243"/>
    <w:rsid w:val="0071175F"/>
    <w:rsid w:val="00711F71"/>
    <w:rsid w:val="0071206A"/>
    <w:rsid w:val="0071213B"/>
    <w:rsid w:val="0071274A"/>
    <w:rsid w:val="007129C1"/>
    <w:rsid w:val="007129C5"/>
    <w:rsid w:val="00712A99"/>
    <w:rsid w:val="007130E0"/>
    <w:rsid w:val="007132E6"/>
    <w:rsid w:val="00713773"/>
    <w:rsid w:val="007138F4"/>
    <w:rsid w:val="00713B9C"/>
    <w:rsid w:val="00713D6C"/>
    <w:rsid w:val="00713D9D"/>
    <w:rsid w:val="00713DDD"/>
    <w:rsid w:val="00713E22"/>
    <w:rsid w:val="007146A4"/>
    <w:rsid w:val="0071483E"/>
    <w:rsid w:val="00714BBF"/>
    <w:rsid w:val="007158DD"/>
    <w:rsid w:val="00715E73"/>
    <w:rsid w:val="00716109"/>
    <w:rsid w:val="0071672A"/>
    <w:rsid w:val="007168C7"/>
    <w:rsid w:val="00716D2D"/>
    <w:rsid w:val="00716F10"/>
    <w:rsid w:val="00716F96"/>
    <w:rsid w:val="007173BF"/>
    <w:rsid w:val="007174BF"/>
    <w:rsid w:val="0071766B"/>
    <w:rsid w:val="0071776C"/>
    <w:rsid w:val="007177AF"/>
    <w:rsid w:val="00717F67"/>
    <w:rsid w:val="00720AA5"/>
    <w:rsid w:val="00720E64"/>
    <w:rsid w:val="00720FF5"/>
    <w:rsid w:val="007213B3"/>
    <w:rsid w:val="00721B31"/>
    <w:rsid w:val="00722998"/>
    <w:rsid w:val="00722A9D"/>
    <w:rsid w:val="00722DF9"/>
    <w:rsid w:val="007230A5"/>
    <w:rsid w:val="007240FC"/>
    <w:rsid w:val="00724BA6"/>
    <w:rsid w:val="00724C07"/>
    <w:rsid w:val="00724EF8"/>
    <w:rsid w:val="007258A0"/>
    <w:rsid w:val="0072598E"/>
    <w:rsid w:val="00725A9B"/>
    <w:rsid w:val="00725C9D"/>
    <w:rsid w:val="00725F90"/>
    <w:rsid w:val="007260DA"/>
    <w:rsid w:val="007265E7"/>
    <w:rsid w:val="007268D6"/>
    <w:rsid w:val="00726CBB"/>
    <w:rsid w:val="007273A5"/>
    <w:rsid w:val="007275F7"/>
    <w:rsid w:val="007305F3"/>
    <w:rsid w:val="00730A62"/>
    <w:rsid w:val="00730B0E"/>
    <w:rsid w:val="007311F0"/>
    <w:rsid w:val="007314C4"/>
    <w:rsid w:val="00731BD0"/>
    <w:rsid w:val="00731DFD"/>
    <w:rsid w:val="00732152"/>
    <w:rsid w:val="00732160"/>
    <w:rsid w:val="007323DB"/>
    <w:rsid w:val="007325CC"/>
    <w:rsid w:val="00732B13"/>
    <w:rsid w:val="00732BEC"/>
    <w:rsid w:val="00732DFC"/>
    <w:rsid w:val="00732EEF"/>
    <w:rsid w:val="0073338A"/>
    <w:rsid w:val="00733761"/>
    <w:rsid w:val="00733DE1"/>
    <w:rsid w:val="0073435D"/>
    <w:rsid w:val="0073498A"/>
    <w:rsid w:val="00734C67"/>
    <w:rsid w:val="00735108"/>
    <w:rsid w:val="00735963"/>
    <w:rsid w:val="0073717D"/>
    <w:rsid w:val="00737FC3"/>
    <w:rsid w:val="00740134"/>
    <w:rsid w:val="007403E1"/>
    <w:rsid w:val="007404D4"/>
    <w:rsid w:val="00740504"/>
    <w:rsid w:val="007405DD"/>
    <w:rsid w:val="0074062A"/>
    <w:rsid w:val="00740B95"/>
    <w:rsid w:val="00741233"/>
    <w:rsid w:val="00741544"/>
    <w:rsid w:val="00742930"/>
    <w:rsid w:val="00742C6D"/>
    <w:rsid w:val="00742DAB"/>
    <w:rsid w:val="007433FC"/>
    <w:rsid w:val="00743730"/>
    <w:rsid w:val="00743808"/>
    <w:rsid w:val="007439F4"/>
    <w:rsid w:val="007442D8"/>
    <w:rsid w:val="0074438B"/>
    <w:rsid w:val="00744791"/>
    <w:rsid w:val="00744911"/>
    <w:rsid w:val="00744DEC"/>
    <w:rsid w:val="00745061"/>
    <w:rsid w:val="00745773"/>
    <w:rsid w:val="00745E0C"/>
    <w:rsid w:val="00746459"/>
    <w:rsid w:val="007469A8"/>
    <w:rsid w:val="007471CA"/>
    <w:rsid w:val="0074754F"/>
    <w:rsid w:val="007477FA"/>
    <w:rsid w:val="00747EE4"/>
    <w:rsid w:val="0075011C"/>
    <w:rsid w:val="00750913"/>
    <w:rsid w:val="00750A80"/>
    <w:rsid w:val="00751995"/>
    <w:rsid w:val="00751A9A"/>
    <w:rsid w:val="00751B15"/>
    <w:rsid w:val="00752271"/>
    <w:rsid w:val="0075301C"/>
    <w:rsid w:val="00753183"/>
    <w:rsid w:val="00753BC1"/>
    <w:rsid w:val="00753CDB"/>
    <w:rsid w:val="00753D6B"/>
    <w:rsid w:val="00753DBF"/>
    <w:rsid w:val="00754933"/>
    <w:rsid w:val="007552EF"/>
    <w:rsid w:val="00756075"/>
    <w:rsid w:val="007563FA"/>
    <w:rsid w:val="0075664D"/>
    <w:rsid w:val="00756889"/>
    <w:rsid w:val="00756E1C"/>
    <w:rsid w:val="007576D8"/>
    <w:rsid w:val="00757770"/>
    <w:rsid w:val="00757F84"/>
    <w:rsid w:val="0076081C"/>
    <w:rsid w:val="00760984"/>
    <w:rsid w:val="00760D68"/>
    <w:rsid w:val="0076149F"/>
    <w:rsid w:val="00761669"/>
    <w:rsid w:val="007618AD"/>
    <w:rsid w:val="00761BD1"/>
    <w:rsid w:val="00761E99"/>
    <w:rsid w:val="00762085"/>
    <w:rsid w:val="0076219E"/>
    <w:rsid w:val="007627CF"/>
    <w:rsid w:val="0076299C"/>
    <w:rsid w:val="00762DE7"/>
    <w:rsid w:val="007631DC"/>
    <w:rsid w:val="007635EF"/>
    <w:rsid w:val="00763A69"/>
    <w:rsid w:val="0076414A"/>
    <w:rsid w:val="0076414E"/>
    <w:rsid w:val="007645D6"/>
    <w:rsid w:val="007648AB"/>
    <w:rsid w:val="00765229"/>
    <w:rsid w:val="007653EC"/>
    <w:rsid w:val="007653F4"/>
    <w:rsid w:val="00765440"/>
    <w:rsid w:val="007659DA"/>
    <w:rsid w:val="00765D78"/>
    <w:rsid w:val="007661CE"/>
    <w:rsid w:val="00766247"/>
    <w:rsid w:val="00766357"/>
    <w:rsid w:val="0076640C"/>
    <w:rsid w:val="0076647C"/>
    <w:rsid w:val="0076648D"/>
    <w:rsid w:val="00766DA9"/>
    <w:rsid w:val="00767845"/>
    <w:rsid w:val="00767B12"/>
    <w:rsid w:val="00767B1C"/>
    <w:rsid w:val="00770094"/>
    <w:rsid w:val="007704C1"/>
    <w:rsid w:val="007708C6"/>
    <w:rsid w:val="0077096D"/>
    <w:rsid w:val="00770BF2"/>
    <w:rsid w:val="00770C3C"/>
    <w:rsid w:val="00770C64"/>
    <w:rsid w:val="00770C8A"/>
    <w:rsid w:val="00770DAF"/>
    <w:rsid w:val="0077123F"/>
    <w:rsid w:val="007718D4"/>
    <w:rsid w:val="00771DF8"/>
    <w:rsid w:val="00771F51"/>
    <w:rsid w:val="00772037"/>
    <w:rsid w:val="00772205"/>
    <w:rsid w:val="0077291F"/>
    <w:rsid w:val="00772D67"/>
    <w:rsid w:val="00772D9F"/>
    <w:rsid w:val="00772F66"/>
    <w:rsid w:val="00773122"/>
    <w:rsid w:val="00773216"/>
    <w:rsid w:val="007733B3"/>
    <w:rsid w:val="00773C87"/>
    <w:rsid w:val="00773EA0"/>
    <w:rsid w:val="00774387"/>
    <w:rsid w:val="007743A8"/>
    <w:rsid w:val="00774418"/>
    <w:rsid w:val="00774719"/>
    <w:rsid w:val="00774E8B"/>
    <w:rsid w:val="007751D3"/>
    <w:rsid w:val="00775222"/>
    <w:rsid w:val="007757B4"/>
    <w:rsid w:val="007759C8"/>
    <w:rsid w:val="00775E7F"/>
    <w:rsid w:val="00776090"/>
    <w:rsid w:val="00776165"/>
    <w:rsid w:val="00777048"/>
    <w:rsid w:val="007771CE"/>
    <w:rsid w:val="007777F0"/>
    <w:rsid w:val="00777880"/>
    <w:rsid w:val="00777A48"/>
    <w:rsid w:val="00777B3C"/>
    <w:rsid w:val="00777B67"/>
    <w:rsid w:val="00780050"/>
    <w:rsid w:val="0078018A"/>
    <w:rsid w:val="007802FF"/>
    <w:rsid w:val="007807F9"/>
    <w:rsid w:val="00780AB7"/>
    <w:rsid w:val="00781182"/>
    <w:rsid w:val="0078198D"/>
    <w:rsid w:val="00781E86"/>
    <w:rsid w:val="0078227D"/>
    <w:rsid w:val="00782302"/>
    <w:rsid w:val="00782353"/>
    <w:rsid w:val="00782847"/>
    <w:rsid w:val="00783CE1"/>
    <w:rsid w:val="00783D9E"/>
    <w:rsid w:val="0078424B"/>
    <w:rsid w:val="00784301"/>
    <w:rsid w:val="00784D51"/>
    <w:rsid w:val="00785021"/>
    <w:rsid w:val="007854C5"/>
    <w:rsid w:val="007854EB"/>
    <w:rsid w:val="007856B9"/>
    <w:rsid w:val="00785701"/>
    <w:rsid w:val="00785A77"/>
    <w:rsid w:val="00785ED7"/>
    <w:rsid w:val="007860ED"/>
    <w:rsid w:val="0078650F"/>
    <w:rsid w:val="00786CE3"/>
    <w:rsid w:val="00786F31"/>
    <w:rsid w:val="00787046"/>
    <w:rsid w:val="0078741E"/>
    <w:rsid w:val="007876E0"/>
    <w:rsid w:val="00787CC0"/>
    <w:rsid w:val="007904CD"/>
    <w:rsid w:val="007904E3"/>
    <w:rsid w:val="00790A5D"/>
    <w:rsid w:val="00790B3D"/>
    <w:rsid w:val="00790D39"/>
    <w:rsid w:val="007916D3"/>
    <w:rsid w:val="00791EE9"/>
    <w:rsid w:val="0079206C"/>
    <w:rsid w:val="00792E5A"/>
    <w:rsid w:val="00792EF6"/>
    <w:rsid w:val="00792F83"/>
    <w:rsid w:val="00793542"/>
    <w:rsid w:val="00794229"/>
    <w:rsid w:val="0079453F"/>
    <w:rsid w:val="00794ABF"/>
    <w:rsid w:val="00794C79"/>
    <w:rsid w:val="0079556C"/>
    <w:rsid w:val="007957FA"/>
    <w:rsid w:val="007962A3"/>
    <w:rsid w:val="007965E4"/>
    <w:rsid w:val="007969C3"/>
    <w:rsid w:val="007977C3"/>
    <w:rsid w:val="0079793F"/>
    <w:rsid w:val="00797B4F"/>
    <w:rsid w:val="007A0693"/>
    <w:rsid w:val="007A09CC"/>
    <w:rsid w:val="007A0ABD"/>
    <w:rsid w:val="007A1A27"/>
    <w:rsid w:val="007A2196"/>
    <w:rsid w:val="007A2597"/>
    <w:rsid w:val="007A26CA"/>
    <w:rsid w:val="007A2B95"/>
    <w:rsid w:val="007A2FBC"/>
    <w:rsid w:val="007A3127"/>
    <w:rsid w:val="007A3446"/>
    <w:rsid w:val="007A35C3"/>
    <w:rsid w:val="007A37A8"/>
    <w:rsid w:val="007A3AD8"/>
    <w:rsid w:val="007A3B92"/>
    <w:rsid w:val="007A3BC6"/>
    <w:rsid w:val="007A3C2A"/>
    <w:rsid w:val="007A3D09"/>
    <w:rsid w:val="007A3DF5"/>
    <w:rsid w:val="007A3E35"/>
    <w:rsid w:val="007A4336"/>
    <w:rsid w:val="007A45C9"/>
    <w:rsid w:val="007A4D31"/>
    <w:rsid w:val="007A4FA0"/>
    <w:rsid w:val="007A4FD3"/>
    <w:rsid w:val="007A5353"/>
    <w:rsid w:val="007A583E"/>
    <w:rsid w:val="007A5897"/>
    <w:rsid w:val="007A6994"/>
    <w:rsid w:val="007A6B46"/>
    <w:rsid w:val="007A778E"/>
    <w:rsid w:val="007A7909"/>
    <w:rsid w:val="007A7980"/>
    <w:rsid w:val="007B0280"/>
    <w:rsid w:val="007B0C12"/>
    <w:rsid w:val="007B0C2E"/>
    <w:rsid w:val="007B0D12"/>
    <w:rsid w:val="007B0F64"/>
    <w:rsid w:val="007B117C"/>
    <w:rsid w:val="007B1420"/>
    <w:rsid w:val="007B1654"/>
    <w:rsid w:val="007B1707"/>
    <w:rsid w:val="007B1C6B"/>
    <w:rsid w:val="007B1FBA"/>
    <w:rsid w:val="007B23D4"/>
    <w:rsid w:val="007B2B87"/>
    <w:rsid w:val="007B35C1"/>
    <w:rsid w:val="007B38F7"/>
    <w:rsid w:val="007B397B"/>
    <w:rsid w:val="007B43FA"/>
    <w:rsid w:val="007B469B"/>
    <w:rsid w:val="007B47FF"/>
    <w:rsid w:val="007B569F"/>
    <w:rsid w:val="007B5F82"/>
    <w:rsid w:val="007B608F"/>
    <w:rsid w:val="007B69B4"/>
    <w:rsid w:val="007B69F5"/>
    <w:rsid w:val="007B6E33"/>
    <w:rsid w:val="007B7198"/>
    <w:rsid w:val="007B7916"/>
    <w:rsid w:val="007C04D9"/>
    <w:rsid w:val="007C05EF"/>
    <w:rsid w:val="007C0709"/>
    <w:rsid w:val="007C09D0"/>
    <w:rsid w:val="007C0E9B"/>
    <w:rsid w:val="007C1187"/>
    <w:rsid w:val="007C1290"/>
    <w:rsid w:val="007C14A9"/>
    <w:rsid w:val="007C1706"/>
    <w:rsid w:val="007C18A4"/>
    <w:rsid w:val="007C195C"/>
    <w:rsid w:val="007C251A"/>
    <w:rsid w:val="007C2674"/>
    <w:rsid w:val="007C2766"/>
    <w:rsid w:val="007C2E0D"/>
    <w:rsid w:val="007C2F6F"/>
    <w:rsid w:val="007C336A"/>
    <w:rsid w:val="007C355D"/>
    <w:rsid w:val="007C3625"/>
    <w:rsid w:val="007C3FD4"/>
    <w:rsid w:val="007C4094"/>
    <w:rsid w:val="007C426F"/>
    <w:rsid w:val="007C435A"/>
    <w:rsid w:val="007C4911"/>
    <w:rsid w:val="007C5020"/>
    <w:rsid w:val="007C53FB"/>
    <w:rsid w:val="007C57CC"/>
    <w:rsid w:val="007C5C86"/>
    <w:rsid w:val="007C5D1F"/>
    <w:rsid w:val="007C5FC1"/>
    <w:rsid w:val="007C6390"/>
    <w:rsid w:val="007C65E6"/>
    <w:rsid w:val="007C6B3E"/>
    <w:rsid w:val="007C6D9D"/>
    <w:rsid w:val="007C6DE9"/>
    <w:rsid w:val="007C7032"/>
    <w:rsid w:val="007C7054"/>
    <w:rsid w:val="007C73FD"/>
    <w:rsid w:val="007C76CC"/>
    <w:rsid w:val="007C77F7"/>
    <w:rsid w:val="007C78C9"/>
    <w:rsid w:val="007C7FE6"/>
    <w:rsid w:val="007D0896"/>
    <w:rsid w:val="007D092B"/>
    <w:rsid w:val="007D0C36"/>
    <w:rsid w:val="007D1350"/>
    <w:rsid w:val="007D15CD"/>
    <w:rsid w:val="007D1D6A"/>
    <w:rsid w:val="007D1E9A"/>
    <w:rsid w:val="007D232B"/>
    <w:rsid w:val="007D23E8"/>
    <w:rsid w:val="007D254E"/>
    <w:rsid w:val="007D265A"/>
    <w:rsid w:val="007D294B"/>
    <w:rsid w:val="007D2A89"/>
    <w:rsid w:val="007D2B98"/>
    <w:rsid w:val="007D2E03"/>
    <w:rsid w:val="007D3533"/>
    <w:rsid w:val="007D3573"/>
    <w:rsid w:val="007D3903"/>
    <w:rsid w:val="007D3E55"/>
    <w:rsid w:val="007D4DDC"/>
    <w:rsid w:val="007D4F08"/>
    <w:rsid w:val="007D4F13"/>
    <w:rsid w:val="007D52FD"/>
    <w:rsid w:val="007D55C9"/>
    <w:rsid w:val="007D55F0"/>
    <w:rsid w:val="007D5999"/>
    <w:rsid w:val="007D5F7B"/>
    <w:rsid w:val="007D6400"/>
    <w:rsid w:val="007D6684"/>
    <w:rsid w:val="007D68A1"/>
    <w:rsid w:val="007D6D82"/>
    <w:rsid w:val="007D6F40"/>
    <w:rsid w:val="007D7282"/>
    <w:rsid w:val="007D7C36"/>
    <w:rsid w:val="007E01ED"/>
    <w:rsid w:val="007E02E8"/>
    <w:rsid w:val="007E0AED"/>
    <w:rsid w:val="007E0B31"/>
    <w:rsid w:val="007E18C8"/>
    <w:rsid w:val="007E1BF1"/>
    <w:rsid w:val="007E1EA8"/>
    <w:rsid w:val="007E252D"/>
    <w:rsid w:val="007E2AFA"/>
    <w:rsid w:val="007E2E91"/>
    <w:rsid w:val="007E34AA"/>
    <w:rsid w:val="007E397B"/>
    <w:rsid w:val="007E3BA4"/>
    <w:rsid w:val="007E3C09"/>
    <w:rsid w:val="007E3CEA"/>
    <w:rsid w:val="007E3F34"/>
    <w:rsid w:val="007E40FB"/>
    <w:rsid w:val="007E43CC"/>
    <w:rsid w:val="007E4809"/>
    <w:rsid w:val="007E5F81"/>
    <w:rsid w:val="007E6235"/>
    <w:rsid w:val="007E6ACF"/>
    <w:rsid w:val="007E709D"/>
    <w:rsid w:val="007E77F5"/>
    <w:rsid w:val="007E790E"/>
    <w:rsid w:val="007F0160"/>
    <w:rsid w:val="007F048F"/>
    <w:rsid w:val="007F0494"/>
    <w:rsid w:val="007F0587"/>
    <w:rsid w:val="007F08F7"/>
    <w:rsid w:val="007F0993"/>
    <w:rsid w:val="007F0B73"/>
    <w:rsid w:val="007F0CCD"/>
    <w:rsid w:val="007F1111"/>
    <w:rsid w:val="007F14FA"/>
    <w:rsid w:val="007F1B5C"/>
    <w:rsid w:val="007F1BBB"/>
    <w:rsid w:val="007F1D8E"/>
    <w:rsid w:val="007F1E16"/>
    <w:rsid w:val="007F2311"/>
    <w:rsid w:val="007F2659"/>
    <w:rsid w:val="007F2BDD"/>
    <w:rsid w:val="007F342D"/>
    <w:rsid w:val="007F3474"/>
    <w:rsid w:val="007F37D7"/>
    <w:rsid w:val="007F4027"/>
    <w:rsid w:val="007F40A1"/>
    <w:rsid w:val="007F4107"/>
    <w:rsid w:val="007F43F7"/>
    <w:rsid w:val="007F4F8B"/>
    <w:rsid w:val="007F4FF2"/>
    <w:rsid w:val="007F5004"/>
    <w:rsid w:val="007F5198"/>
    <w:rsid w:val="007F5B28"/>
    <w:rsid w:val="007F5F7C"/>
    <w:rsid w:val="007F601E"/>
    <w:rsid w:val="007F64B7"/>
    <w:rsid w:val="007F6503"/>
    <w:rsid w:val="007F67F6"/>
    <w:rsid w:val="007F68F1"/>
    <w:rsid w:val="007F6A1D"/>
    <w:rsid w:val="007F6D0C"/>
    <w:rsid w:val="007F6D88"/>
    <w:rsid w:val="007F701B"/>
    <w:rsid w:val="007F707E"/>
    <w:rsid w:val="007F7BE2"/>
    <w:rsid w:val="007F7D20"/>
    <w:rsid w:val="00800732"/>
    <w:rsid w:val="008015B8"/>
    <w:rsid w:val="008025A5"/>
    <w:rsid w:val="0080316D"/>
    <w:rsid w:val="00803198"/>
    <w:rsid w:val="008031B3"/>
    <w:rsid w:val="00803344"/>
    <w:rsid w:val="00803AF4"/>
    <w:rsid w:val="0080415A"/>
    <w:rsid w:val="0080488B"/>
    <w:rsid w:val="00804B9C"/>
    <w:rsid w:val="00805270"/>
    <w:rsid w:val="008054C9"/>
    <w:rsid w:val="0080587F"/>
    <w:rsid w:val="00805D83"/>
    <w:rsid w:val="00805E22"/>
    <w:rsid w:val="008061F1"/>
    <w:rsid w:val="008062B5"/>
    <w:rsid w:val="00807997"/>
    <w:rsid w:val="008079C6"/>
    <w:rsid w:val="00807C76"/>
    <w:rsid w:val="008100CD"/>
    <w:rsid w:val="0081030C"/>
    <w:rsid w:val="008107CE"/>
    <w:rsid w:val="00810AC4"/>
    <w:rsid w:val="00811353"/>
    <w:rsid w:val="008117FE"/>
    <w:rsid w:val="0081192F"/>
    <w:rsid w:val="00811A63"/>
    <w:rsid w:val="00811C8B"/>
    <w:rsid w:val="00811E1C"/>
    <w:rsid w:val="008121C2"/>
    <w:rsid w:val="00812D07"/>
    <w:rsid w:val="00813758"/>
    <w:rsid w:val="0081380D"/>
    <w:rsid w:val="00813842"/>
    <w:rsid w:val="008139F7"/>
    <w:rsid w:val="00813A4A"/>
    <w:rsid w:val="00814066"/>
    <w:rsid w:val="008143EC"/>
    <w:rsid w:val="00814867"/>
    <w:rsid w:val="00814A08"/>
    <w:rsid w:val="00814BF2"/>
    <w:rsid w:val="00814D77"/>
    <w:rsid w:val="0081534D"/>
    <w:rsid w:val="00815AD3"/>
    <w:rsid w:val="00815BEE"/>
    <w:rsid w:val="00816241"/>
    <w:rsid w:val="00816617"/>
    <w:rsid w:val="008167ED"/>
    <w:rsid w:val="008168B4"/>
    <w:rsid w:val="00816C82"/>
    <w:rsid w:val="00816C95"/>
    <w:rsid w:val="00816FB8"/>
    <w:rsid w:val="008170AB"/>
    <w:rsid w:val="0081738E"/>
    <w:rsid w:val="008178E8"/>
    <w:rsid w:val="00820090"/>
    <w:rsid w:val="008202D5"/>
    <w:rsid w:val="0082059C"/>
    <w:rsid w:val="008207F0"/>
    <w:rsid w:val="00820890"/>
    <w:rsid w:val="00820BCD"/>
    <w:rsid w:val="00820F68"/>
    <w:rsid w:val="00821165"/>
    <w:rsid w:val="008220FB"/>
    <w:rsid w:val="0082243C"/>
    <w:rsid w:val="00822507"/>
    <w:rsid w:val="008226CD"/>
    <w:rsid w:val="00823371"/>
    <w:rsid w:val="008239BD"/>
    <w:rsid w:val="00823DE0"/>
    <w:rsid w:val="00823FE4"/>
    <w:rsid w:val="0082405F"/>
    <w:rsid w:val="0082469F"/>
    <w:rsid w:val="008246F0"/>
    <w:rsid w:val="00824993"/>
    <w:rsid w:val="00824BF2"/>
    <w:rsid w:val="00825274"/>
    <w:rsid w:val="00825605"/>
    <w:rsid w:val="0082578E"/>
    <w:rsid w:val="00826311"/>
    <w:rsid w:val="0082635F"/>
    <w:rsid w:val="00826438"/>
    <w:rsid w:val="008266B6"/>
    <w:rsid w:val="0082687D"/>
    <w:rsid w:val="00827130"/>
    <w:rsid w:val="008273C6"/>
    <w:rsid w:val="00827D06"/>
    <w:rsid w:val="00827D59"/>
    <w:rsid w:val="00827DBE"/>
    <w:rsid w:val="00827E98"/>
    <w:rsid w:val="008300D3"/>
    <w:rsid w:val="008301A7"/>
    <w:rsid w:val="00830514"/>
    <w:rsid w:val="0083065F"/>
    <w:rsid w:val="00830B2A"/>
    <w:rsid w:val="00831B49"/>
    <w:rsid w:val="00831C76"/>
    <w:rsid w:val="008320A3"/>
    <w:rsid w:val="0083230F"/>
    <w:rsid w:val="0083231E"/>
    <w:rsid w:val="00832354"/>
    <w:rsid w:val="00832433"/>
    <w:rsid w:val="0083268A"/>
    <w:rsid w:val="00832732"/>
    <w:rsid w:val="00833040"/>
    <w:rsid w:val="008333DC"/>
    <w:rsid w:val="00833CD2"/>
    <w:rsid w:val="008346EA"/>
    <w:rsid w:val="0083477A"/>
    <w:rsid w:val="008347C5"/>
    <w:rsid w:val="0083497D"/>
    <w:rsid w:val="00834EBD"/>
    <w:rsid w:val="008351FB"/>
    <w:rsid w:val="00835400"/>
    <w:rsid w:val="00835556"/>
    <w:rsid w:val="00835613"/>
    <w:rsid w:val="0083585B"/>
    <w:rsid w:val="00835BFE"/>
    <w:rsid w:val="00836F0A"/>
    <w:rsid w:val="008378B8"/>
    <w:rsid w:val="00837DF4"/>
    <w:rsid w:val="00837F93"/>
    <w:rsid w:val="008404C0"/>
    <w:rsid w:val="008409EE"/>
    <w:rsid w:val="00840CD7"/>
    <w:rsid w:val="00840D51"/>
    <w:rsid w:val="00840FE8"/>
    <w:rsid w:val="008410F6"/>
    <w:rsid w:val="0084135F"/>
    <w:rsid w:val="008413A7"/>
    <w:rsid w:val="00841C84"/>
    <w:rsid w:val="00841E11"/>
    <w:rsid w:val="008429FE"/>
    <w:rsid w:val="00842C5E"/>
    <w:rsid w:val="00842FDC"/>
    <w:rsid w:val="0084320F"/>
    <w:rsid w:val="00843397"/>
    <w:rsid w:val="0084378C"/>
    <w:rsid w:val="008438AC"/>
    <w:rsid w:val="00843B0B"/>
    <w:rsid w:val="00844A0E"/>
    <w:rsid w:val="00844B11"/>
    <w:rsid w:val="00844E18"/>
    <w:rsid w:val="00844F38"/>
    <w:rsid w:val="00845010"/>
    <w:rsid w:val="00845BFB"/>
    <w:rsid w:val="00845EE1"/>
    <w:rsid w:val="00845F61"/>
    <w:rsid w:val="00846145"/>
    <w:rsid w:val="0084653F"/>
    <w:rsid w:val="008465A8"/>
    <w:rsid w:val="008465C6"/>
    <w:rsid w:val="0084671E"/>
    <w:rsid w:val="00846F7C"/>
    <w:rsid w:val="00847072"/>
    <w:rsid w:val="008474A1"/>
    <w:rsid w:val="00847698"/>
    <w:rsid w:val="008476FA"/>
    <w:rsid w:val="00847B29"/>
    <w:rsid w:val="00847ECF"/>
    <w:rsid w:val="00850395"/>
    <w:rsid w:val="00850C78"/>
    <w:rsid w:val="00850D6E"/>
    <w:rsid w:val="0085103A"/>
    <w:rsid w:val="0085117B"/>
    <w:rsid w:val="008511FA"/>
    <w:rsid w:val="00851858"/>
    <w:rsid w:val="00851EB5"/>
    <w:rsid w:val="00852202"/>
    <w:rsid w:val="0085240C"/>
    <w:rsid w:val="008525A5"/>
    <w:rsid w:val="00852C89"/>
    <w:rsid w:val="00852D6B"/>
    <w:rsid w:val="008532BA"/>
    <w:rsid w:val="0085364F"/>
    <w:rsid w:val="00853AED"/>
    <w:rsid w:val="00853C36"/>
    <w:rsid w:val="00853E17"/>
    <w:rsid w:val="00854420"/>
    <w:rsid w:val="008546E0"/>
    <w:rsid w:val="008547A2"/>
    <w:rsid w:val="00855761"/>
    <w:rsid w:val="00855BBE"/>
    <w:rsid w:val="008568C1"/>
    <w:rsid w:val="00856FA9"/>
    <w:rsid w:val="00857098"/>
    <w:rsid w:val="00857150"/>
    <w:rsid w:val="0085786B"/>
    <w:rsid w:val="00857B95"/>
    <w:rsid w:val="00857D37"/>
    <w:rsid w:val="008601C1"/>
    <w:rsid w:val="0086073A"/>
    <w:rsid w:val="00860BB0"/>
    <w:rsid w:val="00860F79"/>
    <w:rsid w:val="0086136C"/>
    <w:rsid w:val="00861472"/>
    <w:rsid w:val="00862025"/>
    <w:rsid w:val="00862843"/>
    <w:rsid w:val="00862E74"/>
    <w:rsid w:val="00862EF9"/>
    <w:rsid w:val="00862F2F"/>
    <w:rsid w:val="00863264"/>
    <w:rsid w:val="00863DA4"/>
    <w:rsid w:val="00863DF2"/>
    <w:rsid w:val="00864035"/>
    <w:rsid w:val="00864262"/>
    <w:rsid w:val="00864A21"/>
    <w:rsid w:val="00865264"/>
    <w:rsid w:val="008657DD"/>
    <w:rsid w:val="00865A0B"/>
    <w:rsid w:val="00865C2C"/>
    <w:rsid w:val="00865E98"/>
    <w:rsid w:val="00865F38"/>
    <w:rsid w:val="00866014"/>
    <w:rsid w:val="008663CF"/>
    <w:rsid w:val="0086663D"/>
    <w:rsid w:val="00866909"/>
    <w:rsid w:val="00866DA0"/>
    <w:rsid w:val="00866E18"/>
    <w:rsid w:val="008671B8"/>
    <w:rsid w:val="00867696"/>
    <w:rsid w:val="008679E9"/>
    <w:rsid w:val="00867D4A"/>
    <w:rsid w:val="00867E7C"/>
    <w:rsid w:val="00870C88"/>
    <w:rsid w:val="00870DE1"/>
    <w:rsid w:val="00871249"/>
    <w:rsid w:val="00871557"/>
    <w:rsid w:val="00871727"/>
    <w:rsid w:val="00871C95"/>
    <w:rsid w:val="0087211F"/>
    <w:rsid w:val="0087287E"/>
    <w:rsid w:val="00872B34"/>
    <w:rsid w:val="00872EB5"/>
    <w:rsid w:val="00872F27"/>
    <w:rsid w:val="00873528"/>
    <w:rsid w:val="00874022"/>
    <w:rsid w:val="008743DC"/>
    <w:rsid w:val="0087457B"/>
    <w:rsid w:val="00874BAE"/>
    <w:rsid w:val="00875021"/>
    <w:rsid w:val="00875155"/>
    <w:rsid w:val="008757C2"/>
    <w:rsid w:val="00875C61"/>
    <w:rsid w:val="00876607"/>
    <w:rsid w:val="0087661C"/>
    <w:rsid w:val="00876705"/>
    <w:rsid w:val="00876800"/>
    <w:rsid w:val="00876C94"/>
    <w:rsid w:val="00876D3C"/>
    <w:rsid w:val="00876D4A"/>
    <w:rsid w:val="0087762F"/>
    <w:rsid w:val="008777FC"/>
    <w:rsid w:val="00877AFB"/>
    <w:rsid w:val="0088037D"/>
    <w:rsid w:val="008803BD"/>
    <w:rsid w:val="00880E66"/>
    <w:rsid w:val="00881300"/>
    <w:rsid w:val="00881335"/>
    <w:rsid w:val="00881368"/>
    <w:rsid w:val="00881385"/>
    <w:rsid w:val="00881A8C"/>
    <w:rsid w:val="00881E48"/>
    <w:rsid w:val="00881EEA"/>
    <w:rsid w:val="00882A7E"/>
    <w:rsid w:val="00883377"/>
    <w:rsid w:val="00883750"/>
    <w:rsid w:val="00883C29"/>
    <w:rsid w:val="00883CAB"/>
    <w:rsid w:val="0088421A"/>
    <w:rsid w:val="00884EB8"/>
    <w:rsid w:val="0088549B"/>
    <w:rsid w:val="00885586"/>
    <w:rsid w:val="008856C9"/>
    <w:rsid w:val="00885769"/>
    <w:rsid w:val="008861A1"/>
    <w:rsid w:val="00886250"/>
    <w:rsid w:val="0088640D"/>
    <w:rsid w:val="008864C0"/>
    <w:rsid w:val="008878A6"/>
    <w:rsid w:val="00887AFA"/>
    <w:rsid w:val="00887B76"/>
    <w:rsid w:val="00890296"/>
    <w:rsid w:val="00890B8A"/>
    <w:rsid w:val="00890DC1"/>
    <w:rsid w:val="00891190"/>
    <w:rsid w:val="008916B7"/>
    <w:rsid w:val="00891A0C"/>
    <w:rsid w:val="00891C9B"/>
    <w:rsid w:val="00892375"/>
    <w:rsid w:val="0089285F"/>
    <w:rsid w:val="00892966"/>
    <w:rsid w:val="00892C05"/>
    <w:rsid w:val="00893513"/>
    <w:rsid w:val="00893F17"/>
    <w:rsid w:val="00894083"/>
    <w:rsid w:val="008942F2"/>
    <w:rsid w:val="008943D6"/>
    <w:rsid w:val="008948E3"/>
    <w:rsid w:val="0089498A"/>
    <w:rsid w:val="008949C9"/>
    <w:rsid w:val="00895013"/>
    <w:rsid w:val="008954AB"/>
    <w:rsid w:val="00895C1F"/>
    <w:rsid w:val="00895D83"/>
    <w:rsid w:val="00895DD6"/>
    <w:rsid w:val="008960CA"/>
    <w:rsid w:val="008967A2"/>
    <w:rsid w:val="00896805"/>
    <w:rsid w:val="008969BD"/>
    <w:rsid w:val="00896FA5"/>
    <w:rsid w:val="00897145"/>
    <w:rsid w:val="008972E2"/>
    <w:rsid w:val="00897776"/>
    <w:rsid w:val="00897805"/>
    <w:rsid w:val="00897864"/>
    <w:rsid w:val="008978C6"/>
    <w:rsid w:val="00897D77"/>
    <w:rsid w:val="00897F87"/>
    <w:rsid w:val="008A0D92"/>
    <w:rsid w:val="008A0E05"/>
    <w:rsid w:val="008A0FE5"/>
    <w:rsid w:val="008A1196"/>
    <w:rsid w:val="008A1218"/>
    <w:rsid w:val="008A15EB"/>
    <w:rsid w:val="008A1943"/>
    <w:rsid w:val="008A1AB1"/>
    <w:rsid w:val="008A1BE1"/>
    <w:rsid w:val="008A1F74"/>
    <w:rsid w:val="008A23DD"/>
    <w:rsid w:val="008A2560"/>
    <w:rsid w:val="008A32A6"/>
    <w:rsid w:val="008A338F"/>
    <w:rsid w:val="008A3479"/>
    <w:rsid w:val="008A34B6"/>
    <w:rsid w:val="008A3CDD"/>
    <w:rsid w:val="008A43A5"/>
    <w:rsid w:val="008A4B99"/>
    <w:rsid w:val="008A5033"/>
    <w:rsid w:val="008A5E72"/>
    <w:rsid w:val="008A5F4F"/>
    <w:rsid w:val="008A63DD"/>
    <w:rsid w:val="008A6A41"/>
    <w:rsid w:val="008A6BAB"/>
    <w:rsid w:val="008A6DFD"/>
    <w:rsid w:val="008A79A5"/>
    <w:rsid w:val="008A7AC9"/>
    <w:rsid w:val="008B040D"/>
    <w:rsid w:val="008B08DB"/>
    <w:rsid w:val="008B0DDD"/>
    <w:rsid w:val="008B0FE3"/>
    <w:rsid w:val="008B1198"/>
    <w:rsid w:val="008B1A82"/>
    <w:rsid w:val="008B1B23"/>
    <w:rsid w:val="008B2102"/>
    <w:rsid w:val="008B216C"/>
    <w:rsid w:val="008B272F"/>
    <w:rsid w:val="008B2B30"/>
    <w:rsid w:val="008B324C"/>
    <w:rsid w:val="008B32AA"/>
    <w:rsid w:val="008B3502"/>
    <w:rsid w:val="008B36CF"/>
    <w:rsid w:val="008B388B"/>
    <w:rsid w:val="008B3CCC"/>
    <w:rsid w:val="008B3DB2"/>
    <w:rsid w:val="008B44F6"/>
    <w:rsid w:val="008B4924"/>
    <w:rsid w:val="008B5699"/>
    <w:rsid w:val="008B5A5A"/>
    <w:rsid w:val="008B5C3E"/>
    <w:rsid w:val="008B5EF8"/>
    <w:rsid w:val="008B627C"/>
    <w:rsid w:val="008B669B"/>
    <w:rsid w:val="008B66A4"/>
    <w:rsid w:val="008B6DD0"/>
    <w:rsid w:val="008B7172"/>
    <w:rsid w:val="008B7DC2"/>
    <w:rsid w:val="008C012D"/>
    <w:rsid w:val="008C01BF"/>
    <w:rsid w:val="008C0920"/>
    <w:rsid w:val="008C0BE0"/>
    <w:rsid w:val="008C0F9D"/>
    <w:rsid w:val="008C1CF2"/>
    <w:rsid w:val="008C1D75"/>
    <w:rsid w:val="008C1EB3"/>
    <w:rsid w:val="008C20E5"/>
    <w:rsid w:val="008C246A"/>
    <w:rsid w:val="008C24A9"/>
    <w:rsid w:val="008C2DC8"/>
    <w:rsid w:val="008C2DEB"/>
    <w:rsid w:val="008C3060"/>
    <w:rsid w:val="008C3971"/>
    <w:rsid w:val="008C39A3"/>
    <w:rsid w:val="008C3B9D"/>
    <w:rsid w:val="008C3BFA"/>
    <w:rsid w:val="008C43D1"/>
    <w:rsid w:val="008C44D9"/>
    <w:rsid w:val="008C4A54"/>
    <w:rsid w:val="008C52E6"/>
    <w:rsid w:val="008C57C6"/>
    <w:rsid w:val="008C59DF"/>
    <w:rsid w:val="008C5A1A"/>
    <w:rsid w:val="008C60F6"/>
    <w:rsid w:val="008C6272"/>
    <w:rsid w:val="008C63A0"/>
    <w:rsid w:val="008C65A3"/>
    <w:rsid w:val="008C676D"/>
    <w:rsid w:val="008C6A5B"/>
    <w:rsid w:val="008C6C60"/>
    <w:rsid w:val="008C720B"/>
    <w:rsid w:val="008C7454"/>
    <w:rsid w:val="008C7D33"/>
    <w:rsid w:val="008D06F1"/>
    <w:rsid w:val="008D07D3"/>
    <w:rsid w:val="008D1268"/>
    <w:rsid w:val="008D153E"/>
    <w:rsid w:val="008D161C"/>
    <w:rsid w:val="008D1782"/>
    <w:rsid w:val="008D1AE6"/>
    <w:rsid w:val="008D1E5D"/>
    <w:rsid w:val="008D230F"/>
    <w:rsid w:val="008D26B0"/>
    <w:rsid w:val="008D274A"/>
    <w:rsid w:val="008D2B6E"/>
    <w:rsid w:val="008D2EAF"/>
    <w:rsid w:val="008D3071"/>
    <w:rsid w:val="008D3669"/>
    <w:rsid w:val="008D3847"/>
    <w:rsid w:val="008D3966"/>
    <w:rsid w:val="008D3FCE"/>
    <w:rsid w:val="008D410B"/>
    <w:rsid w:val="008D42CE"/>
    <w:rsid w:val="008D44E5"/>
    <w:rsid w:val="008D478E"/>
    <w:rsid w:val="008D5A4A"/>
    <w:rsid w:val="008D6007"/>
    <w:rsid w:val="008D60C4"/>
    <w:rsid w:val="008D665C"/>
    <w:rsid w:val="008D67E3"/>
    <w:rsid w:val="008D6A1A"/>
    <w:rsid w:val="008D6D1D"/>
    <w:rsid w:val="008D6E25"/>
    <w:rsid w:val="008D7352"/>
    <w:rsid w:val="008D739A"/>
    <w:rsid w:val="008D7CAE"/>
    <w:rsid w:val="008E0788"/>
    <w:rsid w:val="008E07C1"/>
    <w:rsid w:val="008E0F87"/>
    <w:rsid w:val="008E169C"/>
    <w:rsid w:val="008E19D8"/>
    <w:rsid w:val="008E21D0"/>
    <w:rsid w:val="008E2476"/>
    <w:rsid w:val="008E2521"/>
    <w:rsid w:val="008E2740"/>
    <w:rsid w:val="008E2DA2"/>
    <w:rsid w:val="008E3496"/>
    <w:rsid w:val="008E3567"/>
    <w:rsid w:val="008E365A"/>
    <w:rsid w:val="008E39E3"/>
    <w:rsid w:val="008E440C"/>
    <w:rsid w:val="008E4600"/>
    <w:rsid w:val="008E485B"/>
    <w:rsid w:val="008E4897"/>
    <w:rsid w:val="008E4EF5"/>
    <w:rsid w:val="008E51CB"/>
    <w:rsid w:val="008E5596"/>
    <w:rsid w:val="008E5669"/>
    <w:rsid w:val="008E5849"/>
    <w:rsid w:val="008E5BB6"/>
    <w:rsid w:val="008E5E04"/>
    <w:rsid w:val="008E5F2D"/>
    <w:rsid w:val="008E615D"/>
    <w:rsid w:val="008E65A7"/>
    <w:rsid w:val="008E7C54"/>
    <w:rsid w:val="008F009E"/>
    <w:rsid w:val="008F0738"/>
    <w:rsid w:val="008F0A4D"/>
    <w:rsid w:val="008F19DB"/>
    <w:rsid w:val="008F1B88"/>
    <w:rsid w:val="008F1E2D"/>
    <w:rsid w:val="008F21C8"/>
    <w:rsid w:val="008F2341"/>
    <w:rsid w:val="008F2473"/>
    <w:rsid w:val="008F247E"/>
    <w:rsid w:val="008F273C"/>
    <w:rsid w:val="008F299B"/>
    <w:rsid w:val="008F2C92"/>
    <w:rsid w:val="008F2E03"/>
    <w:rsid w:val="008F2FD4"/>
    <w:rsid w:val="008F3826"/>
    <w:rsid w:val="008F3968"/>
    <w:rsid w:val="008F3A65"/>
    <w:rsid w:val="008F3E63"/>
    <w:rsid w:val="008F3EF2"/>
    <w:rsid w:val="008F3FA9"/>
    <w:rsid w:val="008F4213"/>
    <w:rsid w:val="008F4246"/>
    <w:rsid w:val="008F4585"/>
    <w:rsid w:val="008F4B6E"/>
    <w:rsid w:val="008F4EE9"/>
    <w:rsid w:val="008F56E2"/>
    <w:rsid w:val="008F5B6A"/>
    <w:rsid w:val="008F5EB2"/>
    <w:rsid w:val="008F6C10"/>
    <w:rsid w:val="008F70A5"/>
    <w:rsid w:val="008F751C"/>
    <w:rsid w:val="008F7632"/>
    <w:rsid w:val="008F7924"/>
    <w:rsid w:val="008F7B1F"/>
    <w:rsid w:val="0090037F"/>
    <w:rsid w:val="00900535"/>
    <w:rsid w:val="00900A47"/>
    <w:rsid w:val="00901798"/>
    <w:rsid w:val="009019D0"/>
    <w:rsid w:val="0090246C"/>
    <w:rsid w:val="00902BB8"/>
    <w:rsid w:val="00902C87"/>
    <w:rsid w:val="00903600"/>
    <w:rsid w:val="00903768"/>
    <w:rsid w:val="00903E0F"/>
    <w:rsid w:val="009042A6"/>
    <w:rsid w:val="0090469E"/>
    <w:rsid w:val="00904745"/>
    <w:rsid w:val="00904939"/>
    <w:rsid w:val="0090493A"/>
    <w:rsid w:val="00904F79"/>
    <w:rsid w:val="00904FF0"/>
    <w:rsid w:val="00905127"/>
    <w:rsid w:val="0090512C"/>
    <w:rsid w:val="0090521D"/>
    <w:rsid w:val="00905261"/>
    <w:rsid w:val="0090539D"/>
    <w:rsid w:val="009053C6"/>
    <w:rsid w:val="0090544C"/>
    <w:rsid w:val="009058F9"/>
    <w:rsid w:val="00905A10"/>
    <w:rsid w:val="00906C39"/>
    <w:rsid w:val="0090713C"/>
    <w:rsid w:val="00907770"/>
    <w:rsid w:val="009077BB"/>
    <w:rsid w:val="00907883"/>
    <w:rsid w:val="00907A9B"/>
    <w:rsid w:val="00907B9D"/>
    <w:rsid w:val="00910E08"/>
    <w:rsid w:val="00910E94"/>
    <w:rsid w:val="00911990"/>
    <w:rsid w:val="00912BC2"/>
    <w:rsid w:val="00913110"/>
    <w:rsid w:val="00913196"/>
    <w:rsid w:val="009134D9"/>
    <w:rsid w:val="00913782"/>
    <w:rsid w:val="00913A63"/>
    <w:rsid w:val="009147FB"/>
    <w:rsid w:val="00915827"/>
    <w:rsid w:val="00915941"/>
    <w:rsid w:val="00915BE1"/>
    <w:rsid w:val="00915D33"/>
    <w:rsid w:val="00915DC1"/>
    <w:rsid w:val="00915FF7"/>
    <w:rsid w:val="009160C4"/>
    <w:rsid w:val="00916BCB"/>
    <w:rsid w:val="00916E72"/>
    <w:rsid w:val="00917085"/>
    <w:rsid w:val="00917279"/>
    <w:rsid w:val="0091758C"/>
    <w:rsid w:val="009207B0"/>
    <w:rsid w:val="00920E8F"/>
    <w:rsid w:val="00920F35"/>
    <w:rsid w:val="00920F7D"/>
    <w:rsid w:val="0092119D"/>
    <w:rsid w:val="0092119F"/>
    <w:rsid w:val="00921308"/>
    <w:rsid w:val="009218FC"/>
    <w:rsid w:val="00921D99"/>
    <w:rsid w:val="00921ECD"/>
    <w:rsid w:val="00922A0C"/>
    <w:rsid w:val="009230C8"/>
    <w:rsid w:val="009234B6"/>
    <w:rsid w:val="00923E8B"/>
    <w:rsid w:val="00924253"/>
    <w:rsid w:val="009245D9"/>
    <w:rsid w:val="00924893"/>
    <w:rsid w:val="00924C76"/>
    <w:rsid w:val="00924CBA"/>
    <w:rsid w:val="00924F2D"/>
    <w:rsid w:val="009252B5"/>
    <w:rsid w:val="009252CC"/>
    <w:rsid w:val="00925399"/>
    <w:rsid w:val="00925751"/>
    <w:rsid w:val="0092599B"/>
    <w:rsid w:val="00925AD6"/>
    <w:rsid w:val="00925C4D"/>
    <w:rsid w:val="0092602F"/>
    <w:rsid w:val="009260C9"/>
    <w:rsid w:val="00926584"/>
    <w:rsid w:val="009266F0"/>
    <w:rsid w:val="009269B3"/>
    <w:rsid w:val="0092714C"/>
    <w:rsid w:val="00927664"/>
    <w:rsid w:val="0092791C"/>
    <w:rsid w:val="00927DD4"/>
    <w:rsid w:val="00930005"/>
    <w:rsid w:val="00930691"/>
    <w:rsid w:val="00930876"/>
    <w:rsid w:val="00930980"/>
    <w:rsid w:val="00930C86"/>
    <w:rsid w:val="00931005"/>
    <w:rsid w:val="009314BB"/>
    <w:rsid w:val="009315E1"/>
    <w:rsid w:val="00931D0D"/>
    <w:rsid w:val="00931FDC"/>
    <w:rsid w:val="009325BD"/>
    <w:rsid w:val="009336DB"/>
    <w:rsid w:val="009336FB"/>
    <w:rsid w:val="009337CA"/>
    <w:rsid w:val="00933B5E"/>
    <w:rsid w:val="009343DE"/>
    <w:rsid w:val="009345A5"/>
    <w:rsid w:val="0093490E"/>
    <w:rsid w:val="00934AF4"/>
    <w:rsid w:val="00934D0A"/>
    <w:rsid w:val="00934DCD"/>
    <w:rsid w:val="00934DE4"/>
    <w:rsid w:val="00935679"/>
    <w:rsid w:val="00935AF4"/>
    <w:rsid w:val="00935C92"/>
    <w:rsid w:val="00935D33"/>
    <w:rsid w:val="009370EC"/>
    <w:rsid w:val="00937164"/>
    <w:rsid w:val="00937549"/>
    <w:rsid w:val="009401A6"/>
    <w:rsid w:val="00940268"/>
    <w:rsid w:val="009406B6"/>
    <w:rsid w:val="00941425"/>
    <w:rsid w:val="00941A0D"/>
    <w:rsid w:val="00941D43"/>
    <w:rsid w:val="00942113"/>
    <w:rsid w:val="009427CD"/>
    <w:rsid w:val="009428A1"/>
    <w:rsid w:val="009429F2"/>
    <w:rsid w:val="00942BD4"/>
    <w:rsid w:val="00942CE7"/>
    <w:rsid w:val="0094336E"/>
    <w:rsid w:val="0094344E"/>
    <w:rsid w:val="00943456"/>
    <w:rsid w:val="009436FC"/>
    <w:rsid w:val="009438F0"/>
    <w:rsid w:val="00943987"/>
    <w:rsid w:val="00943C37"/>
    <w:rsid w:val="00943CA5"/>
    <w:rsid w:val="00943CEA"/>
    <w:rsid w:val="0094423C"/>
    <w:rsid w:val="00944301"/>
    <w:rsid w:val="009445F7"/>
    <w:rsid w:val="009446AA"/>
    <w:rsid w:val="00944BCD"/>
    <w:rsid w:val="00944D6B"/>
    <w:rsid w:val="0094547D"/>
    <w:rsid w:val="00945BAC"/>
    <w:rsid w:val="00945BF8"/>
    <w:rsid w:val="00945E1C"/>
    <w:rsid w:val="00945E4A"/>
    <w:rsid w:val="00945F89"/>
    <w:rsid w:val="0094612A"/>
    <w:rsid w:val="009463C9"/>
    <w:rsid w:val="00946573"/>
    <w:rsid w:val="00946B01"/>
    <w:rsid w:val="00946EE4"/>
    <w:rsid w:val="0094723C"/>
    <w:rsid w:val="00947298"/>
    <w:rsid w:val="00947800"/>
    <w:rsid w:val="00947A71"/>
    <w:rsid w:val="00947E4D"/>
    <w:rsid w:val="00947ECE"/>
    <w:rsid w:val="00950139"/>
    <w:rsid w:val="009505E1"/>
    <w:rsid w:val="00950948"/>
    <w:rsid w:val="00950B7E"/>
    <w:rsid w:val="00950E9E"/>
    <w:rsid w:val="0095126B"/>
    <w:rsid w:val="0095158E"/>
    <w:rsid w:val="00951841"/>
    <w:rsid w:val="00951A4E"/>
    <w:rsid w:val="00951F42"/>
    <w:rsid w:val="00952B27"/>
    <w:rsid w:val="00952C3E"/>
    <w:rsid w:val="009544EF"/>
    <w:rsid w:val="00955C7C"/>
    <w:rsid w:val="009561EF"/>
    <w:rsid w:val="009566FF"/>
    <w:rsid w:val="009567F4"/>
    <w:rsid w:val="00956DDC"/>
    <w:rsid w:val="00956DED"/>
    <w:rsid w:val="00956EB7"/>
    <w:rsid w:val="0095776F"/>
    <w:rsid w:val="00957B90"/>
    <w:rsid w:val="00957C01"/>
    <w:rsid w:val="009603FA"/>
    <w:rsid w:val="009607F2"/>
    <w:rsid w:val="00960F3C"/>
    <w:rsid w:val="00961091"/>
    <w:rsid w:val="009615E3"/>
    <w:rsid w:val="00961673"/>
    <w:rsid w:val="009622D2"/>
    <w:rsid w:val="009626F6"/>
    <w:rsid w:val="009629C7"/>
    <w:rsid w:val="00962C65"/>
    <w:rsid w:val="009634B9"/>
    <w:rsid w:val="009642EC"/>
    <w:rsid w:val="00964437"/>
    <w:rsid w:val="00964462"/>
    <w:rsid w:val="00964955"/>
    <w:rsid w:val="009650F2"/>
    <w:rsid w:val="00965120"/>
    <w:rsid w:val="009651CB"/>
    <w:rsid w:val="00965685"/>
    <w:rsid w:val="0096580C"/>
    <w:rsid w:val="00965FBA"/>
    <w:rsid w:val="009663A3"/>
    <w:rsid w:val="00966D85"/>
    <w:rsid w:val="00967316"/>
    <w:rsid w:val="0096741D"/>
    <w:rsid w:val="00967957"/>
    <w:rsid w:val="00967B88"/>
    <w:rsid w:val="00967E0E"/>
    <w:rsid w:val="00967ED4"/>
    <w:rsid w:val="009700BF"/>
    <w:rsid w:val="00970906"/>
    <w:rsid w:val="0097093F"/>
    <w:rsid w:val="00970CFF"/>
    <w:rsid w:val="00971680"/>
    <w:rsid w:val="00971798"/>
    <w:rsid w:val="0097182B"/>
    <w:rsid w:val="00971A5B"/>
    <w:rsid w:val="00971C8E"/>
    <w:rsid w:val="009729C9"/>
    <w:rsid w:val="00972F2B"/>
    <w:rsid w:val="00972F39"/>
    <w:rsid w:val="009739A3"/>
    <w:rsid w:val="00974E1E"/>
    <w:rsid w:val="0097599A"/>
    <w:rsid w:val="00975D9E"/>
    <w:rsid w:val="00976173"/>
    <w:rsid w:val="00976853"/>
    <w:rsid w:val="0097759D"/>
    <w:rsid w:val="00977DAB"/>
    <w:rsid w:val="00977F7E"/>
    <w:rsid w:val="00980182"/>
    <w:rsid w:val="009803C5"/>
    <w:rsid w:val="00980988"/>
    <w:rsid w:val="00980E9B"/>
    <w:rsid w:val="00980FB4"/>
    <w:rsid w:val="0098151A"/>
    <w:rsid w:val="0098156A"/>
    <w:rsid w:val="00981570"/>
    <w:rsid w:val="00981756"/>
    <w:rsid w:val="00981817"/>
    <w:rsid w:val="0098198F"/>
    <w:rsid w:val="00981B71"/>
    <w:rsid w:val="00981DDA"/>
    <w:rsid w:val="0098217C"/>
    <w:rsid w:val="0098249F"/>
    <w:rsid w:val="00982541"/>
    <w:rsid w:val="009825AD"/>
    <w:rsid w:val="0098267D"/>
    <w:rsid w:val="00982FB9"/>
    <w:rsid w:val="00983596"/>
    <w:rsid w:val="009835A5"/>
    <w:rsid w:val="00983C16"/>
    <w:rsid w:val="00983F7A"/>
    <w:rsid w:val="0098402C"/>
    <w:rsid w:val="0098474E"/>
    <w:rsid w:val="00984A06"/>
    <w:rsid w:val="00984C0E"/>
    <w:rsid w:val="009850E2"/>
    <w:rsid w:val="009852DD"/>
    <w:rsid w:val="009853A6"/>
    <w:rsid w:val="009855C9"/>
    <w:rsid w:val="009859A8"/>
    <w:rsid w:val="00985A87"/>
    <w:rsid w:val="00985B5C"/>
    <w:rsid w:val="00985DC0"/>
    <w:rsid w:val="00986AD4"/>
    <w:rsid w:val="00987117"/>
    <w:rsid w:val="00987693"/>
    <w:rsid w:val="009878BA"/>
    <w:rsid w:val="00987E7A"/>
    <w:rsid w:val="0099032C"/>
    <w:rsid w:val="009904BD"/>
    <w:rsid w:val="0099050A"/>
    <w:rsid w:val="00990E1E"/>
    <w:rsid w:val="009914DA"/>
    <w:rsid w:val="0099164D"/>
    <w:rsid w:val="009916D1"/>
    <w:rsid w:val="009929E5"/>
    <w:rsid w:val="00992A7B"/>
    <w:rsid w:val="00992BB0"/>
    <w:rsid w:val="00993A7B"/>
    <w:rsid w:val="00993D4A"/>
    <w:rsid w:val="00993DCA"/>
    <w:rsid w:val="009942D3"/>
    <w:rsid w:val="00994342"/>
    <w:rsid w:val="009947DD"/>
    <w:rsid w:val="00994988"/>
    <w:rsid w:val="00995285"/>
    <w:rsid w:val="0099543F"/>
    <w:rsid w:val="00995AF3"/>
    <w:rsid w:val="00996049"/>
    <w:rsid w:val="009964B8"/>
    <w:rsid w:val="00996C21"/>
    <w:rsid w:val="00996DB0"/>
    <w:rsid w:val="00997B31"/>
    <w:rsid w:val="00997E3C"/>
    <w:rsid w:val="009A0049"/>
    <w:rsid w:val="009A0428"/>
    <w:rsid w:val="009A06E4"/>
    <w:rsid w:val="009A102E"/>
    <w:rsid w:val="009A19B4"/>
    <w:rsid w:val="009A1BDC"/>
    <w:rsid w:val="009A1D88"/>
    <w:rsid w:val="009A2399"/>
    <w:rsid w:val="009A2400"/>
    <w:rsid w:val="009A3531"/>
    <w:rsid w:val="009A361D"/>
    <w:rsid w:val="009A377C"/>
    <w:rsid w:val="009A37B0"/>
    <w:rsid w:val="009A4029"/>
    <w:rsid w:val="009A45BA"/>
    <w:rsid w:val="009A46FE"/>
    <w:rsid w:val="009A4CE7"/>
    <w:rsid w:val="009A4DCC"/>
    <w:rsid w:val="009A4FF7"/>
    <w:rsid w:val="009A563D"/>
    <w:rsid w:val="009A5AAF"/>
    <w:rsid w:val="009A5FB2"/>
    <w:rsid w:val="009A693A"/>
    <w:rsid w:val="009A697D"/>
    <w:rsid w:val="009A6EC0"/>
    <w:rsid w:val="009A77D9"/>
    <w:rsid w:val="009A7D0A"/>
    <w:rsid w:val="009B060A"/>
    <w:rsid w:val="009B0FA7"/>
    <w:rsid w:val="009B0FB4"/>
    <w:rsid w:val="009B118B"/>
    <w:rsid w:val="009B13CE"/>
    <w:rsid w:val="009B1692"/>
    <w:rsid w:val="009B1FD6"/>
    <w:rsid w:val="009B2576"/>
    <w:rsid w:val="009B2613"/>
    <w:rsid w:val="009B2DC3"/>
    <w:rsid w:val="009B3310"/>
    <w:rsid w:val="009B3F4A"/>
    <w:rsid w:val="009B407A"/>
    <w:rsid w:val="009B47E7"/>
    <w:rsid w:val="009B48FE"/>
    <w:rsid w:val="009B4BF7"/>
    <w:rsid w:val="009B4C10"/>
    <w:rsid w:val="009B5538"/>
    <w:rsid w:val="009B5691"/>
    <w:rsid w:val="009B58CD"/>
    <w:rsid w:val="009B5EF5"/>
    <w:rsid w:val="009B6208"/>
    <w:rsid w:val="009B6433"/>
    <w:rsid w:val="009B6465"/>
    <w:rsid w:val="009B675E"/>
    <w:rsid w:val="009B6BC1"/>
    <w:rsid w:val="009B6E2A"/>
    <w:rsid w:val="009B758B"/>
    <w:rsid w:val="009B7712"/>
    <w:rsid w:val="009B7E2C"/>
    <w:rsid w:val="009B7F40"/>
    <w:rsid w:val="009C032E"/>
    <w:rsid w:val="009C03C1"/>
    <w:rsid w:val="009C099D"/>
    <w:rsid w:val="009C1022"/>
    <w:rsid w:val="009C11F3"/>
    <w:rsid w:val="009C13FB"/>
    <w:rsid w:val="009C1723"/>
    <w:rsid w:val="009C1854"/>
    <w:rsid w:val="009C1CEC"/>
    <w:rsid w:val="009C20E1"/>
    <w:rsid w:val="009C3612"/>
    <w:rsid w:val="009C3945"/>
    <w:rsid w:val="009C39C2"/>
    <w:rsid w:val="009C3DB5"/>
    <w:rsid w:val="009C43D9"/>
    <w:rsid w:val="009C463B"/>
    <w:rsid w:val="009C48F8"/>
    <w:rsid w:val="009C4A34"/>
    <w:rsid w:val="009C4B67"/>
    <w:rsid w:val="009C4C0E"/>
    <w:rsid w:val="009C4E85"/>
    <w:rsid w:val="009C52D2"/>
    <w:rsid w:val="009C5494"/>
    <w:rsid w:val="009C5736"/>
    <w:rsid w:val="009C5759"/>
    <w:rsid w:val="009C5869"/>
    <w:rsid w:val="009C59F6"/>
    <w:rsid w:val="009C6742"/>
    <w:rsid w:val="009C73C6"/>
    <w:rsid w:val="009C7B4C"/>
    <w:rsid w:val="009C7E92"/>
    <w:rsid w:val="009C7FDB"/>
    <w:rsid w:val="009D00DF"/>
    <w:rsid w:val="009D0318"/>
    <w:rsid w:val="009D069E"/>
    <w:rsid w:val="009D088C"/>
    <w:rsid w:val="009D0AAD"/>
    <w:rsid w:val="009D0B11"/>
    <w:rsid w:val="009D0C68"/>
    <w:rsid w:val="009D0E27"/>
    <w:rsid w:val="009D163D"/>
    <w:rsid w:val="009D1694"/>
    <w:rsid w:val="009D19E1"/>
    <w:rsid w:val="009D1CD3"/>
    <w:rsid w:val="009D201D"/>
    <w:rsid w:val="009D20D2"/>
    <w:rsid w:val="009D2150"/>
    <w:rsid w:val="009D2807"/>
    <w:rsid w:val="009D284F"/>
    <w:rsid w:val="009D2B5F"/>
    <w:rsid w:val="009D3984"/>
    <w:rsid w:val="009D3AC1"/>
    <w:rsid w:val="009D3C34"/>
    <w:rsid w:val="009D41FB"/>
    <w:rsid w:val="009D46C7"/>
    <w:rsid w:val="009D48FB"/>
    <w:rsid w:val="009D51D4"/>
    <w:rsid w:val="009D5832"/>
    <w:rsid w:val="009D5879"/>
    <w:rsid w:val="009D5995"/>
    <w:rsid w:val="009D714F"/>
    <w:rsid w:val="009D72A0"/>
    <w:rsid w:val="009D7342"/>
    <w:rsid w:val="009D737F"/>
    <w:rsid w:val="009D739C"/>
    <w:rsid w:val="009D7681"/>
    <w:rsid w:val="009D7BB2"/>
    <w:rsid w:val="009DCFCF"/>
    <w:rsid w:val="009E0070"/>
    <w:rsid w:val="009E04F0"/>
    <w:rsid w:val="009E0551"/>
    <w:rsid w:val="009E0C18"/>
    <w:rsid w:val="009E0DCE"/>
    <w:rsid w:val="009E12E2"/>
    <w:rsid w:val="009E1570"/>
    <w:rsid w:val="009E172B"/>
    <w:rsid w:val="009E1D2E"/>
    <w:rsid w:val="009E1E91"/>
    <w:rsid w:val="009E2351"/>
    <w:rsid w:val="009E27A5"/>
    <w:rsid w:val="009E27E8"/>
    <w:rsid w:val="009E2889"/>
    <w:rsid w:val="009E396B"/>
    <w:rsid w:val="009E3975"/>
    <w:rsid w:val="009E3ADD"/>
    <w:rsid w:val="009E3C74"/>
    <w:rsid w:val="009E40FB"/>
    <w:rsid w:val="009E5085"/>
    <w:rsid w:val="009E58FE"/>
    <w:rsid w:val="009E5F73"/>
    <w:rsid w:val="009E64E3"/>
    <w:rsid w:val="009E6D19"/>
    <w:rsid w:val="009E729D"/>
    <w:rsid w:val="009E742F"/>
    <w:rsid w:val="009E7835"/>
    <w:rsid w:val="009E7B93"/>
    <w:rsid w:val="009F0100"/>
    <w:rsid w:val="009F0492"/>
    <w:rsid w:val="009F0910"/>
    <w:rsid w:val="009F0B65"/>
    <w:rsid w:val="009F0C06"/>
    <w:rsid w:val="009F1AE4"/>
    <w:rsid w:val="009F2065"/>
    <w:rsid w:val="009F2377"/>
    <w:rsid w:val="009F25EF"/>
    <w:rsid w:val="009F26EC"/>
    <w:rsid w:val="009F2734"/>
    <w:rsid w:val="009F2E58"/>
    <w:rsid w:val="009F30BA"/>
    <w:rsid w:val="009F31D9"/>
    <w:rsid w:val="009F364F"/>
    <w:rsid w:val="009F38F7"/>
    <w:rsid w:val="009F39E4"/>
    <w:rsid w:val="009F3E96"/>
    <w:rsid w:val="009F420A"/>
    <w:rsid w:val="009F48C6"/>
    <w:rsid w:val="009F4B54"/>
    <w:rsid w:val="009F4FB7"/>
    <w:rsid w:val="009F50BB"/>
    <w:rsid w:val="009F51B5"/>
    <w:rsid w:val="009F5517"/>
    <w:rsid w:val="009F5C78"/>
    <w:rsid w:val="009F6814"/>
    <w:rsid w:val="009F6857"/>
    <w:rsid w:val="009F6F5B"/>
    <w:rsid w:val="009F7121"/>
    <w:rsid w:val="009F75B8"/>
    <w:rsid w:val="009F7798"/>
    <w:rsid w:val="00A00345"/>
    <w:rsid w:val="00A00769"/>
    <w:rsid w:val="00A00891"/>
    <w:rsid w:val="00A011E7"/>
    <w:rsid w:val="00A01EAA"/>
    <w:rsid w:val="00A02082"/>
    <w:rsid w:val="00A022D7"/>
    <w:rsid w:val="00A023F9"/>
    <w:rsid w:val="00A02C67"/>
    <w:rsid w:val="00A03027"/>
    <w:rsid w:val="00A03482"/>
    <w:rsid w:val="00A0422F"/>
    <w:rsid w:val="00A043FD"/>
    <w:rsid w:val="00A0472A"/>
    <w:rsid w:val="00A0487D"/>
    <w:rsid w:val="00A0491E"/>
    <w:rsid w:val="00A050D3"/>
    <w:rsid w:val="00A05405"/>
    <w:rsid w:val="00A0543E"/>
    <w:rsid w:val="00A061B4"/>
    <w:rsid w:val="00A0639F"/>
    <w:rsid w:val="00A0768F"/>
    <w:rsid w:val="00A07870"/>
    <w:rsid w:val="00A07E21"/>
    <w:rsid w:val="00A10993"/>
    <w:rsid w:val="00A10E70"/>
    <w:rsid w:val="00A10FB7"/>
    <w:rsid w:val="00A1161E"/>
    <w:rsid w:val="00A11A0C"/>
    <w:rsid w:val="00A11CD7"/>
    <w:rsid w:val="00A11D29"/>
    <w:rsid w:val="00A11E7B"/>
    <w:rsid w:val="00A12034"/>
    <w:rsid w:val="00A124F2"/>
    <w:rsid w:val="00A12687"/>
    <w:rsid w:val="00A12B16"/>
    <w:rsid w:val="00A12DE0"/>
    <w:rsid w:val="00A12E0F"/>
    <w:rsid w:val="00A13306"/>
    <w:rsid w:val="00A14791"/>
    <w:rsid w:val="00A1491D"/>
    <w:rsid w:val="00A14B0D"/>
    <w:rsid w:val="00A14CC1"/>
    <w:rsid w:val="00A15A8A"/>
    <w:rsid w:val="00A15BEB"/>
    <w:rsid w:val="00A16569"/>
    <w:rsid w:val="00A16676"/>
    <w:rsid w:val="00A16D04"/>
    <w:rsid w:val="00A16F34"/>
    <w:rsid w:val="00A17373"/>
    <w:rsid w:val="00A17389"/>
    <w:rsid w:val="00A17BF4"/>
    <w:rsid w:val="00A206D7"/>
    <w:rsid w:val="00A207AA"/>
    <w:rsid w:val="00A20D68"/>
    <w:rsid w:val="00A210C9"/>
    <w:rsid w:val="00A21A57"/>
    <w:rsid w:val="00A21B11"/>
    <w:rsid w:val="00A21B3E"/>
    <w:rsid w:val="00A220FA"/>
    <w:rsid w:val="00A221E1"/>
    <w:rsid w:val="00A2230F"/>
    <w:rsid w:val="00A2289A"/>
    <w:rsid w:val="00A228B1"/>
    <w:rsid w:val="00A22D6C"/>
    <w:rsid w:val="00A2344E"/>
    <w:rsid w:val="00A23866"/>
    <w:rsid w:val="00A238D2"/>
    <w:rsid w:val="00A23BFC"/>
    <w:rsid w:val="00A23DE2"/>
    <w:rsid w:val="00A24065"/>
    <w:rsid w:val="00A24131"/>
    <w:rsid w:val="00A24717"/>
    <w:rsid w:val="00A24D40"/>
    <w:rsid w:val="00A24FDE"/>
    <w:rsid w:val="00A2522C"/>
    <w:rsid w:val="00A2539E"/>
    <w:rsid w:val="00A258DD"/>
    <w:rsid w:val="00A2618F"/>
    <w:rsid w:val="00A26307"/>
    <w:rsid w:val="00A26347"/>
    <w:rsid w:val="00A263B7"/>
    <w:rsid w:val="00A2644D"/>
    <w:rsid w:val="00A26A0E"/>
    <w:rsid w:val="00A26B79"/>
    <w:rsid w:val="00A26E15"/>
    <w:rsid w:val="00A26E2C"/>
    <w:rsid w:val="00A27093"/>
    <w:rsid w:val="00A2712A"/>
    <w:rsid w:val="00A27857"/>
    <w:rsid w:val="00A27F13"/>
    <w:rsid w:val="00A30299"/>
    <w:rsid w:val="00A304ED"/>
    <w:rsid w:val="00A306D3"/>
    <w:rsid w:val="00A307E2"/>
    <w:rsid w:val="00A30BDB"/>
    <w:rsid w:val="00A31745"/>
    <w:rsid w:val="00A317EB"/>
    <w:rsid w:val="00A319F9"/>
    <w:rsid w:val="00A31B9C"/>
    <w:rsid w:val="00A31CFC"/>
    <w:rsid w:val="00A325D7"/>
    <w:rsid w:val="00A32AF0"/>
    <w:rsid w:val="00A32EC9"/>
    <w:rsid w:val="00A33296"/>
    <w:rsid w:val="00A339A9"/>
    <w:rsid w:val="00A34020"/>
    <w:rsid w:val="00A344BE"/>
    <w:rsid w:val="00A35760"/>
    <w:rsid w:val="00A35C61"/>
    <w:rsid w:val="00A35FBF"/>
    <w:rsid w:val="00A3694D"/>
    <w:rsid w:val="00A36A84"/>
    <w:rsid w:val="00A36AC9"/>
    <w:rsid w:val="00A3723E"/>
    <w:rsid w:val="00A405D4"/>
    <w:rsid w:val="00A40911"/>
    <w:rsid w:val="00A40BA4"/>
    <w:rsid w:val="00A40F19"/>
    <w:rsid w:val="00A4106B"/>
    <w:rsid w:val="00A4116F"/>
    <w:rsid w:val="00A413E4"/>
    <w:rsid w:val="00A415FC"/>
    <w:rsid w:val="00A41787"/>
    <w:rsid w:val="00A418AE"/>
    <w:rsid w:val="00A41AD8"/>
    <w:rsid w:val="00A42760"/>
    <w:rsid w:val="00A4340D"/>
    <w:rsid w:val="00A437F6"/>
    <w:rsid w:val="00A4380B"/>
    <w:rsid w:val="00A43B7B"/>
    <w:rsid w:val="00A44348"/>
    <w:rsid w:val="00A448F4"/>
    <w:rsid w:val="00A4493A"/>
    <w:rsid w:val="00A44B93"/>
    <w:rsid w:val="00A44F11"/>
    <w:rsid w:val="00A44F26"/>
    <w:rsid w:val="00A44FCB"/>
    <w:rsid w:val="00A44FF4"/>
    <w:rsid w:val="00A4592B"/>
    <w:rsid w:val="00A4714A"/>
    <w:rsid w:val="00A4751E"/>
    <w:rsid w:val="00A4758C"/>
    <w:rsid w:val="00A4766E"/>
    <w:rsid w:val="00A477F8"/>
    <w:rsid w:val="00A502CC"/>
    <w:rsid w:val="00A5034F"/>
    <w:rsid w:val="00A5039A"/>
    <w:rsid w:val="00A507D3"/>
    <w:rsid w:val="00A50A6A"/>
    <w:rsid w:val="00A50A77"/>
    <w:rsid w:val="00A50AC9"/>
    <w:rsid w:val="00A50B1D"/>
    <w:rsid w:val="00A50BD9"/>
    <w:rsid w:val="00A50E2F"/>
    <w:rsid w:val="00A5113B"/>
    <w:rsid w:val="00A519D1"/>
    <w:rsid w:val="00A51E5A"/>
    <w:rsid w:val="00A52163"/>
    <w:rsid w:val="00A522FD"/>
    <w:rsid w:val="00A52865"/>
    <w:rsid w:val="00A52A1C"/>
    <w:rsid w:val="00A52C83"/>
    <w:rsid w:val="00A52DE1"/>
    <w:rsid w:val="00A52F51"/>
    <w:rsid w:val="00A531CE"/>
    <w:rsid w:val="00A539DD"/>
    <w:rsid w:val="00A541F0"/>
    <w:rsid w:val="00A556B7"/>
    <w:rsid w:val="00A5572C"/>
    <w:rsid w:val="00A55952"/>
    <w:rsid w:val="00A55C54"/>
    <w:rsid w:val="00A56407"/>
    <w:rsid w:val="00A567F7"/>
    <w:rsid w:val="00A57381"/>
    <w:rsid w:val="00A575FD"/>
    <w:rsid w:val="00A5798E"/>
    <w:rsid w:val="00A6028D"/>
    <w:rsid w:val="00A604CC"/>
    <w:rsid w:val="00A606B0"/>
    <w:rsid w:val="00A606CC"/>
    <w:rsid w:val="00A60831"/>
    <w:rsid w:val="00A60A79"/>
    <w:rsid w:val="00A616E0"/>
    <w:rsid w:val="00A623EE"/>
    <w:rsid w:val="00A6343C"/>
    <w:rsid w:val="00A6369E"/>
    <w:rsid w:val="00A63EDD"/>
    <w:rsid w:val="00A64138"/>
    <w:rsid w:val="00A6438F"/>
    <w:rsid w:val="00A64778"/>
    <w:rsid w:val="00A64DD7"/>
    <w:rsid w:val="00A64F10"/>
    <w:rsid w:val="00A6503C"/>
    <w:rsid w:val="00A65353"/>
    <w:rsid w:val="00A6555B"/>
    <w:rsid w:val="00A655AC"/>
    <w:rsid w:val="00A657AA"/>
    <w:rsid w:val="00A65B24"/>
    <w:rsid w:val="00A66147"/>
    <w:rsid w:val="00A662B4"/>
    <w:rsid w:val="00A6657A"/>
    <w:rsid w:val="00A66A7B"/>
    <w:rsid w:val="00A66DDA"/>
    <w:rsid w:val="00A6723B"/>
    <w:rsid w:val="00A67240"/>
    <w:rsid w:val="00A67FC5"/>
    <w:rsid w:val="00A7045E"/>
    <w:rsid w:val="00A7067E"/>
    <w:rsid w:val="00A706A2"/>
    <w:rsid w:val="00A713CE"/>
    <w:rsid w:val="00A713D1"/>
    <w:rsid w:val="00A718D0"/>
    <w:rsid w:val="00A71AE0"/>
    <w:rsid w:val="00A71B06"/>
    <w:rsid w:val="00A71E97"/>
    <w:rsid w:val="00A71E99"/>
    <w:rsid w:val="00A72322"/>
    <w:rsid w:val="00A728E9"/>
    <w:rsid w:val="00A7315C"/>
    <w:rsid w:val="00A73284"/>
    <w:rsid w:val="00A74045"/>
    <w:rsid w:val="00A74118"/>
    <w:rsid w:val="00A748F5"/>
    <w:rsid w:val="00A74921"/>
    <w:rsid w:val="00A749E2"/>
    <w:rsid w:val="00A74E2B"/>
    <w:rsid w:val="00A74EDE"/>
    <w:rsid w:val="00A74F11"/>
    <w:rsid w:val="00A74FAB"/>
    <w:rsid w:val="00A74FCE"/>
    <w:rsid w:val="00A75636"/>
    <w:rsid w:val="00A758A6"/>
    <w:rsid w:val="00A75B85"/>
    <w:rsid w:val="00A75C86"/>
    <w:rsid w:val="00A75D72"/>
    <w:rsid w:val="00A762C7"/>
    <w:rsid w:val="00A764A8"/>
    <w:rsid w:val="00A76609"/>
    <w:rsid w:val="00A76619"/>
    <w:rsid w:val="00A76635"/>
    <w:rsid w:val="00A77066"/>
    <w:rsid w:val="00A77642"/>
    <w:rsid w:val="00A80040"/>
    <w:rsid w:val="00A80320"/>
    <w:rsid w:val="00A807A3"/>
    <w:rsid w:val="00A80A09"/>
    <w:rsid w:val="00A81254"/>
    <w:rsid w:val="00A81600"/>
    <w:rsid w:val="00A8167D"/>
    <w:rsid w:val="00A81696"/>
    <w:rsid w:val="00A82942"/>
    <w:rsid w:val="00A831B0"/>
    <w:rsid w:val="00A83479"/>
    <w:rsid w:val="00A837DF"/>
    <w:rsid w:val="00A83977"/>
    <w:rsid w:val="00A83FFE"/>
    <w:rsid w:val="00A8413E"/>
    <w:rsid w:val="00A84F60"/>
    <w:rsid w:val="00A85852"/>
    <w:rsid w:val="00A85D39"/>
    <w:rsid w:val="00A86216"/>
    <w:rsid w:val="00A863FF"/>
    <w:rsid w:val="00A86464"/>
    <w:rsid w:val="00A86512"/>
    <w:rsid w:val="00A867FF"/>
    <w:rsid w:val="00A86DB5"/>
    <w:rsid w:val="00A871B8"/>
    <w:rsid w:val="00A876BE"/>
    <w:rsid w:val="00A87F24"/>
    <w:rsid w:val="00A87F47"/>
    <w:rsid w:val="00A90257"/>
    <w:rsid w:val="00A903F1"/>
    <w:rsid w:val="00A90A4B"/>
    <w:rsid w:val="00A90E3F"/>
    <w:rsid w:val="00A91027"/>
    <w:rsid w:val="00A91BD9"/>
    <w:rsid w:val="00A91D14"/>
    <w:rsid w:val="00A9208C"/>
    <w:rsid w:val="00A933EA"/>
    <w:rsid w:val="00A946B0"/>
    <w:rsid w:val="00A949A8"/>
    <w:rsid w:val="00A94F38"/>
    <w:rsid w:val="00A95442"/>
    <w:rsid w:val="00A95732"/>
    <w:rsid w:val="00A958E4"/>
    <w:rsid w:val="00A95BB7"/>
    <w:rsid w:val="00A95CE3"/>
    <w:rsid w:val="00A96096"/>
    <w:rsid w:val="00A963EE"/>
    <w:rsid w:val="00A96AC6"/>
    <w:rsid w:val="00A96B79"/>
    <w:rsid w:val="00A96C47"/>
    <w:rsid w:val="00A96DC4"/>
    <w:rsid w:val="00A97DF9"/>
    <w:rsid w:val="00A97E0B"/>
    <w:rsid w:val="00AA0228"/>
    <w:rsid w:val="00AA0988"/>
    <w:rsid w:val="00AA0EA8"/>
    <w:rsid w:val="00AA14E6"/>
    <w:rsid w:val="00AA15B9"/>
    <w:rsid w:val="00AA1D5E"/>
    <w:rsid w:val="00AA20AF"/>
    <w:rsid w:val="00AA30A1"/>
    <w:rsid w:val="00AA3276"/>
    <w:rsid w:val="00AA380F"/>
    <w:rsid w:val="00AA39C6"/>
    <w:rsid w:val="00AA3B13"/>
    <w:rsid w:val="00AA3B8C"/>
    <w:rsid w:val="00AA5774"/>
    <w:rsid w:val="00AA5A2A"/>
    <w:rsid w:val="00AA5F3B"/>
    <w:rsid w:val="00AA6242"/>
    <w:rsid w:val="00AA7067"/>
    <w:rsid w:val="00AA7AA6"/>
    <w:rsid w:val="00AA7CFC"/>
    <w:rsid w:val="00AA7E53"/>
    <w:rsid w:val="00AB03FA"/>
    <w:rsid w:val="00AB0539"/>
    <w:rsid w:val="00AB08F8"/>
    <w:rsid w:val="00AB12B6"/>
    <w:rsid w:val="00AB14AB"/>
    <w:rsid w:val="00AB1B04"/>
    <w:rsid w:val="00AB2101"/>
    <w:rsid w:val="00AB2471"/>
    <w:rsid w:val="00AB26A4"/>
    <w:rsid w:val="00AB2AC2"/>
    <w:rsid w:val="00AB2CCA"/>
    <w:rsid w:val="00AB2F6D"/>
    <w:rsid w:val="00AB3072"/>
    <w:rsid w:val="00AB3117"/>
    <w:rsid w:val="00AB3292"/>
    <w:rsid w:val="00AB3994"/>
    <w:rsid w:val="00AB3F06"/>
    <w:rsid w:val="00AB4000"/>
    <w:rsid w:val="00AB44B9"/>
    <w:rsid w:val="00AB4BD6"/>
    <w:rsid w:val="00AB59B1"/>
    <w:rsid w:val="00AB5DD5"/>
    <w:rsid w:val="00AB60A9"/>
    <w:rsid w:val="00AB634D"/>
    <w:rsid w:val="00AB63B4"/>
    <w:rsid w:val="00AB66D3"/>
    <w:rsid w:val="00AB721D"/>
    <w:rsid w:val="00AB7327"/>
    <w:rsid w:val="00AB758D"/>
    <w:rsid w:val="00AB75B4"/>
    <w:rsid w:val="00AB75F7"/>
    <w:rsid w:val="00AB794E"/>
    <w:rsid w:val="00AC02C1"/>
    <w:rsid w:val="00AC0AA9"/>
    <w:rsid w:val="00AC0E0A"/>
    <w:rsid w:val="00AC118C"/>
    <w:rsid w:val="00AC1486"/>
    <w:rsid w:val="00AC1ACE"/>
    <w:rsid w:val="00AC1F64"/>
    <w:rsid w:val="00AC255E"/>
    <w:rsid w:val="00AC299F"/>
    <w:rsid w:val="00AC2A4D"/>
    <w:rsid w:val="00AC34C5"/>
    <w:rsid w:val="00AC3565"/>
    <w:rsid w:val="00AC3971"/>
    <w:rsid w:val="00AC4285"/>
    <w:rsid w:val="00AC4BBC"/>
    <w:rsid w:val="00AC4E89"/>
    <w:rsid w:val="00AC54F4"/>
    <w:rsid w:val="00AC58FC"/>
    <w:rsid w:val="00AC5C58"/>
    <w:rsid w:val="00AC5E36"/>
    <w:rsid w:val="00AC61F5"/>
    <w:rsid w:val="00AC68E4"/>
    <w:rsid w:val="00AC69AB"/>
    <w:rsid w:val="00AC6AE0"/>
    <w:rsid w:val="00AC6B28"/>
    <w:rsid w:val="00AC7188"/>
    <w:rsid w:val="00AC7414"/>
    <w:rsid w:val="00AC793F"/>
    <w:rsid w:val="00AC7A31"/>
    <w:rsid w:val="00AC7D49"/>
    <w:rsid w:val="00AD007A"/>
    <w:rsid w:val="00AD04F9"/>
    <w:rsid w:val="00AD0A3E"/>
    <w:rsid w:val="00AD0CE4"/>
    <w:rsid w:val="00AD12D3"/>
    <w:rsid w:val="00AD1355"/>
    <w:rsid w:val="00AD1A34"/>
    <w:rsid w:val="00AD1A54"/>
    <w:rsid w:val="00AD1D9D"/>
    <w:rsid w:val="00AD20CA"/>
    <w:rsid w:val="00AD220E"/>
    <w:rsid w:val="00AD2909"/>
    <w:rsid w:val="00AD2924"/>
    <w:rsid w:val="00AD2B92"/>
    <w:rsid w:val="00AD3538"/>
    <w:rsid w:val="00AD3564"/>
    <w:rsid w:val="00AD39FB"/>
    <w:rsid w:val="00AD3BC5"/>
    <w:rsid w:val="00AD3E9F"/>
    <w:rsid w:val="00AD400F"/>
    <w:rsid w:val="00AD40D1"/>
    <w:rsid w:val="00AD4105"/>
    <w:rsid w:val="00AD45D5"/>
    <w:rsid w:val="00AD46BA"/>
    <w:rsid w:val="00AD47E4"/>
    <w:rsid w:val="00AD527E"/>
    <w:rsid w:val="00AD62D8"/>
    <w:rsid w:val="00AD632A"/>
    <w:rsid w:val="00AD655D"/>
    <w:rsid w:val="00AD7654"/>
    <w:rsid w:val="00AD78EA"/>
    <w:rsid w:val="00AD7C90"/>
    <w:rsid w:val="00AD7CDF"/>
    <w:rsid w:val="00AD7DC6"/>
    <w:rsid w:val="00AE078C"/>
    <w:rsid w:val="00AE0B9B"/>
    <w:rsid w:val="00AE1278"/>
    <w:rsid w:val="00AE144E"/>
    <w:rsid w:val="00AE15CC"/>
    <w:rsid w:val="00AE1667"/>
    <w:rsid w:val="00AE176F"/>
    <w:rsid w:val="00AE19FB"/>
    <w:rsid w:val="00AE2205"/>
    <w:rsid w:val="00AE261A"/>
    <w:rsid w:val="00AE2A7E"/>
    <w:rsid w:val="00AE2AB1"/>
    <w:rsid w:val="00AE2B5C"/>
    <w:rsid w:val="00AE3230"/>
    <w:rsid w:val="00AE35FE"/>
    <w:rsid w:val="00AE370B"/>
    <w:rsid w:val="00AE3B2C"/>
    <w:rsid w:val="00AE3BE2"/>
    <w:rsid w:val="00AE400E"/>
    <w:rsid w:val="00AE486E"/>
    <w:rsid w:val="00AE49DC"/>
    <w:rsid w:val="00AE4A63"/>
    <w:rsid w:val="00AE4C82"/>
    <w:rsid w:val="00AE4D4C"/>
    <w:rsid w:val="00AE5797"/>
    <w:rsid w:val="00AE59F2"/>
    <w:rsid w:val="00AE6002"/>
    <w:rsid w:val="00AE64A5"/>
    <w:rsid w:val="00AE70AA"/>
    <w:rsid w:val="00AE781E"/>
    <w:rsid w:val="00AE78B6"/>
    <w:rsid w:val="00AE7BF9"/>
    <w:rsid w:val="00AE7D99"/>
    <w:rsid w:val="00AF010F"/>
    <w:rsid w:val="00AF1347"/>
    <w:rsid w:val="00AF1F98"/>
    <w:rsid w:val="00AF206E"/>
    <w:rsid w:val="00AF2344"/>
    <w:rsid w:val="00AF26B7"/>
    <w:rsid w:val="00AF26D6"/>
    <w:rsid w:val="00AF2A18"/>
    <w:rsid w:val="00AF2AB4"/>
    <w:rsid w:val="00AF38CF"/>
    <w:rsid w:val="00AF3A23"/>
    <w:rsid w:val="00AF3A96"/>
    <w:rsid w:val="00AF3B2E"/>
    <w:rsid w:val="00AF3C64"/>
    <w:rsid w:val="00AF3F40"/>
    <w:rsid w:val="00AF4159"/>
    <w:rsid w:val="00AF42DC"/>
    <w:rsid w:val="00AF435A"/>
    <w:rsid w:val="00AF4CF1"/>
    <w:rsid w:val="00AF5401"/>
    <w:rsid w:val="00AF55BE"/>
    <w:rsid w:val="00AF5972"/>
    <w:rsid w:val="00AF5E81"/>
    <w:rsid w:val="00AF5E96"/>
    <w:rsid w:val="00AF6163"/>
    <w:rsid w:val="00AF6226"/>
    <w:rsid w:val="00AF6339"/>
    <w:rsid w:val="00AF64DE"/>
    <w:rsid w:val="00AF6DA0"/>
    <w:rsid w:val="00AF6E0D"/>
    <w:rsid w:val="00AF7535"/>
    <w:rsid w:val="00AF766A"/>
    <w:rsid w:val="00AF7785"/>
    <w:rsid w:val="00AF78FF"/>
    <w:rsid w:val="00AF7987"/>
    <w:rsid w:val="00AF7B4B"/>
    <w:rsid w:val="00AF7BEB"/>
    <w:rsid w:val="00AF7E5B"/>
    <w:rsid w:val="00B001AC"/>
    <w:rsid w:val="00B00386"/>
    <w:rsid w:val="00B0056C"/>
    <w:rsid w:val="00B005EC"/>
    <w:rsid w:val="00B0068D"/>
    <w:rsid w:val="00B00A46"/>
    <w:rsid w:val="00B00A92"/>
    <w:rsid w:val="00B012B5"/>
    <w:rsid w:val="00B0149C"/>
    <w:rsid w:val="00B01C83"/>
    <w:rsid w:val="00B02687"/>
    <w:rsid w:val="00B02CFB"/>
    <w:rsid w:val="00B03806"/>
    <w:rsid w:val="00B038B9"/>
    <w:rsid w:val="00B04360"/>
    <w:rsid w:val="00B04BBF"/>
    <w:rsid w:val="00B05273"/>
    <w:rsid w:val="00B05316"/>
    <w:rsid w:val="00B05450"/>
    <w:rsid w:val="00B05769"/>
    <w:rsid w:val="00B05F3C"/>
    <w:rsid w:val="00B06239"/>
    <w:rsid w:val="00B06691"/>
    <w:rsid w:val="00B0724B"/>
    <w:rsid w:val="00B07798"/>
    <w:rsid w:val="00B07EF6"/>
    <w:rsid w:val="00B10791"/>
    <w:rsid w:val="00B10D08"/>
    <w:rsid w:val="00B10DD7"/>
    <w:rsid w:val="00B10DFB"/>
    <w:rsid w:val="00B10F24"/>
    <w:rsid w:val="00B1139C"/>
    <w:rsid w:val="00B114E6"/>
    <w:rsid w:val="00B1269C"/>
    <w:rsid w:val="00B12926"/>
    <w:rsid w:val="00B12CDA"/>
    <w:rsid w:val="00B141FE"/>
    <w:rsid w:val="00B1423E"/>
    <w:rsid w:val="00B14AE4"/>
    <w:rsid w:val="00B14BE2"/>
    <w:rsid w:val="00B15110"/>
    <w:rsid w:val="00B15219"/>
    <w:rsid w:val="00B15500"/>
    <w:rsid w:val="00B15945"/>
    <w:rsid w:val="00B15E62"/>
    <w:rsid w:val="00B1621A"/>
    <w:rsid w:val="00B167ED"/>
    <w:rsid w:val="00B16C91"/>
    <w:rsid w:val="00B171D4"/>
    <w:rsid w:val="00B173C3"/>
    <w:rsid w:val="00B178D6"/>
    <w:rsid w:val="00B17C48"/>
    <w:rsid w:val="00B17FCA"/>
    <w:rsid w:val="00B201F6"/>
    <w:rsid w:val="00B2034A"/>
    <w:rsid w:val="00B20AF2"/>
    <w:rsid w:val="00B20BDC"/>
    <w:rsid w:val="00B216BA"/>
    <w:rsid w:val="00B21857"/>
    <w:rsid w:val="00B21C02"/>
    <w:rsid w:val="00B21DCD"/>
    <w:rsid w:val="00B22512"/>
    <w:rsid w:val="00B22A32"/>
    <w:rsid w:val="00B22DFB"/>
    <w:rsid w:val="00B232BB"/>
    <w:rsid w:val="00B236B7"/>
    <w:rsid w:val="00B2373D"/>
    <w:rsid w:val="00B237E6"/>
    <w:rsid w:val="00B23813"/>
    <w:rsid w:val="00B23C50"/>
    <w:rsid w:val="00B23C65"/>
    <w:rsid w:val="00B23DCE"/>
    <w:rsid w:val="00B24032"/>
    <w:rsid w:val="00B24692"/>
    <w:rsid w:val="00B24A8A"/>
    <w:rsid w:val="00B24AF1"/>
    <w:rsid w:val="00B24B99"/>
    <w:rsid w:val="00B256FF"/>
    <w:rsid w:val="00B26290"/>
    <w:rsid w:val="00B26450"/>
    <w:rsid w:val="00B26903"/>
    <w:rsid w:val="00B26CC8"/>
    <w:rsid w:val="00B26D92"/>
    <w:rsid w:val="00B27058"/>
    <w:rsid w:val="00B27061"/>
    <w:rsid w:val="00B2736F"/>
    <w:rsid w:val="00B275FD"/>
    <w:rsid w:val="00B27CBA"/>
    <w:rsid w:val="00B27EB4"/>
    <w:rsid w:val="00B27F8A"/>
    <w:rsid w:val="00B300DA"/>
    <w:rsid w:val="00B3025C"/>
    <w:rsid w:val="00B3083D"/>
    <w:rsid w:val="00B30B3A"/>
    <w:rsid w:val="00B30E44"/>
    <w:rsid w:val="00B30F79"/>
    <w:rsid w:val="00B31149"/>
    <w:rsid w:val="00B31596"/>
    <w:rsid w:val="00B31867"/>
    <w:rsid w:val="00B323A0"/>
    <w:rsid w:val="00B3257A"/>
    <w:rsid w:val="00B32630"/>
    <w:rsid w:val="00B32D8B"/>
    <w:rsid w:val="00B33147"/>
    <w:rsid w:val="00B3528E"/>
    <w:rsid w:val="00B3541A"/>
    <w:rsid w:val="00B35FF6"/>
    <w:rsid w:val="00B3627B"/>
    <w:rsid w:val="00B366BB"/>
    <w:rsid w:val="00B36895"/>
    <w:rsid w:val="00B36D85"/>
    <w:rsid w:val="00B37711"/>
    <w:rsid w:val="00B379C9"/>
    <w:rsid w:val="00B37F88"/>
    <w:rsid w:val="00B4041B"/>
    <w:rsid w:val="00B40423"/>
    <w:rsid w:val="00B40535"/>
    <w:rsid w:val="00B40D33"/>
    <w:rsid w:val="00B40EEE"/>
    <w:rsid w:val="00B41A6F"/>
    <w:rsid w:val="00B41D91"/>
    <w:rsid w:val="00B42513"/>
    <w:rsid w:val="00B431EA"/>
    <w:rsid w:val="00B43A95"/>
    <w:rsid w:val="00B43BE3"/>
    <w:rsid w:val="00B43C4F"/>
    <w:rsid w:val="00B43E4A"/>
    <w:rsid w:val="00B4430B"/>
    <w:rsid w:val="00B446DD"/>
    <w:rsid w:val="00B44C6D"/>
    <w:rsid w:val="00B45213"/>
    <w:rsid w:val="00B45429"/>
    <w:rsid w:val="00B45661"/>
    <w:rsid w:val="00B4577E"/>
    <w:rsid w:val="00B45FEA"/>
    <w:rsid w:val="00B46368"/>
    <w:rsid w:val="00B46847"/>
    <w:rsid w:val="00B46A3C"/>
    <w:rsid w:val="00B46B1E"/>
    <w:rsid w:val="00B46B35"/>
    <w:rsid w:val="00B46BAB"/>
    <w:rsid w:val="00B47071"/>
    <w:rsid w:val="00B470FD"/>
    <w:rsid w:val="00B47120"/>
    <w:rsid w:val="00B47236"/>
    <w:rsid w:val="00B4723D"/>
    <w:rsid w:val="00B47315"/>
    <w:rsid w:val="00B475C8"/>
    <w:rsid w:val="00B4782A"/>
    <w:rsid w:val="00B47B30"/>
    <w:rsid w:val="00B47C3D"/>
    <w:rsid w:val="00B50A8F"/>
    <w:rsid w:val="00B50AB2"/>
    <w:rsid w:val="00B50AB3"/>
    <w:rsid w:val="00B50C5B"/>
    <w:rsid w:val="00B51AFB"/>
    <w:rsid w:val="00B52339"/>
    <w:rsid w:val="00B525C6"/>
    <w:rsid w:val="00B52B09"/>
    <w:rsid w:val="00B532EB"/>
    <w:rsid w:val="00B53421"/>
    <w:rsid w:val="00B54558"/>
    <w:rsid w:val="00B5492C"/>
    <w:rsid w:val="00B54D5E"/>
    <w:rsid w:val="00B55255"/>
    <w:rsid w:val="00B55C57"/>
    <w:rsid w:val="00B55FEF"/>
    <w:rsid w:val="00B561E3"/>
    <w:rsid w:val="00B56861"/>
    <w:rsid w:val="00B5696D"/>
    <w:rsid w:val="00B56992"/>
    <w:rsid w:val="00B56A82"/>
    <w:rsid w:val="00B56D92"/>
    <w:rsid w:val="00B56E3C"/>
    <w:rsid w:val="00B57025"/>
    <w:rsid w:val="00B5777B"/>
    <w:rsid w:val="00B57992"/>
    <w:rsid w:val="00B60105"/>
    <w:rsid w:val="00B6033E"/>
    <w:rsid w:val="00B60384"/>
    <w:rsid w:val="00B60386"/>
    <w:rsid w:val="00B605D8"/>
    <w:rsid w:val="00B606BD"/>
    <w:rsid w:val="00B60B1F"/>
    <w:rsid w:val="00B60C44"/>
    <w:rsid w:val="00B60E74"/>
    <w:rsid w:val="00B61444"/>
    <w:rsid w:val="00B61729"/>
    <w:rsid w:val="00B61A18"/>
    <w:rsid w:val="00B61DB5"/>
    <w:rsid w:val="00B6273E"/>
    <w:rsid w:val="00B62797"/>
    <w:rsid w:val="00B62C55"/>
    <w:rsid w:val="00B631BF"/>
    <w:rsid w:val="00B63436"/>
    <w:rsid w:val="00B63F97"/>
    <w:rsid w:val="00B64270"/>
    <w:rsid w:val="00B642A8"/>
    <w:rsid w:val="00B64403"/>
    <w:rsid w:val="00B649A4"/>
    <w:rsid w:val="00B64B55"/>
    <w:rsid w:val="00B64BC9"/>
    <w:rsid w:val="00B65400"/>
    <w:rsid w:val="00B65734"/>
    <w:rsid w:val="00B65CAB"/>
    <w:rsid w:val="00B65CCE"/>
    <w:rsid w:val="00B65D8E"/>
    <w:rsid w:val="00B65EE8"/>
    <w:rsid w:val="00B66370"/>
    <w:rsid w:val="00B66AA8"/>
    <w:rsid w:val="00B66B62"/>
    <w:rsid w:val="00B66F79"/>
    <w:rsid w:val="00B675AB"/>
    <w:rsid w:val="00B67A73"/>
    <w:rsid w:val="00B67B66"/>
    <w:rsid w:val="00B67C77"/>
    <w:rsid w:val="00B70197"/>
    <w:rsid w:val="00B7036D"/>
    <w:rsid w:val="00B708B4"/>
    <w:rsid w:val="00B708E7"/>
    <w:rsid w:val="00B70A0A"/>
    <w:rsid w:val="00B70A91"/>
    <w:rsid w:val="00B70EE8"/>
    <w:rsid w:val="00B70F0B"/>
    <w:rsid w:val="00B7131E"/>
    <w:rsid w:val="00B7152E"/>
    <w:rsid w:val="00B7161A"/>
    <w:rsid w:val="00B71971"/>
    <w:rsid w:val="00B71BD9"/>
    <w:rsid w:val="00B71FEC"/>
    <w:rsid w:val="00B72084"/>
    <w:rsid w:val="00B72210"/>
    <w:rsid w:val="00B726F0"/>
    <w:rsid w:val="00B72C49"/>
    <w:rsid w:val="00B72D56"/>
    <w:rsid w:val="00B73644"/>
    <w:rsid w:val="00B741E4"/>
    <w:rsid w:val="00B742C0"/>
    <w:rsid w:val="00B74568"/>
    <w:rsid w:val="00B74698"/>
    <w:rsid w:val="00B74DEF"/>
    <w:rsid w:val="00B754D1"/>
    <w:rsid w:val="00B75C70"/>
    <w:rsid w:val="00B76103"/>
    <w:rsid w:val="00B76273"/>
    <w:rsid w:val="00B7629D"/>
    <w:rsid w:val="00B7631D"/>
    <w:rsid w:val="00B765E7"/>
    <w:rsid w:val="00B766AA"/>
    <w:rsid w:val="00B76AA6"/>
    <w:rsid w:val="00B76B9A"/>
    <w:rsid w:val="00B77417"/>
    <w:rsid w:val="00B77752"/>
    <w:rsid w:val="00B77861"/>
    <w:rsid w:val="00B7787E"/>
    <w:rsid w:val="00B77998"/>
    <w:rsid w:val="00B779C5"/>
    <w:rsid w:val="00B779CE"/>
    <w:rsid w:val="00B8039A"/>
    <w:rsid w:val="00B80953"/>
    <w:rsid w:val="00B80FFF"/>
    <w:rsid w:val="00B81D4E"/>
    <w:rsid w:val="00B828C5"/>
    <w:rsid w:val="00B82D11"/>
    <w:rsid w:val="00B8332D"/>
    <w:rsid w:val="00B837BB"/>
    <w:rsid w:val="00B83A82"/>
    <w:rsid w:val="00B83CB1"/>
    <w:rsid w:val="00B840E3"/>
    <w:rsid w:val="00B84261"/>
    <w:rsid w:val="00B84441"/>
    <w:rsid w:val="00B84C84"/>
    <w:rsid w:val="00B84E21"/>
    <w:rsid w:val="00B85350"/>
    <w:rsid w:val="00B8578B"/>
    <w:rsid w:val="00B85C91"/>
    <w:rsid w:val="00B85CCE"/>
    <w:rsid w:val="00B85EE0"/>
    <w:rsid w:val="00B85FCE"/>
    <w:rsid w:val="00B861F7"/>
    <w:rsid w:val="00B86421"/>
    <w:rsid w:val="00B86707"/>
    <w:rsid w:val="00B867A5"/>
    <w:rsid w:val="00B869B4"/>
    <w:rsid w:val="00B86A05"/>
    <w:rsid w:val="00B86AA5"/>
    <w:rsid w:val="00B86D3B"/>
    <w:rsid w:val="00B86D8B"/>
    <w:rsid w:val="00B87179"/>
    <w:rsid w:val="00B87287"/>
    <w:rsid w:val="00B873B5"/>
    <w:rsid w:val="00B873F4"/>
    <w:rsid w:val="00B87438"/>
    <w:rsid w:val="00B8757D"/>
    <w:rsid w:val="00B8764A"/>
    <w:rsid w:val="00B8771A"/>
    <w:rsid w:val="00B902CA"/>
    <w:rsid w:val="00B90AF0"/>
    <w:rsid w:val="00B90BA1"/>
    <w:rsid w:val="00B90BBA"/>
    <w:rsid w:val="00B90D50"/>
    <w:rsid w:val="00B90E8A"/>
    <w:rsid w:val="00B90EAD"/>
    <w:rsid w:val="00B90FAC"/>
    <w:rsid w:val="00B9101A"/>
    <w:rsid w:val="00B9141B"/>
    <w:rsid w:val="00B91892"/>
    <w:rsid w:val="00B91A73"/>
    <w:rsid w:val="00B922DF"/>
    <w:rsid w:val="00B924BA"/>
    <w:rsid w:val="00B9252A"/>
    <w:rsid w:val="00B926FB"/>
    <w:rsid w:val="00B927AB"/>
    <w:rsid w:val="00B927FF"/>
    <w:rsid w:val="00B92887"/>
    <w:rsid w:val="00B92DD0"/>
    <w:rsid w:val="00B931B4"/>
    <w:rsid w:val="00B93369"/>
    <w:rsid w:val="00B9337C"/>
    <w:rsid w:val="00B933DD"/>
    <w:rsid w:val="00B93481"/>
    <w:rsid w:val="00B938A8"/>
    <w:rsid w:val="00B93ABF"/>
    <w:rsid w:val="00B93E4F"/>
    <w:rsid w:val="00B94715"/>
    <w:rsid w:val="00B951C4"/>
    <w:rsid w:val="00B954D5"/>
    <w:rsid w:val="00B95AEF"/>
    <w:rsid w:val="00B95BB0"/>
    <w:rsid w:val="00B96470"/>
    <w:rsid w:val="00B966C9"/>
    <w:rsid w:val="00B9690E"/>
    <w:rsid w:val="00B96A28"/>
    <w:rsid w:val="00B9715C"/>
    <w:rsid w:val="00B971FF"/>
    <w:rsid w:val="00B9744C"/>
    <w:rsid w:val="00B9772C"/>
    <w:rsid w:val="00B97DAB"/>
    <w:rsid w:val="00BA0406"/>
    <w:rsid w:val="00BA04CC"/>
    <w:rsid w:val="00BA0A8F"/>
    <w:rsid w:val="00BA120D"/>
    <w:rsid w:val="00BA155F"/>
    <w:rsid w:val="00BA1963"/>
    <w:rsid w:val="00BA1998"/>
    <w:rsid w:val="00BA1AB6"/>
    <w:rsid w:val="00BA2481"/>
    <w:rsid w:val="00BA2841"/>
    <w:rsid w:val="00BA2B39"/>
    <w:rsid w:val="00BA306E"/>
    <w:rsid w:val="00BA30A2"/>
    <w:rsid w:val="00BA3735"/>
    <w:rsid w:val="00BA39FF"/>
    <w:rsid w:val="00BA3F96"/>
    <w:rsid w:val="00BA411A"/>
    <w:rsid w:val="00BA4143"/>
    <w:rsid w:val="00BA417F"/>
    <w:rsid w:val="00BA4953"/>
    <w:rsid w:val="00BA54BB"/>
    <w:rsid w:val="00BA580D"/>
    <w:rsid w:val="00BA605D"/>
    <w:rsid w:val="00BA656D"/>
    <w:rsid w:val="00BA6642"/>
    <w:rsid w:val="00BA66F0"/>
    <w:rsid w:val="00BA69EE"/>
    <w:rsid w:val="00BA6C67"/>
    <w:rsid w:val="00BA6F3F"/>
    <w:rsid w:val="00BA6F5E"/>
    <w:rsid w:val="00BA7756"/>
    <w:rsid w:val="00BB01C8"/>
    <w:rsid w:val="00BB0442"/>
    <w:rsid w:val="00BB0E43"/>
    <w:rsid w:val="00BB1770"/>
    <w:rsid w:val="00BB18E5"/>
    <w:rsid w:val="00BB1CF1"/>
    <w:rsid w:val="00BB1D66"/>
    <w:rsid w:val="00BB1FD6"/>
    <w:rsid w:val="00BB38A2"/>
    <w:rsid w:val="00BB3BB6"/>
    <w:rsid w:val="00BB3FC2"/>
    <w:rsid w:val="00BB477B"/>
    <w:rsid w:val="00BB4DF8"/>
    <w:rsid w:val="00BB5050"/>
    <w:rsid w:val="00BB5457"/>
    <w:rsid w:val="00BB6359"/>
    <w:rsid w:val="00BB65C8"/>
    <w:rsid w:val="00BB68BF"/>
    <w:rsid w:val="00BB7560"/>
    <w:rsid w:val="00BB7E3C"/>
    <w:rsid w:val="00BC0353"/>
    <w:rsid w:val="00BC04AF"/>
    <w:rsid w:val="00BC04DE"/>
    <w:rsid w:val="00BC0BC0"/>
    <w:rsid w:val="00BC1507"/>
    <w:rsid w:val="00BC19BE"/>
    <w:rsid w:val="00BC1F69"/>
    <w:rsid w:val="00BC20C9"/>
    <w:rsid w:val="00BC24E0"/>
    <w:rsid w:val="00BC2A32"/>
    <w:rsid w:val="00BC2B7B"/>
    <w:rsid w:val="00BC2D5B"/>
    <w:rsid w:val="00BC3A20"/>
    <w:rsid w:val="00BC3CC8"/>
    <w:rsid w:val="00BC3CFF"/>
    <w:rsid w:val="00BC3F8F"/>
    <w:rsid w:val="00BC476B"/>
    <w:rsid w:val="00BC4B30"/>
    <w:rsid w:val="00BC4CE7"/>
    <w:rsid w:val="00BC4E60"/>
    <w:rsid w:val="00BC58E1"/>
    <w:rsid w:val="00BC6A19"/>
    <w:rsid w:val="00BC6B92"/>
    <w:rsid w:val="00BC6CF8"/>
    <w:rsid w:val="00BC6EBB"/>
    <w:rsid w:val="00BC7380"/>
    <w:rsid w:val="00BC7F63"/>
    <w:rsid w:val="00BD0025"/>
    <w:rsid w:val="00BD06CA"/>
    <w:rsid w:val="00BD070B"/>
    <w:rsid w:val="00BD0F4C"/>
    <w:rsid w:val="00BD1028"/>
    <w:rsid w:val="00BD1847"/>
    <w:rsid w:val="00BD18DA"/>
    <w:rsid w:val="00BD1A0E"/>
    <w:rsid w:val="00BD1D37"/>
    <w:rsid w:val="00BD1F29"/>
    <w:rsid w:val="00BD207E"/>
    <w:rsid w:val="00BD26BB"/>
    <w:rsid w:val="00BD27A5"/>
    <w:rsid w:val="00BD2BDD"/>
    <w:rsid w:val="00BD3179"/>
    <w:rsid w:val="00BD3272"/>
    <w:rsid w:val="00BD369A"/>
    <w:rsid w:val="00BD3B21"/>
    <w:rsid w:val="00BD3B2E"/>
    <w:rsid w:val="00BD3B99"/>
    <w:rsid w:val="00BD41BD"/>
    <w:rsid w:val="00BD42E8"/>
    <w:rsid w:val="00BD4389"/>
    <w:rsid w:val="00BD4992"/>
    <w:rsid w:val="00BD4A8C"/>
    <w:rsid w:val="00BD4CF6"/>
    <w:rsid w:val="00BD4DE7"/>
    <w:rsid w:val="00BD502A"/>
    <w:rsid w:val="00BD5234"/>
    <w:rsid w:val="00BD558B"/>
    <w:rsid w:val="00BD5AF2"/>
    <w:rsid w:val="00BD5D3F"/>
    <w:rsid w:val="00BD5D7E"/>
    <w:rsid w:val="00BD5E7D"/>
    <w:rsid w:val="00BD614F"/>
    <w:rsid w:val="00BD636E"/>
    <w:rsid w:val="00BD6965"/>
    <w:rsid w:val="00BD6D00"/>
    <w:rsid w:val="00BD6E1A"/>
    <w:rsid w:val="00BD719C"/>
    <w:rsid w:val="00BD75FE"/>
    <w:rsid w:val="00BD7610"/>
    <w:rsid w:val="00BD7E13"/>
    <w:rsid w:val="00BD7F2A"/>
    <w:rsid w:val="00BD7F35"/>
    <w:rsid w:val="00BE0BB8"/>
    <w:rsid w:val="00BE0D04"/>
    <w:rsid w:val="00BE17E5"/>
    <w:rsid w:val="00BE19F6"/>
    <w:rsid w:val="00BE1B69"/>
    <w:rsid w:val="00BE25E0"/>
    <w:rsid w:val="00BE2A56"/>
    <w:rsid w:val="00BE2C6F"/>
    <w:rsid w:val="00BE3122"/>
    <w:rsid w:val="00BE342D"/>
    <w:rsid w:val="00BE3B56"/>
    <w:rsid w:val="00BE42B2"/>
    <w:rsid w:val="00BE4C28"/>
    <w:rsid w:val="00BE4C5D"/>
    <w:rsid w:val="00BE4FF5"/>
    <w:rsid w:val="00BE5125"/>
    <w:rsid w:val="00BE5243"/>
    <w:rsid w:val="00BE578A"/>
    <w:rsid w:val="00BE57BD"/>
    <w:rsid w:val="00BE5A37"/>
    <w:rsid w:val="00BE6131"/>
    <w:rsid w:val="00BE6286"/>
    <w:rsid w:val="00BE6519"/>
    <w:rsid w:val="00BE65DB"/>
    <w:rsid w:val="00BE6CB0"/>
    <w:rsid w:val="00BE7099"/>
    <w:rsid w:val="00BE73C6"/>
    <w:rsid w:val="00BE76E8"/>
    <w:rsid w:val="00BE78B3"/>
    <w:rsid w:val="00BE7EAD"/>
    <w:rsid w:val="00BF0682"/>
    <w:rsid w:val="00BF0A5B"/>
    <w:rsid w:val="00BF287E"/>
    <w:rsid w:val="00BF2AD2"/>
    <w:rsid w:val="00BF2AFA"/>
    <w:rsid w:val="00BF2CF0"/>
    <w:rsid w:val="00BF2FD9"/>
    <w:rsid w:val="00BF341C"/>
    <w:rsid w:val="00BF3A8C"/>
    <w:rsid w:val="00BF3D64"/>
    <w:rsid w:val="00BF3F50"/>
    <w:rsid w:val="00BF49B3"/>
    <w:rsid w:val="00BF4BD7"/>
    <w:rsid w:val="00BF50F6"/>
    <w:rsid w:val="00BF53B7"/>
    <w:rsid w:val="00BF55A6"/>
    <w:rsid w:val="00BF573C"/>
    <w:rsid w:val="00BF6692"/>
    <w:rsid w:val="00BF6BF4"/>
    <w:rsid w:val="00BF6DE3"/>
    <w:rsid w:val="00BF6FD7"/>
    <w:rsid w:val="00BF70DD"/>
    <w:rsid w:val="00BF7657"/>
    <w:rsid w:val="00BF7A53"/>
    <w:rsid w:val="00C00129"/>
    <w:rsid w:val="00C00280"/>
    <w:rsid w:val="00C006EB"/>
    <w:rsid w:val="00C006EF"/>
    <w:rsid w:val="00C0113D"/>
    <w:rsid w:val="00C01ACE"/>
    <w:rsid w:val="00C01F6F"/>
    <w:rsid w:val="00C0256F"/>
    <w:rsid w:val="00C028E2"/>
    <w:rsid w:val="00C02A99"/>
    <w:rsid w:val="00C02B0F"/>
    <w:rsid w:val="00C02D01"/>
    <w:rsid w:val="00C02D9D"/>
    <w:rsid w:val="00C02FF1"/>
    <w:rsid w:val="00C0399E"/>
    <w:rsid w:val="00C03E23"/>
    <w:rsid w:val="00C0429B"/>
    <w:rsid w:val="00C05654"/>
    <w:rsid w:val="00C05F32"/>
    <w:rsid w:val="00C0644D"/>
    <w:rsid w:val="00C0648B"/>
    <w:rsid w:val="00C06853"/>
    <w:rsid w:val="00C071F5"/>
    <w:rsid w:val="00C0720B"/>
    <w:rsid w:val="00C0774E"/>
    <w:rsid w:val="00C077D0"/>
    <w:rsid w:val="00C077F3"/>
    <w:rsid w:val="00C07823"/>
    <w:rsid w:val="00C078F6"/>
    <w:rsid w:val="00C10195"/>
    <w:rsid w:val="00C1028D"/>
    <w:rsid w:val="00C110B5"/>
    <w:rsid w:val="00C11326"/>
    <w:rsid w:val="00C1164E"/>
    <w:rsid w:val="00C11D2C"/>
    <w:rsid w:val="00C11E5F"/>
    <w:rsid w:val="00C121DB"/>
    <w:rsid w:val="00C12404"/>
    <w:rsid w:val="00C12B02"/>
    <w:rsid w:val="00C12D2D"/>
    <w:rsid w:val="00C13181"/>
    <w:rsid w:val="00C138EB"/>
    <w:rsid w:val="00C13936"/>
    <w:rsid w:val="00C139F9"/>
    <w:rsid w:val="00C13D09"/>
    <w:rsid w:val="00C1445C"/>
    <w:rsid w:val="00C14817"/>
    <w:rsid w:val="00C14B15"/>
    <w:rsid w:val="00C14BCA"/>
    <w:rsid w:val="00C15155"/>
    <w:rsid w:val="00C1536F"/>
    <w:rsid w:val="00C15411"/>
    <w:rsid w:val="00C15824"/>
    <w:rsid w:val="00C15F55"/>
    <w:rsid w:val="00C166D7"/>
    <w:rsid w:val="00C174A4"/>
    <w:rsid w:val="00C17EF4"/>
    <w:rsid w:val="00C203AD"/>
    <w:rsid w:val="00C20450"/>
    <w:rsid w:val="00C204A8"/>
    <w:rsid w:val="00C20FA1"/>
    <w:rsid w:val="00C211CC"/>
    <w:rsid w:val="00C211F1"/>
    <w:rsid w:val="00C2158B"/>
    <w:rsid w:val="00C216C9"/>
    <w:rsid w:val="00C21A5E"/>
    <w:rsid w:val="00C22870"/>
    <w:rsid w:val="00C22B6D"/>
    <w:rsid w:val="00C22C7E"/>
    <w:rsid w:val="00C23021"/>
    <w:rsid w:val="00C23207"/>
    <w:rsid w:val="00C23283"/>
    <w:rsid w:val="00C235F6"/>
    <w:rsid w:val="00C2374E"/>
    <w:rsid w:val="00C23ABA"/>
    <w:rsid w:val="00C23BAD"/>
    <w:rsid w:val="00C23BDD"/>
    <w:rsid w:val="00C247EE"/>
    <w:rsid w:val="00C24B07"/>
    <w:rsid w:val="00C25C5C"/>
    <w:rsid w:val="00C26356"/>
    <w:rsid w:val="00C26CFB"/>
    <w:rsid w:val="00C26DAC"/>
    <w:rsid w:val="00C26FA5"/>
    <w:rsid w:val="00C2727C"/>
    <w:rsid w:val="00C27BC3"/>
    <w:rsid w:val="00C27D56"/>
    <w:rsid w:val="00C27F11"/>
    <w:rsid w:val="00C3009F"/>
    <w:rsid w:val="00C30EEB"/>
    <w:rsid w:val="00C30F8D"/>
    <w:rsid w:val="00C3154F"/>
    <w:rsid w:val="00C3181E"/>
    <w:rsid w:val="00C31893"/>
    <w:rsid w:val="00C31B0B"/>
    <w:rsid w:val="00C31DDC"/>
    <w:rsid w:val="00C320C4"/>
    <w:rsid w:val="00C325DB"/>
    <w:rsid w:val="00C32740"/>
    <w:rsid w:val="00C328CC"/>
    <w:rsid w:val="00C329BC"/>
    <w:rsid w:val="00C32B61"/>
    <w:rsid w:val="00C33394"/>
    <w:rsid w:val="00C33425"/>
    <w:rsid w:val="00C33707"/>
    <w:rsid w:val="00C338B9"/>
    <w:rsid w:val="00C3516E"/>
    <w:rsid w:val="00C3529A"/>
    <w:rsid w:val="00C35A77"/>
    <w:rsid w:val="00C36B1F"/>
    <w:rsid w:val="00C36CAB"/>
    <w:rsid w:val="00C36D9E"/>
    <w:rsid w:val="00C36DBE"/>
    <w:rsid w:val="00C37309"/>
    <w:rsid w:val="00C3760B"/>
    <w:rsid w:val="00C377E2"/>
    <w:rsid w:val="00C3783C"/>
    <w:rsid w:val="00C37C55"/>
    <w:rsid w:val="00C37CD5"/>
    <w:rsid w:val="00C3DE03"/>
    <w:rsid w:val="00C40611"/>
    <w:rsid w:val="00C40FDB"/>
    <w:rsid w:val="00C4136D"/>
    <w:rsid w:val="00C416EF"/>
    <w:rsid w:val="00C418CD"/>
    <w:rsid w:val="00C41C5D"/>
    <w:rsid w:val="00C41E9E"/>
    <w:rsid w:val="00C41EB3"/>
    <w:rsid w:val="00C41FF3"/>
    <w:rsid w:val="00C42EC4"/>
    <w:rsid w:val="00C42F31"/>
    <w:rsid w:val="00C43011"/>
    <w:rsid w:val="00C434B6"/>
    <w:rsid w:val="00C4414C"/>
    <w:rsid w:val="00C4422A"/>
    <w:rsid w:val="00C44528"/>
    <w:rsid w:val="00C449DA"/>
    <w:rsid w:val="00C44C21"/>
    <w:rsid w:val="00C4510D"/>
    <w:rsid w:val="00C45537"/>
    <w:rsid w:val="00C4562F"/>
    <w:rsid w:val="00C46A17"/>
    <w:rsid w:val="00C46EC0"/>
    <w:rsid w:val="00C47024"/>
    <w:rsid w:val="00C50719"/>
    <w:rsid w:val="00C509D2"/>
    <w:rsid w:val="00C50AE9"/>
    <w:rsid w:val="00C513DB"/>
    <w:rsid w:val="00C51463"/>
    <w:rsid w:val="00C514AB"/>
    <w:rsid w:val="00C5185A"/>
    <w:rsid w:val="00C51A52"/>
    <w:rsid w:val="00C51A94"/>
    <w:rsid w:val="00C527FA"/>
    <w:rsid w:val="00C53C9D"/>
    <w:rsid w:val="00C53CA1"/>
    <w:rsid w:val="00C54DAB"/>
    <w:rsid w:val="00C55300"/>
    <w:rsid w:val="00C5593A"/>
    <w:rsid w:val="00C55BEE"/>
    <w:rsid w:val="00C55E60"/>
    <w:rsid w:val="00C56BDB"/>
    <w:rsid w:val="00C5744E"/>
    <w:rsid w:val="00C574B6"/>
    <w:rsid w:val="00C57665"/>
    <w:rsid w:val="00C57689"/>
    <w:rsid w:val="00C576FE"/>
    <w:rsid w:val="00C577ED"/>
    <w:rsid w:val="00C577F6"/>
    <w:rsid w:val="00C603C2"/>
    <w:rsid w:val="00C6062C"/>
    <w:rsid w:val="00C6081B"/>
    <w:rsid w:val="00C608CE"/>
    <w:rsid w:val="00C609F4"/>
    <w:rsid w:val="00C60A4A"/>
    <w:rsid w:val="00C60B4D"/>
    <w:rsid w:val="00C60C8D"/>
    <w:rsid w:val="00C60E07"/>
    <w:rsid w:val="00C61301"/>
    <w:rsid w:val="00C61455"/>
    <w:rsid w:val="00C615C8"/>
    <w:rsid w:val="00C61A2E"/>
    <w:rsid w:val="00C61CC0"/>
    <w:rsid w:val="00C624A5"/>
    <w:rsid w:val="00C62AC5"/>
    <w:rsid w:val="00C62F14"/>
    <w:rsid w:val="00C63353"/>
    <w:rsid w:val="00C6355E"/>
    <w:rsid w:val="00C63719"/>
    <w:rsid w:val="00C63D1E"/>
    <w:rsid w:val="00C63F6C"/>
    <w:rsid w:val="00C64279"/>
    <w:rsid w:val="00C646A8"/>
    <w:rsid w:val="00C64EE5"/>
    <w:rsid w:val="00C65422"/>
    <w:rsid w:val="00C6579F"/>
    <w:rsid w:val="00C65B28"/>
    <w:rsid w:val="00C65BE2"/>
    <w:rsid w:val="00C66565"/>
    <w:rsid w:val="00C66576"/>
    <w:rsid w:val="00C66ED4"/>
    <w:rsid w:val="00C6757F"/>
    <w:rsid w:val="00C7074D"/>
    <w:rsid w:val="00C708EC"/>
    <w:rsid w:val="00C709BF"/>
    <w:rsid w:val="00C70BE2"/>
    <w:rsid w:val="00C70CA0"/>
    <w:rsid w:val="00C71310"/>
    <w:rsid w:val="00C71BC0"/>
    <w:rsid w:val="00C71CAA"/>
    <w:rsid w:val="00C71F81"/>
    <w:rsid w:val="00C7200B"/>
    <w:rsid w:val="00C7222A"/>
    <w:rsid w:val="00C729D1"/>
    <w:rsid w:val="00C730C8"/>
    <w:rsid w:val="00C73555"/>
    <w:rsid w:val="00C73A85"/>
    <w:rsid w:val="00C746BD"/>
    <w:rsid w:val="00C74A13"/>
    <w:rsid w:val="00C75D3D"/>
    <w:rsid w:val="00C766EE"/>
    <w:rsid w:val="00C76892"/>
    <w:rsid w:val="00C76B9C"/>
    <w:rsid w:val="00C76E54"/>
    <w:rsid w:val="00C7716D"/>
    <w:rsid w:val="00C77464"/>
    <w:rsid w:val="00C77566"/>
    <w:rsid w:val="00C77630"/>
    <w:rsid w:val="00C77674"/>
    <w:rsid w:val="00C77B88"/>
    <w:rsid w:val="00C77EE8"/>
    <w:rsid w:val="00C801A0"/>
    <w:rsid w:val="00C80744"/>
    <w:rsid w:val="00C80937"/>
    <w:rsid w:val="00C80FF2"/>
    <w:rsid w:val="00C81D36"/>
    <w:rsid w:val="00C81EFC"/>
    <w:rsid w:val="00C8209E"/>
    <w:rsid w:val="00C822D0"/>
    <w:rsid w:val="00C82423"/>
    <w:rsid w:val="00C8248A"/>
    <w:rsid w:val="00C825DC"/>
    <w:rsid w:val="00C8330F"/>
    <w:rsid w:val="00C845BD"/>
    <w:rsid w:val="00C8470C"/>
    <w:rsid w:val="00C847C5"/>
    <w:rsid w:val="00C84EE6"/>
    <w:rsid w:val="00C859D3"/>
    <w:rsid w:val="00C85E04"/>
    <w:rsid w:val="00C8620A"/>
    <w:rsid w:val="00C86220"/>
    <w:rsid w:val="00C86337"/>
    <w:rsid w:val="00C863F4"/>
    <w:rsid w:val="00C86856"/>
    <w:rsid w:val="00C86D85"/>
    <w:rsid w:val="00C8775C"/>
    <w:rsid w:val="00C87B9F"/>
    <w:rsid w:val="00C87C0C"/>
    <w:rsid w:val="00C87CF0"/>
    <w:rsid w:val="00C90290"/>
    <w:rsid w:val="00C905C4"/>
    <w:rsid w:val="00C907F1"/>
    <w:rsid w:val="00C90B1D"/>
    <w:rsid w:val="00C90E47"/>
    <w:rsid w:val="00C90F33"/>
    <w:rsid w:val="00C90FCC"/>
    <w:rsid w:val="00C91C1D"/>
    <w:rsid w:val="00C91D16"/>
    <w:rsid w:val="00C92388"/>
    <w:rsid w:val="00C92818"/>
    <w:rsid w:val="00C92822"/>
    <w:rsid w:val="00C92A23"/>
    <w:rsid w:val="00C937ED"/>
    <w:rsid w:val="00C93FA8"/>
    <w:rsid w:val="00C93FE0"/>
    <w:rsid w:val="00C9440B"/>
    <w:rsid w:val="00C947ED"/>
    <w:rsid w:val="00C948CF"/>
    <w:rsid w:val="00C95352"/>
    <w:rsid w:val="00C967D2"/>
    <w:rsid w:val="00C97028"/>
    <w:rsid w:val="00C971D4"/>
    <w:rsid w:val="00C973AB"/>
    <w:rsid w:val="00C97B3B"/>
    <w:rsid w:val="00C97D64"/>
    <w:rsid w:val="00C97F57"/>
    <w:rsid w:val="00CA023C"/>
    <w:rsid w:val="00CA055B"/>
    <w:rsid w:val="00CA0BC1"/>
    <w:rsid w:val="00CA1459"/>
    <w:rsid w:val="00CA16F9"/>
    <w:rsid w:val="00CA1EA7"/>
    <w:rsid w:val="00CA2B5A"/>
    <w:rsid w:val="00CA2B92"/>
    <w:rsid w:val="00CA343A"/>
    <w:rsid w:val="00CA36FE"/>
    <w:rsid w:val="00CA3ADE"/>
    <w:rsid w:val="00CA3C3C"/>
    <w:rsid w:val="00CA3E86"/>
    <w:rsid w:val="00CA3E9F"/>
    <w:rsid w:val="00CA4244"/>
    <w:rsid w:val="00CA53F9"/>
    <w:rsid w:val="00CA5889"/>
    <w:rsid w:val="00CA5917"/>
    <w:rsid w:val="00CA5B28"/>
    <w:rsid w:val="00CA5CFB"/>
    <w:rsid w:val="00CA6C79"/>
    <w:rsid w:val="00CA6E4D"/>
    <w:rsid w:val="00CA7688"/>
    <w:rsid w:val="00CA7A7F"/>
    <w:rsid w:val="00CA7ADB"/>
    <w:rsid w:val="00CA7C9A"/>
    <w:rsid w:val="00CA7CDA"/>
    <w:rsid w:val="00CA7E17"/>
    <w:rsid w:val="00CA7F4E"/>
    <w:rsid w:val="00CB075B"/>
    <w:rsid w:val="00CB0968"/>
    <w:rsid w:val="00CB0FA1"/>
    <w:rsid w:val="00CB1052"/>
    <w:rsid w:val="00CB135E"/>
    <w:rsid w:val="00CB1701"/>
    <w:rsid w:val="00CB2672"/>
    <w:rsid w:val="00CB2767"/>
    <w:rsid w:val="00CB29DF"/>
    <w:rsid w:val="00CB2B5E"/>
    <w:rsid w:val="00CB2C79"/>
    <w:rsid w:val="00CB372C"/>
    <w:rsid w:val="00CB39A2"/>
    <w:rsid w:val="00CB3DA6"/>
    <w:rsid w:val="00CB45E6"/>
    <w:rsid w:val="00CB48B4"/>
    <w:rsid w:val="00CB527B"/>
    <w:rsid w:val="00CB5992"/>
    <w:rsid w:val="00CB5EE2"/>
    <w:rsid w:val="00CB6242"/>
    <w:rsid w:val="00CB6EB4"/>
    <w:rsid w:val="00CB7817"/>
    <w:rsid w:val="00CB7A84"/>
    <w:rsid w:val="00CB7E7E"/>
    <w:rsid w:val="00CC08CD"/>
    <w:rsid w:val="00CC0F8A"/>
    <w:rsid w:val="00CC125B"/>
    <w:rsid w:val="00CC130C"/>
    <w:rsid w:val="00CC17C3"/>
    <w:rsid w:val="00CC1DD3"/>
    <w:rsid w:val="00CC2163"/>
    <w:rsid w:val="00CC21D6"/>
    <w:rsid w:val="00CC2354"/>
    <w:rsid w:val="00CC260E"/>
    <w:rsid w:val="00CC2870"/>
    <w:rsid w:val="00CC28B0"/>
    <w:rsid w:val="00CC2CA1"/>
    <w:rsid w:val="00CC2D2F"/>
    <w:rsid w:val="00CC3052"/>
    <w:rsid w:val="00CC30DE"/>
    <w:rsid w:val="00CC32DB"/>
    <w:rsid w:val="00CC3321"/>
    <w:rsid w:val="00CC3661"/>
    <w:rsid w:val="00CC3A17"/>
    <w:rsid w:val="00CC3D9C"/>
    <w:rsid w:val="00CC421D"/>
    <w:rsid w:val="00CC43B0"/>
    <w:rsid w:val="00CC43B9"/>
    <w:rsid w:val="00CC4532"/>
    <w:rsid w:val="00CC4E7E"/>
    <w:rsid w:val="00CC5066"/>
    <w:rsid w:val="00CC59C5"/>
    <w:rsid w:val="00CC6449"/>
    <w:rsid w:val="00CC65A3"/>
    <w:rsid w:val="00CC65AF"/>
    <w:rsid w:val="00CC66F5"/>
    <w:rsid w:val="00CC6BC6"/>
    <w:rsid w:val="00CC6EF7"/>
    <w:rsid w:val="00CC709D"/>
    <w:rsid w:val="00CC7646"/>
    <w:rsid w:val="00CC7FC3"/>
    <w:rsid w:val="00CD03CE"/>
    <w:rsid w:val="00CD064E"/>
    <w:rsid w:val="00CD0B11"/>
    <w:rsid w:val="00CD0EC0"/>
    <w:rsid w:val="00CD205C"/>
    <w:rsid w:val="00CD2996"/>
    <w:rsid w:val="00CD29A7"/>
    <w:rsid w:val="00CD2C26"/>
    <w:rsid w:val="00CD2D13"/>
    <w:rsid w:val="00CD377D"/>
    <w:rsid w:val="00CD37F8"/>
    <w:rsid w:val="00CD3BEE"/>
    <w:rsid w:val="00CD3C94"/>
    <w:rsid w:val="00CD3E11"/>
    <w:rsid w:val="00CD40DB"/>
    <w:rsid w:val="00CD4B8C"/>
    <w:rsid w:val="00CD4D60"/>
    <w:rsid w:val="00CD5014"/>
    <w:rsid w:val="00CD5A3A"/>
    <w:rsid w:val="00CD5AAB"/>
    <w:rsid w:val="00CD622F"/>
    <w:rsid w:val="00CD6839"/>
    <w:rsid w:val="00CD6B54"/>
    <w:rsid w:val="00CD7390"/>
    <w:rsid w:val="00CD7516"/>
    <w:rsid w:val="00CD774B"/>
    <w:rsid w:val="00CD7AFB"/>
    <w:rsid w:val="00CD7EE9"/>
    <w:rsid w:val="00CE034F"/>
    <w:rsid w:val="00CE03CF"/>
    <w:rsid w:val="00CE07DD"/>
    <w:rsid w:val="00CE08DB"/>
    <w:rsid w:val="00CE09BC"/>
    <w:rsid w:val="00CE0BCD"/>
    <w:rsid w:val="00CE12F5"/>
    <w:rsid w:val="00CE1694"/>
    <w:rsid w:val="00CE1731"/>
    <w:rsid w:val="00CE261E"/>
    <w:rsid w:val="00CE27C7"/>
    <w:rsid w:val="00CE2876"/>
    <w:rsid w:val="00CE2AEF"/>
    <w:rsid w:val="00CE2DA0"/>
    <w:rsid w:val="00CE33A7"/>
    <w:rsid w:val="00CE38E4"/>
    <w:rsid w:val="00CE3AF7"/>
    <w:rsid w:val="00CE4592"/>
    <w:rsid w:val="00CE4836"/>
    <w:rsid w:val="00CE5012"/>
    <w:rsid w:val="00CE540C"/>
    <w:rsid w:val="00CE58D4"/>
    <w:rsid w:val="00CE592E"/>
    <w:rsid w:val="00CE5EC7"/>
    <w:rsid w:val="00CE612A"/>
    <w:rsid w:val="00CE6D0B"/>
    <w:rsid w:val="00CE6D67"/>
    <w:rsid w:val="00CE6FD9"/>
    <w:rsid w:val="00CE7754"/>
    <w:rsid w:val="00CE778F"/>
    <w:rsid w:val="00CE7C58"/>
    <w:rsid w:val="00CE7CF6"/>
    <w:rsid w:val="00CF00F0"/>
    <w:rsid w:val="00CF06AE"/>
    <w:rsid w:val="00CF0A86"/>
    <w:rsid w:val="00CF144B"/>
    <w:rsid w:val="00CF14A9"/>
    <w:rsid w:val="00CF151B"/>
    <w:rsid w:val="00CF183E"/>
    <w:rsid w:val="00CF1993"/>
    <w:rsid w:val="00CF1F4D"/>
    <w:rsid w:val="00CF21E3"/>
    <w:rsid w:val="00CF2457"/>
    <w:rsid w:val="00CF273F"/>
    <w:rsid w:val="00CF2A91"/>
    <w:rsid w:val="00CF3418"/>
    <w:rsid w:val="00CF36B0"/>
    <w:rsid w:val="00CF37F7"/>
    <w:rsid w:val="00CF3B0D"/>
    <w:rsid w:val="00CF497A"/>
    <w:rsid w:val="00CF4A45"/>
    <w:rsid w:val="00CF4AF1"/>
    <w:rsid w:val="00CF4B8C"/>
    <w:rsid w:val="00CF4CEF"/>
    <w:rsid w:val="00CF52DE"/>
    <w:rsid w:val="00CF553F"/>
    <w:rsid w:val="00CF5978"/>
    <w:rsid w:val="00CF5A48"/>
    <w:rsid w:val="00CF6046"/>
    <w:rsid w:val="00CF6689"/>
    <w:rsid w:val="00CF6B9A"/>
    <w:rsid w:val="00CF6DE6"/>
    <w:rsid w:val="00CF6FAF"/>
    <w:rsid w:val="00CF709D"/>
    <w:rsid w:val="00CF75DE"/>
    <w:rsid w:val="00CF768C"/>
    <w:rsid w:val="00CF776E"/>
    <w:rsid w:val="00CF7F8C"/>
    <w:rsid w:val="00D007AF"/>
    <w:rsid w:val="00D0114A"/>
    <w:rsid w:val="00D01474"/>
    <w:rsid w:val="00D018C2"/>
    <w:rsid w:val="00D018CE"/>
    <w:rsid w:val="00D01A37"/>
    <w:rsid w:val="00D01DD7"/>
    <w:rsid w:val="00D01E10"/>
    <w:rsid w:val="00D02817"/>
    <w:rsid w:val="00D0281C"/>
    <w:rsid w:val="00D02845"/>
    <w:rsid w:val="00D02A9B"/>
    <w:rsid w:val="00D02ACF"/>
    <w:rsid w:val="00D02BD9"/>
    <w:rsid w:val="00D0330E"/>
    <w:rsid w:val="00D03421"/>
    <w:rsid w:val="00D03622"/>
    <w:rsid w:val="00D039C5"/>
    <w:rsid w:val="00D042C6"/>
    <w:rsid w:val="00D04A67"/>
    <w:rsid w:val="00D04C8F"/>
    <w:rsid w:val="00D04ED4"/>
    <w:rsid w:val="00D04F3C"/>
    <w:rsid w:val="00D05028"/>
    <w:rsid w:val="00D053F2"/>
    <w:rsid w:val="00D05561"/>
    <w:rsid w:val="00D05897"/>
    <w:rsid w:val="00D05BAC"/>
    <w:rsid w:val="00D06084"/>
    <w:rsid w:val="00D06162"/>
    <w:rsid w:val="00D06352"/>
    <w:rsid w:val="00D06618"/>
    <w:rsid w:val="00D06BCD"/>
    <w:rsid w:val="00D06FE0"/>
    <w:rsid w:val="00D070C0"/>
    <w:rsid w:val="00D0768E"/>
    <w:rsid w:val="00D07F7D"/>
    <w:rsid w:val="00D07FFC"/>
    <w:rsid w:val="00D105B5"/>
    <w:rsid w:val="00D107CF"/>
    <w:rsid w:val="00D109AE"/>
    <w:rsid w:val="00D117DB"/>
    <w:rsid w:val="00D117F7"/>
    <w:rsid w:val="00D11FB1"/>
    <w:rsid w:val="00D12097"/>
    <w:rsid w:val="00D1225D"/>
    <w:rsid w:val="00D1237B"/>
    <w:rsid w:val="00D12592"/>
    <w:rsid w:val="00D12A36"/>
    <w:rsid w:val="00D12BE0"/>
    <w:rsid w:val="00D13119"/>
    <w:rsid w:val="00D13216"/>
    <w:rsid w:val="00D1354A"/>
    <w:rsid w:val="00D136F5"/>
    <w:rsid w:val="00D141F1"/>
    <w:rsid w:val="00D14601"/>
    <w:rsid w:val="00D15600"/>
    <w:rsid w:val="00D15D10"/>
    <w:rsid w:val="00D15FEC"/>
    <w:rsid w:val="00D164B8"/>
    <w:rsid w:val="00D1660B"/>
    <w:rsid w:val="00D16B62"/>
    <w:rsid w:val="00D16C42"/>
    <w:rsid w:val="00D16D3D"/>
    <w:rsid w:val="00D16FE1"/>
    <w:rsid w:val="00D17109"/>
    <w:rsid w:val="00D17ADA"/>
    <w:rsid w:val="00D20076"/>
    <w:rsid w:val="00D20690"/>
    <w:rsid w:val="00D20801"/>
    <w:rsid w:val="00D2102E"/>
    <w:rsid w:val="00D2136B"/>
    <w:rsid w:val="00D2184E"/>
    <w:rsid w:val="00D22DD5"/>
    <w:rsid w:val="00D2302C"/>
    <w:rsid w:val="00D2310C"/>
    <w:rsid w:val="00D236E9"/>
    <w:rsid w:val="00D237EA"/>
    <w:rsid w:val="00D2380D"/>
    <w:rsid w:val="00D23DDC"/>
    <w:rsid w:val="00D24812"/>
    <w:rsid w:val="00D24C14"/>
    <w:rsid w:val="00D25478"/>
    <w:rsid w:val="00D255B1"/>
    <w:rsid w:val="00D257B4"/>
    <w:rsid w:val="00D25BD8"/>
    <w:rsid w:val="00D25FB2"/>
    <w:rsid w:val="00D2612A"/>
    <w:rsid w:val="00D26148"/>
    <w:rsid w:val="00D26371"/>
    <w:rsid w:val="00D263A2"/>
    <w:rsid w:val="00D264ED"/>
    <w:rsid w:val="00D26DD3"/>
    <w:rsid w:val="00D26E66"/>
    <w:rsid w:val="00D26F0A"/>
    <w:rsid w:val="00D27093"/>
    <w:rsid w:val="00D270CE"/>
    <w:rsid w:val="00D270DA"/>
    <w:rsid w:val="00D27201"/>
    <w:rsid w:val="00D27276"/>
    <w:rsid w:val="00D274CA"/>
    <w:rsid w:val="00D274E3"/>
    <w:rsid w:val="00D27D78"/>
    <w:rsid w:val="00D27DA5"/>
    <w:rsid w:val="00D27EC1"/>
    <w:rsid w:val="00D27FEC"/>
    <w:rsid w:val="00D308EA"/>
    <w:rsid w:val="00D30903"/>
    <w:rsid w:val="00D30B94"/>
    <w:rsid w:val="00D31604"/>
    <w:rsid w:val="00D316E4"/>
    <w:rsid w:val="00D31A37"/>
    <w:rsid w:val="00D320E1"/>
    <w:rsid w:val="00D32182"/>
    <w:rsid w:val="00D321F3"/>
    <w:rsid w:val="00D3266A"/>
    <w:rsid w:val="00D33855"/>
    <w:rsid w:val="00D33968"/>
    <w:rsid w:val="00D33DF9"/>
    <w:rsid w:val="00D34354"/>
    <w:rsid w:val="00D34510"/>
    <w:rsid w:val="00D34D55"/>
    <w:rsid w:val="00D350DF"/>
    <w:rsid w:val="00D3530E"/>
    <w:rsid w:val="00D3586A"/>
    <w:rsid w:val="00D35A59"/>
    <w:rsid w:val="00D3651F"/>
    <w:rsid w:val="00D367F7"/>
    <w:rsid w:val="00D36C94"/>
    <w:rsid w:val="00D3705A"/>
    <w:rsid w:val="00D371F0"/>
    <w:rsid w:val="00D376EF"/>
    <w:rsid w:val="00D37A51"/>
    <w:rsid w:val="00D37BF9"/>
    <w:rsid w:val="00D40077"/>
    <w:rsid w:val="00D40B81"/>
    <w:rsid w:val="00D41A48"/>
    <w:rsid w:val="00D41CD4"/>
    <w:rsid w:val="00D41D96"/>
    <w:rsid w:val="00D4289B"/>
    <w:rsid w:val="00D4301C"/>
    <w:rsid w:val="00D4303B"/>
    <w:rsid w:val="00D44168"/>
    <w:rsid w:val="00D442B6"/>
    <w:rsid w:val="00D45268"/>
    <w:rsid w:val="00D45532"/>
    <w:rsid w:val="00D45C08"/>
    <w:rsid w:val="00D45F48"/>
    <w:rsid w:val="00D45F73"/>
    <w:rsid w:val="00D46414"/>
    <w:rsid w:val="00D46695"/>
    <w:rsid w:val="00D46AE9"/>
    <w:rsid w:val="00D46C44"/>
    <w:rsid w:val="00D46DCC"/>
    <w:rsid w:val="00D46E9A"/>
    <w:rsid w:val="00D47486"/>
    <w:rsid w:val="00D474D6"/>
    <w:rsid w:val="00D478D7"/>
    <w:rsid w:val="00D47B48"/>
    <w:rsid w:val="00D47D20"/>
    <w:rsid w:val="00D50070"/>
    <w:rsid w:val="00D5015C"/>
    <w:rsid w:val="00D50409"/>
    <w:rsid w:val="00D50574"/>
    <w:rsid w:val="00D50C71"/>
    <w:rsid w:val="00D51449"/>
    <w:rsid w:val="00D52762"/>
    <w:rsid w:val="00D528D2"/>
    <w:rsid w:val="00D528E2"/>
    <w:rsid w:val="00D52D21"/>
    <w:rsid w:val="00D52F08"/>
    <w:rsid w:val="00D52F45"/>
    <w:rsid w:val="00D53088"/>
    <w:rsid w:val="00D5311E"/>
    <w:rsid w:val="00D53496"/>
    <w:rsid w:val="00D536E7"/>
    <w:rsid w:val="00D53A26"/>
    <w:rsid w:val="00D54039"/>
    <w:rsid w:val="00D540E0"/>
    <w:rsid w:val="00D542F1"/>
    <w:rsid w:val="00D54688"/>
    <w:rsid w:val="00D547F5"/>
    <w:rsid w:val="00D54E18"/>
    <w:rsid w:val="00D55273"/>
    <w:rsid w:val="00D55335"/>
    <w:rsid w:val="00D5541F"/>
    <w:rsid w:val="00D5599D"/>
    <w:rsid w:val="00D55DAF"/>
    <w:rsid w:val="00D563D3"/>
    <w:rsid w:val="00D56631"/>
    <w:rsid w:val="00D5689B"/>
    <w:rsid w:val="00D56B7D"/>
    <w:rsid w:val="00D56B9D"/>
    <w:rsid w:val="00D56BEA"/>
    <w:rsid w:val="00D5721F"/>
    <w:rsid w:val="00D5741D"/>
    <w:rsid w:val="00D5779D"/>
    <w:rsid w:val="00D600F3"/>
    <w:rsid w:val="00D60424"/>
    <w:rsid w:val="00D60787"/>
    <w:rsid w:val="00D60AD2"/>
    <w:rsid w:val="00D610AA"/>
    <w:rsid w:val="00D6111D"/>
    <w:rsid w:val="00D61504"/>
    <w:rsid w:val="00D6190F"/>
    <w:rsid w:val="00D619FA"/>
    <w:rsid w:val="00D62327"/>
    <w:rsid w:val="00D62341"/>
    <w:rsid w:val="00D62361"/>
    <w:rsid w:val="00D6238B"/>
    <w:rsid w:val="00D623DE"/>
    <w:rsid w:val="00D62544"/>
    <w:rsid w:val="00D62559"/>
    <w:rsid w:val="00D62712"/>
    <w:rsid w:val="00D6298F"/>
    <w:rsid w:val="00D62B00"/>
    <w:rsid w:val="00D62B51"/>
    <w:rsid w:val="00D62BB9"/>
    <w:rsid w:val="00D62CAD"/>
    <w:rsid w:val="00D62DFC"/>
    <w:rsid w:val="00D62E7B"/>
    <w:rsid w:val="00D63753"/>
    <w:rsid w:val="00D638BA"/>
    <w:rsid w:val="00D63A1B"/>
    <w:rsid w:val="00D64278"/>
    <w:rsid w:val="00D646BD"/>
    <w:rsid w:val="00D64900"/>
    <w:rsid w:val="00D64F61"/>
    <w:rsid w:val="00D6530A"/>
    <w:rsid w:val="00D65E92"/>
    <w:rsid w:val="00D65FA8"/>
    <w:rsid w:val="00D666C1"/>
    <w:rsid w:val="00D66857"/>
    <w:rsid w:val="00D668E4"/>
    <w:rsid w:val="00D66EB7"/>
    <w:rsid w:val="00D6743A"/>
    <w:rsid w:val="00D676D8"/>
    <w:rsid w:val="00D700D5"/>
    <w:rsid w:val="00D70133"/>
    <w:rsid w:val="00D701FF"/>
    <w:rsid w:val="00D70A6A"/>
    <w:rsid w:val="00D70BD9"/>
    <w:rsid w:val="00D70FB7"/>
    <w:rsid w:val="00D71247"/>
    <w:rsid w:val="00D71A77"/>
    <w:rsid w:val="00D71C1D"/>
    <w:rsid w:val="00D7215F"/>
    <w:rsid w:val="00D722EE"/>
    <w:rsid w:val="00D724FA"/>
    <w:rsid w:val="00D725EF"/>
    <w:rsid w:val="00D727C2"/>
    <w:rsid w:val="00D7288C"/>
    <w:rsid w:val="00D72910"/>
    <w:rsid w:val="00D72AA6"/>
    <w:rsid w:val="00D72C2B"/>
    <w:rsid w:val="00D73057"/>
    <w:rsid w:val="00D7370F"/>
    <w:rsid w:val="00D73A43"/>
    <w:rsid w:val="00D74091"/>
    <w:rsid w:val="00D7425C"/>
    <w:rsid w:val="00D743A6"/>
    <w:rsid w:val="00D747D7"/>
    <w:rsid w:val="00D74BBB"/>
    <w:rsid w:val="00D74D48"/>
    <w:rsid w:val="00D75110"/>
    <w:rsid w:val="00D751FF"/>
    <w:rsid w:val="00D75AB8"/>
    <w:rsid w:val="00D761EE"/>
    <w:rsid w:val="00D76578"/>
    <w:rsid w:val="00D76660"/>
    <w:rsid w:val="00D76B57"/>
    <w:rsid w:val="00D76EE9"/>
    <w:rsid w:val="00D76F24"/>
    <w:rsid w:val="00D770CC"/>
    <w:rsid w:val="00D772D4"/>
    <w:rsid w:val="00D7771D"/>
    <w:rsid w:val="00D8017C"/>
    <w:rsid w:val="00D8039B"/>
    <w:rsid w:val="00D80489"/>
    <w:rsid w:val="00D80DB1"/>
    <w:rsid w:val="00D812BC"/>
    <w:rsid w:val="00D812DD"/>
    <w:rsid w:val="00D81859"/>
    <w:rsid w:val="00D81B55"/>
    <w:rsid w:val="00D81BB4"/>
    <w:rsid w:val="00D81EA2"/>
    <w:rsid w:val="00D821A6"/>
    <w:rsid w:val="00D82225"/>
    <w:rsid w:val="00D82D67"/>
    <w:rsid w:val="00D83052"/>
    <w:rsid w:val="00D83089"/>
    <w:rsid w:val="00D8371B"/>
    <w:rsid w:val="00D83731"/>
    <w:rsid w:val="00D83CC9"/>
    <w:rsid w:val="00D83D5D"/>
    <w:rsid w:val="00D84604"/>
    <w:rsid w:val="00D851CD"/>
    <w:rsid w:val="00D857CA"/>
    <w:rsid w:val="00D857FF"/>
    <w:rsid w:val="00D85A78"/>
    <w:rsid w:val="00D85E83"/>
    <w:rsid w:val="00D865D6"/>
    <w:rsid w:val="00D8690C"/>
    <w:rsid w:val="00D8697D"/>
    <w:rsid w:val="00D87C18"/>
    <w:rsid w:val="00D87F42"/>
    <w:rsid w:val="00D900A3"/>
    <w:rsid w:val="00D903B3"/>
    <w:rsid w:val="00D909FB"/>
    <w:rsid w:val="00D912AD"/>
    <w:rsid w:val="00D91490"/>
    <w:rsid w:val="00D9159B"/>
    <w:rsid w:val="00D91D1A"/>
    <w:rsid w:val="00D922EB"/>
    <w:rsid w:val="00D92705"/>
    <w:rsid w:val="00D92F1A"/>
    <w:rsid w:val="00D93320"/>
    <w:rsid w:val="00D934EC"/>
    <w:rsid w:val="00D9364B"/>
    <w:rsid w:val="00D93998"/>
    <w:rsid w:val="00D93FA5"/>
    <w:rsid w:val="00D94028"/>
    <w:rsid w:val="00D94675"/>
    <w:rsid w:val="00D94954"/>
    <w:rsid w:val="00D94AD9"/>
    <w:rsid w:val="00D94EB3"/>
    <w:rsid w:val="00D9583B"/>
    <w:rsid w:val="00D95876"/>
    <w:rsid w:val="00D959BC"/>
    <w:rsid w:val="00D959FE"/>
    <w:rsid w:val="00D961D5"/>
    <w:rsid w:val="00D96A4A"/>
    <w:rsid w:val="00D96ED7"/>
    <w:rsid w:val="00D96EFC"/>
    <w:rsid w:val="00D97001"/>
    <w:rsid w:val="00D974E9"/>
    <w:rsid w:val="00D97EC1"/>
    <w:rsid w:val="00DA0908"/>
    <w:rsid w:val="00DA19E9"/>
    <w:rsid w:val="00DA1D88"/>
    <w:rsid w:val="00DA29C6"/>
    <w:rsid w:val="00DA2A8E"/>
    <w:rsid w:val="00DA348D"/>
    <w:rsid w:val="00DA36EA"/>
    <w:rsid w:val="00DA4C12"/>
    <w:rsid w:val="00DA5639"/>
    <w:rsid w:val="00DA565E"/>
    <w:rsid w:val="00DA56B1"/>
    <w:rsid w:val="00DA580A"/>
    <w:rsid w:val="00DA5A13"/>
    <w:rsid w:val="00DA5B70"/>
    <w:rsid w:val="00DA5CBA"/>
    <w:rsid w:val="00DA5D8B"/>
    <w:rsid w:val="00DA6066"/>
    <w:rsid w:val="00DA6238"/>
    <w:rsid w:val="00DA65F3"/>
    <w:rsid w:val="00DA6D7A"/>
    <w:rsid w:val="00DA71FD"/>
    <w:rsid w:val="00DA7880"/>
    <w:rsid w:val="00DA78D1"/>
    <w:rsid w:val="00DB028D"/>
    <w:rsid w:val="00DB08F9"/>
    <w:rsid w:val="00DB0F92"/>
    <w:rsid w:val="00DB10E9"/>
    <w:rsid w:val="00DB126A"/>
    <w:rsid w:val="00DB12C1"/>
    <w:rsid w:val="00DB1AAF"/>
    <w:rsid w:val="00DB1FD9"/>
    <w:rsid w:val="00DB2039"/>
    <w:rsid w:val="00DB247C"/>
    <w:rsid w:val="00DB24FC"/>
    <w:rsid w:val="00DB263B"/>
    <w:rsid w:val="00DB2A8C"/>
    <w:rsid w:val="00DB30A6"/>
    <w:rsid w:val="00DB3128"/>
    <w:rsid w:val="00DB34E7"/>
    <w:rsid w:val="00DB37F5"/>
    <w:rsid w:val="00DB3DD9"/>
    <w:rsid w:val="00DB43F2"/>
    <w:rsid w:val="00DB4593"/>
    <w:rsid w:val="00DB45EE"/>
    <w:rsid w:val="00DB4BC0"/>
    <w:rsid w:val="00DB4FC6"/>
    <w:rsid w:val="00DB51E7"/>
    <w:rsid w:val="00DB55A7"/>
    <w:rsid w:val="00DB5D81"/>
    <w:rsid w:val="00DB5F59"/>
    <w:rsid w:val="00DB64DC"/>
    <w:rsid w:val="00DB69A2"/>
    <w:rsid w:val="00DB6E2A"/>
    <w:rsid w:val="00DB6FE5"/>
    <w:rsid w:val="00DB75D1"/>
    <w:rsid w:val="00DC0716"/>
    <w:rsid w:val="00DC0796"/>
    <w:rsid w:val="00DC0906"/>
    <w:rsid w:val="00DC0942"/>
    <w:rsid w:val="00DC0AD5"/>
    <w:rsid w:val="00DC0D49"/>
    <w:rsid w:val="00DC0F0B"/>
    <w:rsid w:val="00DC0F4B"/>
    <w:rsid w:val="00DC0FFF"/>
    <w:rsid w:val="00DC1238"/>
    <w:rsid w:val="00DC13AB"/>
    <w:rsid w:val="00DC186B"/>
    <w:rsid w:val="00DC1D4D"/>
    <w:rsid w:val="00DC2651"/>
    <w:rsid w:val="00DC2DDD"/>
    <w:rsid w:val="00DC32A3"/>
    <w:rsid w:val="00DC342D"/>
    <w:rsid w:val="00DC3CFA"/>
    <w:rsid w:val="00DC48CF"/>
    <w:rsid w:val="00DC5055"/>
    <w:rsid w:val="00DC5419"/>
    <w:rsid w:val="00DC5D07"/>
    <w:rsid w:val="00DC640A"/>
    <w:rsid w:val="00DC69B4"/>
    <w:rsid w:val="00DC69F9"/>
    <w:rsid w:val="00DC6EB3"/>
    <w:rsid w:val="00DC72AB"/>
    <w:rsid w:val="00DC72E0"/>
    <w:rsid w:val="00DC7433"/>
    <w:rsid w:val="00DC7442"/>
    <w:rsid w:val="00DC75A3"/>
    <w:rsid w:val="00DC7901"/>
    <w:rsid w:val="00DC791A"/>
    <w:rsid w:val="00DD042F"/>
    <w:rsid w:val="00DD0631"/>
    <w:rsid w:val="00DD076F"/>
    <w:rsid w:val="00DD1162"/>
    <w:rsid w:val="00DD1489"/>
    <w:rsid w:val="00DD1D0E"/>
    <w:rsid w:val="00DD210B"/>
    <w:rsid w:val="00DD21C8"/>
    <w:rsid w:val="00DD2301"/>
    <w:rsid w:val="00DD25E6"/>
    <w:rsid w:val="00DD3099"/>
    <w:rsid w:val="00DD32DB"/>
    <w:rsid w:val="00DD3A5A"/>
    <w:rsid w:val="00DD4245"/>
    <w:rsid w:val="00DD43AA"/>
    <w:rsid w:val="00DD4442"/>
    <w:rsid w:val="00DD454F"/>
    <w:rsid w:val="00DD4CE0"/>
    <w:rsid w:val="00DD4E4A"/>
    <w:rsid w:val="00DD4EDD"/>
    <w:rsid w:val="00DD52BC"/>
    <w:rsid w:val="00DD52F8"/>
    <w:rsid w:val="00DD547B"/>
    <w:rsid w:val="00DD548E"/>
    <w:rsid w:val="00DD5EB2"/>
    <w:rsid w:val="00DD65AC"/>
    <w:rsid w:val="00DD67DF"/>
    <w:rsid w:val="00DD6AC9"/>
    <w:rsid w:val="00DD6F5A"/>
    <w:rsid w:val="00DD795B"/>
    <w:rsid w:val="00DE0B4A"/>
    <w:rsid w:val="00DE1554"/>
    <w:rsid w:val="00DE1669"/>
    <w:rsid w:val="00DE1D35"/>
    <w:rsid w:val="00DE1F0F"/>
    <w:rsid w:val="00DE262E"/>
    <w:rsid w:val="00DE2FE9"/>
    <w:rsid w:val="00DE3261"/>
    <w:rsid w:val="00DE3603"/>
    <w:rsid w:val="00DE36AA"/>
    <w:rsid w:val="00DE3EDF"/>
    <w:rsid w:val="00DE3EE1"/>
    <w:rsid w:val="00DE3F51"/>
    <w:rsid w:val="00DE4572"/>
    <w:rsid w:val="00DE4E3C"/>
    <w:rsid w:val="00DE50D6"/>
    <w:rsid w:val="00DE51D8"/>
    <w:rsid w:val="00DE51DB"/>
    <w:rsid w:val="00DE5385"/>
    <w:rsid w:val="00DE5400"/>
    <w:rsid w:val="00DE54B5"/>
    <w:rsid w:val="00DE5576"/>
    <w:rsid w:val="00DE5752"/>
    <w:rsid w:val="00DE5756"/>
    <w:rsid w:val="00DE5861"/>
    <w:rsid w:val="00DE5C1D"/>
    <w:rsid w:val="00DE5F9A"/>
    <w:rsid w:val="00DE6003"/>
    <w:rsid w:val="00DE605B"/>
    <w:rsid w:val="00DE6267"/>
    <w:rsid w:val="00DE651E"/>
    <w:rsid w:val="00DE6820"/>
    <w:rsid w:val="00DE69F1"/>
    <w:rsid w:val="00DE6AD0"/>
    <w:rsid w:val="00DE6BFE"/>
    <w:rsid w:val="00DE6CD3"/>
    <w:rsid w:val="00DE767C"/>
    <w:rsid w:val="00DE7B92"/>
    <w:rsid w:val="00DE7CB0"/>
    <w:rsid w:val="00DE7D6F"/>
    <w:rsid w:val="00DF02D8"/>
    <w:rsid w:val="00DF0892"/>
    <w:rsid w:val="00DF1473"/>
    <w:rsid w:val="00DF18DD"/>
    <w:rsid w:val="00DF19E1"/>
    <w:rsid w:val="00DF2FCC"/>
    <w:rsid w:val="00DF3089"/>
    <w:rsid w:val="00DF328F"/>
    <w:rsid w:val="00DF349D"/>
    <w:rsid w:val="00DF37F6"/>
    <w:rsid w:val="00DF4259"/>
    <w:rsid w:val="00DF4D55"/>
    <w:rsid w:val="00DF4F73"/>
    <w:rsid w:val="00DF53B1"/>
    <w:rsid w:val="00DF5784"/>
    <w:rsid w:val="00DF6117"/>
    <w:rsid w:val="00DF64FA"/>
    <w:rsid w:val="00DF6BBB"/>
    <w:rsid w:val="00DF6CD8"/>
    <w:rsid w:val="00DF752F"/>
    <w:rsid w:val="00DF76CB"/>
    <w:rsid w:val="00DF790B"/>
    <w:rsid w:val="00DF7A8F"/>
    <w:rsid w:val="00DF7B30"/>
    <w:rsid w:val="00DF7D46"/>
    <w:rsid w:val="00E003A5"/>
    <w:rsid w:val="00E013E6"/>
    <w:rsid w:val="00E014C6"/>
    <w:rsid w:val="00E014C7"/>
    <w:rsid w:val="00E01CDA"/>
    <w:rsid w:val="00E01D20"/>
    <w:rsid w:val="00E020A5"/>
    <w:rsid w:val="00E02808"/>
    <w:rsid w:val="00E02B93"/>
    <w:rsid w:val="00E03447"/>
    <w:rsid w:val="00E0344A"/>
    <w:rsid w:val="00E0365D"/>
    <w:rsid w:val="00E039E2"/>
    <w:rsid w:val="00E0413A"/>
    <w:rsid w:val="00E042A4"/>
    <w:rsid w:val="00E04442"/>
    <w:rsid w:val="00E04542"/>
    <w:rsid w:val="00E045DC"/>
    <w:rsid w:val="00E04F6B"/>
    <w:rsid w:val="00E054B1"/>
    <w:rsid w:val="00E056CB"/>
    <w:rsid w:val="00E066AB"/>
    <w:rsid w:val="00E071C8"/>
    <w:rsid w:val="00E07422"/>
    <w:rsid w:val="00E076C5"/>
    <w:rsid w:val="00E07BA2"/>
    <w:rsid w:val="00E07CA2"/>
    <w:rsid w:val="00E100B2"/>
    <w:rsid w:val="00E10659"/>
    <w:rsid w:val="00E11152"/>
    <w:rsid w:val="00E1120C"/>
    <w:rsid w:val="00E11777"/>
    <w:rsid w:val="00E118D5"/>
    <w:rsid w:val="00E11F18"/>
    <w:rsid w:val="00E12031"/>
    <w:rsid w:val="00E12394"/>
    <w:rsid w:val="00E12809"/>
    <w:rsid w:val="00E12D17"/>
    <w:rsid w:val="00E138C3"/>
    <w:rsid w:val="00E13C89"/>
    <w:rsid w:val="00E13DFA"/>
    <w:rsid w:val="00E14A7C"/>
    <w:rsid w:val="00E14E4D"/>
    <w:rsid w:val="00E14ECD"/>
    <w:rsid w:val="00E15030"/>
    <w:rsid w:val="00E15A71"/>
    <w:rsid w:val="00E15ABD"/>
    <w:rsid w:val="00E16A17"/>
    <w:rsid w:val="00E16D98"/>
    <w:rsid w:val="00E16E02"/>
    <w:rsid w:val="00E16EA3"/>
    <w:rsid w:val="00E16F46"/>
    <w:rsid w:val="00E17293"/>
    <w:rsid w:val="00E178BF"/>
    <w:rsid w:val="00E178D7"/>
    <w:rsid w:val="00E17E5B"/>
    <w:rsid w:val="00E17E89"/>
    <w:rsid w:val="00E17ED1"/>
    <w:rsid w:val="00E17EED"/>
    <w:rsid w:val="00E2006E"/>
    <w:rsid w:val="00E204A0"/>
    <w:rsid w:val="00E2092C"/>
    <w:rsid w:val="00E20D52"/>
    <w:rsid w:val="00E20E17"/>
    <w:rsid w:val="00E215C9"/>
    <w:rsid w:val="00E219BC"/>
    <w:rsid w:val="00E22CEE"/>
    <w:rsid w:val="00E22DAD"/>
    <w:rsid w:val="00E23413"/>
    <w:rsid w:val="00E238CC"/>
    <w:rsid w:val="00E24AEB"/>
    <w:rsid w:val="00E24B13"/>
    <w:rsid w:val="00E24CC5"/>
    <w:rsid w:val="00E24E02"/>
    <w:rsid w:val="00E25225"/>
    <w:rsid w:val="00E25521"/>
    <w:rsid w:val="00E257B5"/>
    <w:rsid w:val="00E25BD8"/>
    <w:rsid w:val="00E25EC9"/>
    <w:rsid w:val="00E2624E"/>
    <w:rsid w:val="00E262F6"/>
    <w:rsid w:val="00E265EE"/>
    <w:rsid w:val="00E273DF"/>
    <w:rsid w:val="00E27683"/>
    <w:rsid w:val="00E27C66"/>
    <w:rsid w:val="00E27C8C"/>
    <w:rsid w:val="00E30889"/>
    <w:rsid w:val="00E30C66"/>
    <w:rsid w:val="00E31738"/>
    <w:rsid w:val="00E31CD8"/>
    <w:rsid w:val="00E31ED1"/>
    <w:rsid w:val="00E33F3B"/>
    <w:rsid w:val="00E34434"/>
    <w:rsid w:val="00E3498E"/>
    <w:rsid w:val="00E34EB1"/>
    <w:rsid w:val="00E355DC"/>
    <w:rsid w:val="00E358A5"/>
    <w:rsid w:val="00E35B7E"/>
    <w:rsid w:val="00E36673"/>
    <w:rsid w:val="00E3674A"/>
    <w:rsid w:val="00E369B8"/>
    <w:rsid w:val="00E36ACF"/>
    <w:rsid w:val="00E36B4D"/>
    <w:rsid w:val="00E36CF1"/>
    <w:rsid w:val="00E37DD6"/>
    <w:rsid w:val="00E405D7"/>
    <w:rsid w:val="00E40654"/>
    <w:rsid w:val="00E4074B"/>
    <w:rsid w:val="00E40CAE"/>
    <w:rsid w:val="00E40EA0"/>
    <w:rsid w:val="00E4194D"/>
    <w:rsid w:val="00E41E51"/>
    <w:rsid w:val="00E41F61"/>
    <w:rsid w:val="00E41F90"/>
    <w:rsid w:val="00E425CB"/>
    <w:rsid w:val="00E42976"/>
    <w:rsid w:val="00E42E35"/>
    <w:rsid w:val="00E42EEC"/>
    <w:rsid w:val="00E4361C"/>
    <w:rsid w:val="00E43B9C"/>
    <w:rsid w:val="00E44575"/>
    <w:rsid w:val="00E44CAB"/>
    <w:rsid w:val="00E44CB9"/>
    <w:rsid w:val="00E44DA6"/>
    <w:rsid w:val="00E450D8"/>
    <w:rsid w:val="00E455A1"/>
    <w:rsid w:val="00E456E1"/>
    <w:rsid w:val="00E45719"/>
    <w:rsid w:val="00E45A0D"/>
    <w:rsid w:val="00E45B47"/>
    <w:rsid w:val="00E45D4C"/>
    <w:rsid w:val="00E45D58"/>
    <w:rsid w:val="00E477DF"/>
    <w:rsid w:val="00E51A16"/>
    <w:rsid w:val="00E51AD6"/>
    <w:rsid w:val="00E51B9C"/>
    <w:rsid w:val="00E51C80"/>
    <w:rsid w:val="00E51CEF"/>
    <w:rsid w:val="00E521B3"/>
    <w:rsid w:val="00E52260"/>
    <w:rsid w:val="00E524B9"/>
    <w:rsid w:val="00E526F6"/>
    <w:rsid w:val="00E5283B"/>
    <w:rsid w:val="00E52DE6"/>
    <w:rsid w:val="00E52E81"/>
    <w:rsid w:val="00E53115"/>
    <w:rsid w:val="00E53576"/>
    <w:rsid w:val="00E53814"/>
    <w:rsid w:val="00E53CD9"/>
    <w:rsid w:val="00E54A71"/>
    <w:rsid w:val="00E54BA9"/>
    <w:rsid w:val="00E54D25"/>
    <w:rsid w:val="00E55FEA"/>
    <w:rsid w:val="00E56927"/>
    <w:rsid w:val="00E56B6C"/>
    <w:rsid w:val="00E56DEB"/>
    <w:rsid w:val="00E56E0B"/>
    <w:rsid w:val="00E5747D"/>
    <w:rsid w:val="00E577DE"/>
    <w:rsid w:val="00E57842"/>
    <w:rsid w:val="00E5789C"/>
    <w:rsid w:val="00E60793"/>
    <w:rsid w:val="00E61D9B"/>
    <w:rsid w:val="00E61EF3"/>
    <w:rsid w:val="00E62164"/>
    <w:rsid w:val="00E6243B"/>
    <w:rsid w:val="00E62739"/>
    <w:rsid w:val="00E6406D"/>
    <w:rsid w:val="00E64798"/>
    <w:rsid w:val="00E65B6B"/>
    <w:rsid w:val="00E6622B"/>
    <w:rsid w:val="00E66322"/>
    <w:rsid w:val="00E6639C"/>
    <w:rsid w:val="00E665A1"/>
    <w:rsid w:val="00E666C3"/>
    <w:rsid w:val="00E66802"/>
    <w:rsid w:val="00E66E8F"/>
    <w:rsid w:val="00E66F34"/>
    <w:rsid w:val="00E6718B"/>
    <w:rsid w:val="00E67689"/>
    <w:rsid w:val="00E67735"/>
    <w:rsid w:val="00E678C6"/>
    <w:rsid w:val="00E7145C"/>
    <w:rsid w:val="00E714AA"/>
    <w:rsid w:val="00E716C2"/>
    <w:rsid w:val="00E717DD"/>
    <w:rsid w:val="00E71880"/>
    <w:rsid w:val="00E71F63"/>
    <w:rsid w:val="00E7213B"/>
    <w:rsid w:val="00E74EC4"/>
    <w:rsid w:val="00E7538A"/>
    <w:rsid w:val="00E7542F"/>
    <w:rsid w:val="00E75622"/>
    <w:rsid w:val="00E75AF3"/>
    <w:rsid w:val="00E75CE3"/>
    <w:rsid w:val="00E7606F"/>
    <w:rsid w:val="00E76723"/>
    <w:rsid w:val="00E76BFC"/>
    <w:rsid w:val="00E7749E"/>
    <w:rsid w:val="00E77938"/>
    <w:rsid w:val="00E77B29"/>
    <w:rsid w:val="00E802CC"/>
    <w:rsid w:val="00E80810"/>
    <w:rsid w:val="00E80E20"/>
    <w:rsid w:val="00E810CD"/>
    <w:rsid w:val="00E81155"/>
    <w:rsid w:val="00E8143D"/>
    <w:rsid w:val="00E81526"/>
    <w:rsid w:val="00E815E6"/>
    <w:rsid w:val="00E81DE3"/>
    <w:rsid w:val="00E82093"/>
    <w:rsid w:val="00E82250"/>
    <w:rsid w:val="00E82516"/>
    <w:rsid w:val="00E832E2"/>
    <w:rsid w:val="00E84268"/>
    <w:rsid w:val="00E8447A"/>
    <w:rsid w:val="00E846CD"/>
    <w:rsid w:val="00E84C95"/>
    <w:rsid w:val="00E852DB"/>
    <w:rsid w:val="00E85800"/>
    <w:rsid w:val="00E85845"/>
    <w:rsid w:val="00E85907"/>
    <w:rsid w:val="00E859CE"/>
    <w:rsid w:val="00E85A3A"/>
    <w:rsid w:val="00E85BEC"/>
    <w:rsid w:val="00E86273"/>
    <w:rsid w:val="00E863B3"/>
    <w:rsid w:val="00E8645B"/>
    <w:rsid w:val="00E86885"/>
    <w:rsid w:val="00E86BE4"/>
    <w:rsid w:val="00E86C8F"/>
    <w:rsid w:val="00E86EF0"/>
    <w:rsid w:val="00E871CF"/>
    <w:rsid w:val="00E87872"/>
    <w:rsid w:val="00E90188"/>
    <w:rsid w:val="00E90273"/>
    <w:rsid w:val="00E90C3A"/>
    <w:rsid w:val="00E917CE"/>
    <w:rsid w:val="00E91818"/>
    <w:rsid w:val="00E91BDB"/>
    <w:rsid w:val="00E91DA7"/>
    <w:rsid w:val="00E920AE"/>
    <w:rsid w:val="00E920CD"/>
    <w:rsid w:val="00E92756"/>
    <w:rsid w:val="00E92FAB"/>
    <w:rsid w:val="00E931D5"/>
    <w:rsid w:val="00E93406"/>
    <w:rsid w:val="00E9350F"/>
    <w:rsid w:val="00E94BD2"/>
    <w:rsid w:val="00E95218"/>
    <w:rsid w:val="00E956E3"/>
    <w:rsid w:val="00E95897"/>
    <w:rsid w:val="00E958A4"/>
    <w:rsid w:val="00E95BAE"/>
    <w:rsid w:val="00E95C5A"/>
    <w:rsid w:val="00E95D7C"/>
    <w:rsid w:val="00E96253"/>
    <w:rsid w:val="00E9750C"/>
    <w:rsid w:val="00E97593"/>
    <w:rsid w:val="00E977B4"/>
    <w:rsid w:val="00E97920"/>
    <w:rsid w:val="00E9799E"/>
    <w:rsid w:val="00E97CE3"/>
    <w:rsid w:val="00E97FB4"/>
    <w:rsid w:val="00E97FB5"/>
    <w:rsid w:val="00EA0236"/>
    <w:rsid w:val="00EA068C"/>
    <w:rsid w:val="00EA07A9"/>
    <w:rsid w:val="00EA0D0C"/>
    <w:rsid w:val="00EA10C4"/>
    <w:rsid w:val="00EA1492"/>
    <w:rsid w:val="00EA187F"/>
    <w:rsid w:val="00EA1ED4"/>
    <w:rsid w:val="00EA24DE"/>
    <w:rsid w:val="00EA2B56"/>
    <w:rsid w:val="00EA35FD"/>
    <w:rsid w:val="00EA3D56"/>
    <w:rsid w:val="00EA41C0"/>
    <w:rsid w:val="00EA41E6"/>
    <w:rsid w:val="00EA4296"/>
    <w:rsid w:val="00EA42BE"/>
    <w:rsid w:val="00EA462C"/>
    <w:rsid w:val="00EA4E5A"/>
    <w:rsid w:val="00EA4FAC"/>
    <w:rsid w:val="00EA5226"/>
    <w:rsid w:val="00EA56F5"/>
    <w:rsid w:val="00EA5715"/>
    <w:rsid w:val="00EA58F9"/>
    <w:rsid w:val="00EA5DC6"/>
    <w:rsid w:val="00EA6255"/>
    <w:rsid w:val="00EA6400"/>
    <w:rsid w:val="00EA69F8"/>
    <w:rsid w:val="00EA6EC8"/>
    <w:rsid w:val="00EA7420"/>
    <w:rsid w:val="00EA75A9"/>
    <w:rsid w:val="00EA7AC9"/>
    <w:rsid w:val="00EA7E60"/>
    <w:rsid w:val="00EB0263"/>
    <w:rsid w:val="00EB02B4"/>
    <w:rsid w:val="00EB0B16"/>
    <w:rsid w:val="00EB0B7E"/>
    <w:rsid w:val="00EB0CD6"/>
    <w:rsid w:val="00EB13FA"/>
    <w:rsid w:val="00EB1E1E"/>
    <w:rsid w:val="00EB2282"/>
    <w:rsid w:val="00EB26BC"/>
    <w:rsid w:val="00EB28ED"/>
    <w:rsid w:val="00EB2D5F"/>
    <w:rsid w:val="00EB2EF0"/>
    <w:rsid w:val="00EB31A6"/>
    <w:rsid w:val="00EB324F"/>
    <w:rsid w:val="00EB336D"/>
    <w:rsid w:val="00EB37D4"/>
    <w:rsid w:val="00EB37DD"/>
    <w:rsid w:val="00EB37F8"/>
    <w:rsid w:val="00EB3E1E"/>
    <w:rsid w:val="00EB5238"/>
    <w:rsid w:val="00EB5471"/>
    <w:rsid w:val="00EB5C1B"/>
    <w:rsid w:val="00EB65B6"/>
    <w:rsid w:val="00EB7330"/>
    <w:rsid w:val="00EB775B"/>
    <w:rsid w:val="00EC0440"/>
    <w:rsid w:val="00EC0642"/>
    <w:rsid w:val="00EC06FF"/>
    <w:rsid w:val="00EC0EFE"/>
    <w:rsid w:val="00EC1E03"/>
    <w:rsid w:val="00EC23DD"/>
    <w:rsid w:val="00EC26E1"/>
    <w:rsid w:val="00EC274A"/>
    <w:rsid w:val="00EC27A3"/>
    <w:rsid w:val="00EC2888"/>
    <w:rsid w:val="00EC2971"/>
    <w:rsid w:val="00EC2AC0"/>
    <w:rsid w:val="00EC2B7F"/>
    <w:rsid w:val="00EC38E6"/>
    <w:rsid w:val="00EC3D28"/>
    <w:rsid w:val="00EC4097"/>
    <w:rsid w:val="00EC430F"/>
    <w:rsid w:val="00EC4539"/>
    <w:rsid w:val="00EC4589"/>
    <w:rsid w:val="00EC49EB"/>
    <w:rsid w:val="00EC4AD6"/>
    <w:rsid w:val="00EC4C29"/>
    <w:rsid w:val="00EC526C"/>
    <w:rsid w:val="00EC54D7"/>
    <w:rsid w:val="00EC61F3"/>
    <w:rsid w:val="00EC66F8"/>
    <w:rsid w:val="00EC6744"/>
    <w:rsid w:val="00EC682F"/>
    <w:rsid w:val="00EC6884"/>
    <w:rsid w:val="00EC7668"/>
    <w:rsid w:val="00EC76C0"/>
    <w:rsid w:val="00EC7DD0"/>
    <w:rsid w:val="00EC7EED"/>
    <w:rsid w:val="00EC7F32"/>
    <w:rsid w:val="00ED0BE3"/>
    <w:rsid w:val="00ED0DA1"/>
    <w:rsid w:val="00ED119D"/>
    <w:rsid w:val="00ED15C2"/>
    <w:rsid w:val="00ED265F"/>
    <w:rsid w:val="00ED270C"/>
    <w:rsid w:val="00ED294B"/>
    <w:rsid w:val="00ED2C75"/>
    <w:rsid w:val="00ED2EBF"/>
    <w:rsid w:val="00ED3080"/>
    <w:rsid w:val="00ED31EA"/>
    <w:rsid w:val="00ED31F3"/>
    <w:rsid w:val="00ED32DC"/>
    <w:rsid w:val="00ED3605"/>
    <w:rsid w:val="00ED38BB"/>
    <w:rsid w:val="00ED3991"/>
    <w:rsid w:val="00ED46A1"/>
    <w:rsid w:val="00ED48FC"/>
    <w:rsid w:val="00ED4B9A"/>
    <w:rsid w:val="00ED4C2C"/>
    <w:rsid w:val="00ED4F3B"/>
    <w:rsid w:val="00ED508D"/>
    <w:rsid w:val="00ED50DD"/>
    <w:rsid w:val="00ED56B0"/>
    <w:rsid w:val="00ED6530"/>
    <w:rsid w:val="00ED6AA4"/>
    <w:rsid w:val="00ED6C9D"/>
    <w:rsid w:val="00ED7012"/>
    <w:rsid w:val="00ED745C"/>
    <w:rsid w:val="00ED745F"/>
    <w:rsid w:val="00ED7555"/>
    <w:rsid w:val="00ED77D7"/>
    <w:rsid w:val="00ED78D7"/>
    <w:rsid w:val="00ED7A88"/>
    <w:rsid w:val="00ED7C33"/>
    <w:rsid w:val="00ED7DA5"/>
    <w:rsid w:val="00EE027F"/>
    <w:rsid w:val="00EE038D"/>
    <w:rsid w:val="00EE043D"/>
    <w:rsid w:val="00EE04C4"/>
    <w:rsid w:val="00EE0937"/>
    <w:rsid w:val="00EE1827"/>
    <w:rsid w:val="00EE1FD0"/>
    <w:rsid w:val="00EE20B3"/>
    <w:rsid w:val="00EE22F2"/>
    <w:rsid w:val="00EE2659"/>
    <w:rsid w:val="00EE26E1"/>
    <w:rsid w:val="00EE2B70"/>
    <w:rsid w:val="00EE3851"/>
    <w:rsid w:val="00EE3DDC"/>
    <w:rsid w:val="00EE3E87"/>
    <w:rsid w:val="00EE48C8"/>
    <w:rsid w:val="00EE4A2A"/>
    <w:rsid w:val="00EE4B50"/>
    <w:rsid w:val="00EE51F0"/>
    <w:rsid w:val="00EE52BA"/>
    <w:rsid w:val="00EE5A6D"/>
    <w:rsid w:val="00EE60EB"/>
    <w:rsid w:val="00EE74AF"/>
    <w:rsid w:val="00EE7556"/>
    <w:rsid w:val="00EE79AD"/>
    <w:rsid w:val="00EE79FE"/>
    <w:rsid w:val="00EE7A0B"/>
    <w:rsid w:val="00EE7A50"/>
    <w:rsid w:val="00EE7F34"/>
    <w:rsid w:val="00EF039F"/>
    <w:rsid w:val="00EF2242"/>
    <w:rsid w:val="00EF261C"/>
    <w:rsid w:val="00EF28FB"/>
    <w:rsid w:val="00EF308C"/>
    <w:rsid w:val="00EF30FF"/>
    <w:rsid w:val="00EF31F0"/>
    <w:rsid w:val="00EF326E"/>
    <w:rsid w:val="00EF3274"/>
    <w:rsid w:val="00EF32F2"/>
    <w:rsid w:val="00EF3799"/>
    <w:rsid w:val="00EF3D73"/>
    <w:rsid w:val="00EF3DFF"/>
    <w:rsid w:val="00EF3E77"/>
    <w:rsid w:val="00EF4224"/>
    <w:rsid w:val="00EF47C1"/>
    <w:rsid w:val="00EF4954"/>
    <w:rsid w:val="00EF5D8F"/>
    <w:rsid w:val="00EF5F12"/>
    <w:rsid w:val="00EF668B"/>
    <w:rsid w:val="00EF67F4"/>
    <w:rsid w:val="00EF6A7A"/>
    <w:rsid w:val="00EF79F7"/>
    <w:rsid w:val="00EF7E94"/>
    <w:rsid w:val="00F00AB0"/>
    <w:rsid w:val="00F00BDF"/>
    <w:rsid w:val="00F01C9B"/>
    <w:rsid w:val="00F0226E"/>
    <w:rsid w:val="00F02340"/>
    <w:rsid w:val="00F023A9"/>
    <w:rsid w:val="00F02448"/>
    <w:rsid w:val="00F029C6"/>
    <w:rsid w:val="00F02BA3"/>
    <w:rsid w:val="00F0306D"/>
    <w:rsid w:val="00F035C8"/>
    <w:rsid w:val="00F04054"/>
    <w:rsid w:val="00F0430A"/>
    <w:rsid w:val="00F045EB"/>
    <w:rsid w:val="00F047E0"/>
    <w:rsid w:val="00F04AE7"/>
    <w:rsid w:val="00F06078"/>
    <w:rsid w:val="00F06E3D"/>
    <w:rsid w:val="00F070BF"/>
    <w:rsid w:val="00F07685"/>
    <w:rsid w:val="00F07920"/>
    <w:rsid w:val="00F07D1F"/>
    <w:rsid w:val="00F07D40"/>
    <w:rsid w:val="00F07E45"/>
    <w:rsid w:val="00F10141"/>
    <w:rsid w:val="00F10750"/>
    <w:rsid w:val="00F10839"/>
    <w:rsid w:val="00F10862"/>
    <w:rsid w:val="00F109EF"/>
    <w:rsid w:val="00F10BBC"/>
    <w:rsid w:val="00F10EAD"/>
    <w:rsid w:val="00F10EDB"/>
    <w:rsid w:val="00F10F65"/>
    <w:rsid w:val="00F11A80"/>
    <w:rsid w:val="00F1267E"/>
    <w:rsid w:val="00F12750"/>
    <w:rsid w:val="00F1294D"/>
    <w:rsid w:val="00F12BF8"/>
    <w:rsid w:val="00F13093"/>
    <w:rsid w:val="00F13172"/>
    <w:rsid w:val="00F133D1"/>
    <w:rsid w:val="00F136D3"/>
    <w:rsid w:val="00F13919"/>
    <w:rsid w:val="00F13A39"/>
    <w:rsid w:val="00F140DA"/>
    <w:rsid w:val="00F14102"/>
    <w:rsid w:val="00F1448F"/>
    <w:rsid w:val="00F1456F"/>
    <w:rsid w:val="00F14786"/>
    <w:rsid w:val="00F14A07"/>
    <w:rsid w:val="00F14DCC"/>
    <w:rsid w:val="00F14FF4"/>
    <w:rsid w:val="00F150B7"/>
    <w:rsid w:val="00F152B1"/>
    <w:rsid w:val="00F155AB"/>
    <w:rsid w:val="00F15B36"/>
    <w:rsid w:val="00F15D74"/>
    <w:rsid w:val="00F15F28"/>
    <w:rsid w:val="00F1609E"/>
    <w:rsid w:val="00F168F0"/>
    <w:rsid w:val="00F17597"/>
    <w:rsid w:val="00F177BA"/>
    <w:rsid w:val="00F200AF"/>
    <w:rsid w:val="00F2039F"/>
    <w:rsid w:val="00F207A1"/>
    <w:rsid w:val="00F20847"/>
    <w:rsid w:val="00F2090C"/>
    <w:rsid w:val="00F209A8"/>
    <w:rsid w:val="00F21078"/>
    <w:rsid w:val="00F210E5"/>
    <w:rsid w:val="00F210F2"/>
    <w:rsid w:val="00F2147D"/>
    <w:rsid w:val="00F22376"/>
    <w:rsid w:val="00F2255F"/>
    <w:rsid w:val="00F2288A"/>
    <w:rsid w:val="00F22D92"/>
    <w:rsid w:val="00F22E81"/>
    <w:rsid w:val="00F2349A"/>
    <w:rsid w:val="00F23540"/>
    <w:rsid w:val="00F238AB"/>
    <w:rsid w:val="00F23D6D"/>
    <w:rsid w:val="00F240BD"/>
    <w:rsid w:val="00F240E1"/>
    <w:rsid w:val="00F24144"/>
    <w:rsid w:val="00F242A1"/>
    <w:rsid w:val="00F2446C"/>
    <w:rsid w:val="00F24B83"/>
    <w:rsid w:val="00F24B9E"/>
    <w:rsid w:val="00F24BDA"/>
    <w:rsid w:val="00F24DFD"/>
    <w:rsid w:val="00F24E2E"/>
    <w:rsid w:val="00F25066"/>
    <w:rsid w:val="00F252FE"/>
    <w:rsid w:val="00F2548C"/>
    <w:rsid w:val="00F25A4D"/>
    <w:rsid w:val="00F25A64"/>
    <w:rsid w:val="00F25D0B"/>
    <w:rsid w:val="00F26328"/>
    <w:rsid w:val="00F26895"/>
    <w:rsid w:val="00F26B9E"/>
    <w:rsid w:val="00F26C6A"/>
    <w:rsid w:val="00F275F6"/>
    <w:rsid w:val="00F277DA"/>
    <w:rsid w:val="00F2783E"/>
    <w:rsid w:val="00F27E42"/>
    <w:rsid w:val="00F3022E"/>
    <w:rsid w:val="00F30885"/>
    <w:rsid w:val="00F30A90"/>
    <w:rsid w:val="00F30F20"/>
    <w:rsid w:val="00F31501"/>
    <w:rsid w:val="00F31818"/>
    <w:rsid w:val="00F31F2F"/>
    <w:rsid w:val="00F325F3"/>
    <w:rsid w:val="00F32802"/>
    <w:rsid w:val="00F32811"/>
    <w:rsid w:val="00F32D0D"/>
    <w:rsid w:val="00F32F9F"/>
    <w:rsid w:val="00F331CC"/>
    <w:rsid w:val="00F332DA"/>
    <w:rsid w:val="00F333E3"/>
    <w:rsid w:val="00F337DA"/>
    <w:rsid w:val="00F33905"/>
    <w:rsid w:val="00F339D5"/>
    <w:rsid w:val="00F33F7A"/>
    <w:rsid w:val="00F3433D"/>
    <w:rsid w:val="00F34EB6"/>
    <w:rsid w:val="00F3509E"/>
    <w:rsid w:val="00F3560E"/>
    <w:rsid w:val="00F35C78"/>
    <w:rsid w:val="00F35D4A"/>
    <w:rsid w:val="00F36053"/>
    <w:rsid w:val="00F361F5"/>
    <w:rsid w:val="00F3636C"/>
    <w:rsid w:val="00F3654B"/>
    <w:rsid w:val="00F36624"/>
    <w:rsid w:val="00F3757E"/>
    <w:rsid w:val="00F375AF"/>
    <w:rsid w:val="00F37782"/>
    <w:rsid w:val="00F37D2F"/>
    <w:rsid w:val="00F4048A"/>
    <w:rsid w:val="00F407D9"/>
    <w:rsid w:val="00F40A51"/>
    <w:rsid w:val="00F40BE9"/>
    <w:rsid w:val="00F40C74"/>
    <w:rsid w:val="00F41647"/>
    <w:rsid w:val="00F41A53"/>
    <w:rsid w:val="00F41C07"/>
    <w:rsid w:val="00F41D0E"/>
    <w:rsid w:val="00F4218A"/>
    <w:rsid w:val="00F42388"/>
    <w:rsid w:val="00F42A9F"/>
    <w:rsid w:val="00F4331B"/>
    <w:rsid w:val="00F43A9C"/>
    <w:rsid w:val="00F43E7F"/>
    <w:rsid w:val="00F448C3"/>
    <w:rsid w:val="00F44F2A"/>
    <w:rsid w:val="00F45A13"/>
    <w:rsid w:val="00F45EB9"/>
    <w:rsid w:val="00F4623D"/>
    <w:rsid w:val="00F462BB"/>
    <w:rsid w:val="00F466FA"/>
    <w:rsid w:val="00F4684F"/>
    <w:rsid w:val="00F46C2E"/>
    <w:rsid w:val="00F46DC5"/>
    <w:rsid w:val="00F46E22"/>
    <w:rsid w:val="00F473F8"/>
    <w:rsid w:val="00F47BD4"/>
    <w:rsid w:val="00F50715"/>
    <w:rsid w:val="00F5089A"/>
    <w:rsid w:val="00F50D76"/>
    <w:rsid w:val="00F50DD9"/>
    <w:rsid w:val="00F51107"/>
    <w:rsid w:val="00F512AD"/>
    <w:rsid w:val="00F51946"/>
    <w:rsid w:val="00F51ADB"/>
    <w:rsid w:val="00F51CA4"/>
    <w:rsid w:val="00F52AF6"/>
    <w:rsid w:val="00F52BB0"/>
    <w:rsid w:val="00F52E3B"/>
    <w:rsid w:val="00F54110"/>
    <w:rsid w:val="00F54209"/>
    <w:rsid w:val="00F54B6E"/>
    <w:rsid w:val="00F54BF2"/>
    <w:rsid w:val="00F5549F"/>
    <w:rsid w:val="00F554A5"/>
    <w:rsid w:val="00F56701"/>
    <w:rsid w:val="00F56B2C"/>
    <w:rsid w:val="00F56FA7"/>
    <w:rsid w:val="00F57041"/>
    <w:rsid w:val="00F57308"/>
    <w:rsid w:val="00F5738E"/>
    <w:rsid w:val="00F57A96"/>
    <w:rsid w:val="00F605EC"/>
    <w:rsid w:val="00F606B1"/>
    <w:rsid w:val="00F608A1"/>
    <w:rsid w:val="00F60A51"/>
    <w:rsid w:val="00F60BB0"/>
    <w:rsid w:val="00F60D6A"/>
    <w:rsid w:val="00F60FA5"/>
    <w:rsid w:val="00F61145"/>
    <w:rsid w:val="00F61278"/>
    <w:rsid w:val="00F613FD"/>
    <w:rsid w:val="00F614E5"/>
    <w:rsid w:val="00F618A8"/>
    <w:rsid w:val="00F61936"/>
    <w:rsid w:val="00F61A51"/>
    <w:rsid w:val="00F61E0C"/>
    <w:rsid w:val="00F61EEC"/>
    <w:rsid w:val="00F62083"/>
    <w:rsid w:val="00F6243E"/>
    <w:rsid w:val="00F626FD"/>
    <w:rsid w:val="00F62733"/>
    <w:rsid w:val="00F630F5"/>
    <w:rsid w:val="00F63216"/>
    <w:rsid w:val="00F63BEC"/>
    <w:rsid w:val="00F640D5"/>
    <w:rsid w:val="00F64234"/>
    <w:rsid w:val="00F64239"/>
    <w:rsid w:val="00F6423A"/>
    <w:rsid w:val="00F6465A"/>
    <w:rsid w:val="00F64A75"/>
    <w:rsid w:val="00F64B0D"/>
    <w:rsid w:val="00F64D17"/>
    <w:rsid w:val="00F654A6"/>
    <w:rsid w:val="00F65958"/>
    <w:rsid w:val="00F65C9A"/>
    <w:rsid w:val="00F66402"/>
    <w:rsid w:val="00F66460"/>
    <w:rsid w:val="00F66630"/>
    <w:rsid w:val="00F66C37"/>
    <w:rsid w:val="00F701DD"/>
    <w:rsid w:val="00F70229"/>
    <w:rsid w:val="00F70752"/>
    <w:rsid w:val="00F707B5"/>
    <w:rsid w:val="00F709B1"/>
    <w:rsid w:val="00F70A6A"/>
    <w:rsid w:val="00F70DCE"/>
    <w:rsid w:val="00F7136F"/>
    <w:rsid w:val="00F71414"/>
    <w:rsid w:val="00F71792"/>
    <w:rsid w:val="00F71EB4"/>
    <w:rsid w:val="00F72434"/>
    <w:rsid w:val="00F728D1"/>
    <w:rsid w:val="00F728EF"/>
    <w:rsid w:val="00F72A2C"/>
    <w:rsid w:val="00F73039"/>
    <w:rsid w:val="00F73308"/>
    <w:rsid w:val="00F73551"/>
    <w:rsid w:val="00F73574"/>
    <w:rsid w:val="00F73E44"/>
    <w:rsid w:val="00F74C32"/>
    <w:rsid w:val="00F74C71"/>
    <w:rsid w:val="00F74C87"/>
    <w:rsid w:val="00F74CBB"/>
    <w:rsid w:val="00F75379"/>
    <w:rsid w:val="00F75E82"/>
    <w:rsid w:val="00F75F5E"/>
    <w:rsid w:val="00F76071"/>
    <w:rsid w:val="00F76278"/>
    <w:rsid w:val="00F7634B"/>
    <w:rsid w:val="00F766DC"/>
    <w:rsid w:val="00F7675E"/>
    <w:rsid w:val="00F77426"/>
    <w:rsid w:val="00F7765E"/>
    <w:rsid w:val="00F77694"/>
    <w:rsid w:val="00F77B73"/>
    <w:rsid w:val="00F77C57"/>
    <w:rsid w:val="00F80BB6"/>
    <w:rsid w:val="00F810EE"/>
    <w:rsid w:val="00F81290"/>
    <w:rsid w:val="00F81A6F"/>
    <w:rsid w:val="00F81FF3"/>
    <w:rsid w:val="00F82926"/>
    <w:rsid w:val="00F82AB1"/>
    <w:rsid w:val="00F82C24"/>
    <w:rsid w:val="00F8364A"/>
    <w:rsid w:val="00F8375C"/>
    <w:rsid w:val="00F83C1E"/>
    <w:rsid w:val="00F84509"/>
    <w:rsid w:val="00F8466C"/>
    <w:rsid w:val="00F848C6"/>
    <w:rsid w:val="00F84A87"/>
    <w:rsid w:val="00F84AE5"/>
    <w:rsid w:val="00F85285"/>
    <w:rsid w:val="00F853AE"/>
    <w:rsid w:val="00F85B58"/>
    <w:rsid w:val="00F86C64"/>
    <w:rsid w:val="00F87395"/>
    <w:rsid w:val="00F87413"/>
    <w:rsid w:val="00F87A94"/>
    <w:rsid w:val="00F87E3A"/>
    <w:rsid w:val="00F87E50"/>
    <w:rsid w:val="00F901EA"/>
    <w:rsid w:val="00F90C90"/>
    <w:rsid w:val="00F90D3A"/>
    <w:rsid w:val="00F90E8D"/>
    <w:rsid w:val="00F9122D"/>
    <w:rsid w:val="00F912EB"/>
    <w:rsid w:val="00F91599"/>
    <w:rsid w:val="00F917A4"/>
    <w:rsid w:val="00F91E2A"/>
    <w:rsid w:val="00F92396"/>
    <w:rsid w:val="00F9265A"/>
    <w:rsid w:val="00F92732"/>
    <w:rsid w:val="00F92B52"/>
    <w:rsid w:val="00F92C1B"/>
    <w:rsid w:val="00F92E90"/>
    <w:rsid w:val="00F9338D"/>
    <w:rsid w:val="00F934E8"/>
    <w:rsid w:val="00F9363F"/>
    <w:rsid w:val="00F93795"/>
    <w:rsid w:val="00F93E40"/>
    <w:rsid w:val="00F93E7C"/>
    <w:rsid w:val="00F94074"/>
    <w:rsid w:val="00F9418D"/>
    <w:rsid w:val="00F94514"/>
    <w:rsid w:val="00F945FD"/>
    <w:rsid w:val="00F94937"/>
    <w:rsid w:val="00F95DE6"/>
    <w:rsid w:val="00F95E23"/>
    <w:rsid w:val="00F95F09"/>
    <w:rsid w:val="00FA0791"/>
    <w:rsid w:val="00FA0A21"/>
    <w:rsid w:val="00FA0C4A"/>
    <w:rsid w:val="00FA0F30"/>
    <w:rsid w:val="00FA121E"/>
    <w:rsid w:val="00FA148F"/>
    <w:rsid w:val="00FA18F2"/>
    <w:rsid w:val="00FA1F4B"/>
    <w:rsid w:val="00FA2138"/>
    <w:rsid w:val="00FA21B4"/>
    <w:rsid w:val="00FA21EA"/>
    <w:rsid w:val="00FA2213"/>
    <w:rsid w:val="00FA2388"/>
    <w:rsid w:val="00FA251B"/>
    <w:rsid w:val="00FA29F6"/>
    <w:rsid w:val="00FA3028"/>
    <w:rsid w:val="00FA3282"/>
    <w:rsid w:val="00FA3B51"/>
    <w:rsid w:val="00FA501D"/>
    <w:rsid w:val="00FA5373"/>
    <w:rsid w:val="00FA5468"/>
    <w:rsid w:val="00FA5613"/>
    <w:rsid w:val="00FA6119"/>
    <w:rsid w:val="00FA6334"/>
    <w:rsid w:val="00FA6B94"/>
    <w:rsid w:val="00FA759A"/>
    <w:rsid w:val="00FA759C"/>
    <w:rsid w:val="00FA7776"/>
    <w:rsid w:val="00FA7C97"/>
    <w:rsid w:val="00FA7D9A"/>
    <w:rsid w:val="00FA7F5F"/>
    <w:rsid w:val="00FB028A"/>
    <w:rsid w:val="00FB05C5"/>
    <w:rsid w:val="00FB05CD"/>
    <w:rsid w:val="00FB0D33"/>
    <w:rsid w:val="00FB1046"/>
    <w:rsid w:val="00FB12BC"/>
    <w:rsid w:val="00FB141A"/>
    <w:rsid w:val="00FB1A5E"/>
    <w:rsid w:val="00FB1FD0"/>
    <w:rsid w:val="00FB2574"/>
    <w:rsid w:val="00FB258B"/>
    <w:rsid w:val="00FB2963"/>
    <w:rsid w:val="00FB2AAF"/>
    <w:rsid w:val="00FB2C95"/>
    <w:rsid w:val="00FB2E71"/>
    <w:rsid w:val="00FB3D67"/>
    <w:rsid w:val="00FB412D"/>
    <w:rsid w:val="00FB4747"/>
    <w:rsid w:val="00FB475D"/>
    <w:rsid w:val="00FB4E6F"/>
    <w:rsid w:val="00FB5160"/>
    <w:rsid w:val="00FB5C4B"/>
    <w:rsid w:val="00FB5F8F"/>
    <w:rsid w:val="00FB62D9"/>
    <w:rsid w:val="00FB720F"/>
    <w:rsid w:val="00FB76E0"/>
    <w:rsid w:val="00FB7872"/>
    <w:rsid w:val="00FC01C5"/>
    <w:rsid w:val="00FC0283"/>
    <w:rsid w:val="00FC0927"/>
    <w:rsid w:val="00FC0BF9"/>
    <w:rsid w:val="00FC0DA1"/>
    <w:rsid w:val="00FC11A2"/>
    <w:rsid w:val="00FC184E"/>
    <w:rsid w:val="00FC1868"/>
    <w:rsid w:val="00FC1B3F"/>
    <w:rsid w:val="00FC1B94"/>
    <w:rsid w:val="00FC2117"/>
    <w:rsid w:val="00FC213D"/>
    <w:rsid w:val="00FC2A20"/>
    <w:rsid w:val="00FC2FA8"/>
    <w:rsid w:val="00FC3000"/>
    <w:rsid w:val="00FC3560"/>
    <w:rsid w:val="00FC3B8A"/>
    <w:rsid w:val="00FC4791"/>
    <w:rsid w:val="00FC4812"/>
    <w:rsid w:val="00FC4C34"/>
    <w:rsid w:val="00FC512E"/>
    <w:rsid w:val="00FC5495"/>
    <w:rsid w:val="00FC5CD3"/>
    <w:rsid w:val="00FC6602"/>
    <w:rsid w:val="00FC7014"/>
    <w:rsid w:val="00FC712D"/>
    <w:rsid w:val="00FC76AB"/>
    <w:rsid w:val="00FC7708"/>
    <w:rsid w:val="00FC7F0C"/>
    <w:rsid w:val="00FD0D97"/>
    <w:rsid w:val="00FD0F01"/>
    <w:rsid w:val="00FD148F"/>
    <w:rsid w:val="00FD2799"/>
    <w:rsid w:val="00FD27A9"/>
    <w:rsid w:val="00FD28F5"/>
    <w:rsid w:val="00FD294E"/>
    <w:rsid w:val="00FD2C19"/>
    <w:rsid w:val="00FD2E3A"/>
    <w:rsid w:val="00FD3297"/>
    <w:rsid w:val="00FD3F78"/>
    <w:rsid w:val="00FD41C0"/>
    <w:rsid w:val="00FD4643"/>
    <w:rsid w:val="00FD4B04"/>
    <w:rsid w:val="00FD4BDE"/>
    <w:rsid w:val="00FD4F3C"/>
    <w:rsid w:val="00FD5226"/>
    <w:rsid w:val="00FD5463"/>
    <w:rsid w:val="00FD59E7"/>
    <w:rsid w:val="00FD5AF4"/>
    <w:rsid w:val="00FD5D49"/>
    <w:rsid w:val="00FD62BB"/>
    <w:rsid w:val="00FD7AAF"/>
    <w:rsid w:val="00FD7CD6"/>
    <w:rsid w:val="00FD7E35"/>
    <w:rsid w:val="00FE048E"/>
    <w:rsid w:val="00FE0B88"/>
    <w:rsid w:val="00FE0C6B"/>
    <w:rsid w:val="00FE0F3C"/>
    <w:rsid w:val="00FE14E6"/>
    <w:rsid w:val="00FE1D6B"/>
    <w:rsid w:val="00FE20E8"/>
    <w:rsid w:val="00FE2313"/>
    <w:rsid w:val="00FE25B3"/>
    <w:rsid w:val="00FE2790"/>
    <w:rsid w:val="00FE295C"/>
    <w:rsid w:val="00FE2C18"/>
    <w:rsid w:val="00FE2D55"/>
    <w:rsid w:val="00FE352B"/>
    <w:rsid w:val="00FE40F6"/>
    <w:rsid w:val="00FE4642"/>
    <w:rsid w:val="00FE477D"/>
    <w:rsid w:val="00FE49E3"/>
    <w:rsid w:val="00FE4A97"/>
    <w:rsid w:val="00FE4D0B"/>
    <w:rsid w:val="00FE523A"/>
    <w:rsid w:val="00FE5254"/>
    <w:rsid w:val="00FE5704"/>
    <w:rsid w:val="00FE58FF"/>
    <w:rsid w:val="00FE59FE"/>
    <w:rsid w:val="00FE635A"/>
    <w:rsid w:val="00FE646D"/>
    <w:rsid w:val="00FE77C0"/>
    <w:rsid w:val="00FE7E2D"/>
    <w:rsid w:val="00FF0D12"/>
    <w:rsid w:val="00FF13AB"/>
    <w:rsid w:val="00FF18C6"/>
    <w:rsid w:val="00FF1AB7"/>
    <w:rsid w:val="00FF1C77"/>
    <w:rsid w:val="00FF1D13"/>
    <w:rsid w:val="00FF1ECA"/>
    <w:rsid w:val="00FF210B"/>
    <w:rsid w:val="00FF2319"/>
    <w:rsid w:val="00FF2A87"/>
    <w:rsid w:val="00FF2E77"/>
    <w:rsid w:val="00FF3268"/>
    <w:rsid w:val="00FF36EA"/>
    <w:rsid w:val="00FF3C3A"/>
    <w:rsid w:val="00FF3D86"/>
    <w:rsid w:val="00FF411A"/>
    <w:rsid w:val="00FF437D"/>
    <w:rsid w:val="00FF453A"/>
    <w:rsid w:val="00FF4899"/>
    <w:rsid w:val="00FF492D"/>
    <w:rsid w:val="00FF4964"/>
    <w:rsid w:val="00FF4A79"/>
    <w:rsid w:val="00FF4BA5"/>
    <w:rsid w:val="00FF4DB9"/>
    <w:rsid w:val="00FF4DF9"/>
    <w:rsid w:val="00FF4E19"/>
    <w:rsid w:val="00FF54C7"/>
    <w:rsid w:val="00FF553D"/>
    <w:rsid w:val="00FF5A1B"/>
    <w:rsid w:val="00FF5AB4"/>
    <w:rsid w:val="00FF5E26"/>
    <w:rsid w:val="00FF60B2"/>
    <w:rsid w:val="00FF6761"/>
    <w:rsid w:val="00FF6F8F"/>
    <w:rsid w:val="00FF6FFF"/>
    <w:rsid w:val="00FF77F2"/>
    <w:rsid w:val="00FF799F"/>
    <w:rsid w:val="00FF7C47"/>
    <w:rsid w:val="0105759D"/>
    <w:rsid w:val="01157947"/>
    <w:rsid w:val="012AB0F9"/>
    <w:rsid w:val="013007D8"/>
    <w:rsid w:val="0133C23D"/>
    <w:rsid w:val="013D74CF"/>
    <w:rsid w:val="0143A186"/>
    <w:rsid w:val="01445291"/>
    <w:rsid w:val="019FBA92"/>
    <w:rsid w:val="01DE1F30"/>
    <w:rsid w:val="020497A0"/>
    <w:rsid w:val="0219B43E"/>
    <w:rsid w:val="021E09A4"/>
    <w:rsid w:val="021F0A9B"/>
    <w:rsid w:val="02213BAF"/>
    <w:rsid w:val="0229E7ED"/>
    <w:rsid w:val="02334FFF"/>
    <w:rsid w:val="0245BAFF"/>
    <w:rsid w:val="0250C282"/>
    <w:rsid w:val="025F9AE4"/>
    <w:rsid w:val="02865FB0"/>
    <w:rsid w:val="028B99B8"/>
    <w:rsid w:val="02A333A8"/>
    <w:rsid w:val="02B2F8AC"/>
    <w:rsid w:val="02BE2B10"/>
    <w:rsid w:val="02C493AB"/>
    <w:rsid w:val="02C563F5"/>
    <w:rsid w:val="02C95952"/>
    <w:rsid w:val="02CEE674"/>
    <w:rsid w:val="02D866B5"/>
    <w:rsid w:val="02E5F164"/>
    <w:rsid w:val="02E66686"/>
    <w:rsid w:val="0315B118"/>
    <w:rsid w:val="0326CDDA"/>
    <w:rsid w:val="03296795"/>
    <w:rsid w:val="0329743B"/>
    <w:rsid w:val="034FEC86"/>
    <w:rsid w:val="03616F70"/>
    <w:rsid w:val="037F73DC"/>
    <w:rsid w:val="03847C27"/>
    <w:rsid w:val="038591A4"/>
    <w:rsid w:val="03B6A8C3"/>
    <w:rsid w:val="03C6A75D"/>
    <w:rsid w:val="03CC7573"/>
    <w:rsid w:val="03D6A538"/>
    <w:rsid w:val="03E1FC9F"/>
    <w:rsid w:val="03F332EF"/>
    <w:rsid w:val="03FF9F17"/>
    <w:rsid w:val="0406EB25"/>
    <w:rsid w:val="04201899"/>
    <w:rsid w:val="0422D168"/>
    <w:rsid w:val="0432B5D8"/>
    <w:rsid w:val="045B4FC7"/>
    <w:rsid w:val="046F350E"/>
    <w:rsid w:val="048BC5F6"/>
    <w:rsid w:val="04948879"/>
    <w:rsid w:val="049C1B00"/>
    <w:rsid w:val="04B4DF26"/>
    <w:rsid w:val="04C631B7"/>
    <w:rsid w:val="04D30D92"/>
    <w:rsid w:val="04F06934"/>
    <w:rsid w:val="04F50175"/>
    <w:rsid w:val="04FF0964"/>
    <w:rsid w:val="052AD2EE"/>
    <w:rsid w:val="05466D12"/>
    <w:rsid w:val="054FD423"/>
    <w:rsid w:val="055374C2"/>
    <w:rsid w:val="0569DAF2"/>
    <w:rsid w:val="05961C62"/>
    <w:rsid w:val="05A0E252"/>
    <w:rsid w:val="05A4E2F4"/>
    <w:rsid w:val="05B46134"/>
    <w:rsid w:val="05BFAB75"/>
    <w:rsid w:val="05DF29FD"/>
    <w:rsid w:val="05E3BB4E"/>
    <w:rsid w:val="05E63DFA"/>
    <w:rsid w:val="05E99CF6"/>
    <w:rsid w:val="05F5CF3F"/>
    <w:rsid w:val="06052E86"/>
    <w:rsid w:val="060CEBDE"/>
    <w:rsid w:val="06259B2F"/>
    <w:rsid w:val="0628247A"/>
    <w:rsid w:val="062C61FB"/>
    <w:rsid w:val="063EFD9C"/>
    <w:rsid w:val="064F65A9"/>
    <w:rsid w:val="06578CCD"/>
    <w:rsid w:val="0661287E"/>
    <w:rsid w:val="06617941"/>
    <w:rsid w:val="066A0472"/>
    <w:rsid w:val="06795789"/>
    <w:rsid w:val="0687122D"/>
    <w:rsid w:val="06AC8B9E"/>
    <w:rsid w:val="06AD1B87"/>
    <w:rsid w:val="06B9B4F6"/>
    <w:rsid w:val="06C92489"/>
    <w:rsid w:val="06D115E0"/>
    <w:rsid w:val="06F152F7"/>
    <w:rsid w:val="070DD185"/>
    <w:rsid w:val="0719F48D"/>
    <w:rsid w:val="071FBA13"/>
    <w:rsid w:val="0733AE23"/>
    <w:rsid w:val="074F1AD8"/>
    <w:rsid w:val="075069F5"/>
    <w:rsid w:val="07634A58"/>
    <w:rsid w:val="07644474"/>
    <w:rsid w:val="076A625E"/>
    <w:rsid w:val="077FA97A"/>
    <w:rsid w:val="0791EE31"/>
    <w:rsid w:val="07A39AEC"/>
    <w:rsid w:val="07B1A378"/>
    <w:rsid w:val="07D219F3"/>
    <w:rsid w:val="07E0B1D3"/>
    <w:rsid w:val="0802866A"/>
    <w:rsid w:val="0826AB32"/>
    <w:rsid w:val="0835DD39"/>
    <w:rsid w:val="0835EB2A"/>
    <w:rsid w:val="08416A61"/>
    <w:rsid w:val="08893814"/>
    <w:rsid w:val="088DB280"/>
    <w:rsid w:val="08A9B0E7"/>
    <w:rsid w:val="08AC14DC"/>
    <w:rsid w:val="08E2A2A2"/>
    <w:rsid w:val="09019923"/>
    <w:rsid w:val="090B81C8"/>
    <w:rsid w:val="09102EF3"/>
    <w:rsid w:val="0913F5BB"/>
    <w:rsid w:val="09184FAB"/>
    <w:rsid w:val="09413A69"/>
    <w:rsid w:val="0946F273"/>
    <w:rsid w:val="09538CDC"/>
    <w:rsid w:val="0957E5C2"/>
    <w:rsid w:val="096875FA"/>
    <w:rsid w:val="0979627A"/>
    <w:rsid w:val="099A0CC6"/>
    <w:rsid w:val="09B53AA7"/>
    <w:rsid w:val="09D5CDC5"/>
    <w:rsid w:val="09E07B9C"/>
    <w:rsid w:val="09E93BD7"/>
    <w:rsid w:val="09E94693"/>
    <w:rsid w:val="09EDCCC9"/>
    <w:rsid w:val="09F2C289"/>
    <w:rsid w:val="09FC757B"/>
    <w:rsid w:val="0A30E5AB"/>
    <w:rsid w:val="0A33747F"/>
    <w:rsid w:val="0A44A233"/>
    <w:rsid w:val="0A462E19"/>
    <w:rsid w:val="0A587F5D"/>
    <w:rsid w:val="0A603F80"/>
    <w:rsid w:val="0A615E23"/>
    <w:rsid w:val="0A8F72D4"/>
    <w:rsid w:val="0AA0ED55"/>
    <w:rsid w:val="0AA498E7"/>
    <w:rsid w:val="0AB2D932"/>
    <w:rsid w:val="0ABC31E3"/>
    <w:rsid w:val="0ACE7748"/>
    <w:rsid w:val="0AF11711"/>
    <w:rsid w:val="0AF9D576"/>
    <w:rsid w:val="0B0C132A"/>
    <w:rsid w:val="0B1E1356"/>
    <w:rsid w:val="0B1EA651"/>
    <w:rsid w:val="0B36F629"/>
    <w:rsid w:val="0B37C152"/>
    <w:rsid w:val="0B86C00D"/>
    <w:rsid w:val="0B963FC3"/>
    <w:rsid w:val="0BAF480D"/>
    <w:rsid w:val="0BD0F146"/>
    <w:rsid w:val="0BF5E537"/>
    <w:rsid w:val="0BF9425D"/>
    <w:rsid w:val="0C106B2F"/>
    <w:rsid w:val="0C1BA1FA"/>
    <w:rsid w:val="0C20E2DA"/>
    <w:rsid w:val="0C2EB52D"/>
    <w:rsid w:val="0C36146C"/>
    <w:rsid w:val="0C3F5D05"/>
    <w:rsid w:val="0C4ACE3A"/>
    <w:rsid w:val="0C4B2C6A"/>
    <w:rsid w:val="0C526F8C"/>
    <w:rsid w:val="0C619294"/>
    <w:rsid w:val="0C6330F8"/>
    <w:rsid w:val="0C6FD2EC"/>
    <w:rsid w:val="0C830972"/>
    <w:rsid w:val="0C893C25"/>
    <w:rsid w:val="0CA755AC"/>
    <w:rsid w:val="0CA87281"/>
    <w:rsid w:val="0CB73E67"/>
    <w:rsid w:val="0CBF508A"/>
    <w:rsid w:val="0CDDDFAC"/>
    <w:rsid w:val="0CE0F9EC"/>
    <w:rsid w:val="0CEA77E3"/>
    <w:rsid w:val="0D03E1F0"/>
    <w:rsid w:val="0D0F6D40"/>
    <w:rsid w:val="0D15E983"/>
    <w:rsid w:val="0D204911"/>
    <w:rsid w:val="0D3759B3"/>
    <w:rsid w:val="0D3D47E0"/>
    <w:rsid w:val="0D46816E"/>
    <w:rsid w:val="0D4CD829"/>
    <w:rsid w:val="0D5282A6"/>
    <w:rsid w:val="0D6B4F90"/>
    <w:rsid w:val="0D6CA729"/>
    <w:rsid w:val="0DABF566"/>
    <w:rsid w:val="0DD3AABE"/>
    <w:rsid w:val="0DDB8FF6"/>
    <w:rsid w:val="0DDC095D"/>
    <w:rsid w:val="0DF14DF4"/>
    <w:rsid w:val="0E11E8BE"/>
    <w:rsid w:val="0E34641F"/>
    <w:rsid w:val="0E73C96E"/>
    <w:rsid w:val="0E781A72"/>
    <w:rsid w:val="0EB4BC0E"/>
    <w:rsid w:val="0EC698AB"/>
    <w:rsid w:val="0EF0AF76"/>
    <w:rsid w:val="0EF14F84"/>
    <w:rsid w:val="0EF5DDB6"/>
    <w:rsid w:val="0EF858D5"/>
    <w:rsid w:val="0EF9FB23"/>
    <w:rsid w:val="0F0E3D2C"/>
    <w:rsid w:val="0F41F584"/>
    <w:rsid w:val="0F4BF003"/>
    <w:rsid w:val="0F5C8BF0"/>
    <w:rsid w:val="0F73B0A9"/>
    <w:rsid w:val="0F85332D"/>
    <w:rsid w:val="0F8DAB11"/>
    <w:rsid w:val="0FA00317"/>
    <w:rsid w:val="0FB14D59"/>
    <w:rsid w:val="0FCD91D5"/>
    <w:rsid w:val="0FEB6C26"/>
    <w:rsid w:val="0FEECF8E"/>
    <w:rsid w:val="10056AC1"/>
    <w:rsid w:val="10211F86"/>
    <w:rsid w:val="102BBAF2"/>
    <w:rsid w:val="104FE933"/>
    <w:rsid w:val="1051A06E"/>
    <w:rsid w:val="105FDFB2"/>
    <w:rsid w:val="1061B737"/>
    <w:rsid w:val="107FBF4E"/>
    <w:rsid w:val="10814B9B"/>
    <w:rsid w:val="108464C7"/>
    <w:rsid w:val="1087A627"/>
    <w:rsid w:val="10881C9F"/>
    <w:rsid w:val="108FE9B3"/>
    <w:rsid w:val="1094C5AE"/>
    <w:rsid w:val="109EA290"/>
    <w:rsid w:val="109F2D82"/>
    <w:rsid w:val="10A08F43"/>
    <w:rsid w:val="10B3607F"/>
    <w:rsid w:val="10B5420E"/>
    <w:rsid w:val="10B9A2CF"/>
    <w:rsid w:val="10C7F6EE"/>
    <w:rsid w:val="10DCBF27"/>
    <w:rsid w:val="10EB5355"/>
    <w:rsid w:val="10EFE86A"/>
    <w:rsid w:val="11112A5C"/>
    <w:rsid w:val="1129CC92"/>
    <w:rsid w:val="112FFCF6"/>
    <w:rsid w:val="114728D1"/>
    <w:rsid w:val="115C6053"/>
    <w:rsid w:val="1165DB2B"/>
    <w:rsid w:val="11991188"/>
    <w:rsid w:val="11ADA004"/>
    <w:rsid w:val="11B50677"/>
    <w:rsid w:val="11C148DA"/>
    <w:rsid w:val="11EC4B14"/>
    <w:rsid w:val="11F0FE90"/>
    <w:rsid w:val="11FD622B"/>
    <w:rsid w:val="12238643"/>
    <w:rsid w:val="123E2DE7"/>
    <w:rsid w:val="124FC9BA"/>
    <w:rsid w:val="1264EB44"/>
    <w:rsid w:val="129E010A"/>
    <w:rsid w:val="12AA400C"/>
    <w:rsid w:val="12DCF908"/>
    <w:rsid w:val="12DDF5F1"/>
    <w:rsid w:val="12F2FE59"/>
    <w:rsid w:val="12F82DB7"/>
    <w:rsid w:val="12FAF338"/>
    <w:rsid w:val="1300FDE0"/>
    <w:rsid w:val="13058369"/>
    <w:rsid w:val="1307217B"/>
    <w:rsid w:val="1312F3CA"/>
    <w:rsid w:val="13244A47"/>
    <w:rsid w:val="1336605F"/>
    <w:rsid w:val="134725BD"/>
    <w:rsid w:val="134E1FFC"/>
    <w:rsid w:val="135297B3"/>
    <w:rsid w:val="135E3C3F"/>
    <w:rsid w:val="136843AF"/>
    <w:rsid w:val="136A9264"/>
    <w:rsid w:val="1392DBB2"/>
    <w:rsid w:val="139482BB"/>
    <w:rsid w:val="13ADC3B5"/>
    <w:rsid w:val="13B0A6A3"/>
    <w:rsid w:val="13BD8C17"/>
    <w:rsid w:val="13C98F0F"/>
    <w:rsid w:val="13E634DE"/>
    <w:rsid w:val="13EAEA86"/>
    <w:rsid w:val="13EE07A9"/>
    <w:rsid w:val="13F31FAD"/>
    <w:rsid w:val="142C2024"/>
    <w:rsid w:val="142F3A1F"/>
    <w:rsid w:val="1433986E"/>
    <w:rsid w:val="143460C5"/>
    <w:rsid w:val="143D02CC"/>
    <w:rsid w:val="143DB5D3"/>
    <w:rsid w:val="143ECA19"/>
    <w:rsid w:val="144354F7"/>
    <w:rsid w:val="146DD6ED"/>
    <w:rsid w:val="1470B389"/>
    <w:rsid w:val="147864F6"/>
    <w:rsid w:val="148F2A3B"/>
    <w:rsid w:val="1494E063"/>
    <w:rsid w:val="14EEC365"/>
    <w:rsid w:val="152B8D7A"/>
    <w:rsid w:val="15390C9D"/>
    <w:rsid w:val="1548F7B5"/>
    <w:rsid w:val="15904E5B"/>
    <w:rsid w:val="15A8EECF"/>
    <w:rsid w:val="15B6A1EA"/>
    <w:rsid w:val="15D80F40"/>
    <w:rsid w:val="15DAD899"/>
    <w:rsid w:val="15DB097C"/>
    <w:rsid w:val="16304D18"/>
    <w:rsid w:val="164BEE18"/>
    <w:rsid w:val="165389F1"/>
    <w:rsid w:val="1688B29F"/>
    <w:rsid w:val="1690848D"/>
    <w:rsid w:val="1691C1FA"/>
    <w:rsid w:val="1693A3FD"/>
    <w:rsid w:val="16A326CD"/>
    <w:rsid w:val="16C05975"/>
    <w:rsid w:val="16C26745"/>
    <w:rsid w:val="16CBCB66"/>
    <w:rsid w:val="16E2E46E"/>
    <w:rsid w:val="171EF809"/>
    <w:rsid w:val="172DE8CD"/>
    <w:rsid w:val="1756519C"/>
    <w:rsid w:val="177B64F9"/>
    <w:rsid w:val="177CF31A"/>
    <w:rsid w:val="179F688C"/>
    <w:rsid w:val="17AFB330"/>
    <w:rsid w:val="17C19B37"/>
    <w:rsid w:val="17DDE822"/>
    <w:rsid w:val="17E6F2CD"/>
    <w:rsid w:val="1809728C"/>
    <w:rsid w:val="180BD1A9"/>
    <w:rsid w:val="185ED7AA"/>
    <w:rsid w:val="186137E9"/>
    <w:rsid w:val="18745478"/>
    <w:rsid w:val="18809877"/>
    <w:rsid w:val="18B8B0CC"/>
    <w:rsid w:val="18BCDD0E"/>
    <w:rsid w:val="18C19442"/>
    <w:rsid w:val="18C8B3A8"/>
    <w:rsid w:val="18F136CA"/>
    <w:rsid w:val="18F1F601"/>
    <w:rsid w:val="19010694"/>
    <w:rsid w:val="191DAED2"/>
    <w:rsid w:val="191E89F2"/>
    <w:rsid w:val="192345ED"/>
    <w:rsid w:val="19265C71"/>
    <w:rsid w:val="19667F6D"/>
    <w:rsid w:val="1967ACA4"/>
    <w:rsid w:val="197ACA89"/>
    <w:rsid w:val="19814B1A"/>
    <w:rsid w:val="1994ED31"/>
    <w:rsid w:val="19A00E71"/>
    <w:rsid w:val="19A03F31"/>
    <w:rsid w:val="19ACDFF1"/>
    <w:rsid w:val="19AF0877"/>
    <w:rsid w:val="19D34100"/>
    <w:rsid w:val="19DCD66A"/>
    <w:rsid w:val="1A39AB95"/>
    <w:rsid w:val="1A8B9541"/>
    <w:rsid w:val="1AA26134"/>
    <w:rsid w:val="1AC01207"/>
    <w:rsid w:val="1ACB64A3"/>
    <w:rsid w:val="1ADF403F"/>
    <w:rsid w:val="1AF2D697"/>
    <w:rsid w:val="1B00EB8D"/>
    <w:rsid w:val="1B1644EE"/>
    <w:rsid w:val="1B275063"/>
    <w:rsid w:val="1B4C4E07"/>
    <w:rsid w:val="1B54FBFB"/>
    <w:rsid w:val="1B6DB12A"/>
    <w:rsid w:val="1B6F7F87"/>
    <w:rsid w:val="1B82B6B2"/>
    <w:rsid w:val="1B89761B"/>
    <w:rsid w:val="1B8DDD5C"/>
    <w:rsid w:val="1BAE17CF"/>
    <w:rsid w:val="1BB80286"/>
    <w:rsid w:val="1BCA3F95"/>
    <w:rsid w:val="1BF627F4"/>
    <w:rsid w:val="1C2324FE"/>
    <w:rsid w:val="1C238D8F"/>
    <w:rsid w:val="1C2FFB92"/>
    <w:rsid w:val="1C64EEAB"/>
    <w:rsid w:val="1C67BB3A"/>
    <w:rsid w:val="1C6DF68E"/>
    <w:rsid w:val="1C6E912A"/>
    <w:rsid w:val="1C8B6DEC"/>
    <w:rsid w:val="1C97EC1E"/>
    <w:rsid w:val="1CA6EED3"/>
    <w:rsid w:val="1CA82A9B"/>
    <w:rsid w:val="1CB27B56"/>
    <w:rsid w:val="1CC586D5"/>
    <w:rsid w:val="1CCD73E6"/>
    <w:rsid w:val="1CD6A0A5"/>
    <w:rsid w:val="1D0DE7B3"/>
    <w:rsid w:val="1D159B29"/>
    <w:rsid w:val="1D3C2DAF"/>
    <w:rsid w:val="1D4E0828"/>
    <w:rsid w:val="1D54EFD1"/>
    <w:rsid w:val="1D5739BC"/>
    <w:rsid w:val="1D705A79"/>
    <w:rsid w:val="1D71BDDE"/>
    <w:rsid w:val="1D7A0E21"/>
    <w:rsid w:val="1D88E46C"/>
    <w:rsid w:val="1D9FBDA2"/>
    <w:rsid w:val="1DAE0365"/>
    <w:rsid w:val="1DB62072"/>
    <w:rsid w:val="1DCC20BB"/>
    <w:rsid w:val="1DE0E48A"/>
    <w:rsid w:val="1DEE9A2A"/>
    <w:rsid w:val="1E11B569"/>
    <w:rsid w:val="1E36C38C"/>
    <w:rsid w:val="1E521D17"/>
    <w:rsid w:val="1E67723B"/>
    <w:rsid w:val="1E858815"/>
    <w:rsid w:val="1E87913D"/>
    <w:rsid w:val="1E885606"/>
    <w:rsid w:val="1EADBF3C"/>
    <w:rsid w:val="1EB40F50"/>
    <w:rsid w:val="1EBC8A89"/>
    <w:rsid w:val="1EDCD372"/>
    <w:rsid w:val="1EFBAF81"/>
    <w:rsid w:val="1F11171C"/>
    <w:rsid w:val="1F2447E0"/>
    <w:rsid w:val="1F274926"/>
    <w:rsid w:val="1F2DC2CC"/>
    <w:rsid w:val="1F35F72C"/>
    <w:rsid w:val="1F38FDB4"/>
    <w:rsid w:val="1F63E047"/>
    <w:rsid w:val="1F6A5787"/>
    <w:rsid w:val="1F890F37"/>
    <w:rsid w:val="1F986281"/>
    <w:rsid w:val="1FB11628"/>
    <w:rsid w:val="1FF993ED"/>
    <w:rsid w:val="1FF9DBE7"/>
    <w:rsid w:val="2001292C"/>
    <w:rsid w:val="20075B67"/>
    <w:rsid w:val="2032C1D4"/>
    <w:rsid w:val="2034BB6D"/>
    <w:rsid w:val="204FF95C"/>
    <w:rsid w:val="2059690B"/>
    <w:rsid w:val="20A26213"/>
    <w:rsid w:val="20A5559B"/>
    <w:rsid w:val="20B5BCE3"/>
    <w:rsid w:val="20C31F7F"/>
    <w:rsid w:val="20DD0730"/>
    <w:rsid w:val="20E673C6"/>
    <w:rsid w:val="2101AF4A"/>
    <w:rsid w:val="2104FCF2"/>
    <w:rsid w:val="21204C46"/>
    <w:rsid w:val="21352983"/>
    <w:rsid w:val="216E3FAE"/>
    <w:rsid w:val="2170F086"/>
    <w:rsid w:val="217A1530"/>
    <w:rsid w:val="21862600"/>
    <w:rsid w:val="2186C8DD"/>
    <w:rsid w:val="218C0883"/>
    <w:rsid w:val="21B2F279"/>
    <w:rsid w:val="21BC550C"/>
    <w:rsid w:val="21BE2146"/>
    <w:rsid w:val="21BEA5E4"/>
    <w:rsid w:val="21E6533C"/>
    <w:rsid w:val="21FDDAFB"/>
    <w:rsid w:val="2215BBE2"/>
    <w:rsid w:val="22190744"/>
    <w:rsid w:val="22278BD3"/>
    <w:rsid w:val="22499C5D"/>
    <w:rsid w:val="22728586"/>
    <w:rsid w:val="22762F85"/>
    <w:rsid w:val="2278AFD8"/>
    <w:rsid w:val="227C05EA"/>
    <w:rsid w:val="229D1A57"/>
    <w:rsid w:val="22A8EB62"/>
    <w:rsid w:val="22AC7849"/>
    <w:rsid w:val="22C430BB"/>
    <w:rsid w:val="22C8850D"/>
    <w:rsid w:val="22CDD99F"/>
    <w:rsid w:val="22D99210"/>
    <w:rsid w:val="22DB4395"/>
    <w:rsid w:val="22ECF30E"/>
    <w:rsid w:val="23031534"/>
    <w:rsid w:val="230AE2C5"/>
    <w:rsid w:val="2311352F"/>
    <w:rsid w:val="2354A710"/>
    <w:rsid w:val="23614918"/>
    <w:rsid w:val="23719DB7"/>
    <w:rsid w:val="2379A56D"/>
    <w:rsid w:val="238FA745"/>
    <w:rsid w:val="239B39DE"/>
    <w:rsid w:val="239D1793"/>
    <w:rsid w:val="23B0AB82"/>
    <w:rsid w:val="23C82570"/>
    <w:rsid w:val="23CABC42"/>
    <w:rsid w:val="23CCB9AD"/>
    <w:rsid w:val="23CFAF6C"/>
    <w:rsid w:val="23D3017C"/>
    <w:rsid w:val="23DE8797"/>
    <w:rsid w:val="23EB0C26"/>
    <w:rsid w:val="23ED8E2A"/>
    <w:rsid w:val="23F9A6EB"/>
    <w:rsid w:val="23F9BC38"/>
    <w:rsid w:val="240F3ACF"/>
    <w:rsid w:val="241D99CF"/>
    <w:rsid w:val="24214D95"/>
    <w:rsid w:val="2434FBBF"/>
    <w:rsid w:val="24365D74"/>
    <w:rsid w:val="243FFF40"/>
    <w:rsid w:val="24400E93"/>
    <w:rsid w:val="245E4EB3"/>
    <w:rsid w:val="24620823"/>
    <w:rsid w:val="246461A5"/>
    <w:rsid w:val="24860FDD"/>
    <w:rsid w:val="2495AE6E"/>
    <w:rsid w:val="24A501BC"/>
    <w:rsid w:val="24BFBE71"/>
    <w:rsid w:val="24C42FD6"/>
    <w:rsid w:val="24C9D7DF"/>
    <w:rsid w:val="24DA7351"/>
    <w:rsid w:val="24DBBDE2"/>
    <w:rsid w:val="2503AD08"/>
    <w:rsid w:val="25312F3F"/>
    <w:rsid w:val="25470FF3"/>
    <w:rsid w:val="256F3C9B"/>
    <w:rsid w:val="2571CF6A"/>
    <w:rsid w:val="258766E3"/>
    <w:rsid w:val="258F1AA4"/>
    <w:rsid w:val="2597C355"/>
    <w:rsid w:val="2597D307"/>
    <w:rsid w:val="259DB2D7"/>
    <w:rsid w:val="25A65835"/>
    <w:rsid w:val="25A9781C"/>
    <w:rsid w:val="25B41945"/>
    <w:rsid w:val="25B53C89"/>
    <w:rsid w:val="25BB9AD8"/>
    <w:rsid w:val="25BDF8EB"/>
    <w:rsid w:val="25D0E237"/>
    <w:rsid w:val="25E48BB6"/>
    <w:rsid w:val="260B27E8"/>
    <w:rsid w:val="26175A7B"/>
    <w:rsid w:val="261A06CB"/>
    <w:rsid w:val="26344CB4"/>
    <w:rsid w:val="263CC87F"/>
    <w:rsid w:val="26413F74"/>
    <w:rsid w:val="2641A7B8"/>
    <w:rsid w:val="2642AA0C"/>
    <w:rsid w:val="2650D4C5"/>
    <w:rsid w:val="267BA744"/>
    <w:rsid w:val="268CACF2"/>
    <w:rsid w:val="268DAC78"/>
    <w:rsid w:val="2691E6F3"/>
    <w:rsid w:val="2693B136"/>
    <w:rsid w:val="26954C30"/>
    <w:rsid w:val="269F9618"/>
    <w:rsid w:val="26D4C541"/>
    <w:rsid w:val="26F75DD2"/>
    <w:rsid w:val="27053764"/>
    <w:rsid w:val="27121B94"/>
    <w:rsid w:val="27172FD8"/>
    <w:rsid w:val="274E656C"/>
    <w:rsid w:val="277BAA60"/>
    <w:rsid w:val="277BC7A1"/>
    <w:rsid w:val="277D8032"/>
    <w:rsid w:val="27806111"/>
    <w:rsid w:val="27BB6157"/>
    <w:rsid w:val="27BBCD7B"/>
    <w:rsid w:val="27C9C51D"/>
    <w:rsid w:val="27CB057C"/>
    <w:rsid w:val="27F308DE"/>
    <w:rsid w:val="282028DB"/>
    <w:rsid w:val="2867A96E"/>
    <w:rsid w:val="2873C02B"/>
    <w:rsid w:val="2884DF5A"/>
    <w:rsid w:val="289D75BF"/>
    <w:rsid w:val="289F2133"/>
    <w:rsid w:val="28AAE622"/>
    <w:rsid w:val="28ACD35C"/>
    <w:rsid w:val="28C4F947"/>
    <w:rsid w:val="28CACBED"/>
    <w:rsid w:val="28CFE963"/>
    <w:rsid w:val="28F04BB8"/>
    <w:rsid w:val="28F1EED5"/>
    <w:rsid w:val="29096B32"/>
    <w:rsid w:val="291FE2DC"/>
    <w:rsid w:val="2925E112"/>
    <w:rsid w:val="29314FBD"/>
    <w:rsid w:val="2931B225"/>
    <w:rsid w:val="29366173"/>
    <w:rsid w:val="296674FA"/>
    <w:rsid w:val="29708B58"/>
    <w:rsid w:val="297C14A3"/>
    <w:rsid w:val="297C83FC"/>
    <w:rsid w:val="298522F4"/>
    <w:rsid w:val="29986415"/>
    <w:rsid w:val="29B8905D"/>
    <w:rsid w:val="29EBB19F"/>
    <w:rsid w:val="29EC3E36"/>
    <w:rsid w:val="29ED8404"/>
    <w:rsid w:val="29FFA14E"/>
    <w:rsid w:val="2A09ACDD"/>
    <w:rsid w:val="2A276009"/>
    <w:rsid w:val="2A307A49"/>
    <w:rsid w:val="2A4EA262"/>
    <w:rsid w:val="2A5EB562"/>
    <w:rsid w:val="2A5FD4A2"/>
    <w:rsid w:val="2A746D36"/>
    <w:rsid w:val="2A8FFBD3"/>
    <w:rsid w:val="2AAA8B8B"/>
    <w:rsid w:val="2ACFFFC2"/>
    <w:rsid w:val="2B075133"/>
    <w:rsid w:val="2B0C97B4"/>
    <w:rsid w:val="2B1F31F4"/>
    <w:rsid w:val="2B4BDA1F"/>
    <w:rsid w:val="2B59FB9A"/>
    <w:rsid w:val="2B6ABA49"/>
    <w:rsid w:val="2B84B64D"/>
    <w:rsid w:val="2B85F1D0"/>
    <w:rsid w:val="2BC45DB7"/>
    <w:rsid w:val="2BC4F987"/>
    <w:rsid w:val="2BD79A66"/>
    <w:rsid w:val="2BE2DE92"/>
    <w:rsid w:val="2BF82CDC"/>
    <w:rsid w:val="2BFB635E"/>
    <w:rsid w:val="2C06B255"/>
    <w:rsid w:val="2C0AF2DF"/>
    <w:rsid w:val="2C1EFB60"/>
    <w:rsid w:val="2C1F2852"/>
    <w:rsid w:val="2C26E873"/>
    <w:rsid w:val="2C30589E"/>
    <w:rsid w:val="2C331619"/>
    <w:rsid w:val="2C4419EF"/>
    <w:rsid w:val="2C49AD64"/>
    <w:rsid w:val="2C4CE03F"/>
    <w:rsid w:val="2C4D2B04"/>
    <w:rsid w:val="2C602659"/>
    <w:rsid w:val="2C63E880"/>
    <w:rsid w:val="2C6FDE69"/>
    <w:rsid w:val="2C7EC0BB"/>
    <w:rsid w:val="2C954615"/>
    <w:rsid w:val="2CAFD216"/>
    <w:rsid w:val="2CC4F918"/>
    <w:rsid w:val="2CDA9DA8"/>
    <w:rsid w:val="2CDD89D3"/>
    <w:rsid w:val="2CE6C4D0"/>
    <w:rsid w:val="2CF34B06"/>
    <w:rsid w:val="2CFBDFFE"/>
    <w:rsid w:val="2D002A67"/>
    <w:rsid w:val="2D0432DD"/>
    <w:rsid w:val="2D0A0A7D"/>
    <w:rsid w:val="2D0B3FF4"/>
    <w:rsid w:val="2D0B7494"/>
    <w:rsid w:val="2D0F78DD"/>
    <w:rsid w:val="2D3E1B45"/>
    <w:rsid w:val="2D4022C3"/>
    <w:rsid w:val="2D80092E"/>
    <w:rsid w:val="2D80D8D6"/>
    <w:rsid w:val="2D94CECA"/>
    <w:rsid w:val="2DA5A96C"/>
    <w:rsid w:val="2DB46099"/>
    <w:rsid w:val="2DB5AB9F"/>
    <w:rsid w:val="2DCA616B"/>
    <w:rsid w:val="2DCFCC58"/>
    <w:rsid w:val="2DD5E6F7"/>
    <w:rsid w:val="2DEB7408"/>
    <w:rsid w:val="2DEB783E"/>
    <w:rsid w:val="2DF06D55"/>
    <w:rsid w:val="2DF4EDAC"/>
    <w:rsid w:val="2DFC1ADD"/>
    <w:rsid w:val="2E1308E9"/>
    <w:rsid w:val="2E1F4AB8"/>
    <w:rsid w:val="2E5087D6"/>
    <w:rsid w:val="2E54AD0C"/>
    <w:rsid w:val="2E643E8F"/>
    <w:rsid w:val="2E6ADC52"/>
    <w:rsid w:val="2E7151D6"/>
    <w:rsid w:val="2E767127"/>
    <w:rsid w:val="2E829904"/>
    <w:rsid w:val="2E90CB4B"/>
    <w:rsid w:val="2EA076B6"/>
    <w:rsid w:val="2EA31FE2"/>
    <w:rsid w:val="2EAF2108"/>
    <w:rsid w:val="2EBBDF41"/>
    <w:rsid w:val="2EBF8BC8"/>
    <w:rsid w:val="2EE1F35B"/>
    <w:rsid w:val="2EE44C82"/>
    <w:rsid w:val="2EED320B"/>
    <w:rsid w:val="2F3E25FA"/>
    <w:rsid w:val="2F3F7ABE"/>
    <w:rsid w:val="2F80085C"/>
    <w:rsid w:val="2F979E81"/>
    <w:rsid w:val="2FB42609"/>
    <w:rsid w:val="2FB644F7"/>
    <w:rsid w:val="2FB809E2"/>
    <w:rsid w:val="2FCD597A"/>
    <w:rsid w:val="2FD3C162"/>
    <w:rsid w:val="2FDF88CA"/>
    <w:rsid w:val="2FE0985B"/>
    <w:rsid w:val="2FFB756A"/>
    <w:rsid w:val="300C7B6A"/>
    <w:rsid w:val="300D3A52"/>
    <w:rsid w:val="30423328"/>
    <w:rsid w:val="304882E1"/>
    <w:rsid w:val="304FEF18"/>
    <w:rsid w:val="305F9DDB"/>
    <w:rsid w:val="3070E91C"/>
    <w:rsid w:val="308297E3"/>
    <w:rsid w:val="3088314D"/>
    <w:rsid w:val="30B596DB"/>
    <w:rsid w:val="30CD8FB0"/>
    <w:rsid w:val="30D68D55"/>
    <w:rsid w:val="30DB569C"/>
    <w:rsid w:val="30E47D36"/>
    <w:rsid w:val="30EC875D"/>
    <w:rsid w:val="30F2DA05"/>
    <w:rsid w:val="30F616BF"/>
    <w:rsid w:val="3130FCE2"/>
    <w:rsid w:val="3145DA0D"/>
    <w:rsid w:val="31512DFD"/>
    <w:rsid w:val="3158FCE7"/>
    <w:rsid w:val="31815CCD"/>
    <w:rsid w:val="3191D06C"/>
    <w:rsid w:val="3195A211"/>
    <w:rsid w:val="31A60298"/>
    <w:rsid w:val="31B6BE18"/>
    <w:rsid w:val="31BAAB86"/>
    <w:rsid w:val="31D5E273"/>
    <w:rsid w:val="31E95E17"/>
    <w:rsid w:val="320D87DF"/>
    <w:rsid w:val="320FBF3A"/>
    <w:rsid w:val="32292653"/>
    <w:rsid w:val="322FCF48"/>
    <w:rsid w:val="323124A6"/>
    <w:rsid w:val="323BA22C"/>
    <w:rsid w:val="3248EA4D"/>
    <w:rsid w:val="324CE2E1"/>
    <w:rsid w:val="32523BB0"/>
    <w:rsid w:val="3252E6E4"/>
    <w:rsid w:val="32563C86"/>
    <w:rsid w:val="32572C97"/>
    <w:rsid w:val="32695E3C"/>
    <w:rsid w:val="32702248"/>
    <w:rsid w:val="327C509E"/>
    <w:rsid w:val="32A98CAC"/>
    <w:rsid w:val="32BE5C04"/>
    <w:rsid w:val="32E0B924"/>
    <w:rsid w:val="32F7F29B"/>
    <w:rsid w:val="32FDC4E8"/>
    <w:rsid w:val="33071471"/>
    <w:rsid w:val="3309DD73"/>
    <w:rsid w:val="331D2D9C"/>
    <w:rsid w:val="33209DF6"/>
    <w:rsid w:val="3343F4BB"/>
    <w:rsid w:val="334DE9F5"/>
    <w:rsid w:val="336D3BF6"/>
    <w:rsid w:val="3387209E"/>
    <w:rsid w:val="338E1D3E"/>
    <w:rsid w:val="33938FA8"/>
    <w:rsid w:val="3394B957"/>
    <w:rsid w:val="33A278FA"/>
    <w:rsid w:val="33AF285A"/>
    <w:rsid w:val="33B7AFF8"/>
    <w:rsid w:val="33C51361"/>
    <w:rsid w:val="33D6DCC3"/>
    <w:rsid w:val="33EDF7CB"/>
    <w:rsid w:val="33F16E74"/>
    <w:rsid w:val="34178948"/>
    <w:rsid w:val="34191BF4"/>
    <w:rsid w:val="341AAC5D"/>
    <w:rsid w:val="342AC050"/>
    <w:rsid w:val="342D7873"/>
    <w:rsid w:val="34430A65"/>
    <w:rsid w:val="344730F3"/>
    <w:rsid w:val="344C262C"/>
    <w:rsid w:val="3463E23B"/>
    <w:rsid w:val="34645DB9"/>
    <w:rsid w:val="34795D59"/>
    <w:rsid w:val="3486359B"/>
    <w:rsid w:val="34F26DB8"/>
    <w:rsid w:val="34F4DF64"/>
    <w:rsid w:val="34FD4A1A"/>
    <w:rsid w:val="3512B25F"/>
    <w:rsid w:val="35197DDD"/>
    <w:rsid w:val="352326C1"/>
    <w:rsid w:val="3529CAF6"/>
    <w:rsid w:val="352C4236"/>
    <w:rsid w:val="352D0863"/>
    <w:rsid w:val="353FB973"/>
    <w:rsid w:val="35455846"/>
    <w:rsid w:val="35628706"/>
    <w:rsid w:val="356CD5C6"/>
    <w:rsid w:val="35819C29"/>
    <w:rsid w:val="35874028"/>
    <w:rsid w:val="358D3ED5"/>
    <w:rsid w:val="35A492E7"/>
    <w:rsid w:val="35B0653D"/>
    <w:rsid w:val="35C8BEBB"/>
    <w:rsid w:val="35DFAA90"/>
    <w:rsid w:val="35E11AFF"/>
    <w:rsid w:val="35E78345"/>
    <w:rsid w:val="35F7527B"/>
    <w:rsid w:val="360838F6"/>
    <w:rsid w:val="361B2A6A"/>
    <w:rsid w:val="361C1CE6"/>
    <w:rsid w:val="3630BA40"/>
    <w:rsid w:val="363B5F03"/>
    <w:rsid w:val="3688C943"/>
    <w:rsid w:val="368903FD"/>
    <w:rsid w:val="368D6A36"/>
    <w:rsid w:val="36B09C2E"/>
    <w:rsid w:val="36C03435"/>
    <w:rsid w:val="36D0D5FB"/>
    <w:rsid w:val="36D8349E"/>
    <w:rsid w:val="370F1F9D"/>
    <w:rsid w:val="371715C5"/>
    <w:rsid w:val="371AAE44"/>
    <w:rsid w:val="371C1018"/>
    <w:rsid w:val="371FEFF2"/>
    <w:rsid w:val="373EDB92"/>
    <w:rsid w:val="37468E4E"/>
    <w:rsid w:val="37561FCB"/>
    <w:rsid w:val="375D6CE2"/>
    <w:rsid w:val="375F554F"/>
    <w:rsid w:val="3796055A"/>
    <w:rsid w:val="37DC3C11"/>
    <w:rsid w:val="37E0C958"/>
    <w:rsid w:val="37EC807A"/>
    <w:rsid w:val="37F67B65"/>
    <w:rsid w:val="380BE50D"/>
    <w:rsid w:val="38134712"/>
    <w:rsid w:val="382C5458"/>
    <w:rsid w:val="383F7919"/>
    <w:rsid w:val="38532A65"/>
    <w:rsid w:val="3854E474"/>
    <w:rsid w:val="386260EC"/>
    <w:rsid w:val="38641AFC"/>
    <w:rsid w:val="3888303D"/>
    <w:rsid w:val="388E9C70"/>
    <w:rsid w:val="38A6D947"/>
    <w:rsid w:val="38ABCABE"/>
    <w:rsid w:val="38CB862B"/>
    <w:rsid w:val="38E41D91"/>
    <w:rsid w:val="39045E3F"/>
    <w:rsid w:val="390CE303"/>
    <w:rsid w:val="394FCC4E"/>
    <w:rsid w:val="395562F7"/>
    <w:rsid w:val="39627841"/>
    <w:rsid w:val="396BD854"/>
    <w:rsid w:val="396DA5F0"/>
    <w:rsid w:val="39764001"/>
    <w:rsid w:val="3981ED24"/>
    <w:rsid w:val="39BE8511"/>
    <w:rsid w:val="39D923F7"/>
    <w:rsid w:val="39D94F66"/>
    <w:rsid w:val="39DEFEBE"/>
    <w:rsid w:val="39EEBBE3"/>
    <w:rsid w:val="3A1ECD09"/>
    <w:rsid w:val="3A2E06D6"/>
    <w:rsid w:val="3A3BA71F"/>
    <w:rsid w:val="3A531D1F"/>
    <w:rsid w:val="3A6AB6E4"/>
    <w:rsid w:val="3A9C10B6"/>
    <w:rsid w:val="3A9EE5E0"/>
    <w:rsid w:val="3AAFBEDD"/>
    <w:rsid w:val="3AC757C0"/>
    <w:rsid w:val="3ACBF205"/>
    <w:rsid w:val="3B02218B"/>
    <w:rsid w:val="3B0C1FA7"/>
    <w:rsid w:val="3B0D484D"/>
    <w:rsid w:val="3B18675F"/>
    <w:rsid w:val="3B72CCD8"/>
    <w:rsid w:val="3B8C3E8B"/>
    <w:rsid w:val="3B9383D5"/>
    <w:rsid w:val="3BA2033C"/>
    <w:rsid w:val="3BAEC791"/>
    <w:rsid w:val="3BBB5510"/>
    <w:rsid w:val="3BCA82DD"/>
    <w:rsid w:val="3BCE5823"/>
    <w:rsid w:val="3BFC7DFC"/>
    <w:rsid w:val="3C03D534"/>
    <w:rsid w:val="3C073876"/>
    <w:rsid w:val="3C256B74"/>
    <w:rsid w:val="3C4A6DF2"/>
    <w:rsid w:val="3C58B532"/>
    <w:rsid w:val="3C694825"/>
    <w:rsid w:val="3C7BDCCE"/>
    <w:rsid w:val="3C8549AE"/>
    <w:rsid w:val="3C96846F"/>
    <w:rsid w:val="3C9E1990"/>
    <w:rsid w:val="3CA0FB33"/>
    <w:rsid w:val="3CB4BF26"/>
    <w:rsid w:val="3CB76EEE"/>
    <w:rsid w:val="3CCF2763"/>
    <w:rsid w:val="3CD00DE6"/>
    <w:rsid w:val="3CD99CE9"/>
    <w:rsid w:val="3D04B0A0"/>
    <w:rsid w:val="3D112B59"/>
    <w:rsid w:val="3D2CBAE0"/>
    <w:rsid w:val="3D3F323A"/>
    <w:rsid w:val="3D4077BD"/>
    <w:rsid w:val="3D409A02"/>
    <w:rsid w:val="3D6AD2F5"/>
    <w:rsid w:val="3D6CE66D"/>
    <w:rsid w:val="3D814049"/>
    <w:rsid w:val="3D82E3AE"/>
    <w:rsid w:val="3DA0F5FB"/>
    <w:rsid w:val="3DB80B1B"/>
    <w:rsid w:val="3DDACE05"/>
    <w:rsid w:val="3DE71CFE"/>
    <w:rsid w:val="3DE82035"/>
    <w:rsid w:val="3DEC83AC"/>
    <w:rsid w:val="3DFBBCA2"/>
    <w:rsid w:val="3E140DAB"/>
    <w:rsid w:val="3E22BAD5"/>
    <w:rsid w:val="3E2C9CD0"/>
    <w:rsid w:val="3E443DFA"/>
    <w:rsid w:val="3E4B3AAB"/>
    <w:rsid w:val="3E53A3EE"/>
    <w:rsid w:val="3E56918B"/>
    <w:rsid w:val="3E88B41F"/>
    <w:rsid w:val="3EB24348"/>
    <w:rsid w:val="3EB36997"/>
    <w:rsid w:val="3EB53BAB"/>
    <w:rsid w:val="3EB5586D"/>
    <w:rsid w:val="3EBA0F9A"/>
    <w:rsid w:val="3EBE4EED"/>
    <w:rsid w:val="3EC6B839"/>
    <w:rsid w:val="3ECA060A"/>
    <w:rsid w:val="3ECF4477"/>
    <w:rsid w:val="3EE362B1"/>
    <w:rsid w:val="3EE3E9FC"/>
    <w:rsid w:val="3EE5A119"/>
    <w:rsid w:val="3EF1BE5B"/>
    <w:rsid w:val="3EFB8E0F"/>
    <w:rsid w:val="3F00FCD7"/>
    <w:rsid w:val="3F059E32"/>
    <w:rsid w:val="3F07BBC4"/>
    <w:rsid w:val="3F32031C"/>
    <w:rsid w:val="3F381ACF"/>
    <w:rsid w:val="3F417258"/>
    <w:rsid w:val="3F586312"/>
    <w:rsid w:val="3F799285"/>
    <w:rsid w:val="3FA22370"/>
    <w:rsid w:val="3FBF3A3C"/>
    <w:rsid w:val="3FC19F47"/>
    <w:rsid w:val="3FC8002D"/>
    <w:rsid w:val="3FD58B13"/>
    <w:rsid w:val="3FF91D8D"/>
    <w:rsid w:val="3FFE3FA7"/>
    <w:rsid w:val="400478E5"/>
    <w:rsid w:val="40190B13"/>
    <w:rsid w:val="40266C81"/>
    <w:rsid w:val="402862BF"/>
    <w:rsid w:val="4028B473"/>
    <w:rsid w:val="402EDB54"/>
    <w:rsid w:val="40375739"/>
    <w:rsid w:val="404A10C0"/>
    <w:rsid w:val="4061247C"/>
    <w:rsid w:val="407D3263"/>
    <w:rsid w:val="408FE162"/>
    <w:rsid w:val="4091A43F"/>
    <w:rsid w:val="40A977FA"/>
    <w:rsid w:val="40BCFF80"/>
    <w:rsid w:val="40EBF9E3"/>
    <w:rsid w:val="4102D039"/>
    <w:rsid w:val="4116D556"/>
    <w:rsid w:val="4154E56C"/>
    <w:rsid w:val="415CD2EF"/>
    <w:rsid w:val="41663719"/>
    <w:rsid w:val="417E5960"/>
    <w:rsid w:val="41C7B726"/>
    <w:rsid w:val="41CF2495"/>
    <w:rsid w:val="41F2A90F"/>
    <w:rsid w:val="4204C8F8"/>
    <w:rsid w:val="42073E3E"/>
    <w:rsid w:val="42103FBC"/>
    <w:rsid w:val="42300875"/>
    <w:rsid w:val="4242F622"/>
    <w:rsid w:val="4268EF69"/>
    <w:rsid w:val="426A3442"/>
    <w:rsid w:val="4270C1D8"/>
    <w:rsid w:val="4279038D"/>
    <w:rsid w:val="4288D946"/>
    <w:rsid w:val="42C37AF6"/>
    <w:rsid w:val="42F59090"/>
    <w:rsid w:val="42FB865E"/>
    <w:rsid w:val="42FE962F"/>
    <w:rsid w:val="43030468"/>
    <w:rsid w:val="43156EFB"/>
    <w:rsid w:val="433961D1"/>
    <w:rsid w:val="43428993"/>
    <w:rsid w:val="434A13E2"/>
    <w:rsid w:val="434B9AFF"/>
    <w:rsid w:val="434F7521"/>
    <w:rsid w:val="43523CA9"/>
    <w:rsid w:val="435C4185"/>
    <w:rsid w:val="4380DE81"/>
    <w:rsid w:val="43850F31"/>
    <w:rsid w:val="438C0E57"/>
    <w:rsid w:val="439B5A71"/>
    <w:rsid w:val="439B9353"/>
    <w:rsid w:val="43ACA4B2"/>
    <w:rsid w:val="43B95907"/>
    <w:rsid w:val="43C7797B"/>
    <w:rsid w:val="43CD492B"/>
    <w:rsid w:val="43DECF84"/>
    <w:rsid w:val="43E51159"/>
    <w:rsid w:val="43FBDB0B"/>
    <w:rsid w:val="43FC4AFF"/>
    <w:rsid w:val="43FD33BB"/>
    <w:rsid w:val="43FD9BDB"/>
    <w:rsid w:val="440A7A01"/>
    <w:rsid w:val="440AD68D"/>
    <w:rsid w:val="44292E4A"/>
    <w:rsid w:val="4433C553"/>
    <w:rsid w:val="444B14B3"/>
    <w:rsid w:val="4451D68C"/>
    <w:rsid w:val="4458A296"/>
    <w:rsid w:val="4471922E"/>
    <w:rsid w:val="447E0664"/>
    <w:rsid w:val="4499119D"/>
    <w:rsid w:val="449B6C9E"/>
    <w:rsid w:val="44DCAACD"/>
    <w:rsid w:val="44DCCF4F"/>
    <w:rsid w:val="451864D3"/>
    <w:rsid w:val="451CD35B"/>
    <w:rsid w:val="4524692F"/>
    <w:rsid w:val="453BA317"/>
    <w:rsid w:val="455708C8"/>
    <w:rsid w:val="455E574C"/>
    <w:rsid w:val="4587FCD2"/>
    <w:rsid w:val="45885F19"/>
    <w:rsid w:val="4596FAFD"/>
    <w:rsid w:val="45A831FD"/>
    <w:rsid w:val="45ADCC6A"/>
    <w:rsid w:val="45C7F51B"/>
    <w:rsid w:val="45E5988B"/>
    <w:rsid w:val="45F35012"/>
    <w:rsid w:val="45FE5E95"/>
    <w:rsid w:val="46003322"/>
    <w:rsid w:val="46156DCD"/>
    <w:rsid w:val="4627E332"/>
    <w:rsid w:val="46340406"/>
    <w:rsid w:val="4672D14F"/>
    <w:rsid w:val="467D271E"/>
    <w:rsid w:val="46850D47"/>
    <w:rsid w:val="46B5F6FF"/>
    <w:rsid w:val="46BE3EBD"/>
    <w:rsid w:val="46C04EA3"/>
    <w:rsid w:val="46DCA9EE"/>
    <w:rsid w:val="47000339"/>
    <w:rsid w:val="47041BB6"/>
    <w:rsid w:val="4704FEEA"/>
    <w:rsid w:val="4712E959"/>
    <w:rsid w:val="471DFC56"/>
    <w:rsid w:val="472D6DE7"/>
    <w:rsid w:val="47309EFD"/>
    <w:rsid w:val="47369690"/>
    <w:rsid w:val="476B3C49"/>
    <w:rsid w:val="477B2F43"/>
    <w:rsid w:val="478DFBBD"/>
    <w:rsid w:val="47A56F82"/>
    <w:rsid w:val="47A57CC9"/>
    <w:rsid w:val="47A92934"/>
    <w:rsid w:val="47B2D2F7"/>
    <w:rsid w:val="47B66A83"/>
    <w:rsid w:val="47CECAF9"/>
    <w:rsid w:val="47D34A6D"/>
    <w:rsid w:val="47F5FD76"/>
    <w:rsid w:val="47F99E88"/>
    <w:rsid w:val="4801ADB2"/>
    <w:rsid w:val="48078ADE"/>
    <w:rsid w:val="4811EAC9"/>
    <w:rsid w:val="4819D612"/>
    <w:rsid w:val="481ADE7C"/>
    <w:rsid w:val="482160CD"/>
    <w:rsid w:val="48246238"/>
    <w:rsid w:val="48284355"/>
    <w:rsid w:val="482DE231"/>
    <w:rsid w:val="482E65C0"/>
    <w:rsid w:val="483DBB74"/>
    <w:rsid w:val="485C8494"/>
    <w:rsid w:val="4889ED83"/>
    <w:rsid w:val="489C6723"/>
    <w:rsid w:val="48AAD80E"/>
    <w:rsid w:val="48BCFBFE"/>
    <w:rsid w:val="48C1C6FC"/>
    <w:rsid w:val="48E4C1D0"/>
    <w:rsid w:val="48FE6F86"/>
    <w:rsid w:val="4912E8ED"/>
    <w:rsid w:val="49202AF0"/>
    <w:rsid w:val="492893C0"/>
    <w:rsid w:val="492FDA16"/>
    <w:rsid w:val="4931AFB5"/>
    <w:rsid w:val="4932BA57"/>
    <w:rsid w:val="49345A53"/>
    <w:rsid w:val="493CEE8C"/>
    <w:rsid w:val="49605F17"/>
    <w:rsid w:val="496E7874"/>
    <w:rsid w:val="498BF3C0"/>
    <w:rsid w:val="498D1CB4"/>
    <w:rsid w:val="4993E031"/>
    <w:rsid w:val="499404EF"/>
    <w:rsid w:val="4999C606"/>
    <w:rsid w:val="49A20F4D"/>
    <w:rsid w:val="49C3C351"/>
    <w:rsid w:val="49D31F11"/>
    <w:rsid w:val="49E3A025"/>
    <w:rsid w:val="49EB323B"/>
    <w:rsid w:val="49FD6D41"/>
    <w:rsid w:val="49FD9F9A"/>
    <w:rsid w:val="49FFB1DB"/>
    <w:rsid w:val="4A01D1F4"/>
    <w:rsid w:val="4A0BFF59"/>
    <w:rsid w:val="4A298C27"/>
    <w:rsid w:val="4A2A727B"/>
    <w:rsid w:val="4A3274A7"/>
    <w:rsid w:val="4A34E665"/>
    <w:rsid w:val="4A499702"/>
    <w:rsid w:val="4A5A03E8"/>
    <w:rsid w:val="4A7DBEBB"/>
    <w:rsid w:val="4A87672D"/>
    <w:rsid w:val="4A8B05CC"/>
    <w:rsid w:val="4ACBCEE7"/>
    <w:rsid w:val="4AD30B6F"/>
    <w:rsid w:val="4AF63D80"/>
    <w:rsid w:val="4B03B024"/>
    <w:rsid w:val="4B162BC6"/>
    <w:rsid w:val="4B197E08"/>
    <w:rsid w:val="4B1AFF01"/>
    <w:rsid w:val="4B1EDB6D"/>
    <w:rsid w:val="4B5A21E2"/>
    <w:rsid w:val="4B5B3A2C"/>
    <w:rsid w:val="4B730AC8"/>
    <w:rsid w:val="4B7CA82F"/>
    <w:rsid w:val="4B7D1DE7"/>
    <w:rsid w:val="4B9372DA"/>
    <w:rsid w:val="4B98B05E"/>
    <w:rsid w:val="4BE4E04E"/>
    <w:rsid w:val="4BEC432C"/>
    <w:rsid w:val="4C1FBA07"/>
    <w:rsid w:val="4C21FF2F"/>
    <w:rsid w:val="4C2C7410"/>
    <w:rsid w:val="4C35E12B"/>
    <w:rsid w:val="4C4D657F"/>
    <w:rsid w:val="4C545A15"/>
    <w:rsid w:val="4C5F4415"/>
    <w:rsid w:val="4C674C27"/>
    <w:rsid w:val="4C797DC1"/>
    <w:rsid w:val="4C79C1D8"/>
    <w:rsid w:val="4C908E35"/>
    <w:rsid w:val="4CD0B756"/>
    <w:rsid w:val="4CF0F076"/>
    <w:rsid w:val="4D0153C1"/>
    <w:rsid w:val="4D2A0F11"/>
    <w:rsid w:val="4D400B15"/>
    <w:rsid w:val="4D527014"/>
    <w:rsid w:val="4D567BB7"/>
    <w:rsid w:val="4D6107DB"/>
    <w:rsid w:val="4D636802"/>
    <w:rsid w:val="4D9A82C8"/>
    <w:rsid w:val="4DA1462C"/>
    <w:rsid w:val="4DA29556"/>
    <w:rsid w:val="4DA38A42"/>
    <w:rsid w:val="4DA5C3CF"/>
    <w:rsid w:val="4DBF444C"/>
    <w:rsid w:val="4DC239C6"/>
    <w:rsid w:val="4DC712E8"/>
    <w:rsid w:val="4DD824C2"/>
    <w:rsid w:val="4DEE93A1"/>
    <w:rsid w:val="4DF41348"/>
    <w:rsid w:val="4E1F74BC"/>
    <w:rsid w:val="4E234C73"/>
    <w:rsid w:val="4E2FFF7A"/>
    <w:rsid w:val="4E3450E5"/>
    <w:rsid w:val="4E5593FB"/>
    <w:rsid w:val="4E69B337"/>
    <w:rsid w:val="4E6AC31E"/>
    <w:rsid w:val="4E7360CF"/>
    <w:rsid w:val="4E7DFA8D"/>
    <w:rsid w:val="4E8747AB"/>
    <w:rsid w:val="4EA3F3E6"/>
    <w:rsid w:val="4ECF1502"/>
    <w:rsid w:val="4ED58612"/>
    <w:rsid w:val="4EFFF8DF"/>
    <w:rsid w:val="4F2A3ED4"/>
    <w:rsid w:val="4F2E20F0"/>
    <w:rsid w:val="4F2FB5A3"/>
    <w:rsid w:val="4F373802"/>
    <w:rsid w:val="4F477C3F"/>
    <w:rsid w:val="4F4A9F50"/>
    <w:rsid w:val="4F4D7A9B"/>
    <w:rsid w:val="4F5BBDF1"/>
    <w:rsid w:val="4F6937B3"/>
    <w:rsid w:val="4F7B8A55"/>
    <w:rsid w:val="4F971030"/>
    <w:rsid w:val="4FA170C8"/>
    <w:rsid w:val="4FA479DC"/>
    <w:rsid w:val="4FB47669"/>
    <w:rsid w:val="4FB4F007"/>
    <w:rsid w:val="4FC9BD6D"/>
    <w:rsid w:val="4FCFC4D7"/>
    <w:rsid w:val="4FD13867"/>
    <w:rsid w:val="4FE68E4E"/>
    <w:rsid w:val="4FED3FCE"/>
    <w:rsid w:val="4FF070A5"/>
    <w:rsid w:val="4FF19BFE"/>
    <w:rsid w:val="4FF1DBFA"/>
    <w:rsid w:val="4FF24014"/>
    <w:rsid w:val="50118D4E"/>
    <w:rsid w:val="501D338D"/>
    <w:rsid w:val="5020C7A4"/>
    <w:rsid w:val="50251708"/>
    <w:rsid w:val="5034E94D"/>
    <w:rsid w:val="503D575A"/>
    <w:rsid w:val="50448044"/>
    <w:rsid w:val="5052BD2C"/>
    <w:rsid w:val="50594BBE"/>
    <w:rsid w:val="507063F3"/>
    <w:rsid w:val="5078774F"/>
    <w:rsid w:val="508D85FC"/>
    <w:rsid w:val="50A8BD8E"/>
    <w:rsid w:val="50AF39E6"/>
    <w:rsid w:val="50AF8E61"/>
    <w:rsid w:val="50DE767B"/>
    <w:rsid w:val="50F2F5DC"/>
    <w:rsid w:val="51358667"/>
    <w:rsid w:val="5158B050"/>
    <w:rsid w:val="5169474B"/>
    <w:rsid w:val="516B1D8D"/>
    <w:rsid w:val="5172AC2F"/>
    <w:rsid w:val="517E31E1"/>
    <w:rsid w:val="518298E5"/>
    <w:rsid w:val="51882901"/>
    <w:rsid w:val="518925B9"/>
    <w:rsid w:val="51F3C915"/>
    <w:rsid w:val="5212B836"/>
    <w:rsid w:val="522448EC"/>
    <w:rsid w:val="52343901"/>
    <w:rsid w:val="523890FE"/>
    <w:rsid w:val="524164F7"/>
    <w:rsid w:val="52456730"/>
    <w:rsid w:val="52479E68"/>
    <w:rsid w:val="524FE800"/>
    <w:rsid w:val="5256AF3B"/>
    <w:rsid w:val="525B461D"/>
    <w:rsid w:val="527A8FF5"/>
    <w:rsid w:val="5294BBD1"/>
    <w:rsid w:val="529B7890"/>
    <w:rsid w:val="529F7591"/>
    <w:rsid w:val="52A4F957"/>
    <w:rsid w:val="52A92EC2"/>
    <w:rsid w:val="52CDAFFE"/>
    <w:rsid w:val="52DD126E"/>
    <w:rsid w:val="52EE7034"/>
    <w:rsid w:val="52F00C49"/>
    <w:rsid w:val="52F4FAE3"/>
    <w:rsid w:val="530450F1"/>
    <w:rsid w:val="530BEEAC"/>
    <w:rsid w:val="53184F01"/>
    <w:rsid w:val="532A9C2C"/>
    <w:rsid w:val="5355430A"/>
    <w:rsid w:val="535E8A39"/>
    <w:rsid w:val="536AA044"/>
    <w:rsid w:val="536F4E84"/>
    <w:rsid w:val="53B06495"/>
    <w:rsid w:val="53B37643"/>
    <w:rsid w:val="53E837D0"/>
    <w:rsid w:val="53F5AA95"/>
    <w:rsid w:val="53FD487F"/>
    <w:rsid w:val="542A19E2"/>
    <w:rsid w:val="54D77F5C"/>
    <w:rsid w:val="54E34654"/>
    <w:rsid w:val="55020E1E"/>
    <w:rsid w:val="55193AF4"/>
    <w:rsid w:val="55195CB8"/>
    <w:rsid w:val="552F5ED3"/>
    <w:rsid w:val="55466364"/>
    <w:rsid w:val="5554149E"/>
    <w:rsid w:val="5554476A"/>
    <w:rsid w:val="5557D090"/>
    <w:rsid w:val="555EEFE9"/>
    <w:rsid w:val="55603567"/>
    <w:rsid w:val="55696E2C"/>
    <w:rsid w:val="558F082E"/>
    <w:rsid w:val="558FA9BC"/>
    <w:rsid w:val="55A48727"/>
    <w:rsid w:val="55C5286D"/>
    <w:rsid w:val="55CDF679"/>
    <w:rsid w:val="55D59689"/>
    <w:rsid w:val="55DC21DB"/>
    <w:rsid w:val="55E4A2C1"/>
    <w:rsid w:val="55E92303"/>
    <w:rsid w:val="55F46998"/>
    <w:rsid w:val="561D86CB"/>
    <w:rsid w:val="5640F73C"/>
    <w:rsid w:val="56A5F14C"/>
    <w:rsid w:val="56A9E092"/>
    <w:rsid w:val="56D0E56B"/>
    <w:rsid w:val="56D9BA07"/>
    <w:rsid w:val="56FC1B47"/>
    <w:rsid w:val="57026EF0"/>
    <w:rsid w:val="574936B8"/>
    <w:rsid w:val="57588528"/>
    <w:rsid w:val="57742DC3"/>
    <w:rsid w:val="57A22E1A"/>
    <w:rsid w:val="57A4E8D0"/>
    <w:rsid w:val="57A5C279"/>
    <w:rsid w:val="57ABDCD2"/>
    <w:rsid w:val="57B5043A"/>
    <w:rsid w:val="580B0644"/>
    <w:rsid w:val="580C791E"/>
    <w:rsid w:val="5819E79E"/>
    <w:rsid w:val="5821BB38"/>
    <w:rsid w:val="582EB1FF"/>
    <w:rsid w:val="584E5D82"/>
    <w:rsid w:val="58529398"/>
    <w:rsid w:val="585C039B"/>
    <w:rsid w:val="586BD13B"/>
    <w:rsid w:val="588044C4"/>
    <w:rsid w:val="58BEA3EB"/>
    <w:rsid w:val="58BF85B7"/>
    <w:rsid w:val="58D50A4A"/>
    <w:rsid w:val="58EAE319"/>
    <w:rsid w:val="591A3A6C"/>
    <w:rsid w:val="59260C43"/>
    <w:rsid w:val="595D4438"/>
    <w:rsid w:val="59717B74"/>
    <w:rsid w:val="59724E12"/>
    <w:rsid w:val="5977B19A"/>
    <w:rsid w:val="59855B57"/>
    <w:rsid w:val="59C58406"/>
    <w:rsid w:val="59C9A234"/>
    <w:rsid w:val="59D46E47"/>
    <w:rsid w:val="59FC9F54"/>
    <w:rsid w:val="5A0570A2"/>
    <w:rsid w:val="5A09FA36"/>
    <w:rsid w:val="5A15EB2D"/>
    <w:rsid w:val="5A42B76B"/>
    <w:rsid w:val="5A45270A"/>
    <w:rsid w:val="5A528252"/>
    <w:rsid w:val="5A5A4122"/>
    <w:rsid w:val="5A66D946"/>
    <w:rsid w:val="5A765E71"/>
    <w:rsid w:val="5A7C896F"/>
    <w:rsid w:val="5A8F9CA7"/>
    <w:rsid w:val="5A915424"/>
    <w:rsid w:val="5AD30BD1"/>
    <w:rsid w:val="5AED255B"/>
    <w:rsid w:val="5B2A2373"/>
    <w:rsid w:val="5B2DEE98"/>
    <w:rsid w:val="5B2E3CF8"/>
    <w:rsid w:val="5B4B1092"/>
    <w:rsid w:val="5B5CB079"/>
    <w:rsid w:val="5B7FF368"/>
    <w:rsid w:val="5B8BBDFF"/>
    <w:rsid w:val="5BB33533"/>
    <w:rsid w:val="5BE73FF9"/>
    <w:rsid w:val="5BEF24A9"/>
    <w:rsid w:val="5BF9C193"/>
    <w:rsid w:val="5C0157B9"/>
    <w:rsid w:val="5C1CEB96"/>
    <w:rsid w:val="5C2099EA"/>
    <w:rsid w:val="5C2EBA86"/>
    <w:rsid w:val="5C3B1108"/>
    <w:rsid w:val="5C75781C"/>
    <w:rsid w:val="5C79A5EE"/>
    <w:rsid w:val="5C7CD003"/>
    <w:rsid w:val="5C7F33E7"/>
    <w:rsid w:val="5C82B23A"/>
    <w:rsid w:val="5C9C4730"/>
    <w:rsid w:val="5CC5E9DB"/>
    <w:rsid w:val="5CCFEE51"/>
    <w:rsid w:val="5CE0A236"/>
    <w:rsid w:val="5CEB4AE6"/>
    <w:rsid w:val="5CEDE671"/>
    <w:rsid w:val="5CFD3C70"/>
    <w:rsid w:val="5CFF2B5D"/>
    <w:rsid w:val="5D18BB99"/>
    <w:rsid w:val="5D43A794"/>
    <w:rsid w:val="5D4B6039"/>
    <w:rsid w:val="5D57E454"/>
    <w:rsid w:val="5D5C6B17"/>
    <w:rsid w:val="5D6BC5A3"/>
    <w:rsid w:val="5D9192CE"/>
    <w:rsid w:val="5D99BA73"/>
    <w:rsid w:val="5DEECD2A"/>
    <w:rsid w:val="5DF5AFCF"/>
    <w:rsid w:val="5E09C8B3"/>
    <w:rsid w:val="5E0A02B1"/>
    <w:rsid w:val="5E680045"/>
    <w:rsid w:val="5E6909FC"/>
    <w:rsid w:val="5E825076"/>
    <w:rsid w:val="5E82647A"/>
    <w:rsid w:val="5E9351C0"/>
    <w:rsid w:val="5EC7412B"/>
    <w:rsid w:val="5ECD1499"/>
    <w:rsid w:val="5EF59C7D"/>
    <w:rsid w:val="5F042278"/>
    <w:rsid w:val="5F0EFDCA"/>
    <w:rsid w:val="5F1E4DDF"/>
    <w:rsid w:val="5F1F71B6"/>
    <w:rsid w:val="5F2346C0"/>
    <w:rsid w:val="5F27B8E2"/>
    <w:rsid w:val="5F30373C"/>
    <w:rsid w:val="5F383F04"/>
    <w:rsid w:val="5F6B298F"/>
    <w:rsid w:val="5F6D9193"/>
    <w:rsid w:val="5F8B1026"/>
    <w:rsid w:val="5F8C6C21"/>
    <w:rsid w:val="5F966951"/>
    <w:rsid w:val="5FBC10E2"/>
    <w:rsid w:val="5FCE4A4F"/>
    <w:rsid w:val="5FECB34B"/>
    <w:rsid w:val="5FF514B0"/>
    <w:rsid w:val="5FF6DF91"/>
    <w:rsid w:val="6027C598"/>
    <w:rsid w:val="6030D189"/>
    <w:rsid w:val="60353434"/>
    <w:rsid w:val="6038DCB7"/>
    <w:rsid w:val="604082B8"/>
    <w:rsid w:val="6054A7C0"/>
    <w:rsid w:val="605E36A3"/>
    <w:rsid w:val="60651D0C"/>
    <w:rsid w:val="60766B74"/>
    <w:rsid w:val="608236DB"/>
    <w:rsid w:val="608A3C22"/>
    <w:rsid w:val="60971DCE"/>
    <w:rsid w:val="609BB0F9"/>
    <w:rsid w:val="609DD420"/>
    <w:rsid w:val="60A51D6D"/>
    <w:rsid w:val="60A5C443"/>
    <w:rsid w:val="60A6CBFD"/>
    <w:rsid w:val="60D240C3"/>
    <w:rsid w:val="60FEAB16"/>
    <w:rsid w:val="610E54E4"/>
    <w:rsid w:val="610F7F44"/>
    <w:rsid w:val="612297A2"/>
    <w:rsid w:val="612D6312"/>
    <w:rsid w:val="614E5597"/>
    <w:rsid w:val="615388C2"/>
    <w:rsid w:val="6156C4AB"/>
    <w:rsid w:val="615921CF"/>
    <w:rsid w:val="61698325"/>
    <w:rsid w:val="61794ACB"/>
    <w:rsid w:val="619BF1DC"/>
    <w:rsid w:val="61B41C32"/>
    <w:rsid w:val="61BC4DB3"/>
    <w:rsid w:val="61CCCA65"/>
    <w:rsid w:val="620A25A7"/>
    <w:rsid w:val="620FA78E"/>
    <w:rsid w:val="621B3333"/>
    <w:rsid w:val="6239AFBB"/>
    <w:rsid w:val="623A99C2"/>
    <w:rsid w:val="626222EF"/>
    <w:rsid w:val="626DD971"/>
    <w:rsid w:val="626DEE79"/>
    <w:rsid w:val="626E4CE4"/>
    <w:rsid w:val="62789103"/>
    <w:rsid w:val="627C2712"/>
    <w:rsid w:val="628063F4"/>
    <w:rsid w:val="629418B3"/>
    <w:rsid w:val="62A1A089"/>
    <w:rsid w:val="62A667F1"/>
    <w:rsid w:val="62AF6305"/>
    <w:rsid w:val="62B1EAF1"/>
    <w:rsid w:val="62BE0815"/>
    <w:rsid w:val="62C8DEC9"/>
    <w:rsid w:val="62DD4FC1"/>
    <w:rsid w:val="62E75E60"/>
    <w:rsid w:val="62ED4B20"/>
    <w:rsid w:val="63543570"/>
    <w:rsid w:val="635489F9"/>
    <w:rsid w:val="636C70D8"/>
    <w:rsid w:val="636DD099"/>
    <w:rsid w:val="639B6C6D"/>
    <w:rsid w:val="63A7561A"/>
    <w:rsid w:val="63AD86EA"/>
    <w:rsid w:val="63CAA3ED"/>
    <w:rsid w:val="63D587F9"/>
    <w:rsid w:val="63DF6C72"/>
    <w:rsid w:val="63F1D3EA"/>
    <w:rsid w:val="63F76F1E"/>
    <w:rsid w:val="63FE3BDC"/>
    <w:rsid w:val="640BD654"/>
    <w:rsid w:val="641E1C8F"/>
    <w:rsid w:val="645DCC19"/>
    <w:rsid w:val="6476CDCB"/>
    <w:rsid w:val="64DB2C54"/>
    <w:rsid w:val="64DB30B7"/>
    <w:rsid w:val="64E0CEB7"/>
    <w:rsid w:val="64FFF9A9"/>
    <w:rsid w:val="65198898"/>
    <w:rsid w:val="652C53B0"/>
    <w:rsid w:val="65797F41"/>
    <w:rsid w:val="658D6092"/>
    <w:rsid w:val="659BEE77"/>
    <w:rsid w:val="65C8C5CA"/>
    <w:rsid w:val="65DD86DA"/>
    <w:rsid w:val="65E97EA2"/>
    <w:rsid w:val="65EEEBCC"/>
    <w:rsid w:val="661057A1"/>
    <w:rsid w:val="66267C66"/>
    <w:rsid w:val="662C8D4E"/>
    <w:rsid w:val="663D4333"/>
    <w:rsid w:val="664D2427"/>
    <w:rsid w:val="66579D36"/>
    <w:rsid w:val="66786ADC"/>
    <w:rsid w:val="667A0A90"/>
    <w:rsid w:val="66C7067B"/>
    <w:rsid w:val="671D61F2"/>
    <w:rsid w:val="67267B58"/>
    <w:rsid w:val="673B5805"/>
    <w:rsid w:val="674E984A"/>
    <w:rsid w:val="6766B906"/>
    <w:rsid w:val="6797AA8D"/>
    <w:rsid w:val="67998A7C"/>
    <w:rsid w:val="67A06C06"/>
    <w:rsid w:val="67A13754"/>
    <w:rsid w:val="67B88B48"/>
    <w:rsid w:val="67BEEBA1"/>
    <w:rsid w:val="67CBBE5E"/>
    <w:rsid w:val="67DC184B"/>
    <w:rsid w:val="680005BD"/>
    <w:rsid w:val="6811CA6C"/>
    <w:rsid w:val="682B74B1"/>
    <w:rsid w:val="6837F282"/>
    <w:rsid w:val="683C7A61"/>
    <w:rsid w:val="6849BF64"/>
    <w:rsid w:val="684BD87D"/>
    <w:rsid w:val="68612AED"/>
    <w:rsid w:val="6866C5AE"/>
    <w:rsid w:val="687194B6"/>
    <w:rsid w:val="687586A1"/>
    <w:rsid w:val="689AFE17"/>
    <w:rsid w:val="689F53D5"/>
    <w:rsid w:val="68A07DB6"/>
    <w:rsid w:val="68B6EAC5"/>
    <w:rsid w:val="68BA0537"/>
    <w:rsid w:val="68CF91E8"/>
    <w:rsid w:val="68D236AD"/>
    <w:rsid w:val="68D5AD52"/>
    <w:rsid w:val="68E0F58B"/>
    <w:rsid w:val="68E53CE1"/>
    <w:rsid w:val="691F10DE"/>
    <w:rsid w:val="692AFA87"/>
    <w:rsid w:val="69481359"/>
    <w:rsid w:val="69538696"/>
    <w:rsid w:val="69706445"/>
    <w:rsid w:val="697844BC"/>
    <w:rsid w:val="697884D0"/>
    <w:rsid w:val="697D2651"/>
    <w:rsid w:val="69976390"/>
    <w:rsid w:val="69BEEC89"/>
    <w:rsid w:val="69BF80ED"/>
    <w:rsid w:val="69C4DBDF"/>
    <w:rsid w:val="69EB61FA"/>
    <w:rsid w:val="6A05E82E"/>
    <w:rsid w:val="6A218639"/>
    <w:rsid w:val="6A382AC7"/>
    <w:rsid w:val="6A4984F9"/>
    <w:rsid w:val="6A5AA86F"/>
    <w:rsid w:val="6A6096D4"/>
    <w:rsid w:val="6A741198"/>
    <w:rsid w:val="6A8FBC89"/>
    <w:rsid w:val="6A9D992D"/>
    <w:rsid w:val="6A9EED9B"/>
    <w:rsid w:val="6AADDED4"/>
    <w:rsid w:val="6AE5A4A8"/>
    <w:rsid w:val="6AE607E8"/>
    <w:rsid w:val="6AE96B5B"/>
    <w:rsid w:val="6AEB7DD2"/>
    <w:rsid w:val="6AEC123A"/>
    <w:rsid w:val="6AF2A133"/>
    <w:rsid w:val="6B00E74A"/>
    <w:rsid w:val="6B02ACCB"/>
    <w:rsid w:val="6B202ECD"/>
    <w:rsid w:val="6B34F494"/>
    <w:rsid w:val="6B46E081"/>
    <w:rsid w:val="6B50DFF1"/>
    <w:rsid w:val="6B743AE2"/>
    <w:rsid w:val="6BB3DCCC"/>
    <w:rsid w:val="6BBBB33E"/>
    <w:rsid w:val="6BBF6DDF"/>
    <w:rsid w:val="6BC84CB7"/>
    <w:rsid w:val="6BCB8B1B"/>
    <w:rsid w:val="6C09C18E"/>
    <w:rsid w:val="6C13A1A6"/>
    <w:rsid w:val="6C62C9B2"/>
    <w:rsid w:val="6C655803"/>
    <w:rsid w:val="6C873CF5"/>
    <w:rsid w:val="6C9CC0A0"/>
    <w:rsid w:val="6CBE2C75"/>
    <w:rsid w:val="6D17F127"/>
    <w:rsid w:val="6D2A395F"/>
    <w:rsid w:val="6D38E0A6"/>
    <w:rsid w:val="6D39C5B7"/>
    <w:rsid w:val="6D75954C"/>
    <w:rsid w:val="6D786BA7"/>
    <w:rsid w:val="6DBBBDF0"/>
    <w:rsid w:val="6DC66A33"/>
    <w:rsid w:val="6DD82D3B"/>
    <w:rsid w:val="6DE3E088"/>
    <w:rsid w:val="6DE96FCF"/>
    <w:rsid w:val="6E284948"/>
    <w:rsid w:val="6E51B59E"/>
    <w:rsid w:val="6E6FD21E"/>
    <w:rsid w:val="6E7180DE"/>
    <w:rsid w:val="6E7C2A77"/>
    <w:rsid w:val="6E8A1FF0"/>
    <w:rsid w:val="6EBFB0B1"/>
    <w:rsid w:val="6EC0FDF2"/>
    <w:rsid w:val="6EC69FE6"/>
    <w:rsid w:val="6EEEB260"/>
    <w:rsid w:val="6F10ECB3"/>
    <w:rsid w:val="6F433369"/>
    <w:rsid w:val="6F451072"/>
    <w:rsid w:val="6F4568B4"/>
    <w:rsid w:val="6F5B91E6"/>
    <w:rsid w:val="6F748EAC"/>
    <w:rsid w:val="6F90551E"/>
    <w:rsid w:val="6FC79699"/>
    <w:rsid w:val="7013B2B0"/>
    <w:rsid w:val="7022D406"/>
    <w:rsid w:val="7028C985"/>
    <w:rsid w:val="7047936D"/>
    <w:rsid w:val="704EBB39"/>
    <w:rsid w:val="705BBD87"/>
    <w:rsid w:val="7074802E"/>
    <w:rsid w:val="7075C497"/>
    <w:rsid w:val="707B505F"/>
    <w:rsid w:val="707C77AD"/>
    <w:rsid w:val="70941D1B"/>
    <w:rsid w:val="70B83000"/>
    <w:rsid w:val="70C1C36C"/>
    <w:rsid w:val="70D5F9A1"/>
    <w:rsid w:val="70DE704D"/>
    <w:rsid w:val="70E9BE04"/>
    <w:rsid w:val="70F2254D"/>
    <w:rsid w:val="710B68E9"/>
    <w:rsid w:val="710FB667"/>
    <w:rsid w:val="711644A0"/>
    <w:rsid w:val="7116E1AD"/>
    <w:rsid w:val="713708CD"/>
    <w:rsid w:val="713E5506"/>
    <w:rsid w:val="7156E54E"/>
    <w:rsid w:val="71598ACF"/>
    <w:rsid w:val="7166CD77"/>
    <w:rsid w:val="716E3AE8"/>
    <w:rsid w:val="717CAF7E"/>
    <w:rsid w:val="7180006E"/>
    <w:rsid w:val="718CDA0D"/>
    <w:rsid w:val="7193D60E"/>
    <w:rsid w:val="71953161"/>
    <w:rsid w:val="719CB790"/>
    <w:rsid w:val="71C57FBC"/>
    <w:rsid w:val="71D0C322"/>
    <w:rsid w:val="71D67FDD"/>
    <w:rsid w:val="71F615A5"/>
    <w:rsid w:val="7202F3B5"/>
    <w:rsid w:val="721A4CED"/>
    <w:rsid w:val="7238011F"/>
    <w:rsid w:val="723D68C6"/>
    <w:rsid w:val="72540061"/>
    <w:rsid w:val="72571D24"/>
    <w:rsid w:val="725A0D1B"/>
    <w:rsid w:val="72893B64"/>
    <w:rsid w:val="728EF926"/>
    <w:rsid w:val="72A5B22D"/>
    <w:rsid w:val="72A5F272"/>
    <w:rsid w:val="72CB0F09"/>
    <w:rsid w:val="72CE054B"/>
    <w:rsid w:val="72D1333C"/>
    <w:rsid w:val="72E615D8"/>
    <w:rsid w:val="72F9A355"/>
    <w:rsid w:val="73010642"/>
    <w:rsid w:val="730BA4B3"/>
    <w:rsid w:val="730EF792"/>
    <w:rsid w:val="731D76E5"/>
    <w:rsid w:val="73336B0D"/>
    <w:rsid w:val="733B5065"/>
    <w:rsid w:val="7350700D"/>
    <w:rsid w:val="7356913D"/>
    <w:rsid w:val="7357CAEE"/>
    <w:rsid w:val="736C1362"/>
    <w:rsid w:val="73792F7B"/>
    <w:rsid w:val="737C2220"/>
    <w:rsid w:val="739F2D3A"/>
    <w:rsid w:val="73B5188E"/>
    <w:rsid w:val="73C5AFC7"/>
    <w:rsid w:val="7404CF98"/>
    <w:rsid w:val="74113AC9"/>
    <w:rsid w:val="741CAD15"/>
    <w:rsid w:val="741EBF5A"/>
    <w:rsid w:val="743E422B"/>
    <w:rsid w:val="7448AD3A"/>
    <w:rsid w:val="745E39CC"/>
    <w:rsid w:val="74854FC2"/>
    <w:rsid w:val="74865104"/>
    <w:rsid w:val="74994CE9"/>
    <w:rsid w:val="74A20827"/>
    <w:rsid w:val="74B10988"/>
    <w:rsid w:val="74B8E1FF"/>
    <w:rsid w:val="74D19B85"/>
    <w:rsid w:val="74D41A9D"/>
    <w:rsid w:val="74DB57E8"/>
    <w:rsid w:val="751D49F6"/>
    <w:rsid w:val="752A71A0"/>
    <w:rsid w:val="752F8B42"/>
    <w:rsid w:val="7560C8B5"/>
    <w:rsid w:val="75B9FFC7"/>
    <w:rsid w:val="75DD9F06"/>
    <w:rsid w:val="75F7AD1A"/>
    <w:rsid w:val="761632ED"/>
    <w:rsid w:val="76245FC7"/>
    <w:rsid w:val="76441BE7"/>
    <w:rsid w:val="7660799E"/>
    <w:rsid w:val="7676136F"/>
    <w:rsid w:val="76771A11"/>
    <w:rsid w:val="768B82FF"/>
    <w:rsid w:val="769814A6"/>
    <w:rsid w:val="76A9267A"/>
    <w:rsid w:val="76AC13BC"/>
    <w:rsid w:val="76B9D6D0"/>
    <w:rsid w:val="76BD49E0"/>
    <w:rsid w:val="76D44531"/>
    <w:rsid w:val="76DB347A"/>
    <w:rsid w:val="76DEABE6"/>
    <w:rsid w:val="76F28F12"/>
    <w:rsid w:val="76F961ED"/>
    <w:rsid w:val="7702A13F"/>
    <w:rsid w:val="77030B77"/>
    <w:rsid w:val="77093FAD"/>
    <w:rsid w:val="7719583D"/>
    <w:rsid w:val="7771C8C9"/>
    <w:rsid w:val="778027F5"/>
    <w:rsid w:val="77AD0647"/>
    <w:rsid w:val="77B00D3B"/>
    <w:rsid w:val="77BC86EB"/>
    <w:rsid w:val="77CE5E07"/>
    <w:rsid w:val="77E2718B"/>
    <w:rsid w:val="77EFFC05"/>
    <w:rsid w:val="77FE7909"/>
    <w:rsid w:val="78099A57"/>
    <w:rsid w:val="780BE8DB"/>
    <w:rsid w:val="782CF1FF"/>
    <w:rsid w:val="7837BAAB"/>
    <w:rsid w:val="784B20A7"/>
    <w:rsid w:val="784E585F"/>
    <w:rsid w:val="78528684"/>
    <w:rsid w:val="78661DAA"/>
    <w:rsid w:val="7867233C"/>
    <w:rsid w:val="7868CDB8"/>
    <w:rsid w:val="788AC80B"/>
    <w:rsid w:val="788DD67D"/>
    <w:rsid w:val="78A0FE63"/>
    <w:rsid w:val="78B5D614"/>
    <w:rsid w:val="78BF0618"/>
    <w:rsid w:val="78CFE57C"/>
    <w:rsid w:val="78ECCB13"/>
    <w:rsid w:val="790B1A3C"/>
    <w:rsid w:val="79286BF9"/>
    <w:rsid w:val="795EFD6E"/>
    <w:rsid w:val="796E49EB"/>
    <w:rsid w:val="79810891"/>
    <w:rsid w:val="7998AAAB"/>
    <w:rsid w:val="79B6D585"/>
    <w:rsid w:val="79DC08E7"/>
    <w:rsid w:val="7A055C20"/>
    <w:rsid w:val="7A2D8BF2"/>
    <w:rsid w:val="7A322925"/>
    <w:rsid w:val="7A3CF627"/>
    <w:rsid w:val="7A43A6AD"/>
    <w:rsid w:val="7A457749"/>
    <w:rsid w:val="7A566995"/>
    <w:rsid w:val="7A67ED1F"/>
    <w:rsid w:val="7A831386"/>
    <w:rsid w:val="7A9AFCFD"/>
    <w:rsid w:val="7AA8814E"/>
    <w:rsid w:val="7AB2223E"/>
    <w:rsid w:val="7AB8EA13"/>
    <w:rsid w:val="7AC14E9A"/>
    <w:rsid w:val="7AD420BD"/>
    <w:rsid w:val="7AD83B06"/>
    <w:rsid w:val="7AE0460F"/>
    <w:rsid w:val="7AE0479A"/>
    <w:rsid w:val="7AE54FBD"/>
    <w:rsid w:val="7AEC8644"/>
    <w:rsid w:val="7B25F809"/>
    <w:rsid w:val="7B43E61E"/>
    <w:rsid w:val="7B4CC798"/>
    <w:rsid w:val="7B6070F6"/>
    <w:rsid w:val="7B6A317D"/>
    <w:rsid w:val="7B859C52"/>
    <w:rsid w:val="7B9B05CF"/>
    <w:rsid w:val="7B9FE3CE"/>
    <w:rsid w:val="7BCB2B34"/>
    <w:rsid w:val="7BCD5F8C"/>
    <w:rsid w:val="7C0B6D45"/>
    <w:rsid w:val="7C1D29C6"/>
    <w:rsid w:val="7C1EE5BE"/>
    <w:rsid w:val="7C2CA384"/>
    <w:rsid w:val="7C41B9EF"/>
    <w:rsid w:val="7C4E9A2E"/>
    <w:rsid w:val="7C4F7564"/>
    <w:rsid w:val="7C531C02"/>
    <w:rsid w:val="7C9006E8"/>
    <w:rsid w:val="7C95409D"/>
    <w:rsid w:val="7C9FB43B"/>
    <w:rsid w:val="7CACA00B"/>
    <w:rsid w:val="7CB99571"/>
    <w:rsid w:val="7CB9BED7"/>
    <w:rsid w:val="7CC7AE49"/>
    <w:rsid w:val="7CF42DF7"/>
    <w:rsid w:val="7D1097D2"/>
    <w:rsid w:val="7D114F7F"/>
    <w:rsid w:val="7D14F397"/>
    <w:rsid w:val="7D34E2C4"/>
    <w:rsid w:val="7D543E3A"/>
    <w:rsid w:val="7D5B1AA6"/>
    <w:rsid w:val="7D6AC384"/>
    <w:rsid w:val="7D7026A1"/>
    <w:rsid w:val="7D708D02"/>
    <w:rsid w:val="7D7619C7"/>
    <w:rsid w:val="7D778D85"/>
    <w:rsid w:val="7D99FADF"/>
    <w:rsid w:val="7D9BE469"/>
    <w:rsid w:val="7DB8561D"/>
    <w:rsid w:val="7DBF6FE5"/>
    <w:rsid w:val="7DE321A8"/>
    <w:rsid w:val="7DF3037B"/>
    <w:rsid w:val="7E0F09EB"/>
    <w:rsid w:val="7E0F3543"/>
    <w:rsid w:val="7E1289DF"/>
    <w:rsid w:val="7E1D2978"/>
    <w:rsid w:val="7E26DCDB"/>
    <w:rsid w:val="7E5655EC"/>
    <w:rsid w:val="7E5DDCD6"/>
    <w:rsid w:val="7E70EB19"/>
    <w:rsid w:val="7E7B44E5"/>
    <w:rsid w:val="7EAAA9E0"/>
    <w:rsid w:val="7EC57D18"/>
    <w:rsid w:val="7ECDA385"/>
    <w:rsid w:val="7ED947D4"/>
    <w:rsid w:val="7EF61655"/>
    <w:rsid w:val="7F26287A"/>
    <w:rsid w:val="7F398A2D"/>
    <w:rsid w:val="7F60D1B8"/>
    <w:rsid w:val="7F628A54"/>
    <w:rsid w:val="7F94B0B4"/>
    <w:rsid w:val="7F9B7ACC"/>
    <w:rsid w:val="7FC250A7"/>
    <w:rsid w:val="7FC427D2"/>
    <w:rsid w:val="7FF8FA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6B346"/>
  <w15:chartTrackingRefBased/>
  <w15:docId w15:val="{9FBF6140-2867-4329-887A-450E69C1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0DA1"/>
    <w:rPr>
      <w:rFonts w:ascii="Arial" w:hAnsi="Arial"/>
      <w:sz w:val="24"/>
      <w:szCs w:val="24"/>
      <w:lang w:val="es-CO" w:eastAsia="es-ES"/>
    </w:rPr>
  </w:style>
  <w:style w:type="paragraph" w:styleId="Ttulo1">
    <w:name w:val="heading 1"/>
    <w:basedOn w:val="Normal"/>
    <w:next w:val="Normal"/>
    <w:link w:val="Ttulo1Car"/>
    <w:qFormat/>
    <w:rsid w:val="00E51C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semiHidden/>
    <w:unhideWhenUsed/>
    <w:qFormat/>
    <w:rsid w:val="001A25B8"/>
    <w:pPr>
      <w:keepNext/>
      <w:keepLines/>
      <w:spacing w:before="40"/>
      <w:jc w:val="both"/>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semiHidden/>
    <w:unhideWhenUsed/>
    <w:qFormat/>
    <w:rsid w:val="001A25B8"/>
    <w:pPr>
      <w:keepNext/>
      <w:keepLines/>
      <w:spacing w:before="40"/>
      <w:jc w:val="both"/>
      <w:outlineLvl w:val="2"/>
    </w:pPr>
    <w:rPr>
      <w:rFonts w:asciiTheme="majorHAnsi" w:eastAsiaTheme="majorEastAsia" w:hAnsiTheme="majorHAnsi" w:cstheme="majorBidi"/>
      <w:color w:val="1F3763" w:themeColor="accent1" w:themeShade="7F"/>
      <w:sz w:val="22"/>
    </w:rPr>
  </w:style>
  <w:style w:type="paragraph" w:styleId="Ttulo4">
    <w:name w:val="heading 4"/>
    <w:basedOn w:val="Normal"/>
    <w:next w:val="Normal"/>
    <w:link w:val="Ttulo4Car"/>
    <w:semiHidden/>
    <w:unhideWhenUsed/>
    <w:qFormat/>
    <w:rsid w:val="001A25B8"/>
    <w:pPr>
      <w:keepNext/>
      <w:keepLines/>
      <w:spacing w:before="40"/>
      <w:jc w:val="both"/>
      <w:outlineLvl w:val="3"/>
    </w:pPr>
    <w:rPr>
      <w:rFonts w:asciiTheme="majorHAnsi" w:eastAsiaTheme="majorEastAsia" w:hAnsiTheme="majorHAnsi" w:cstheme="majorBidi"/>
      <w:i/>
      <w:iCs/>
      <w:color w:val="2F5496" w:themeColor="accent1" w:themeShade="BF"/>
      <w:sz w:val="22"/>
    </w:rPr>
  </w:style>
  <w:style w:type="paragraph" w:styleId="Ttulo5">
    <w:name w:val="heading 5"/>
    <w:basedOn w:val="Normal"/>
    <w:next w:val="Normal"/>
    <w:link w:val="Ttulo5Car"/>
    <w:semiHidden/>
    <w:unhideWhenUsed/>
    <w:qFormat/>
    <w:rsid w:val="001A25B8"/>
    <w:pPr>
      <w:keepNext/>
      <w:keepLines/>
      <w:spacing w:before="40"/>
      <w:jc w:val="both"/>
      <w:outlineLvl w:val="4"/>
    </w:pPr>
    <w:rPr>
      <w:rFonts w:asciiTheme="majorHAnsi" w:eastAsiaTheme="majorEastAsia" w:hAnsiTheme="majorHAnsi" w:cstheme="majorBidi"/>
      <w:color w:val="2F5496" w:themeColor="accent1" w:themeShade="BF"/>
      <w:sz w:val="22"/>
    </w:rPr>
  </w:style>
  <w:style w:type="paragraph" w:styleId="Ttulo6">
    <w:name w:val="heading 6"/>
    <w:basedOn w:val="Normal"/>
    <w:next w:val="Normal"/>
    <w:link w:val="Ttulo6Car"/>
    <w:semiHidden/>
    <w:unhideWhenUsed/>
    <w:qFormat/>
    <w:rsid w:val="001A25B8"/>
    <w:pPr>
      <w:keepNext/>
      <w:keepLines/>
      <w:spacing w:before="40"/>
      <w:jc w:val="both"/>
      <w:outlineLvl w:val="5"/>
    </w:pPr>
    <w:rPr>
      <w:rFonts w:asciiTheme="majorHAnsi" w:eastAsiaTheme="majorEastAsia" w:hAnsiTheme="majorHAnsi" w:cstheme="majorBidi"/>
      <w:color w:val="1F3763" w:themeColor="accent1" w:themeShade="7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D3297"/>
  </w:style>
  <w:style w:type="paragraph" w:styleId="Encabezado">
    <w:name w:val="header"/>
    <w:basedOn w:val="Normal"/>
    <w:link w:val="EncabezadoCar"/>
    <w:uiPriority w:val="99"/>
    <w:rsid w:val="00FD3297"/>
    <w:pPr>
      <w:tabs>
        <w:tab w:val="center" w:pos="4320"/>
        <w:tab w:val="right" w:pos="8640"/>
      </w:tabs>
      <w:jc w:val="both"/>
    </w:pPr>
    <w:rPr>
      <w:sz w:val="20"/>
      <w:szCs w:val="20"/>
      <w:lang w:val="es-ES_tradnl"/>
    </w:rPr>
  </w:style>
  <w:style w:type="paragraph" w:styleId="Piedepgina">
    <w:name w:val="footer"/>
    <w:basedOn w:val="Normal"/>
    <w:link w:val="PiedepginaCar"/>
    <w:rsid w:val="00FD3297"/>
    <w:pPr>
      <w:tabs>
        <w:tab w:val="center" w:pos="4320"/>
        <w:tab w:val="right" w:pos="8640"/>
      </w:tabs>
      <w:jc w:val="both"/>
    </w:pPr>
    <w:rPr>
      <w:sz w:val="20"/>
      <w:szCs w:val="20"/>
      <w:lang w:val="es-ES_tradnl"/>
    </w:rPr>
  </w:style>
  <w:style w:type="paragraph" w:styleId="Textoindependiente3">
    <w:name w:val="Body Text 3"/>
    <w:basedOn w:val="Normal"/>
    <w:link w:val="Textoindependiente3Car"/>
    <w:rsid w:val="006D227A"/>
    <w:pPr>
      <w:pBdr>
        <w:top w:val="single" w:sz="4" w:space="1" w:color="auto"/>
        <w:left w:val="single" w:sz="4" w:space="4" w:color="auto"/>
        <w:bottom w:val="single" w:sz="4" w:space="1" w:color="auto"/>
        <w:right w:val="single" w:sz="4" w:space="4" w:color="auto"/>
      </w:pBdr>
      <w:jc w:val="center"/>
    </w:pPr>
    <w:rPr>
      <w:rFonts w:ascii="Times New Roman" w:hAnsi="Times New Roman"/>
      <w:sz w:val="20"/>
      <w:szCs w:val="20"/>
    </w:rPr>
  </w:style>
  <w:style w:type="character" w:customStyle="1" w:styleId="Textoindependiente3Car">
    <w:name w:val="Texto independiente 3 Car"/>
    <w:link w:val="Textoindependiente3"/>
    <w:rsid w:val="006D227A"/>
    <w:rPr>
      <w:lang w:val="es-ES" w:eastAsia="es-ES"/>
    </w:rPr>
  </w:style>
  <w:style w:type="paragraph" w:customStyle="1" w:styleId="Default">
    <w:name w:val="Default"/>
    <w:rsid w:val="00C3516E"/>
    <w:pPr>
      <w:autoSpaceDE w:val="0"/>
      <w:autoSpaceDN w:val="0"/>
      <w:adjustRightInd w:val="0"/>
    </w:pPr>
    <w:rPr>
      <w:rFonts w:ascii="Arial" w:eastAsia="Calibri" w:hAnsi="Arial" w:cs="Arial"/>
      <w:color w:val="000000"/>
      <w:sz w:val="24"/>
      <w:szCs w:val="24"/>
      <w:lang w:val="es-CO"/>
    </w:rPr>
  </w:style>
  <w:style w:type="paragraph" w:customStyle="1" w:styleId="Cuadrculamedia21">
    <w:name w:val="Cuadrícula media 21"/>
    <w:uiPriority w:val="1"/>
    <w:qFormat/>
    <w:rsid w:val="00C3516E"/>
    <w:rPr>
      <w:rFonts w:ascii="Calibri" w:eastAsia="Calibri" w:hAnsi="Calibri"/>
      <w:sz w:val="22"/>
      <w:szCs w:val="22"/>
      <w:lang w:val="es-CO"/>
    </w:rPr>
  </w:style>
  <w:style w:type="character" w:customStyle="1" w:styleId="textonavy1">
    <w:name w:val="texto_navy1"/>
    <w:rsid w:val="008B669B"/>
    <w:rPr>
      <w:color w:val="000080"/>
    </w:rPr>
  </w:style>
  <w:style w:type="paragraph" w:styleId="NormalWeb">
    <w:name w:val="Normal (Web)"/>
    <w:basedOn w:val="Normal"/>
    <w:unhideWhenUsed/>
    <w:rsid w:val="001662D9"/>
    <w:pPr>
      <w:spacing w:before="100" w:beforeAutospacing="1" w:after="100" w:afterAutospacing="1"/>
    </w:pPr>
    <w:rPr>
      <w:rFonts w:ascii="Times New Roman" w:hAnsi="Times New Roman"/>
      <w:lang w:eastAsia="es-CO"/>
    </w:rPr>
  </w:style>
  <w:style w:type="paragraph" w:customStyle="1" w:styleId="Cuadrculamedia1-nfasis21">
    <w:name w:val="Cuadrícula media 1 - Énfasis 21"/>
    <w:basedOn w:val="Normal"/>
    <w:uiPriority w:val="34"/>
    <w:qFormat/>
    <w:rsid w:val="001662D9"/>
    <w:pPr>
      <w:ind w:left="708"/>
    </w:pPr>
    <w:rPr>
      <w:rFonts w:ascii="Courier New" w:hAnsi="Courier New"/>
      <w:szCs w:val="20"/>
      <w:lang w:val="es-ES_tradnl"/>
    </w:rPr>
  </w:style>
  <w:style w:type="character" w:customStyle="1" w:styleId="apple-converted-space">
    <w:name w:val="apple-converted-space"/>
    <w:rsid w:val="001662D9"/>
  </w:style>
  <w:style w:type="paragraph" w:customStyle="1" w:styleId="estilo1">
    <w:name w:val="estilo1"/>
    <w:basedOn w:val="Normal"/>
    <w:rsid w:val="001662D9"/>
    <w:pPr>
      <w:spacing w:before="230" w:after="230" w:line="216" w:lineRule="atLeast"/>
      <w:ind w:left="230" w:right="230"/>
    </w:pPr>
    <w:rPr>
      <w:rFonts w:ascii="Verdana" w:hAnsi="Verdana"/>
      <w:color w:val="000000"/>
      <w:sz w:val="18"/>
      <w:szCs w:val="18"/>
    </w:rPr>
  </w:style>
  <w:style w:type="paragraph" w:styleId="Textodeglobo">
    <w:name w:val="Balloon Text"/>
    <w:basedOn w:val="Normal"/>
    <w:link w:val="TextodegloboCar"/>
    <w:uiPriority w:val="99"/>
    <w:rsid w:val="009E1D2E"/>
    <w:rPr>
      <w:rFonts w:ascii="Tahoma" w:hAnsi="Tahoma"/>
      <w:sz w:val="16"/>
      <w:szCs w:val="16"/>
    </w:rPr>
  </w:style>
  <w:style w:type="character" w:customStyle="1" w:styleId="TextodegloboCar">
    <w:name w:val="Texto de globo Car"/>
    <w:link w:val="Textodeglobo"/>
    <w:uiPriority w:val="99"/>
    <w:rsid w:val="009E1D2E"/>
    <w:rPr>
      <w:rFonts w:ascii="Tahoma" w:hAnsi="Tahoma" w:cs="Tahoma"/>
      <w:sz w:val="16"/>
      <w:szCs w:val="16"/>
      <w:lang w:val="es-ES" w:eastAsia="es-ES"/>
    </w:rPr>
  </w:style>
  <w:style w:type="character" w:styleId="Refdecomentario">
    <w:name w:val="annotation reference"/>
    <w:uiPriority w:val="99"/>
    <w:rsid w:val="00753D6B"/>
    <w:rPr>
      <w:sz w:val="16"/>
      <w:szCs w:val="16"/>
    </w:rPr>
  </w:style>
  <w:style w:type="paragraph" w:styleId="Textocomentario">
    <w:name w:val="annotation text"/>
    <w:basedOn w:val="Normal"/>
    <w:link w:val="TextocomentarioCar"/>
    <w:uiPriority w:val="99"/>
    <w:rsid w:val="00753D6B"/>
    <w:rPr>
      <w:sz w:val="20"/>
      <w:szCs w:val="20"/>
      <w:lang w:val="x-none" w:eastAsia="x-none"/>
    </w:rPr>
  </w:style>
  <w:style w:type="character" w:customStyle="1" w:styleId="TextocomentarioCar">
    <w:name w:val="Texto comentario Car"/>
    <w:link w:val="Textocomentario"/>
    <w:uiPriority w:val="99"/>
    <w:rsid w:val="00753D6B"/>
    <w:rPr>
      <w:rFonts w:ascii="Arial" w:hAnsi="Arial"/>
    </w:rPr>
  </w:style>
  <w:style w:type="paragraph" w:styleId="Asuntodelcomentario">
    <w:name w:val="annotation subject"/>
    <w:basedOn w:val="Textocomentario"/>
    <w:next w:val="Textocomentario"/>
    <w:link w:val="AsuntodelcomentarioCar"/>
    <w:uiPriority w:val="99"/>
    <w:rsid w:val="00521624"/>
    <w:rPr>
      <w:b/>
      <w:bCs/>
      <w:lang w:val="es-ES" w:eastAsia="es-ES"/>
    </w:rPr>
  </w:style>
  <w:style w:type="character" w:customStyle="1" w:styleId="AsuntodelcomentarioCar">
    <w:name w:val="Asunto del comentario Car"/>
    <w:link w:val="Asuntodelcomentario"/>
    <w:uiPriority w:val="99"/>
    <w:rsid w:val="00521624"/>
    <w:rPr>
      <w:rFonts w:ascii="Arial" w:hAnsi="Arial"/>
      <w:b/>
      <w:bCs/>
      <w:lang w:val="es-ES" w:eastAsia="es-ES"/>
    </w:rPr>
  </w:style>
  <w:style w:type="paragraph" w:customStyle="1" w:styleId="Textosinformato1">
    <w:name w:val="Texto sin formato1"/>
    <w:basedOn w:val="Normal"/>
    <w:rsid w:val="004B6D10"/>
    <w:rPr>
      <w:rFonts w:ascii="Courier New" w:hAnsi="Courier New"/>
      <w:sz w:val="20"/>
      <w:szCs w:val="20"/>
      <w:lang w:val="es-ES_tradnl"/>
    </w:rPr>
  </w:style>
  <w:style w:type="paragraph" w:customStyle="1" w:styleId="Listamedia2-nfasis21">
    <w:name w:val="Lista media 2 - Énfasis 21"/>
    <w:hidden/>
    <w:uiPriority w:val="99"/>
    <w:semiHidden/>
    <w:rsid w:val="00022F93"/>
    <w:rPr>
      <w:rFonts w:ascii="Arial" w:hAnsi="Arial"/>
      <w:sz w:val="24"/>
      <w:szCs w:val="24"/>
      <w:lang w:val="es-ES" w:eastAsia="es-ES"/>
    </w:rPr>
  </w:style>
  <w:style w:type="paragraph" w:customStyle="1" w:styleId="Sombreadovistoso-nfasis11">
    <w:name w:val="Sombreado vistoso - Énfasis 11"/>
    <w:hidden/>
    <w:uiPriority w:val="99"/>
    <w:semiHidden/>
    <w:rsid w:val="00A74118"/>
    <w:rPr>
      <w:rFonts w:ascii="Arial" w:hAnsi="Arial"/>
      <w:sz w:val="24"/>
      <w:szCs w:val="24"/>
      <w:lang w:val="es-ES" w:eastAsia="es-ES"/>
    </w:rPr>
  </w:style>
  <w:style w:type="character" w:styleId="Hipervnculo">
    <w:name w:val="Hyperlink"/>
    <w:uiPriority w:val="99"/>
    <w:unhideWhenUsed/>
    <w:rsid w:val="00373ED8"/>
    <w:rPr>
      <w:color w:val="0000FF"/>
      <w:u w:val="single"/>
    </w:rPr>
  </w:style>
  <w:style w:type="character" w:customStyle="1" w:styleId="grame">
    <w:name w:val="grame"/>
    <w:rsid w:val="00373ED8"/>
  </w:style>
  <w:style w:type="character" w:customStyle="1" w:styleId="spelle">
    <w:name w:val="spelle"/>
    <w:rsid w:val="00967B88"/>
  </w:style>
  <w:style w:type="character" w:customStyle="1" w:styleId="textonavy">
    <w:name w:val="texto_navy"/>
    <w:rsid w:val="00E62739"/>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oottextfra,F"/>
    <w:basedOn w:val="Normal"/>
    <w:link w:val="TextonotapieCar"/>
    <w:uiPriority w:val="99"/>
    <w:unhideWhenUsed/>
    <w:qFormat/>
    <w:rsid w:val="00B675AB"/>
    <w:pPr>
      <w:widowControl w:val="0"/>
    </w:pPr>
    <w:rPr>
      <w:rFonts w:ascii="Calibri" w:eastAsia="Calibri" w:hAnsi="Calibri"/>
      <w:sz w:val="20"/>
      <w:szCs w:val="20"/>
      <w:lang w:val="en-US" w:eastAsia="x-none"/>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link w:val="Textonotapie"/>
    <w:uiPriority w:val="99"/>
    <w:rsid w:val="00B675AB"/>
    <w:rPr>
      <w:rFonts w:ascii="Calibri" w:eastAsia="Calibri" w:hAnsi="Calibri"/>
      <w:lang w:val="en-US" w:eastAsia="x-none"/>
    </w:rPr>
  </w:style>
  <w:style w:type="character" w:styleId="Refdenotaalpie">
    <w:name w:val="footnote reference"/>
    <w:aliases w:val="referencia nota al pie,Texto de nota al pie,Ref. de nota al pie2,Ref,de nota al pie,Appel note de bas de p,fr,Used by Word for Help footnote symbols,titulo 2,Style 24,pie pddes,Footnote symbol,Footnote,16 Point,Superscript 6 Point"/>
    <w:uiPriority w:val="99"/>
    <w:unhideWhenUsed/>
    <w:rsid w:val="00B675AB"/>
    <w:rPr>
      <w:vertAlign w:val="superscript"/>
    </w:rPr>
  </w:style>
  <w:style w:type="character" w:styleId="Textoennegrita">
    <w:name w:val="Strong"/>
    <w:uiPriority w:val="22"/>
    <w:qFormat/>
    <w:rsid w:val="0078018A"/>
    <w:rPr>
      <w:b/>
      <w:bCs/>
    </w:rPr>
  </w:style>
  <w:style w:type="paragraph" w:styleId="Textoindependiente">
    <w:name w:val="Body Text"/>
    <w:basedOn w:val="Normal"/>
    <w:link w:val="TextoindependienteCar"/>
    <w:rsid w:val="007F43F7"/>
    <w:pPr>
      <w:spacing w:after="120"/>
    </w:pPr>
    <w:rPr>
      <w:lang w:val="x-none" w:eastAsia="x-none"/>
    </w:rPr>
  </w:style>
  <w:style w:type="character" w:customStyle="1" w:styleId="TextoindependienteCar">
    <w:name w:val="Texto independiente Car"/>
    <w:link w:val="Textoindependiente"/>
    <w:rsid w:val="007F43F7"/>
    <w:rPr>
      <w:rFonts w:ascii="Arial" w:hAnsi="Arial"/>
      <w:sz w:val="24"/>
      <w:szCs w:val="24"/>
    </w:rPr>
  </w:style>
  <w:style w:type="paragraph" w:customStyle="1" w:styleId="xmsonormal">
    <w:name w:val="x_msonormal"/>
    <w:basedOn w:val="Normal"/>
    <w:rsid w:val="007F43F7"/>
    <w:pPr>
      <w:spacing w:before="100" w:beforeAutospacing="1" w:after="100" w:afterAutospacing="1"/>
    </w:pPr>
    <w:rPr>
      <w:rFonts w:ascii="Times New Roman" w:hAnsi="Times New Roman"/>
      <w:lang w:eastAsia="es-CO"/>
    </w:rPr>
  </w:style>
  <w:style w:type="paragraph" w:customStyle="1" w:styleId="Cuadrculamedia1-nfasis22">
    <w:name w:val="Cuadrícula media 1 - Énfasis 22"/>
    <w:basedOn w:val="Normal"/>
    <w:link w:val="Cuadrculamedia1-nfasis2Car"/>
    <w:uiPriority w:val="34"/>
    <w:qFormat/>
    <w:rsid w:val="007F43F7"/>
    <w:pPr>
      <w:spacing w:after="200" w:line="276" w:lineRule="auto"/>
      <w:ind w:left="720"/>
      <w:contextualSpacing/>
    </w:pPr>
    <w:rPr>
      <w:rFonts w:ascii="Calibri" w:eastAsia="Calibri" w:hAnsi="Calibri"/>
      <w:sz w:val="22"/>
      <w:szCs w:val="22"/>
      <w:lang w:val="x-none" w:eastAsia="en-US"/>
    </w:rPr>
  </w:style>
  <w:style w:type="paragraph" w:customStyle="1" w:styleId="Contenidodelatabla">
    <w:name w:val="Contenido de la tabla"/>
    <w:basedOn w:val="Normal"/>
    <w:rsid w:val="007F43F7"/>
    <w:pPr>
      <w:widowControl w:val="0"/>
      <w:suppressLineNumbers/>
      <w:suppressAutoHyphens/>
    </w:pPr>
    <w:rPr>
      <w:rFonts w:ascii="Times New Roman" w:eastAsia="Droid Sans Fallback" w:hAnsi="Times New Roman" w:cs="Lohit Hindi"/>
      <w:kern w:val="1"/>
      <w:lang w:eastAsia="zh-CN" w:bidi="hi-IN"/>
    </w:rPr>
  </w:style>
  <w:style w:type="character" w:styleId="nfasis">
    <w:name w:val="Emphasis"/>
    <w:uiPriority w:val="20"/>
    <w:qFormat/>
    <w:rsid w:val="002F442A"/>
    <w:rPr>
      <w:i/>
      <w:iCs/>
    </w:rPr>
  </w:style>
  <w:style w:type="paragraph" w:customStyle="1" w:styleId="western">
    <w:name w:val="western"/>
    <w:basedOn w:val="Normal"/>
    <w:rsid w:val="00286D0F"/>
    <w:pPr>
      <w:spacing w:before="100" w:beforeAutospacing="1" w:after="100" w:afterAutospacing="1"/>
    </w:pPr>
    <w:rPr>
      <w:rFonts w:ascii="Times New Roman" w:hAnsi="Times New Roman"/>
      <w:lang w:eastAsia="es-CO"/>
    </w:rPr>
  </w:style>
  <w:style w:type="character" w:customStyle="1" w:styleId="toctoggle">
    <w:name w:val="toctoggle"/>
    <w:rsid w:val="00582291"/>
  </w:style>
  <w:style w:type="paragraph" w:customStyle="1" w:styleId="parrafo-division">
    <w:name w:val="parrafo-division"/>
    <w:basedOn w:val="Normal"/>
    <w:rsid w:val="00582291"/>
    <w:pPr>
      <w:spacing w:before="100" w:beforeAutospacing="1" w:after="100" w:afterAutospacing="1"/>
    </w:pPr>
    <w:rPr>
      <w:rFonts w:ascii="Times New Roman" w:hAnsi="Times New Roman"/>
      <w:lang w:eastAsia="es-CO"/>
    </w:rPr>
  </w:style>
  <w:style w:type="character" w:customStyle="1" w:styleId="articulo-parrafo">
    <w:name w:val="articulo-parrafo"/>
    <w:rsid w:val="00582291"/>
  </w:style>
  <w:style w:type="paragraph" w:customStyle="1" w:styleId="CM4">
    <w:name w:val="CM4"/>
    <w:basedOn w:val="Default"/>
    <w:next w:val="Default"/>
    <w:uiPriority w:val="99"/>
    <w:rsid w:val="00E20E17"/>
    <w:pPr>
      <w:spacing w:line="256" w:lineRule="atLeast"/>
    </w:pPr>
    <w:rPr>
      <w:color w:val="auto"/>
      <w:lang w:val="es-ES"/>
    </w:rPr>
  </w:style>
  <w:style w:type="paragraph" w:customStyle="1" w:styleId="CM22">
    <w:name w:val="CM22"/>
    <w:basedOn w:val="Default"/>
    <w:next w:val="Default"/>
    <w:uiPriority w:val="99"/>
    <w:rsid w:val="00E20E17"/>
    <w:rPr>
      <w:color w:val="auto"/>
      <w:lang w:val="es-ES"/>
    </w:rPr>
  </w:style>
  <w:style w:type="character" w:customStyle="1" w:styleId="t113">
    <w:name w:val="t113"/>
    <w:rsid w:val="00837DF4"/>
  </w:style>
  <w:style w:type="character" w:customStyle="1" w:styleId="t175">
    <w:name w:val="t175"/>
    <w:rsid w:val="00D87C18"/>
  </w:style>
  <w:style w:type="character" w:customStyle="1" w:styleId="t186">
    <w:name w:val="t186"/>
    <w:rsid w:val="001470D4"/>
  </w:style>
  <w:style w:type="character" w:customStyle="1" w:styleId="hps">
    <w:name w:val="hps"/>
    <w:rsid w:val="004A0577"/>
  </w:style>
  <w:style w:type="character" w:customStyle="1" w:styleId="Cuadrculamedia1-nfasis2Car">
    <w:name w:val="Cuadrícula media 1 - Énfasis 2 Car"/>
    <w:link w:val="Cuadrculamedia1-nfasis22"/>
    <w:uiPriority w:val="34"/>
    <w:locked/>
    <w:rsid w:val="00E36673"/>
    <w:rPr>
      <w:rFonts w:ascii="Calibri" w:eastAsia="Calibri" w:hAnsi="Calibri"/>
      <w:sz w:val="22"/>
      <w:szCs w:val="22"/>
      <w:lang w:eastAsia="en-US"/>
    </w:rPr>
  </w:style>
  <w:style w:type="paragraph" w:customStyle="1" w:styleId="Prrafodelista11">
    <w:name w:val="Párrafo de lista11"/>
    <w:basedOn w:val="Normal"/>
    <w:rsid w:val="00E36673"/>
    <w:pPr>
      <w:spacing w:after="200" w:line="276" w:lineRule="auto"/>
      <w:ind w:left="720"/>
    </w:pPr>
    <w:rPr>
      <w:rFonts w:ascii="Calibri" w:hAnsi="Calibri" w:cs="Calibri"/>
      <w:sz w:val="22"/>
      <w:szCs w:val="22"/>
      <w:lang w:eastAsia="en-US"/>
    </w:rPr>
  </w:style>
  <w:style w:type="character" w:customStyle="1" w:styleId="articulo-parrafo1">
    <w:name w:val="articulo-parrafo1"/>
    <w:rsid w:val="006A79D7"/>
    <w:rPr>
      <w:b/>
      <w:bCs/>
    </w:rPr>
  </w:style>
  <w:style w:type="paragraph" w:customStyle="1" w:styleId="Listavistosa-nfasis11">
    <w:name w:val="Lista vistosa - Énfasis 11"/>
    <w:basedOn w:val="Normal"/>
    <w:uiPriority w:val="34"/>
    <w:qFormat/>
    <w:rsid w:val="004F0F5A"/>
    <w:pPr>
      <w:ind w:left="708"/>
    </w:pPr>
  </w:style>
  <w:style w:type="paragraph" w:customStyle="1" w:styleId="Sombreadovistoso-nfasis12">
    <w:name w:val="Sombreado vistoso - Énfasis 12"/>
    <w:hidden/>
    <w:uiPriority w:val="99"/>
    <w:semiHidden/>
    <w:rsid w:val="00406FBE"/>
    <w:rPr>
      <w:rFonts w:ascii="Arial" w:hAnsi="Arial"/>
      <w:sz w:val="24"/>
      <w:szCs w:val="24"/>
      <w:lang w:val="es-ES" w:eastAsia="es-ES"/>
    </w:rPr>
  </w:style>
  <w:style w:type="character" w:customStyle="1" w:styleId="EncabezadoCar">
    <w:name w:val="Encabezado Car"/>
    <w:link w:val="Encabezado"/>
    <w:uiPriority w:val="99"/>
    <w:rsid w:val="0063015D"/>
    <w:rPr>
      <w:rFonts w:ascii="Arial" w:hAnsi="Arial"/>
      <w:lang w:val="es-ES_tradnl" w:eastAsia="es-ES"/>
    </w:rPr>
  </w:style>
  <w:style w:type="character" w:customStyle="1" w:styleId="PiedepginaCar">
    <w:name w:val="Pie de página Car"/>
    <w:link w:val="Piedepgina"/>
    <w:rsid w:val="0063015D"/>
    <w:rPr>
      <w:rFonts w:ascii="Arial" w:hAnsi="Arial"/>
      <w:lang w:val="es-ES_tradnl" w:eastAsia="es-ES"/>
    </w:rPr>
  </w:style>
  <w:style w:type="paragraph" w:styleId="Prrafodelista">
    <w:name w:val="List Paragraph"/>
    <w:aliases w:val="titulo 3,Bullet List,FooterText,numbered,List Paragraph1,Paragraphe de liste1,Bulletr List Paragraph,列出段落,列出段落1,lp1,List Paragraph11,subcapitulo,Título 1.,Párrafo de lista1,Bullet,HOJA,Bolita,Párrafo de lista4,BOLADEF,Párrafo de lista2"/>
    <w:basedOn w:val="Normal"/>
    <w:link w:val="PrrafodelistaCar"/>
    <w:uiPriority w:val="34"/>
    <w:qFormat/>
    <w:rsid w:val="00417126"/>
    <w:pPr>
      <w:ind w:left="708"/>
    </w:pPr>
    <w:rPr>
      <w:rFonts w:ascii="Calibri" w:eastAsia="Calibri" w:hAnsi="Calibri"/>
      <w:sz w:val="22"/>
      <w:szCs w:val="22"/>
      <w:lang w:eastAsia="en-US"/>
    </w:rPr>
  </w:style>
  <w:style w:type="paragraph" w:customStyle="1" w:styleId="xmsolistparagraph">
    <w:name w:val="x_msolistparagraph"/>
    <w:basedOn w:val="Normal"/>
    <w:rsid w:val="00373445"/>
    <w:pPr>
      <w:spacing w:before="100" w:beforeAutospacing="1" w:after="100" w:afterAutospacing="1"/>
    </w:pPr>
    <w:rPr>
      <w:rFonts w:ascii="Times New Roman" w:hAnsi="Times New Roman"/>
      <w:lang w:eastAsia="es-CO"/>
    </w:rPr>
  </w:style>
  <w:style w:type="character" w:customStyle="1" w:styleId="xgrame">
    <w:name w:val="x_grame"/>
    <w:rsid w:val="00373445"/>
  </w:style>
  <w:style w:type="character" w:customStyle="1" w:styleId="xapple-converted-space">
    <w:name w:val="x_apple-converted-space"/>
    <w:rsid w:val="00373445"/>
  </w:style>
  <w:style w:type="paragraph" w:customStyle="1" w:styleId="xpa15">
    <w:name w:val="x_pa15"/>
    <w:basedOn w:val="Normal"/>
    <w:rsid w:val="00373445"/>
    <w:pPr>
      <w:spacing w:before="100" w:beforeAutospacing="1" w:after="100" w:afterAutospacing="1"/>
    </w:pPr>
    <w:rPr>
      <w:rFonts w:ascii="Times New Roman" w:hAnsi="Times New Roman"/>
      <w:lang w:eastAsia="es-CO"/>
    </w:rPr>
  </w:style>
  <w:style w:type="paragraph" w:customStyle="1" w:styleId="s4">
    <w:name w:val="s4"/>
    <w:basedOn w:val="Normal"/>
    <w:rsid w:val="007C6B3E"/>
    <w:pPr>
      <w:spacing w:before="100" w:beforeAutospacing="1" w:after="100" w:afterAutospacing="1"/>
    </w:pPr>
    <w:rPr>
      <w:rFonts w:ascii="Times New Roman" w:eastAsia="Calibri" w:hAnsi="Times New Roman"/>
      <w:lang w:eastAsia="es-CO"/>
    </w:rPr>
  </w:style>
  <w:style w:type="character" w:customStyle="1" w:styleId="s5">
    <w:name w:val="s5"/>
    <w:rsid w:val="007C6B3E"/>
  </w:style>
  <w:style w:type="character" w:customStyle="1" w:styleId="s6">
    <w:name w:val="s6"/>
    <w:rsid w:val="007C6B3E"/>
  </w:style>
  <w:style w:type="character" w:customStyle="1" w:styleId="s7">
    <w:name w:val="s7"/>
    <w:rsid w:val="007C6B3E"/>
  </w:style>
  <w:style w:type="character" w:customStyle="1" w:styleId="s8">
    <w:name w:val="s8"/>
    <w:rsid w:val="007C6B3E"/>
  </w:style>
  <w:style w:type="character" w:customStyle="1" w:styleId="s9">
    <w:name w:val="s9"/>
    <w:rsid w:val="007C6B3E"/>
  </w:style>
  <w:style w:type="character" w:customStyle="1" w:styleId="baj">
    <w:name w:val="b_aj"/>
    <w:rsid w:val="000F0CF9"/>
  </w:style>
  <w:style w:type="paragraph" w:customStyle="1" w:styleId="ecxmsonormal">
    <w:name w:val="ecxmsonormal"/>
    <w:basedOn w:val="Normal"/>
    <w:rsid w:val="0048545D"/>
    <w:pPr>
      <w:spacing w:after="324"/>
    </w:pPr>
    <w:rPr>
      <w:rFonts w:ascii="Times New Roman" w:hAnsi="Times New Roman"/>
      <w:lang w:eastAsia="es-CO"/>
    </w:rPr>
  </w:style>
  <w:style w:type="character" w:customStyle="1" w:styleId="A21">
    <w:name w:val="A21"/>
    <w:rsid w:val="0048545D"/>
    <w:rPr>
      <w:color w:val="000000"/>
      <w:sz w:val="23"/>
      <w:szCs w:val="23"/>
    </w:rPr>
  </w:style>
  <w:style w:type="paragraph" w:styleId="Textoindependiente2">
    <w:name w:val="Body Text 2"/>
    <w:basedOn w:val="Normal"/>
    <w:link w:val="Textoindependiente2Car"/>
    <w:rsid w:val="00D6743A"/>
    <w:pPr>
      <w:widowControl w:val="0"/>
      <w:autoSpaceDE w:val="0"/>
      <w:autoSpaceDN w:val="0"/>
      <w:adjustRightInd w:val="0"/>
      <w:spacing w:after="120" w:line="480" w:lineRule="auto"/>
      <w:jc w:val="both"/>
    </w:pPr>
    <w:rPr>
      <w:lang w:val="es-ES_tradnl"/>
    </w:rPr>
  </w:style>
  <w:style w:type="character" w:customStyle="1" w:styleId="Textoindependiente2Car">
    <w:name w:val="Texto independiente 2 Car"/>
    <w:link w:val="Textoindependiente2"/>
    <w:rsid w:val="00D6743A"/>
    <w:rPr>
      <w:rFonts w:ascii="Arial" w:hAnsi="Arial"/>
      <w:sz w:val="24"/>
      <w:szCs w:val="24"/>
      <w:lang w:val="es-ES_tradnl" w:eastAsia="es-ES"/>
    </w:rPr>
  </w:style>
  <w:style w:type="character" w:styleId="Hipervnculovisitado">
    <w:name w:val="FollowedHyperlink"/>
    <w:rsid w:val="00907A9B"/>
    <w:rPr>
      <w:color w:val="954F72"/>
      <w:u w:val="single"/>
    </w:rPr>
  </w:style>
  <w:style w:type="table" w:styleId="Tablaconcuadrcula">
    <w:name w:val="Table Grid"/>
    <w:basedOn w:val="Tablanormal"/>
    <w:uiPriority w:val="39"/>
    <w:rsid w:val="00AE400E"/>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F2FD5"/>
  </w:style>
  <w:style w:type="paragraph" w:customStyle="1" w:styleId="xmsonospacing">
    <w:name w:val="x_msonospacing"/>
    <w:basedOn w:val="Normal"/>
    <w:rsid w:val="00E51CEF"/>
    <w:pPr>
      <w:spacing w:before="100" w:beforeAutospacing="1" w:after="100" w:afterAutospacing="1"/>
    </w:pPr>
    <w:rPr>
      <w:rFonts w:ascii="Times New Roman" w:hAnsi="Times New Roman"/>
      <w:lang w:eastAsia="es-CO"/>
    </w:rPr>
  </w:style>
  <w:style w:type="character" w:customStyle="1" w:styleId="xmsocommentreference">
    <w:name w:val="x_msocommentreference"/>
    <w:rsid w:val="00E51CEF"/>
  </w:style>
  <w:style w:type="paragraph" w:styleId="Revisin">
    <w:name w:val="Revision"/>
    <w:hidden/>
    <w:uiPriority w:val="99"/>
    <w:semiHidden/>
    <w:rsid w:val="00E51CEF"/>
    <w:rPr>
      <w:rFonts w:ascii="Arial" w:hAnsi="Arial"/>
      <w:sz w:val="24"/>
      <w:szCs w:val="24"/>
      <w:lang w:val="es-ES_tradnl" w:eastAsia="es-ES"/>
    </w:rPr>
  </w:style>
  <w:style w:type="paragraph" w:customStyle="1" w:styleId="parrafo">
    <w:name w:val="parrafo"/>
    <w:basedOn w:val="Normal"/>
    <w:rsid w:val="00E51CEF"/>
    <w:pPr>
      <w:spacing w:before="100" w:beforeAutospacing="1" w:after="100" w:afterAutospacing="1"/>
    </w:pPr>
    <w:rPr>
      <w:rFonts w:ascii="Times" w:hAnsi="Times"/>
      <w:sz w:val="20"/>
      <w:szCs w:val="20"/>
    </w:rPr>
  </w:style>
  <w:style w:type="paragraph" w:customStyle="1" w:styleId="xxmsolistparagraph">
    <w:name w:val="x_x_msolistparagraph"/>
    <w:basedOn w:val="Normal"/>
    <w:rsid w:val="00E51CEF"/>
    <w:pPr>
      <w:spacing w:before="100" w:beforeAutospacing="1" w:after="100" w:afterAutospacing="1"/>
    </w:pPr>
    <w:rPr>
      <w:rFonts w:ascii="Times New Roman" w:hAnsi="Times New Roman"/>
      <w:lang w:eastAsia="es-CO"/>
    </w:rPr>
  </w:style>
  <w:style w:type="character" w:customStyle="1" w:styleId="Mencinsinresolver1">
    <w:name w:val="Mención sin resolver1"/>
    <w:uiPriority w:val="99"/>
    <w:semiHidden/>
    <w:unhideWhenUsed/>
    <w:rsid w:val="00E11777"/>
    <w:rPr>
      <w:color w:val="808080"/>
      <w:shd w:val="clear" w:color="auto" w:fill="E6E6E6"/>
    </w:rPr>
  </w:style>
  <w:style w:type="paragraph" w:customStyle="1" w:styleId="CM67">
    <w:name w:val="CM67"/>
    <w:basedOn w:val="Default"/>
    <w:next w:val="Default"/>
    <w:uiPriority w:val="99"/>
    <w:rsid w:val="008409EE"/>
    <w:rPr>
      <w:rFonts w:eastAsia="Times New Roman"/>
      <w:color w:val="auto"/>
      <w:lang w:eastAsia="es-CO"/>
    </w:rPr>
  </w:style>
  <w:style w:type="character" w:customStyle="1" w:styleId="Mencinsinresolver2">
    <w:name w:val="Mención sin resolver2"/>
    <w:basedOn w:val="Fuentedeprrafopredeter"/>
    <w:uiPriority w:val="99"/>
    <w:semiHidden/>
    <w:unhideWhenUsed/>
    <w:rsid w:val="009947DD"/>
    <w:rPr>
      <w:color w:val="605E5C"/>
      <w:shd w:val="clear" w:color="auto" w:fill="E1DFDD"/>
    </w:rPr>
  </w:style>
  <w:style w:type="character" w:customStyle="1" w:styleId="Ttulo1Car">
    <w:name w:val="Título 1 Car"/>
    <w:basedOn w:val="Fuentedeprrafopredeter"/>
    <w:link w:val="Ttulo1"/>
    <w:rsid w:val="00E51C80"/>
    <w:rPr>
      <w:rFonts w:asciiTheme="majorHAnsi" w:eastAsiaTheme="majorEastAsia" w:hAnsiTheme="majorHAnsi" w:cstheme="majorBidi"/>
      <w:color w:val="2F5496" w:themeColor="accent1" w:themeShade="BF"/>
      <w:sz w:val="32"/>
      <w:szCs w:val="32"/>
      <w:lang w:val="es-ES" w:eastAsia="es-ES"/>
    </w:rPr>
  </w:style>
  <w:style w:type="character" w:customStyle="1" w:styleId="Mencinsinresolver3">
    <w:name w:val="Mención sin resolver3"/>
    <w:basedOn w:val="Fuentedeprrafopredeter"/>
    <w:uiPriority w:val="99"/>
    <w:semiHidden/>
    <w:unhideWhenUsed/>
    <w:rsid w:val="00102343"/>
    <w:rPr>
      <w:color w:val="605E5C"/>
      <w:shd w:val="clear" w:color="auto" w:fill="E1DFDD"/>
    </w:rPr>
  </w:style>
  <w:style w:type="character" w:customStyle="1" w:styleId="Mencinsinresolver4">
    <w:name w:val="Mención sin resolver4"/>
    <w:basedOn w:val="Fuentedeprrafopredeter"/>
    <w:uiPriority w:val="99"/>
    <w:semiHidden/>
    <w:unhideWhenUsed/>
    <w:rsid w:val="009F0100"/>
    <w:rPr>
      <w:color w:val="605E5C"/>
      <w:shd w:val="clear" w:color="auto" w:fill="E1DFDD"/>
    </w:rPr>
  </w:style>
  <w:style w:type="character" w:customStyle="1" w:styleId="Ttulo2Car">
    <w:name w:val="Título 2 Car"/>
    <w:basedOn w:val="Fuentedeprrafopredeter"/>
    <w:link w:val="Ttulo2"/>
    <w:semiHidden/>
    <w:rsid w:val="001A25B8"/>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semiHidden/>
    <w:rsid w:val="001A25B8"/>
    <w:rPr>
      <w:rFonts w:asciiTheme="majorHAnsi" w:eastAsiaTheme="majorEastAsia" w:hAnsiTheme="majorHAnsi" w:cstheme="majorBidi"/>
      <w:color w:val="1F3763" w:themeColor="accent1" w:themeShade="7F"/>
      <w:sz w:val="22"/>
      <w:szCs w:val="24"/>
      <w:lang w:val="es-ES" w:eastAsia="es-ES"/>
    </w:rPr>
  </w:style>
  <w:style w:type="character" w:customStyle="1" w:styleId="Ttulo4Car">
    <w:name w:val="Título 4 Car"/>
    <w:basedOn w:val="Fuentedeprrafopredeter"/>
    <w:link w:val="Ttulo4"/>
    <w:semiHidden/>
    <w:rsid w:val="001A25B8"/>
    <w:rPr>
      <w:rFonts w:asciiTheme="majorHAnsi" w:eastAsiaTheme="majorEastAsia" w:hAnsiTheme="majorHAnsi" w:cstheme="majorBidi"/>
      <w:i/>
      <w:iCs/>
      <w:color w:val="2F5496" w:themeColor="accent1" w:themeShade="BF"/>
      <w:sz w:val="22"/>
      <w:szCs w:val="24"/>
      <w:lang w:val="es-ES" w:eastAsia="es-ES"/>
    </w:rPr>
  </w:style>
  <w:style w:type="character" w:customStyle="1" w:styleId="Ttulo5Car">
    <w:name w:val="Título 5 Car"/>
    <w:basedOn w:val="Fuentedeprrafopredeter"/>
    <w:link w:val="Ttulo5"/>
    <w:semiHidden/>
    <w:rsid w:val="001A25B8"/>
    <w:rPr>
      <w:rFonts w:asciiTheme="majorHAnsi" w:eastAsiaTheme="majorEastAsia" w:hAnsiTheme="majorHAnsi" w:cstheme="majorBidi"/>
      <w:color w:val="2F5496" w:themeColor="accent1" w:themeShade="BF"/>
      <w:sz w:val="22"/>
      <w:szCs w:val="24"/>
      <w:lang w:val="es-ES" w:eastAsia="es-ES"/>
    </w:rPr>
  </w:style>
  <w:style w:type="character" w:customStyle="1" w:styleId="Ttulo6Car">
    <w:name w:val="Título 6 Car"/>
    <w:basedOn w:val="Fuentedeprrafopredeter"/>
    <w:link w:val="Ttulo6"/>
    <w:semiHidden/>
    <w:rsid w:val="001A25B8"/>
    <w:rPr>
      <w:rFonts w:asciiTheme="majorHAnsi" w:eastAsiaTheme="majorEastAsia" w:hAnsiTheme="majorHAnsi" w:cstheme="majorBidi"/>
      <w:color w:val="1F3763" w:themeColor="accent1" w:themeShade="7F"/>
      <w:sz w:val="22"/>
      <w:szCs w:val="24"/>
      <w:lang w:val="es-ES" w:eastAsia="es-ES"/>
    </w:rPr>
  </w:style>
  <w:style w:type="paragraph" w:customStyle="1" w:styleId="paragraph">
    <w:name w:val="paragraph"/>
    <w:basedOn w:val="Normal"/>
    <w:rsid w:val="001A25B8"/>
    <w:pPr>
      <w:spacing w:before="100" w:beforeAutospacing="1" w:after="100" w:afterAutospacing="1"/>
      <w:jc w:val="both"/>
    </w:pPr>
    <w:rPr>
      <w:rFonts w:ascii="Times New Roman" w:hAnsi="Times New Roman"/>
      <w:sz w:val="22"/>
      <w:lang w:eastAsia="es-CO"/>
    </w:rPr>
  </w:style>
  <w:style w:type="paragraph" w:styleId="Descripcin">
    <w:name w:val="caption"/>
    <w:basedOn w:val="Normal"/>
    <w:next w:val="Normal"/>
    <w:uiPriority w:val="35"/>
    <w:unhideWhenUsed/>
    <w:qFormat/>
    <w:rsid w:val="001A25B8"/>
    <w:pPr>
      <w:spacing w:after="200"/>
      <w:jc w:val="both"/>
    </w:pPr>
    <w:rPr>
      <w:rFonts w:asciiTheme="minorHAnsi" w:eastAsiaTheme="minorHAnsi" w:hAnsiTheme="minorHAnsi" w:cstheme="minorBidi"/>
      <w:i/>
      <w:iCs/>
      <w:color w:val="44546A" w:themeColor="text2"/>
      <w:sz w:val="18"/>
      <w:szCs w:val="18"/>
      <w:lang w:eastAsia="en-US"/>
    </w:rPr>
  </w:style>
  <w:style w:type="paragraph" w:styleId="Sinespaciado">
    <w:name w:val="No Spacing"/>
    <w:uiPriority w:val="1"/>
    <w:qFormat/>
    <w:rsid w:val="001A25B8"/>
    <w:rPr>
      <w:rFonts w:asciiTheme="minorHAnsi" w:eastAsiaTheme="minorHAnsi" w:hAnsiTheme="minorHAnsi" w:cstheme="minorBidi"/>
      <w:sz w:val="22"/>
      <w:szCs w:val="22"/>
      <w:lang w:val="es-CO"/>
    </w:rPr>
  </w:style>
  <w:style w:type="character" w:customStyle="1" w:styleId="PrrafodelistaCar">
    <w:name w:val="Párrafo de lista Car"/>
    <w:aliases w:val="titulo 3 Car,Bullet List Car,FooterText Car,numbered Car,List Paragraph1 Car,Paragraphe de liste1 Car,Bulletr List Paragraph Car,列出段落 Car,列出段落1 Car,lp1 Car,List Paragraph11 Car,subcapitulo Car,Título 1. Car,Párrafo de lista1 Car"/>
    <w:link w:val="Prrafodelista"/>
    <w:uiPriority w:val="34"/>
    <w:locked/>
    <w:rsid w:val="001A25B8"/>
    <w:rPr>
      <w:rFonts w:ascii="Calibri" w:eastAsia="Calibri" w:hAnsi="Calibri"/>
      <w:sz w:val="22"/>
      <w:szCs w:val="22"/>
      <w:lang w:val="es-CO"/>
    </w:rPr>
  </w:style>
  <w:style w:type="paragraph" w:customStyle="1" w:styleId="EstiloTtulo2LatinaArial11ptoIzquierdaIzquierda0c">
    <w:name w:val="Estilo Título 2 + (Latina) Arial 11 pto Izquierda Izquierda:  0 c..."/>
    <w:basedOn w:val="Ttulo2"/>
    <w:rsid w:val="001A25B8"/>
    <w:pPr>
      <w:ind w:left="576" w:hanging="576"/>
      <w:jc w:val="left"/>
    </w:pPr>
    <w:rPr>
      <w:rFonts w:ascii="Arial" w:eastAsia="Times New Roman" w:hAnsi="Arial" w:cs="Times New Roman"/>
      <w:b/>
      <w:color w:val="auto"/>
      <w:sz w:val="22"/>
      <w:szCs w:val="20"/>
    </w:rPr>
  </w:style>
  <w:style w:type="paragraph" w:customStyle="1" w:styleId="EstiloTtulo3LatinaArialIzquierdaIzquierda0cmSangr">
    <w:name w:val="Estilo Título 3 + (Latina) Arial Izquierda Izquierda:  0 cm Sangr..."/>
    <w:basedOn w:val="Ttulo3"/>
    <w:rsid w:val="001A25B8"/>
    <w:pPr>
      <w:spacing w:line="276" w:lineRule="auto"/>
      <w:ind w:left="720" w:hanging="720"/>
      <w:jc w:val="left"/>
    </w:pPr>
    <w:rPr>
      <w:rFonts w:ascii="Arial" w:eastAsia="Times New Roman" w:hAnsi="Arial" w:cs="Times New Roman"/>
      <w:b/>
      <w:i/>
      <w:color w:val="auto"/>
      <w:szCs w:val="20"/>
    </w:rPr>
  </w:style>
  <w:style w:type="paragraph" w:customStyle="1" w:styleId="EstiloTtulo2LatinaArial11ptoIzquierdaIzquierda0c1">
    <w:name w:val="Estilo Título 2 + (Latina) Arial 11 pto Izquierda Izquierda:  0 c...1"/>
    <w:basedOn w:val="Ttulo2"/>
    <w:rsid w:val="001A25B8"/>
    <w:pPr>
      <w:spacing w:line="276" w:lineRule="auto"/>
      <w:ind w:left="576" w:hanging="576"/>
      <w:jc w:val="left"/>
    </w:pPr>
    <w:rPr>
      <w:rFonts w:ascii="Arial" w:eastAsia="Times New Roman" w:hAnsi="Arial" w:cs="Times New Roman"/>
      <w:b/>
      <w:color w:val="auto"/>
      <w:sz w:val="22"/>
      <w:szCs w:val="20"/>
    </w:rPr>
  </w:style>
  <w:style w:type="paragraph" w:customStyle="1" w:styleId="EstiloTtulo3LatinaArial">
    <w:name w:val="Estilo Título 3 + (Latina) Arial"/>
    <w:basedOn w:val="Ttulo3"/>
    <w:rsid w:val="001A25B8"/>
    <w:rPr>
      <w:rFonts w:ascii="Arial" w:hAnsi="Arial"/>
      <w:b/>
      <w:color w:val="auto"/>
    </w:rPr>
  </w:style>
  <w:style w:type="table" w:customStyle="1" w:styleId="TableGrid1">
    <w:name w:val="Table Grid1"/>
    <w:basedOn w:val="Tablanormal"/>
    <w:next w:val="Tablaconcuadrcula"/>
    <w:uiPriority w:val="39"/>
    <w:rsid w:val="00683D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683D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5E21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39"/>
    <w:rsid w:val="00B65C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39"/>
    <w:rsid w:val="00A0422F"/>
    <w:rPr>
      <w:rFonts w:ascii="Calibri" w:eastAsia="Calibri" w:hAnsi="Calibri"/>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next w:val="Tablaconcuadrcula"/>
    <w:uiPriority w:val="39"/>
    <w:rsid w:val="00A0422F"/>
    <w:rPr>
      <w:rFonts w:ascii="Calibri" w:eastAsia="Calibri" w:hAnsi="Calibri"/>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A0422F"/>
    <w:rPr>
      <w:rFonts w:ascii="Calibri" w:eastAsia="Calibri" w:hAnsi="Calibri"/>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0tv70pxgr">
    <w:name w:val="mark0tv70pxgr"/>
    <w:basedOn w:val="Fuentedeprrafopredeter"/>
    <w:rsid w:val="00130F30"/>
  </w:style>
  <w:style w:type="table" w:customStyle="1" w:styleId="TableGrid22">
    <w:name w:val="Table Grid22"/>
    <w:basedOn w:val="Tablanormal"/>
    <w:next w:val="Tablaconcuadrcula"/>
    <w:uiPriority w:val="39"/>
    <w:rsid w:val="001E474B"/>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anormal"/>
    <w:next w:val="Tablaconcuadrcula"/>
    <w:uiPriority w:val="39"/>
    <w:rsid w:val="001E474B"/>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1E474B"/>
    <w:rPr>
      <w:sz w:val="20"/>
      <w:szCs w:val="20"/>
    </w:rPr>
  </w:style>
  <w:style w:type="character" w:customStyle="1" w:styleId="TextonotaalfinalCar">
    <w:name w:val="Texto nota al final Car"/>
    <w:basedOn w:val="Fuentedeprrafopredeter"/>
    <w:link w:val="Textonotaalfinal"/>
    <w:rsid w:val="001E474B"/>
    <w:rPr>
      <w:rFonts w:ascii="Arial" w:hAnsi="Arial"/>
      <w:lang w:val="es-CO" w:eastAsia="es-ES"/>
    </w:rPr>
  </w:style>
  <w:style w:type="character" w:styleId="Refdenotaalfinal">
    <w:name w:val="endnote reference"/>
    <w:basedOn w:val="Fuentedeprrafopredeter"/>
    <w:rsid w:val="001E474B"/>
    <w:rPr>
      <w:vertAlign w:val="superscript"/>
    </w:rPr>
  </w:style>
  <w:style w:type="character" w:customStyle="1" w:styleId="normaltextrun">
    <w:name w:val="normaltextrun"/>
    <w:basedOn w:val="Fuentedeprrafopredeter"/>
    <w:rsid w:val="00BE2A56"/>
  </w:style>
  <w:style w:type="character" w:customStyle="1" w:styleId="eop">
    <w:name w:val="eop"/>
    <w:basedOn w:val="Fuentedeprrafopredeter"/>
    <w:rsid w:val="00BE2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728">
      <w:bodyDiv w:val="1"/>
      <w:marLeft w:val="0"/>
      <w:marRight w:val="0"/>
      <w:marTop w:val="0"/>
      <w:marBottom w:val="0"/>
      <w:divBdr>
        <w:top w:val="none" w:sz="0" w:space="0" w:color="auto"/>
        <w:left w:val="none" w:sz="0" w:space="0" w:color="auto"/>
        <w:bottom w:val="none" w:sz="0" w:space="0" w:color="auto"/>
        <w:right w:val="none" w:sz="0" w:space="0" w:color="auto"/>
      </w:divBdr>
    </w:div>
    <w:div w:id="29771642">
      <w:bodyDiv w:val="1"/>
      <w:marLeft w:val="0"/>
      <w:marRight w:val="0"/>
      <w:marTop w:val="0"/>
      <w:marBottom w:val="0"/>
      <w:divBdr>
        <w:top w:val="none" w:sz="0" w:space="0" w:color="auto"/>
        <w:left w:val="none" w:sz="0" w:space="0" w:color="auto"/>
        <w:bottom w:val="none" w:sz="0" w:space="0" w:color="auto"/>
        <w:right w:val="none" w:sz="0" w:space="0" w:color="auto"/>
      </w:divBdr>
    </w:div>
    <w:div w:id="54789239">
      <w:bodyDiv w:val="1"/>
      <w:marLeft w:val="0"/>
      <w:marRight w:val="0"/>
      <w:marTop w:val="0"/>
      <w:marBottom w:val="0"/>
      <w:divBdr>
        <w:top w:val="none" w:sz="0" w:space="0" w:color="auto"/>
        <w:left w:val="none" w:sz="0" w:space="0" w:color="auto"/>
        <w:bottom w:val="none" w:sz="0" w:space="0" w:color="auto"/>
        <w:right w:val="none" w:sz="0" w:space="0" w:color="auto"/>
      </w:divBdr>
    </w:div>
    <w:div w:id="74788684">
      <w:bodyDiv w:val="1"/>
      <w:marLeft w:val="0"/>
      <w:marRight w:val="0"/>
      <w:marTop w:val="0"/>
      <w:marBottom w:val="0"/>
      <w:divBdr>
        <w:top w:val="none" w:sz="0" w:space="0" w:color="auto"/>
        <w:left w:val="none" w:sz="0" w:space="0" w:color="auto"/>
        <w:bottom w:val="none" w:sz="0" w:space="0" w:color="auto"/>
        <w:right w:val="none" w:sz="0" w:space="0" w:color="auto"/>
      </w:divBdr>
    </w:div>
    <w:div w:id="109515307">
      <w:bodyDiv w:val="1"/>
      <w:marLeft w:val="0"/>
      <w:marRight w:val="0"/>
      <w:marTop w:val="0"/>
      <w:marBottom w:val="0"/>
      <w:divBdr>
        <w:top w:val="none" w:sz="0" w:space="0" w:color="auto"/>
        <w:left w:val="none" w:sz="0" w:space="0" w:color="auto"/>
        <w:bottom w:val="none" w:sz="0" w:space="0" w:color="auto"/>
        <w:right w:val="none" w:sz="0" w:space="0" w:color="auto"/>
      </w:divBdr>
    </w:div>
    <w:div w:id="140926501">
      <w:bodyDiv w:val="1"/>
      <w:marLeft w:val="0"/>
      <w:marRight w:val="0"/>
      <w:marTop w:val="0"/>
      <w:marBottom w:val="0"/>
      <w:divBdr>
        <w:top w:val="none" w:sz="0" w:space="0" w:color="auto"/>
        <w:left w:val="none" w:sz="0" w:space="0" w:color="auto"/>
        <w:bottom w:val="none" w:sz="0" w:space="0" w:color="auto"/>
        <w:right w:val="none" w:sz="0" w:space="0" w:color="auto"/>
      </w:divBdr>
      <w:divsChild>
        <w:div w:id="38364005">
          <w:marLeft w:val="547"/>
          <w:marRight w:val="0"/>
          <w:marTop w:val="0"/>
          <w:marBottom w:val="0"/>
          <w:divBdr>
            <w:top w:val="none" w:sz="0" w:space="0" w:color="auto"/>
            <w:left w:val="none" w:sz="0" w:space="0" w:color="auto"/>
            <w:bottom w:val="none" w:sz="0" w:space="0" w:color="auto"/>
            <w:right w:val="none" w:sz="0" w:space="0" w:color="auto"/>
          </w:divBdr>
        </w:div>
        <w:div w:id="1013145847">
          <w:marLeft w:val="547"/>
          <w:marRight w:val="0"/>
          <w:marTop w:val="0"/>
          <w:marBottom w:val="0"/>
          <w:divBdr>
            <w:top w:val="none" w:sz="0" w:space="0" w:color="auto"/>
            <w:left w:val="none" w:sz="0" w:space="0" w:color="auto"/>
            <w:bottom w:val="none" w:sz="0" w:space="0" w:color="auto"/>
            <w:right w:val="none" w:sz="0" w:space="0" w:color="auto"/>
          </w:divBdr>
        </w:div>
      </w:divsChild>
    </w:div>
    <w:div w:id="148257063">
      <w:bodyDiv w:val="1"/>
      <w:marLeft w:val="0"/>
      <w:marRight w:val="0"/>
      <w:marTop w:val="0"/>
      <w:marBottom w:val="0"/>
      <w:divBdr>
        <w:top w:val="none" w:sz="0" w:space="0" w:color="auto"/>
        <w:left w:val="none" w:sz="0" w:space="0" w:color="auto"/>
        <w:bottom w:val="none" w:sz="0" w:space="0" w:color="auto"/>
        <w:right w:val="none" w:sz="0" w:space="0" w:color="auto"/>
      </w:divBdr>
      <w:divsChild>
        <w:div w:id="1442264818">
          <w:marLeft w:val="547"/>
          <w:marRight w:val="0"/>
          <w:marTop w:val="0"/>
          <w:marBottom w:val="0"/>
          <w:divBdr>
            <w:top w:val="none" w:sz="0" w:space="0" w:color="auto"/>
            <w:left w:val="none" w:sz="0" w:space="0" w:color="auto"/>
            <w:bottom w:val="none" w:sz="0" w:space="0" w:color="auto"/>
            <w:right w:val="none" w:sz="0" w:space="0" w:color="auto"/>
          </w:divBdr>
        </w:div>
      </w:divsChild>
    </w:div>
    <w:div w:id="189026013">
      <w:bodyDiv w:val="1"/>
      <w:marLeft w:val="0"/>
      <w:marRight w:val="0"/>
      <w:marTop w:val="0"/>
      <w:marBottom w:val="0"/>
      <w:divBdr>
        <w:top w:val="none" w:sz="0" w:space="0" w:color="auto"/>
        <w:left w:val="none" w:sz="0" w:space="0" w:color="auto"/>
        <w:bottom w:val="none" w:sz="0" w:space="0" w:color="auto"/>
        <w:right w:val="none" w:sz="0" w:space="0" w:color="auto"/>
      </w:divBdr>
    </w:div>
    <w:div w:id="203295138">
      <w:bodyDiv w:val="1"/>
      <w:marLeft w:val="0"/>
      <w:marRight w:val="0"/>
      <w:marTop w:val="0"/>
      <w:marBottom w:val="0"/>
      <w:divBdr>
        <w:top w:val="none" w:sz="0" w:space="0" w:color="auto"/>
        <w:left w:val="none" w:sz="0" w:space="0" w:color="auto"/>
        <w:bottom w:val="none" w:sz="0" w:space="0" w:color="auto"/>
        <w:right w:val="none" w:sz="0" w:space="0" w:color="auto"/>
      </w:divBdr>
    </w:div>
    <w:div w:id="240259989">
      <w:bodyDiv w:val="1"/>
      <w:marLeft w:val="0"/>
      <w:marRight w:val="0"/>
      <w:marTop w:val="0"/>
      <w:marBottom w:val="0"/>
      <w:divBdr>
        <w:top w:val="none" w:sz="0" w:space="0" w:color="auto"/>
        <w:left w:val="none" w:sz="0" w:space="0" w:color="auto"/>
        <w:bottom w:val="none" w:sz="0" w:space="0" w:color="auto"/>
        <w:right w:val="none" w:sz="0" w:space="0" w:color="auto"/>
      </w:divBdr>
    </w:div>
    <w:div w:id="279186357">
      <w:bodyDiv w:val="1"/>
      <w:marLeft w:val="0"/>
      <w:marRight w:val="0"/>
      <w:marTop w:val="0"/>
      <w:marBottom w:val="0"/>
      <w:divBdr>
        <w:top w:val="none" w:sz="0" w:space="0" w:color="auto"/>
        <w:left w:val="none" w:sz="0" w:space="0" w:color="auto"/>
        <w:bottom w:val="none" w:sz="0" w:space="0" w:color="auto"/>
        <w:right w:val="none" w:sz="0" w:space="0" w:color="auto"/>
      </w:divBdr>
      <w:divsChild>
        <w:div w:id="838883421">
          <w:marLeft w:val="0"/>
          <w:marRight w:val="0"/>
          <w:marTop w:val="0"/>
          <w:marBottom w:val="0"/>
          <w:divBdr>
            <w:top w:val="none" w:sz="0" w:space="0" w:color="auto"/>
            <w:left w:val="none" w:sz="0" w:space="0" w:color="auto"/>
            <w:bottom w:val="none" w:sz="0" w:space="0" w:color="auto"/>
            <w:right w:val="none" w:sz="0" w:space="0" w:color="auto"/>
          </w:divBdr>
        </w:div>
      </w:divsChild>
    </w:div>
    <w:div w:id="309868327">
      <w:bodyDiv w:val="1"/>
      <w:marLeft w:val="0"/>
      <w:marRight w:val="0"/>
      <w:marTop w:val="0"/>
      <w:marBottom w:val="0"/>
      <w:divBdr>
        <w:top w:val="none" w:sz="0" w:space="0" w:color="auto"/>
        <w:left w:val="none" w:sz="0" w:space="0" w:color="auto"/>
        <w:bottom w:val="none" w:sz="0" w:space="0" w:color="auto"/>
        <w:right w:val="none" w:sz="0" w:space="0" w:color="auto"/>
      </w:divBdr>
      <w:divsChild>
        <w:div w:id="508254965">
          <w:marLeft w:val="0"/>
          <w:marRight w:val="0"/>
          <w:marTop w:val="0"/>
          <w:marBottom w:val="0"/>
          <w:divBdr>
            <w:top w:val="none" w:sz="0" w:space="0" w:color="auto"/>
            <w:left w:val="none" w:sz="0" w:space="0" w:color="auto"/>
            <w:bottom w:val="none" w:sz="0" w:space="0" w:color="auto"/>
            <w:right w:val="none" w:sz="0" w:space="0" w:color="auto"/>
          </w:divBdr>
          <w:divsChild>
            <w:div w:id="1275095231">
              <w:marLeft w:val="0"/>
              <w:marRight w:val="0"/>
              <w:marTop w:val="0"/>
              <w:marBottom w:val="0"/>
              <w:divBdr>
                <w:top w:val="none" w:sz="0" w:space="0" w:color="auto"/>
                <w:left w:val="none" w:sz="0" w:space="0" w:color="auto"/>
                <w:bottom w:val="none" w:sz="0" w:space="0" w:color="auto"/>
                <w:right w:val="none" w:sz="0" w:space="0" w:color="auto"/>
              </w:divBdr>
              <w:divsChild>
                <w:div w:id="684551051">
                  <w:marLeft w:val="0"/>
                  <w:marRight w:val="0"/>
                  <w:marTop w:val="0"/>
                  <w:marBottom w:val="0"/>
                  <w:divBdr>
                    <w:top w:val="none" w:sz="0" w:space="0" w:color="auto"/>
                    <w:left w:val="none" w:sz="0" w:space="0" w:color="auto"/>
                    <w:bottom w:val="none" w:sz="0" w:space="0" w:color="auto"/>
                    <w:right w:val="none" w:sz="0" w:space="0" w:color="auto"/>
                  </w:divBdr>
                  <w:divsChild>
                    <w:div w:id="1185901059">
                      <w:marLeft w:val="0"/>
                      <w:marRight w:val="0"/>
                      <w:marTop w:val="0"/>
                      <w:marBottom w:val="0"/>
                      <w:divBdr>
                        <w:top w:val="none" w:sz="0" w:space="0" w:color="auto"/>
                        <w:left w:val="none" w:sz="0" w:space="0" w:color="auto"/>
                        <w:bottom w:val="none" w:sz="0" w:space="0" w:color="auto"/>
                        <w:right w:val="none" w:sz="0" w:space="0" w:color="auto"/>
                      </w:divBdr>
                      <w:divsChild>
                        <w:div w:id="1187717094">
                          <w:marLeft w:val="0"/>
                          <w:marRight w:val="0"/>
                          <w:marTop w:val="0"/>
                          <w:marBottom w:val="0"/>
                          <w:divBdr>
                            <w:top w:val="none" w:sz="0" w:space="0" w:color="auto"/>
                            <w:left w:val="none" w:sz="0" w:space="0" w:color="auto"/>
                            <w:bottom w:val="none" w:sz="0" w:space="0" w:color="auto"/>
                            <w:right w:val="none" w:sz="0" w:space="0" w:color="auto"/>
                          </w:divBdr>
                          <w:divsChild>
                            <w:div w:id="1212310003">
                              <w:marLeft w:val="0"/>
                              <w:marRight w:val="0"/>
                              <w:marTop w:val="0"/>
                              <w:marBottom w:val="0"/>
                              <w:divBdr>
                                <w:top w:val="none" w:sz="0" w:space="0" w:color="auto"/>
                                <w:left w:val="none" w:sz="0" w:space="0" w:color="auto"/>
                                <w:bottom w:val="none" w:sz="0" w:space="0" w:color="auto"/>
                                <w:right w:val="none" w:sz="0" w:space="0" w:color="auto"/>
                              </w:divBdr>
                              <w:divsChild>
                                <w:div w:id="368186972">
                                  <w:marLeft w:val="0"/>
                                  <w:marRight w:val="0"/>
                                  <w:marTop w:val="0"/>
                                  <w:marBottom w:val="0"/>
                                  <w:divBdr>
                                    <w:top w:val="none" w:sz="0" w:space="0" w:color="auto"/>
                                    <w:left w:val="none" w:sz="0" w:space="0" w:color="auto"/>
                                    <w:bottom w:val="none" w:sz="0" w:space="0" w:color="auto"/>
                                    <w:right w:val="none" w:sz="0" w:space="0" w:color="auto"/>
                                  </w:divBdr>
                                  <w:divsChild>
                                    <w:div w:id="1946232568">
                                      <w:marLeft w:val="0"/>
                                      <w:marRight w:val="0"/>
                                      <w:marTop w:val="0"/>
                                      <w:marBottom w:val="0"/>
                                      <w:divBdr>
                                        <w:top w:val="none" w:sz="0" w:space="0" w:color="auto"/>
                                        <w:left w:val="none" w:sz="0" w:space="0" w:color="auto"/>
                                        <w:bottom w:val="none" w:sz="0" w:space="0" w:color="auto"/>
                                        <w:right w:val="none" w:sz="0" w:space="0" w:color="auto"/>
                                      </w:divBdr>
                                      <w:divsChild>
                                        <w:div w:id="1223325971">
                                          <w:marLeft w:val="0"/>
                                          <w:marRight w:val="0"/>
                                          <w:marTop w:val="0"/>
                                          <w:marBottom w:val="0"/>
                                          <w:divBdr>
                                            <w:top w:val="none" w:sz="0" w:space="0" w:color="auto"/>
                                            <w:left w:val="none" w:sz="0" w:space="0" w:color="auto"/>
                                            <w:bottom w:val="none" w:sz="0" w:space="0" w:color="auto"/>
                                            <w:right w:val="none" w:sz="0" w:space="0" w:color="auto"/>
                                          </w:divBdr>
                                          <w:divsChild>
                                            <w:div w:id="236405323">
                                              <w:marLeft w:val="0"/>
                                              <w:marRight w:val="0"/>
                                              <w:marTop w:val="0"/>
                                              <w:marBottom w:val="0"/>
                                              <w:divBdr>
                                                <w:top w:val="none" w:sz="0" w:space="0" w:color="auto"/>
                                                <w:left w:val="none" w:sz="0" w:space="0" w:color="auto"/>
                                                <w:bottom w:val="none" w:sz="0" w:space="0" w:color="auto"/>
                                                <w:right w:val="none" w:sz="0" w:space="0" w:color="auto"/>
                                              </w:divBdr>
                                              <w:divsChild>
                                                <w:div w:id="790779543">
                                                  <w:marLeft w:val="0"/>
                                                  <w:marRight w:val="0"/>
                                                  <w:marTop w:val="0"/>
                                                  <w:marBottom w:val="0"/>
                                                  <w:divBdr>
                                                    <w:top w:val="none" w:sz="0" w:space="0" w:color="auto"/>
                                                    <w:left w:val="none" w:sz="0" w:space="0" w:color="auto"/>
                                                    <w:bottom w:val="none" w:sz="0" w:space="0" w:color="auto"/>
                                                    <w:right w:val="none" w:sz="0" w:space="0" w:color="auto"/>
                                                  </w:divBdr>
                                                  <w:divsChild>
                                                    <w:div w:id="1264994627">
                                                      <w:marLeft w:val="0"/>
                                                      <w:marRight w:val="0"/>
                                                      <w:marTop w:val="0"/>
                                                      <w:marBottom w:val="0"/>
                                                      <w:divBdr>
                                                        <w:top w:val="none" w:sz="0" w:space="0" w:color="auto"/>
                                                        <w:left w:val="none" w:sz="0" w:space="0" w:color="auto"/>
                                                        <w:bottom w:val="none" w:sz="0" w:space="0" w:color="auto"/>
                                                        <w:right w:val="none" w:sz="0" w:space="0" w:color="auto"/>
                                                      </w:divBdr>
                                                      <w:divsChild>
                                                        <w:div w:id="1650983167">
                                                          <w:marLeft w:val="0"/>
                                                          <w:marRight w:val="0"/>
                                                          <w:marTop w:val="0"/>
                                                          <w:marBottom w:val="0"/>
                                                          <w:divBdr>
                                                            <w:top w:val="none" w:sz="0" w:space="0" w:color="auto"/>
                                                            <w:left w:val="none" w:sz="0" w:space="0" w:color="auto"/>
                                                            <w:bottom w:val="none" w:sz="0" w:space="0" w:color="auto"/>
                                                            <w:right w:val="none" w:sz="0" w:space="0" w:color="auto"/>
                                                          </w:divBdr>
                                                          <w:divsChild>
                                                            <w:div w:id="732200831">
                                                              <w:marLeft w:val="0"/>
                                                              <w:marRight w:val="0"/>
                                                              <w:marTop w:val="0"/>
                                                              <w:marBottom w:val="0"/>
                                                              <w:divBdr>
                                                                <w:top w:val="none" w:sz="0" w:space="0" w:color="auto"/>
                                                                <w:left w:val="none" w:sz="0" w:space="0" w:color="auto"/>
                                                                <w:bottom w:val="none" w:sz="0" w:space="0" w:color="auto"/>
                                                                <w:right w:val="none" w:sz="0" w:space="0" w:color="auto"/>
                                                              </w:divBdr>
                                                              <w:divsChild>
                                                                <w:div w:id="376854021">
                                                                  <w:marLeft w:val="0"/>
                                                                  <w:marRight w:val="0"/>
                                                                  <w:marTop w:val="0"/>
                                                                  <w:marBottom w:val="0"/>
                                                                  <w:divBdr>
                                                                    <w:top w:val="none" w:sz="0" w:space="0" w:color="auto"/>
                                                                    <w:left w:val="none" w:sz="0" w:space="0" w:color="auto"/>
                                                                    <w:bottom w:val="none" w:sz="0" w:space="0" w:color="auto"/>
                                                                    <w:right w:val="none" w:sz="0" w:space="0" w:color="auto"/>
                                                                  </w:divBdr>
                                                                  <w:divsChild>
                                                                    <w:div w:id="5462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400841">
      <w:bodyDiv w:val="1"/>
      <w:marLeft w:val="0"/>
      <w:marRight w:val="0"/>
      <w:marTop w:val="0"/>
      <w:marBottom w:val="0"/>
      <w:divBdr>
        <w:top w:val="none" w:sz="0" w:space="0" w:color="auto"/>
        <w:left w:val="none" w:sz="0" w:space="0" w:color="auto"/>
        <w:bottom w:val="none" w:sz="0" w:space="0" w:color="auto"/>
        <w:right w:val="none" w:sz="0" w:space="0" w:color="auto"/>
      </w:divBdr>
    </w:div>
    <w:div w:id="401412370">
      <w:bodyDiv w:val="1"/>
      <w:marLeft w:val="0"/>
      <w:marRight w:val="0"/>
      <w:marTop w:val="0"/>
      <w:marBottom w:val="0"/>
      <w:divBdr>
        <w:top w:val="none" w:sz="0" w:space="0" w:color="auto"/>
        <w:left w:val="none" w:sz="0" w:space="0" w:color="auto"/>
        <w:bottom w:val="none" w:sz="0" w:space="0" w:color="auto"/>
        <w:right w:val="none" w:sz="0" w:space="0" w:color="auto"/>
      </w:divBdr>
    </w:div>
    <w:div w:id="416168311">
      <w:bodyDiv w:val="1"/>
      <w:marLeft w:val="0"/>
      <w:marRight w:val="0"/>
      <w:marTop w:val="0"/>
      <w:marBottom w:val="0"/>
      <w:divBdr>
        <w:top w:val="none" w:sz="0" w:space="0" w:color="auto"/>
        <w:left w:val="none" w:sz="0" w:space="0" w:color="auto"/>
        <w:bottom w:val="none" w:sz="0" w:space="0" w:color="auto"/>
        <w:right w:val="none" w:sz="0" w:space="0" w:color="auto"/>
      </w:divBdr>
      <w:divsChild>
        <w:div w:id="1537695604">
          <w:marLeft w:val="0"/>
          <w:marRight w:val="0"/>
          <w:marTop w:val="0"/>
          <w:marBottom w:val="0"/>
          <w:divBdr>
            <w:top w:val="none" w:sz="0" w:space="0" w:color="auto"/>
            <w:left w:val="none" w:sz="0" w:space="0" w:color="auto"/>
            <w:bottom w:val="none" w:sz="0" w:space="0" w:color="auto"/>
            <w:right w:val="none" w:sz="0" w:space="0" w:color="auto"/>
          </w:divBdr>
          <w:divsChild>
            <w:div w:id="908882934">
              <w:marLeft w:val="0"/>
              <w:marRight w:val="0"/>
              <w:marTop w:val="0"/>
              <w:marBottom w:val="0"/>
              <w:divBdr>
                <w:top w:val="none" w:sz="0" w:space="0" w:color="auto"/>
                <w:left w:val="none" w:sz="0" w:space="0" w:color="auto"/>
                <w:bottom w:val="none" w:sz="0" w:space="0" w:color="auto"/>
                <w:right w:val="none" w:sz="0" w:space="0" w:color="auto"/>
              </w:divBdr>
              <w:divsChild>
                <w:div w:id="1898278004">
                  <w:marLeft w:val="0"/>
                  <w:marRight w:val="0"/>
                  <w:marTop w:val="0"/>
                  <w:marBottom w:val="0"/>
                  <w:divBdr>
                    <w:top w:val="none" w:sz="0" w:space="0" w:color="auto"/>
                    <w:left w:val="none" w:sz="0" w:space="0" w:color="auto"/>
                    <w:bottom w:val="none" w:sz="0" w:space="0" w:color="auto"/>
                    <w:right w:val="none" w:sz="0" w:space="0" w:color="auto"/>
                  </w:divBdr>
                  <w:divsChild>
                    <w:div w:id="1608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18218">
      <w:bodyDiv w:val="1"/>
      <w:marLeft w:val="0"/>
      <w:marRight w:val="0"/>
      <w:marTop w:val="0"/>
      <w:marBottom w:val="0"/>
      <w:divBdr>
        <w:top w:val="none" w:sz="0" w:space="0" w:color="auto"/>
        <w:left w:val="none" w:sz="0" w:space="0" w:color="auto"/>
        <w:bottom w:val="none" w:sz="0" w:space="0" w:color="auto"/>
        <w:right w:val="none" w:sz="0" w:space="0" w:color="auto"/>
      </w:divBdr>
      <w:divsChild>
        <w:div w:id="1018196387">
          <w:marLeft w:val="0"/>
          <w:marRight w:val="0"/>
          <w:marTop w:val="0"/>
          <w:marBottom w:val="0"/>
          <w:divBdr>
            <w:top w:val="none" w:sz="0" w:space="0" w:color="auto"/>
            <w:left w:val="none" w:sz="0" w:space="0" w:color="auto"/>
            <w:bottom w:val="none" w:sz="0" w:space="0" w:color="auto"/>
            <w:right w:val="none" w:sz="0" w:space="0" w:color="auto"/>
          </w:divBdr>
          <w:divsChild>
            <w:div w:id="377897720">
              <w:marLeft w:val="0"/>
              <w:marRight w:val="0"/>
              <w:marTop w:val="0"/>
              <w:marBottom w:val="0"/>
              <w:divBdr>
                <w:top w:val="none" w:sz="0" w:space="0" w:color="auto"/>
                <w:left w:val="none" w:sz="0" w:space="0" w:color="auto"/>
                <w:bottom w:val="none" w:sz="0" w:space="0" w:color="auto"/>
                <w:right w:val="none" w:sz="0" w:space="0" w:color="auto"/>
              </w:divBdr>
              <w:divsChild>
                <w:div w:id="19955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025">
      <w:bodyDiv w:val="1"/>
      <w:marLeft w:val="0"/>
      <w:marRight w:val="0"/>
      <w:marTop w:val="0"/>
      <w:marBottom w:val="0"/>
      <w:divBdr>
        <w:top w:val="none" w:sz="0" w:space="0" w:color="auto"/>
        <w:left w:val="none" w:sz="0" w:space="0" w:color="auto"/>
        <w:bottom w:val="none" w:sz="0" w:space="0" w:color="auto"/>
        <w:right w:val="none" w:sz="0" w:space="0" w:color="auto"/>
      </w:divBdr>
    </w:div>
    <w:div w:id="473719113">
      <w:bodyDiv w:val="1"/>
      <w:marLeft w:val="0"/>
      <w:marRight w:val="0"/>
      <w:marTop w:val="0"/>
      <w:marBottom w:val="0"/>
      <w:divBdr>
        <w:top w:val="none" w:sz="0" w:space="0" w:color="auto"/>
        <w:left w:val="none" w:sz="0" w:space="0" w:color="auto"/>
        <w:bottom w:val="none" w:sz="0" w:space="0" w:color="auto"/>
        <w:right w:val="none" w:sz="0" w:space="0" w:color="auto"/>
      </w:divBdr>
    </w:div>
    <w:div w:id="4775722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3098109">
          <w:marLeft w:val="0"/>
          <w:marRight w:val="0"/>
          <w:marTop w:val="0"/>
          <w:marBottom w:val="0"/>
          <w:divBdr>
            <w:top w:val="none" w:sz="0" w:space="0" w:color="auto"/>
            <w:left w:val="none" w:sz="0" w:space="0" w:color="auto"/>
            <w:bottom w:val="none" w:sz="0" w:space="0" w:color="auto"/>
            <w:right w:val="none" w:sz="0" w:space="0" w:color="auto"/>
          </w:divBdr>
        </w:div>
        <w:div w:id="1351294325">
          <w:marLeft w:val="0"/>
          <w:marRight w:val="0"/>
          <w:marTop w:val="0"/>
          <w:marBottom w:val="0"/>
          <w:divBdr>
            <w:top w:val="none" w:sz="0" w:space="0" w:color="auto"/>
            <w:left w:val="none" w:sz="0" w:space="0" w:color="auto"/>
            <w:bottom w:val="none" w:sz="0" w:space="0" w:color="auto"/>
            <w:right w:val="none" w:sz="0" w:space="0" w:color="auto"/>
          </w:divBdr>
        </w:div>
      </w:divsChild>
    </w:div>
    <w:div w:id="543063738">
      <w:bodyDiv w:val="1"/>
      <w:marLeft w:val="0"/>
      <w:marRight w:val="0"/>
      <w:marTop w:val="0"/>
      <w:marBottom w:val="0"/>
      <w:divBdr>
        <w:top w:val="none" w:sz="0" w:space="0" w:color="auto"/>
        <w:left w:val="none" w:sz="0" w:space="0" w:color="auto"/>
        <w:bottom w:val="none" w:sz="0" w:space="0" w:color="auto"/>
        <w:right w:val="none" w:sz="0" w:space="0" w:color="auto"/>
      </w:divBdr>
    </w:div>
    <w:div w:id="592517091">
      <w:bodyDiv w:val="1"/>
      <w:marLeft w:val="0"/>
      <w:marRight w:val="0"/>
      <w:marTop w:val="0"/>
      <w:marBottom w:val="0"/>
      <w:divBdr>
        <w:top w:val="none" w:sz="0" w:space="0" w:color="auto"/>
        <w:left w:val="none" w:sz="0" w:space="0" w:color="auto"/>
        <w:bottom w:val="none" w:sz="0" w:space="0" w:color="auto"/>
        <w:right w:val="none" w:sz="0" w:space="0" w:color="auto"/>
      </w:divBdr>
      <w:divsChild>
        <w:div w:id="445933139">
          <w:marLeft w:val="0"/>
          <w:marRight w:val="0"/>
          <w:marTop w:val="0"/>
          <w:marBottom w:val="0"/>
          <w:divBdr>
            <w:top w:val="none" w:sz="0" w:space="0" w:color="auto"/>
            <w:left w:val="none" w:sz="0" w:space="0" w:color="auto"/>
            <w:bottom w:val="none" w:sz="0" w:space="0" w:color="auto"/>
            <w:right w:val="none" w:sz="0" w:space="0" w:color="auto"/>
          </w:divBdr>
          <w:divsChild>
            <w:div w:id="866911653">
              <w:marLeft w:val="0"/>
              <w:marRight w:val="0"/>
              <w:marTop w:val="0"/>
              <w:marBottom w:val="0"/>
              <w:divBdr>
                <w:top w:val="none" w:sz="0" w:space="0" w:color="auto"/>
                <w:left w:val="none" w:sz="0" w:space="0" w:color="auto"/>
                <w:bottom w:val="none" w:sz="0" w:space="0" w:color="auto"/>
                <w:right w:val="none" w:sz="0" w:space="0" w:color="auto"/>
              </w:divBdr>
              <w:divsChild>
                <w:div w:id="1171335442">
                  <w:marLeft w:val="0"/>
                  <w:marRight w:val="0"/>
                  <w:marTop w:val="0"/>
                  <w:marBottom w:val="0"/>
                  <w:divBdr>
                    <w:top w:val="none" w:sz="0" w:space="0" w:color="auto"/>
                    <w:left w:val="none" w:sz="0" w:space="0" w:color="auto"/>
                    <w:bottom w:val="none" w:sz="0" w:space="0" w:color="auto"/>
                    <w:right w:val="none" w:sz="0" w:space="0" w:color="auto"/>
                  </w:divBdr>
                  <w:divsChild>
                    <w:div w:id="5880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68766">
      <w:bodyDiv w:val="1"/>
      <w:marLeft w:val="0"/>
      <w:marRight w:val="0"/>
      <w:marTop w:val="0"/>
      <w:marBottom w:val="0"/>
      <w:divBdr>
        <w:top w:val="none" w:sz="0" w:space="0" w:color="auto"/>
        <w:left w:val="none" w:sz="0" w:space="0" w:color="auto"/>
        <w:bottom w:val="none" w:sz="0" w:space="0" w:color="auto"/>
        <w:right w:val="none" w:sz="0" w:space="0" w:color="auto"/>
      </w:divBdr>
    </w:div>
    <w:div w:id="626354619">
      <w:bodyDiv w:val="1"/>
      <w:marLeft w:val="0"/>
      <w:marRight w:val="0"/>
      <w:marTop w:val="0"/>
      <w:marBottom w:val="0"/>
      <w:divBdr>
        <w:top w:val="none" w:sz="0" w:space="0" w:color="auto"/>
        <w:left w:val="none" w:sz="0" w:space="0" w:color="auto"/>
        <w:bottom w:val="none" w:sz="0" w:space="0" w:color="auto"/>
        <w:right w:val="none" w:sz="0" w:space="0" w:color="auto"/>
      </w:divBdr>
    </w:div>
    <w:div w:id="651835073">
      <w:bodyDiv w:val="1"/>
      <w:marLeft w:val="0"/>
      <w:marRight w:val="0"/>
      <w:marTop w:val="0"/>
      <w:marBottom w:val="0"/>
      <w:divBdr>
        <w:top w:val="none" w:sz="0" w:space="0" w:color="auto"/>
        <w:left w:val="none" w:sz="0" w:space="0" w:color="auto"/>
        <w:bottom w:val="none" w:sz="0" w:space="0" w:color="auto"/>
        <w:right w:val="none" w:sz="0" w:space="0" w:color="auto"/>
      </w:divBdr>
      <w:divsChild>
        <w:div w:id="1674841600">
          <w:marLeft w:val="0"/>
          <w:marRight w:val="0"/>
          <w:marTop w:val="0"/>
          <w:marBottom w:val="0"/>
          <w:divBdr>
            <w:top w:val="none" w:sz="0" w:space="0" w:color="auto"/>
            <w:left w:val="none" w:sz="0" w:space="0" w:color="auto"/>
            <w:bottom w:val="none" w:sz="0" w:space="0" w:color="auto"/>
            <w:right w:val="none" w:sz="0" w:space="0" w:color="auto"/>
          </w:divBdr>
        </w:div>
      </w:divsChild>
    </w:div>
    <w:div w:id="659121259">
      <w:bodyDiv w:val="1"/>
      <w:marLeft w:val="0"/>
      <w:marRight w:val="0"/>
      <w:marTop w:val="0"/>
      <w:marBottom w:val="0"/>
      <w:divBdr>
        <w:top w:val="none" w:sz="0" w:space="0" w:color="auto"/>
        <w:left w:val="none" w:sz="0" w:space="0" w:color="auto"/>
        <w:bottom w:val="none" w:sz="0" w:space="0" w:color="auto"/>
        <w:right w:val="none" w:sz="0" w:space="0" w:color="auto"/>
      </w:divBdr>
      <w:divsChild>
        <w:div w:id="702436002">
          <w:marLeft w:val="0"/>
          <w:marRight w:val="0"/>
          <w:marTop w:val="0"/>
          <w:marBottom w:val="0"/>
          <w:divBdr>
            <w:top w:val="none" w:sz="0" w:space="0" w:color="auto"/>
            <w:left w:val="none" w:sz="0" w:space="0" w:color="auto"/>
            <w:bottom w:val="none" w:sz="0" w:space="0" w:color="auto"/>
            <w:right w:val="none" w:sz="0" w:space="0" w:color="auto"/>
          </w:divBdr>
          <w:divsChild>
            <w:div w:id="1596598346">
              <w:marLeft w:val="0"/>
              <w:marRight w:val="0"/>
              <w:marTop w:val="0"/>
              <w:marBottom w:val="0"/>
              <w:divBdr>
                <w:top w:val="none" w:sz="0" w:space="0" w:color="auto"/>
                <w:left w:val="none" w:sz="0" w:space="0" w:color="auto"/>
                <w:bottom w:val="none" w:sz="0" w:space="0" w:color="auto"/>
                <w:right w:val="none" w:sz="0" w:space="0" w:color="auto"/>
              </w:divBdr>
              <w:divsChild>
                <w:div w:id="832185492">
                  <w:marLeft w:val="0"/>
                  <w:marRight w:val="0"/>
                  <w:marTop w:val="0"/>
                  <w:marBottom w:val="0"/>
                  <w:divBdr>
                    <w:top w:val="none" w:sz="0" w:space="0" w:color="auto"/>
                    <w:left w:val="none" w:sz="0" w:space="0" w:color="auto"/>
                    <w:bottom w:val="none" w:sz="0" w:space="0" w:color="auto"/>
                    <w:right w:val="none" w:sz="0" w:space="0" w:color="auto"/>
                  </w:divBdr>
                  <w:divsChild>
                    <w:div w:id="1778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03778">
      <w:bodyDiv w:val="1"/>
      <w:marLeft w:val="0"/>
      <w:marRight w:val="0"/>
      <w:marTop w:val="0"/>
      <w:marBottom w:val="0"/>
      <w:divBdr>
        <w:top w:val="none" w:sz="0" w:space="0" w:color="auto"/>
        <w:left w:val="none" w:sz="0" w:space="0" w:color="auto"/>
        <w:bottom w:val="none" w:sz="0" w:space="0" w:color="auto"/>
        <w:right w:val="none" w:sz="0" w:space="0" w:color="auto"/>
      </w:divBdr>
      <w:divsChild>
        <w:div w:id="1302659293">
          <w:marLeft w:val="0"/>
          <w:marRight w:val="0"/>
          <w:marTop w:val="0"/>
          <w:marBottom w:val="0"/>
          <w:divBdr>
            <w:top w:val="none" w:sz="0" w:space="0" w:color="auto"/>
            <w:left w:val="none" w:sz="0" w:space="0" w:color="auto"/>
            <w:bottom w:val="none" w:sz="0" w:space="0" w:color="auto"/>
            <w:right w:val="none" w:sz="0" w:space="0" w:color="auto"/>
          </w:divBdr>
          <w:divsChild>
            <w:div w:id="1658269247">
              <w:marLeft w:val="0"/>
              <w:marRight w:val="0"/>
              <w:marTop w:val="0"/>
              <w:marBottom w:val="0"/>
              <w:divBdr>
                <w:top w:val="none" w:sz="0" w:space="0" w:color="auto"/>
                <w:left w:val="none" w:sz="0" w:space="0" w:color="auto"/>
                <w:bottom w:val="none" w:sz="0" w:space="0" w:color="auto"/>
                <w:right w:val="none" w:sz="0" w:space="0" w:color="auto"/>
              </w:divBdr>
              <w:divsChild>
                <w:div w:id="16822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5561">
      <w:bodyDiv w:val="1"/>
      <w:marLeft w:val="0"/>
      <w:marRight w:val="0"/>
      <w:marTop w:val="0"/>
      <w:marBottom w:val="0"/>
      <w:divBdr>
        <w:top w:val="none" w:sz="0" w:space="0" w:color="auto"/>
        <w:left w:val="none" w:sz="0" w:space="0" w:color="auto"/>
        <w:bottom w:val="none" w:sz="0" w:space="0" w:color="auto"/>
        <w:right w:val="none" w:sz="0" w:space="0" w:color="auto"/>
      </w:divBdr>
      <w:divsChild>
        <w:div w:id="1347633445">
          <w:marLeft w:val="0"/>
          <w:marRight w:val="0"/>
          <w:marTop w:val="0"/>
          <w:marBottom w:val="0"/>
          <w:divBdr>
            <w:top w:val="none" w:sz="0" w:space="0" w:color="auto"/>
            <w:left w:val="none" w:sz="0" w:space="0" w:color="auto"/>
            <w:bottom w:val="none" w:sz="0" w:space="0" w:color="auto"/>
            <w:right w:val="none" w:sz="0" w:space="0" w:color="auto"/>
          </w:divBdr>
          <w:divsChild>
            <w:div w:id="754399228">
              <w:marLeft w:val="0"/>
              <w:marRight w:val="0"/>
              <w:marTop w:val="0"/>
              <w:marBottom w:val="0"/>
              <w:divBdr>
                <w:top w:val="none" w:sz="0" w:space="0" w:color="auto"/>
                <w:left w:val="none" w:sz="0" w:space="0" w:color="auto"/>
                <w:bottom w:val="none" w:sz="0" w:space="0" w:color="auto"/>
                <w:right w:val="none" w:sz="0" w:space="0" w:color="auto"/>
              </w:divBdr>
              <w:divsChild>
                <w:div w:id="1337154838">
                  <w:marLeft w:val="0"/>
                  <w:marRight w:val="0"/>
                  <w:marTop w:val="0"/>
                  <w:marBottom w:val="0"/>
                  <w:divBdr>
                    <w:top w:val="none" w:sz="0" w:space="0" w:color="auto"/>
                    <w:left w:val="none" w:sz="0" w:space="0" w:color="auto"/>
                    <w:bottom w:val="none" w:sz="0" w:space="0" w:color="auto"/>
                    <w:right w:val="none" w:sz="0" w:space="0" w:color="auto"/>
                  </w:divBdr>
                  <w:divsChild>
                    <w:div w:id="981619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8178583">
      <w:bodyDiv w:val="1"/>
      <w:marLeft w:val="0"/>
      <w:marRight w:val="0"/>
      <w:marTop w:val="0"/>
      <w:marBottom w:val="0"/>
      <w:divBdr>
        <w:top w:val="none" w:sz="0" w:space="0" w:color="auto"/>
        <w:left w:val="none" w:sz="0" w:space="0" w:color="auto"/>
        <w:bottom w:val="none" w:sz="0" w:space="0" w:color="auto"/>
        <w:right w:val="none" w:sz="0" w:space="0" w:color="auto"/>
      </w:divBdr>
    </w:div>
    <w:div w:id="890505332">
      <w:bodyDiv w:val="1"/>
      <w:marLeft w:val="0"/>
      <w:marRight w:val="0"/>
      <w:marTop w:val="0"/>
      <w:marBottom w:val="0"/>
      <w:divBdr>
        <w:top w:val="none" w:sz="0" w:space="0" w:color="auto"/>
        <w:left w:val="none" w:sz="0" w:space="0" w:color="auto"/>
        <w:bottom w:val="none" w:sz="0" w:space="0" w:color="auto"/>
        <w:right w:val="none" w:sz="0" w:space="0" w:color="auto"/>
      </w:divBdr>
    </w:div>
    <w:div w:id="931546288">
      <w:bodyDiv w:val="1"/>
      <w:marLeft w:val="0"/>
      <w:marRight w:val="0"/>
      <w:marTop w:val="0"/>
      <w:marBottom w:val="0"/>
      <w:divBdr>
        <w:top w:val="none" w:sz="0" w:space="0" w:color="auto"/>
        <w:left w:val="none" w:sz="0" w:space="0" w:color="auto"/>
        <w:bottom w:val="none" w:sz="0" w:space="0" w:color="auto"/>
        <w:right w:val="none" w:sz="0" w:space="0" w:color="auto"/>
      </w:divBdr>
      <w:divsChild>
        <w:div w:id="549027817">
          <w:marLeft w:val="0"/>
          <w:marRight w:val="0"/>
          <w:marTop w:val="0"/>
          <w:marBottom w:val="0"/>
          <w:divBdr>
            <w:top w:val="none" w:sz="0" w:space="0" w:color="auto"/>
            <w:left w:val="none" w:sz="0" w:space="0" w:color="auto"/>
            <w:bottom w:val="none" w:sz="0" w:space="0" w:color="auto"/>
            <w:right w:val="none" w:sz="0" w:space="0" w:color="auto"/>
          </w:divBdr>
          <w:divsChild>
            <w:div w:id="357512003">
              <w:marLeft w:val="0"/>
              <w:marRight w:val="0"/>
              <w:marTop w:val="0"/>
              <w:marBottom w:val="0"/>
              <w:divBdr>
                <w:top w:val="none" w:sz="0" w:space="0" w:color="auto"/>
                <w:left w:val="none" w:sz="0" w:space="0" w:color="auto"/>
                <w:bottom w:val="none" w:sz="0" w:space="0" w:color="auto"/>
                <w:right w:val="none" w:sz="0" w:space="0" w:color="auto"/>
              </w:divBdr>
              <w:divsChild>
                <w:div w:id="11222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75880">
      <w:bodyDiv w:val="1"/>
      <w:marLeft w:val="0"/>
      <w:marRight w:val="0"/>
      <w:marTop w:val="0"/>
      <w:marBottom w:val="0"/>
      <w:divBdr>
        <w:top w:val="none" w:sz="0" w:space="0" w:color="auto"/>
        <w:left w:val="none" w:sz="0" w:space="0" w:color="auto"/>
        <w:bottom w:val="none" w:sz="0" w:space="0" w:color="auto"/>
        <w:right w:val="none" w:sz="0" w:space="0" w:color="auto"/>
      </w:divBdr>
      <w:divsChild>
        <w:div w:id="1713847068">
          <w:marLeft w:val="0"/>
          <w:marRight w:val="0"/>
          <w:marTop w:val="0"/>
          <w:marBottom w:val="0"/>
          <w:divBdr>
            <w:top w:val="none" w:sz="0" w:space="0" w:color="auto"/>
            <w:left w:val="none" w:sz="0" w:space="0" w:color="auto"/>
            <w:bottom w:val="none" w:sz="0" w:space="0" w:color="auto"/>
            <w:right w:val="none" w:sz="0" w:space="0" w:color="auto"/>
          </w:divBdr>
        </w:div>
      </w:divsChild>
    </w:div>
    <w:div w:id="952205175">
      <w:bodyDiv w:val="1"/>
      <w:marLeft w:val="0"/>
      <w:marRight w:val="0"/>
      <w:marTop w:val="0"/>
      <w:marBottom w:val="0"/>
      <w:divBdr>
        <w:top w:val="none" w:sz="0" w:space="0" w:color="auto"/>
        <w:left w:val="none" w:sz="0" w:space="0" w:color="auto"/>
        <w:bottom w:val="none" w:sz="0" w:space="0" w:color="auto"/>
        <w:right w:val="none" w:sz="0" w:space="0" w:color="auto"/>
      </w:divBdr>
    </w:div>
    <w:div w:id="961837676">
      <w:bodyDiv w:val="1"/>
      <w:marLeft w:val="0"/>
      <w:marRight w:val="0"/>
      <w:marTop w:val="0"/>
      <w:marBottom w:val="0"/>
      <w:divBdr>
        <w:top w:val="none" w:sz="0" w:space="0" w:color="auto"/>
        <w:left w:val="none" w:sz="0" w:space="0" w:color="auto"/>
        <w:bottom w:val="none" w:sz="0" w:space="0" w:color="auto"/>
        <w:right w:val="none" w:sz="0" w:space="0" w:color="auto"/>
      </w:divBdr>
    </w:div>
    <w:div w:id="983267928">
      <w:bodyDiv w:val="1"/>
      <w:marLeft w:val="0"/>
      <w:marRight w:val="0"/>
      <w:marTop w:val="0"/>
      <w:marBottom w:val="0"/>
      <w:divBdr>
        <w:top w:val="none" w:sz="0" w:space="0" w:color="auto"/>
        <w:left w:val="none" w:sz="0" w:space="0" w:color="auto"/>
        <w:bottom w:val="none" w:sz="0" w:space="0" w:color="auto"/>
        <w:right w:val="none" w:sz="0" w:space="0" w:color="auto"/>
      </w:divBdr>
    </w:div>
    <w:div w:id="1002467787">
      <w:bodyDiv w:val="1"/>
      <w:marLeft w:val="0"/>
      <w:marRight w:val="0"/>
      <w:marTop w:val="0"/>
      <w:marBottom w:val="0"/>
      <w:divBdr>
        <w:top w:val="none" w:sz="0" w:space="0" w:color="auto"/>
        <w:left w:val="none" w:sz="0" w:space="0" w:color="auto"/>
        <w:bottom w:val="none" w:sz="0" w:space="0" w:color="auto"/>
        <w:right w:val="none" w:sz="0" w:space="0" w:color="auto"/>
      </w:divBdr>
      <w:divsChild>
        <w:div w:id="204877775">
          <w:marLeft w:val="0"/>
          <w:marRight w:val="0"/>
          <w:marTop w:val="0"/>
          <w:marBottom w:val="150"/>
          <w:divBdr>
            <w:top w:val="none" w:sz="0" w:space="0" w:color="auto"/>
            <w:left w:val="none" w:sz="0" w:space="0" w:color="auto"/>
            <w:bottom w:val="none" w:sz="0" w:space="0" w:color="auto"/>
            <w:right w:val="none" w:sz="0" w:space="0" w:color="auto"/>
          </w:divBdr>
        </w:div>
        <w:div w:id="517277564">
          <w:marLeft w:val="0"/>
          <w:marRight w:val="0"/>
          <w:marTop w:val="0"/>
          <w:marBottom w:val="150"/>
          <w:divBdr>
            <w:top w:val="none" w:sz="0" w:space="0" w:color="auto"/>
            <w:left w:val="none" w:sz="0" w:space="0" w:color="auto"/>
            <w:bottom w:val="none" w:sz="0" w:space="0" w:color="auto"/>
            <w:right w:val="none" w:sz="0" w:space="0" w:color="auto"/>
          </w:divBdr>
        </w:div>
        <w:div w:id="636499089">
          <w:marLeft w:val="0"/>
          <w:marRight w:val="0"/>
          <w:marTop w:val="0"/>
          <w:marBottom w:val="150"/>
          <w:divBdr>
            <w:top w:val="none" w:sz="0" w:space="0" w:color="auto"/>
            <w:left w:val="none" w:sz="0" w:space="0" w:color="auto"/>
            <w:bottom w:val="none" w:sz="0" w:space="0" w:color="auto"/>
            <w:right w:val="none" w:sz="0" w:space="0" w:color="auto"/>
          </w:divBdr>
        </w:div>
        <w:div w:id="646981703">
          <w:marLeft w:val="0"/>
          <w:marRight w:val="0"/>
          <w:marTop w:val="0"/>
          <w:marBottom w:val="150"/>
          <w:divBdr>
            <w:top w:val="none" w:sz="0" w:space="0" w:color="auto"/>
            <w:left w:val="none" w:sz="0" w:space="0" w:color="auto"/>
            <w:bottom w:val="none" w:sz="0" w:space="0" w:color="auto"/>
            <w:right w:val="none" w:sz="0" w:space="0" w:color="auto"/>
          </w:divBdr>
        </w:div>
        <w:div w:id="758719710">
          <w:marLeft w:val="0"/>
          <w:marRight w:val="0"/>
          <w:marTop w:val="0"/>
          <w:marBottom w:val="150"/>
          <w:divBdr>
            <w:top w:val="none" w:sz="0" w:space="0" w:color="auto"/>
            <w:left w:val="none" w:sz="0" w:space="0" w:color="auto"/>
            <w:bottom w:val="none" w:sz="0" w:space="0" w:color="auto"/>
            <w:right w:val="none" w:sz="0" w:space="0" w:color="auto"/>
          </w:divBdr>
        </w:div>
        <w:div w:id="762070701">
          <w:marLeft w:val="0"/>
          <w:marRight w:val="0"/>
          <w:marTop w:val="0"/>
          <w:marBottom w:val="150"/>
          <w:divBdr>
            <w:top w:val="none" w:sz="0" w:space="0" w:color="auto"/>
            <w:left w:val="none" w:sz="0" w:space="0" w:color="auto"/>
            <w:bottom w:val="none" w:sz="0" w:space="0" w:color="auto"/>
            <w:right w:val="none" w:sz="0" w:space="0" w:color="auto"/>
          </w:divBdr>
        </w:div>
        <w:div w:id="785000863">
          <w:marLeft w:val="0"/>
          <w:marRight w:val="0"/>
          <w:marTop w:val="0"/>
          <w:marBottom w:val="150"/>
          <w:divBdr>
            <w:top w:val="none" w:sz="0" w:space="0" w:color="auto"/>
            <w:left w:val="none" w:sz="0" w:space="0" w:color="auto"/>
            <w:bottom w:val="none" w:sz="0" w:space="0" w:color="auto"/>
            <w:right w:val="none" w:sz="0" w:space="0" w:color="auto"/>
          </w:divBdr>
          <w:divsChild>
            <w:div w:id="1847285731">
              <w:marLeft w:val="0"/>
              <w:marRight w:val="0"/>
              <w:marTop w:val="0"/>
              <w:marBottom w:val="0"/>
              <w:divBdr>
                <w:top w:val="none" w:sz="0" w:space="0" w:color="auto"/>
                <w:left w:val="none" w:sz="0" w:space="0" w:color="auto"/>
                <w:bottom w:val="none" w:sz="0" w:space="0" w:color="auto"/>
                <w:right w:val="none" w:sz="0" w:space="0" w:color="auto"/>
              </w:divBdr>
            </w:div>
          </w:divsChild>
        </w:div>
        <w:div w:id="1261913757">
          <w:marLeft w:val="0"/>
          <w:marRight w:val="0"/>
          <w:marTop w:val="0"/>
          <w:marBottom w:val="150"/>
          <w:divBdr>
            <w:top w:val="none" w:sz="0" w:space="0" w:color="auto"/>
            <w:left w:val="none" w:sz="0" w:space="0" w:color="auto"/>
            <w:bottom w:val="none" w:sz="0" w:space="0" w:color="auto"/>
            <w:right w:val="none" w:sz="0" w:space="0" w:color="auto"/>
          </w:divBdr>
        </w:div>
        <w:div w:id="1340739774">
          <w:marLeft w:val="0"/>
          <w:marRight w:val="0"/>
          <w:marTop w:val="0"/>
          <w:marBottom w:val="150"/>
          <w:divBdr>
            <w:top w:val="none" w:sz="0" w:space="0" w:color="auto"/>
            <w:left w:val="none" w:sz="0" w:space="0" w:color="auto"/>
            <w:bottom w:val="none" w:sz="0" w:space="0" w:color="auto"/>
            <w:right w:val="none" w:sz="0" w:space="0" w:color="auto"/>
          </w:divBdr>
        </w:div>
        <w:div w:id="1400205028">
          <w:marLeft w:val="0"/>
          <w:marRight w:val="0"/>
          <w:marTop w:val="300"/>
          <w:marBottom w:val="300"/>
          <w:divBdr>
            <w:top w:val="none" w:sz="0" w:space="0" w:color="auto"/>
            <w:left w:val="none" w:sz="0" w:space="0" w:color="auto"/>
            <w:bottom w:val="none" w:sz="0" w:space="0" w:color="auto"/>
            <w:right w:val="none" w:sz="0" w:space="0" w:color="auto"/>
          </w:divBdr>
        </w:div>
        <w:div w:id="1526820882">
          <w:marLeft w:val="0"/>
          <w:marRight w:val="0"/>
          <w:marTop w:val="0"/>
          <w:marBottom w:val="150"/>
          <w:divBdr>
            <w:top w:val="none" w:sz="0" w:space="0" w:color="auto"/>
            <w:left w:val="none" w:sz="0" w:space="0" w:color="auto"/>
            <w:bottom w:val="none" w:sz="0" w:space="0" w:color="auto"/>
            <w:right w:val="none" w:sz="0" w:space="0" w:color="auto"/>
          </w:divBdr>
        </w:div>
        <w:div w:id="1756510346">
          <w:marLeft w:val="0"/>
          <w:marRight w:val="0"/>
          <w:marTop w:val="300"/>
          <w:marBottom w:val="300"/>
          <w:divBdr>
            <w:top w:val="none" w:sz="0" w:space="0" w:color="auto"/>
            <w:left w:val="none" w:sz="0" w:space="0" w:color="auto"/>
            <w:bottom w:val="none" w:sz="0" w:space="0" w:color="auto"/>
            <w:right w:val="none" w:sz="0" w:space="0" w:color="auto"/>
          </w:divBdr>
        </w:div>
        <w:div w:id="2107530211">
          <w:marLeft w:val="0"/>
          <w:marRight w:val="0"/>
          <w:marTop w:val="300"/>
          <w:marBottom w:val="300"/>
          <w:divBdr>
            <w:top w:val="none" w:sz="0" w:space="0" w:color="auto"/>
            <w:left w:val="none" w:sz="0" w:space="0" w:color="auto"/>
            <w:bottom w:val="none" w:sz="0" w:space="0" w:color="auto"/>
            <w:right w:val="none" w:sz="0" w:space="0" w:color="auto"/>
          </w:divBdr>
        </w:div>
      </w:divsChild>
    </w:div>
    <w:div w:id="1015569734">
      <w:bodyDiv w:val="1"/>
      <w:marLeft w:val="0"/>
      <w:marRight w:val="0"/>
      <w:marTop w:val="0"/>
      <w:marBottom w:val="0"/>
      <w:divBdr>
        <w:top w:val="none" w:sz="0" w:space="0" w:color="auto"/>
        <w:left w:val="none" w:sz="0" w:space="0" w:color="auto"/>
        <w:bottom w:val="none" w:sz="0" w:space="0" w:color="auto"/>
        <w:right w:val="none" w:sz="0" w:space="0" w:color="auto"/>
      </w:divBdr>
    </w:div>
    <w:div w:id="1158569434">
      <w:bodyDiv w:val="1"/>
      <w:marLeft w:val="0"/>
      <w:marRight w:val="0"/>
      <w:marTop w:val="0"/>
      <w:marBottom w:val="0"/>
      <w:divBdr>
        <w:top w:val="none" w:sz="0" w:space="0" w:color="auto"/>
        <w:left w:val="none" w:sz="0" w:space="0" w:color="auto"/>
        <w:bottom w:val="none" w:sz="0" w:space="0" w:color="auto"/>
        <w:right w:val="none" w:sz="0" w:space="0" w:color="auto"/>
      </w:divBdr>
    </w:div>
    <w:div w:id="1237784852">
      <w:bodyDiv w:val="1"/>
      <w:marLeft w:val="0"/>
      <w:marRight w:val="0"/>
      <w:marTop w:val="0"/>
      <w:marBottom w:val="0"/>
      <w:divBdr>
        <w:top w:val="none" w:sz="0" w:space="0" w:color="auto"/>
        <w:left w:val="none" w:sz="0" w:space="0" w:color="auto"/>
        <w:bottom w:val="none" w:sz="0" w:space="0" w:color="auto"/>
        <w:right w:val="none" w:sz="0" w:space="0" w:color="auto"/>
      </w:divBdr>
      <w:divsChild>
        <w:div w:id="1937864060">
          <w:marLeft w:val="0"/>
          <w:marRight w:val="0"/>
          <w:marTop w:val="0"/>
          <w:marBottom w:val="0"/>
          <w:divBdr>
            <w:top w:val="none" w:sz="0" w:space="0" w:color="auto"/>
            <w:left w:val="none" w:sz="0" w:space="0" w:color="auto"/>
            <w:bottom w:val="none" w:sz="0" w:space="0" w:color="auto"/>
            <w:right w:val="none" w:sz="0" w:space="0" w:color="auto"/>
          </w:divBdr>
        </w:div>
      </w:divsChild>
    </w:div>
    <w:div w:id="1282148173">
      <w:bodyDiv w:val="1"/>
      <w:marLeft w:val="0"/>
      <w:marRight w:val="0"/>
      <w:marTop w:val="0"/>
      <w:marBottom w:val="0"/>
      <w:divBdr>
        <w:top w:val="none" w:sz="0" w:space="0" w:color="auto"/>
        <w:left w:val="none" w:sz="0" w:space="0" w:color="auto"/>
        <w:bottom w:val="none" w:sz="0" w:space="0" w:color="auto"/>
        <w:right w:val="none" w:sz="0" w:space="0" w:color="auto"/>
      </w:divBdr>
      <w:divsChild>
        <w:div w:id="323902599">
          <w:marLeft w:val="0"/>
          <w:marRight w:val="0"/>
          <w:marTop w:val="0"/>
          <w:marBottom w:val="0"/>
          <w:divBdr>
            <w:top w:val="none" w:sz="0" w:space="0" w:color="auto"/>
            <w:left w:val="none" w:sz="0" w:space="0" w:color="auto"/>
            <w:bottom w:val="none" w:sz="0" w:space="0" w:color="auto"/>
            <w:right w:val="none" w:sz="0" w:space="0" w:color="auto"/>
          </w:divBdr>
          <w:divsChild>
            <w:div w:id="1537232665">
              <w:marLeft w:val="0"/>
              <w:marRight w:val="0"/>
              <w:marTop w:val="0"/>
              <w:marBottom w:val="0"/>
              <w:divBdr>
                <w:top w:val="none" w:sz="0" w:space="0" w:color="auto"/>
                <w:left w:val="none" w:sz="0" w:space="0" w:color="auto"/>
                <w:bottom w:val="none" w:sz="0" w:space="0" w:color="auto"/>
                <w:right w:val="none" w:sz="0" w:space="0" w:color="auto"/>
              </w:divBdr>
              <w:divsChild>
                <w:div w:id="5726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38727">
      <w:bodyDiv w:val="1"/>
      <w:marLeft w:val="0"/>
      <w:marRight w:val="0"/>
      <w:marTop w:val="0"/>
      <w:marBottom w:val="0"/>
      <w:divBdr>
        <w:top w:val="none" w:sz="0" w:space="0" w:color="auto"/>
        <w:left w:val="none" w:sz="0" w:space="0" w:color="auto"/>
        <w:bottom w:val="none" w:sz="0" w:space="0" w:color="auto"/>
        <w:right w:val="none" w:sz="0" w:space="0" w:color="auto"/>
      </w:divBdr>
    </w:div>
    <w:div w:id="1360662316">
      <w:bodyDiv w:val="1"/>
      <w:marLeft w:val="0"/>
      <w:marRight w:val="0"/>
      <w:marTop w:val="0"/>
      <w:marBottom w:val="0"/>
      <w:divBdr>
        <w:top w:val="none" w:sz="0" w:space="0" w:color="auto"/>
        <w:left w:val="none" w:sz="0" w:space="0" w:color="auto"/>
        <w:bottom w:val="none" w:sz="0" w:space="0" w:color="auto"/>
        <w:right w:val="none" w:sz="0" w:space="0" w:color="auto"/>
      </w:divBdr>
    </w:div>
    <w:div w:id="1414204916">
      <w:bodyDiv w:val="1"/>
      <w:marLeft w:val="0"/>
      <w:marRight w:val="0"/>
      <w:marTop w:val="0"/>
      <w:marBottom w:val="0"/>
      <w:divBdr>
        <w:top w:val="none" w:sz="0" w:space="0" w:color="auto"/>
        <w:left w:val="none" w:sz="0" w:space="0" w:color="auto"/>
        <w:bottom w:val="none" w:sz="0" w:space="0" w:color="auto"/>
        <w:right w:val="none" w:sz="0" w:space="0" w:color="auto"/>
      </w:divBdr>
    </w:div>
    <w:div w:id="1459642331">
      <w:bodyDiv w:val="1"/>
      <w:marLeft w:val="0"/>
      <w:marRight w:val="0"/>
      <w:marTop w:val="0"/>
      <w:marBottom w:val="0"/>
      <w:divBdr>
        <w:top w:val="none" w:sz="0" w:space="0" w:color="auto"/>
        <w:left w:val="none" w:sz="0" w:space="0" w:color="auto"/>
        <w:bottom w:val="none" w:sz="0" w:space="0" w:color="auto"/>
        <w:right w:val="none" w:sz="0" w:space="0" w:color="auto"/>
      </w:divBdr>
    </w:div>
    <w:div w:id="1467704084">
      <w:bodyDiv w:val="1"/>
      <w:marLeft w:val="0"/>
      <w:marRight w:val="0"/>
      <w:marTop w:val="0"/>
      <w:marBottom w:val="0"/>
      <w:divBdr>
        <w:top w:val="none" w:sz="0" w:space="0" w:color="auto"/>
        <w:left w:val="none" w:sz="0" w:space="0" w:color="auto"/>
        <w:bottom w:val="none" w:sz="0" w:space="0" w:color="auto"/>
        <w:right w:val="none" w:sz="0" w:space="0" w:color="auto"/>
      </w:divBdr>
      <w:divsChild>
        <w:div w:id="1011682374">
          <w:marLeft w:val="0"/>
          <w:marRight w:val="0"/>
          <w:marTop w:val="0"/>
          <w:marBottom w:val="0"/>
          <w:divBdr>
            <w:top w:val="none" w:sz="0" w:space="0" w:color="auto"/>
            <w:left w:val="none" w:sz="0" w:space="0" w:color="auto"/>
            <w:bottom w:val="none" w:sz="0" w:space="0" w:color="auto"/>
            <w:right w:val="none" w:sz="0" w:space="0" w:color="auto"/>
          </w:divBdr>
        </w:div>
        <w:div w:id="1429109933">
          <w:marLeft w:val="0"/>
          <w:marRight w:val="0"/>
          <w:marTop w:val="0"/>
          <w:marBottom w:val="0"/>
          <w:divBdr>
            <w:top w:val="none" w:sz="0" w:space="0" w:color="auto"/>
            <w:left w:val="none" w:sz="0" w:space="0" w:color="auto"/>
            <w:bottom w:val="none" w:sz="0" w:space="0" w:color="auto"/>
            <w:right w:val="none" w:sz="0" w:space="0" w:color="auto"/>
          </w:divBdr>
        </w:div>
        <w:div w:id="740829958">
          <w:marLeft w:val="0"/>
          <w:marRight w:val="0"/>
          <w:marTop w:val="0"/>
          <w:marBottom w:val="0"/>
          <w:divBdr>
            <w:top w:val="none" w:sz="0" w:space="0" w:color="auto"/>
            <w:left w:val="none" w:sz="0" w:space="0" w:color="auto"/>
            <w:bottom w:val="none" w:sz="0" w:space="0" w:color="auto"/>
            <w:right w:val="none" w:sz="0" w:space="0" w:color="auto"/>
          </w:divBdr>
        </w:div>
        <w:div w:id="439641887">
          <w:marLeft w:val="0"/>
          <w:marRight w:val="0"/>
          <w:marTop w:val="0"/>
          <w:marBottom w:val="0"/>
          <w:divBdr>
            <w:top w:val="none" w:sz="0" w:space="0" w:color="auto"/>
            <w:left w:val="none" w:sz="0" w:space="0" w:color="auto"/>
            <w:bottom w:val="none" w:sz="0" w:space="0" w:color="auto"/>
            <w:right w:val="none" w:sz="0" w:space="0" w:color="auto"/>
          </w:divBdr>
        </w:div>
        <w:div w:id="897595410">
          <w:marLeft w:val="0"/>
          <w:marRight w:val="0"/>
          <w:marTop w:val="0"/>
          <w:marBottom w:val="0"/>
          <w:divBdr>
            <w:top w:val="none" w:sz="0" w:space="0" w:color="auto"/>
            <w:left w:val="none" w:sz="0" w:space="0" w:color="auto"/>
            <w:bottom w:val="none" w:sz="0" w:space="0" w:color="auto"/>
            <w:right w:val="none" w:sz="0" w:space="0" w:color="auto"/>
          </w:divBdr>
        </w:div>
        <w:div w:id="659039206">
          <w:marLeft w:val="0"/>
          <w:marRight w:val="0"/>
          <w:marTop w:val="0"/>
          <w:marBottom w:val="0"/>
          <w:divBdr>
            <w:top w:val="none" w:sz="0" w:space="0" w:color="auto"/>
            <w:left w:val="none" w:sz="0" w:space="0" w:color="auto"/>
            <w:bottom w:val="none" w:sz="0" w:space="0" w:color="auto"/>
            <w:right w:val="none" w:sz="0" w:space="0" w:color="auto"/>
          </w:divBdr>
        </w:div>
        <w:div w:id="1232303078">
          <w:marLeft w:val="0"/>
          <w:marRight w:val="0"/>
          <w:marTop w:val="0"/>
          <w:marBottom w:val="0"/>
          <w:divBdr>
            <w:top w:val="none" w:sz="0" w:space="0" w:color="auto"/>
            <w:left w:val="none" w:sz="0" w:space="0" w:color="auto"/>
            <w:bottom w:val="none" w:sz="0" w:space="0" w:color="auto"/>
            <w:right w:val="none" w:sz="0" w:space="0" w:color="auto"/>
          </w:divBdr>
        </w:div>
      </w:divsChild>
    </w:div>
    <w:div w:id="1486580844">
      <w:bodyDiv w:val="1"/>
      <w:marLeft w:val="0"/>
      <w:marRight w:val="0"/>
      <w:marTop w:val="0"/>
      <w:marBottom w:val="0"/>
      <w:divBdr>
        <w:top w:val="none" w:sz="0" w:space="0" w:color="auto"/>
        <w:left w:val="none" w:sz="0" w:space="0" w:color="auto"/>
        <w:bottom w:val="none" w:sz="0" w:space="0" w:color="auto"/>
        <w:right w:val="none" w:sz="0" w:space="0" w:color="auto"/>
      </w:divBdr>
      <w:divsChild>
        <w:div w:id="1649699289">
          <w:marLeft w:val="0"/>
          <w:marRight w:val="0"/>
          <w:marTop w:val="0"/>
          <w:marBottom w:val="0"/>
          <w:divBdr>
            <w:top w:val="none" w:sz="0" w:space="0" w:color="auto"/>
            <w:left w:val="none" w:sz="0" w:space="0" w:color="auto"/>
            <w:bottom w:val="none" w:sz="0" w:space="0" w:color="auto"/>
            <w:right w:val="none" w:sz="0" w:space="0" w:color="auto"/>
          </w:divBdr>
        </w:div>
      </w:divsChild>
    </w:div>
    <w:div w:id="1544251674">
      <w:bodyDiv w:val="1"/>
      <w:marLeft w:val="0"/>
      <w:marRight w:val="0"/>
      <w:marTop w:val="0"/>
      <w:marBottom w:val="0"/>
      <w:divBdr>
        <w:top w:val="none" w:sz="0" w:space="0" w:color="auto"/>
        <w:left w:val="none" w:sz="0" w:space="0" w:color="auto"/>
        <w:bottom w:val="none" w:sz="0" w:space="0" w:color="auto"/>
        <w:right w:val="none" w:sz="0" w:space="0" w:color="auto"/>
      </w:divBdr>
      <w:divsChild>
        <w:div w:id="1839734178">
          <w:marLeft w:val="0"/>
          <w:marRight w:val="0"/>
          <w:marTop w:val="0"/>
          <w:marBottom w:val="0"/>
          <w:divBdr>
            <w:top w:val="none" w:sz="0" w:space="0" w:color="auto"/>
            <w:left w:val="none" w:sz="0" w:space="0" w:color="auto"/>
            <w:bottom w:val="none" w:sz="0" w:space="0" w:color="auto"/>
            <w:right w:val="none" w:sz="0" w:space="0" w:color="auto"/>
          </w:divBdr>
          <w:divsChild>
            <w:div w:id="203299204">
              <w:marLeft w:val="0"/>
              <w:marRight w:val="0"/>
              <w:marTop w:val="0"/>
              <w:marBottom w:val="0"/>
              <w:divBdr>
                <w:top w:val="none" w:sz="0" w:space="0" w:color="auto"/>
                <w:left w:val="none" w:sz="0" w:space="0" w:color="auto"/>
                <w:bottom w:val="none" w:sz="0" w:space="0" w:color="auto"/>
                <w:right w:val="none" w:sz="0" w:space="0" w:color="auto"/>
              </w:divBdr>
              <w:divsChild>
                <w:div w:id="2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3092">
      <w:bodyDiv w:val="1"/>
      <w:marLeft w:val="0"/>
      <w:marRight w:val="0"/>
      <w:marTop w:val="0"/>
      <w:marBottom w:val="0"/>
      <w:divBdr>
        <w:top w:val="none" w:sz="0" w:space="0" w:color="auto"/>
        <w:left w:val="none" w:sz="0" w:space="0" w:color="auto"/>
        <w:bottom w:val="none" w:sz="0" w:space="0" w:color="auto"/>
        <w:right w:val="none" w:sz="0" w:space="0" w:color="auto"/>
      </w:divBdr>
      <w:divsChild>
        <w:div w:id="37317891">
          <w:marLeft w:val="0"/>
          <w:marRight w:val="0"/>
          <w:marTop w:val="0"/>
          <w:marBottom w:val="150"/>
          <w:divBdr>
            <w:top w:val="none" w:sz="0" w:space="0" w:color="auto"/>
            <w:left w:val="none" w:sz="0" w:space="0" w:color="auto"/>
            <w:bottom w:val="none" w:sz="0" w:space="0" w:color="auto"/>
            <w:right w:val="none" w:sz="0" w:space="0" w:color="auto"/>
          </w:divBdr>
        </w:div>
        <w:div w:id="49504737">
          <w:marLeft w:val="0"/>
          <w:marRight w:val="0"/>
          <w:marTop w:val="0"/>
          <w:marBottom w:val="150"/>
          <w:divBdr>
            <w:top w:val="none" w:sz="0" w:space="0" w:color="auto"/>
            <w:left w:val="none" w:sz="0" w:space="0" w:color="auto"/>
            <w:bottom w:val="none" w:sz="0" w:space="0" w:color="auto"/>
            <w:right w:val="none" w:sz="0" w:space="0" w:color="auto"/>
          </w:divBdr>
        </w:div>
        <w:div w:id="68776298">
          <w:marLeft w:val="0"/>
          <w:marRight w:val="0"/>
          <w:marTop w:val="0"/>
          <w:marBottom w:val="150"/>
          <w:divBdr>
            <w:top w:val="none" w:sz="0" w:space="0" w:color="auto"/>
            <w:left w:val="none" w:sz="0" w:space="0" w:color="auto"/>
            <w:bottom w:val="none" w:sz="0" w:space="0" w:color="auto"/>
            <w:right w:val="none" w:sz="0" w:space="0" w:color="auto"/>
          </w:divBdr>
        </w:div>
        <w:div w:id="124856704">
          <w:marLeft w:val="0"/>
          <w:marRight w:val="0"/>
          <w:marTop w:val="0"/>
          <w:marBottom w:val="150"/>
          <w:divBdr>
            <w:top w:val="none" w:sz="0" w:space="0" w:color="auto"/>
            <w:left w:val="none" w:sz="0" w:space="0" w:color="auto"/>
            <w:bottom w:val="none" w:sz="0" w:space="0" w:color="auto"/>
            <w:right w:val="none" w:sz="0" w:space="0" w:color="auto"/>
          </w:divBdr>
        </w:div>
        <w:div w:id="180507727">
          <w:marLeft w:val="0"/>
          <w:marRight w:val="0"/>
          <w:marTop w:val="300"/>
          <w:marBottom w:val="300"/>
          <w:divBdr>
            <w:top w:val="none" w:sz="0" w:space="0" w:color="auto"/>
            <w:left w:val="none" w:sz="0" w:space="0" w:color="auto"/>
            <w:bottom w:val="none" w:sz="0" w:space="0" w:color="auto"/>
            <w:right w:val="none" w:sz="0" w:space="0" w:color="auto"/>
          </w:divBdr>
        </w:div>
        <w:div w:id="256404517">
          <w:marLeft w:val="0"/>
          <w:marRight w:val="0"/>
          <w:marTop w:val="0"/>
          <w:marBottom w:val="150"/>
          <w:divBdr>
            <w:top w:val="none" w:sz="0" w:space="0" w:color="auto"/>
            <w:left w:val="none" w:sz="0" w:space="0" w:color="auto"/>
            <w:bottom w:val="none" w:sz="0" w:space="0" w:color="auto"/>
            <w:right w:val="none" w:sz="0" w:space="0" w:color="auto"/>
          </w:divBdr>
        </w:div>
        <w:div w:id="261303714">
          <w:marLeft w:val="0"/>
          <w:marRight w:val="0"/>
          <w:marTop w:val="300"/>
          <w:marBottom w:val="300"/>
          <w:divBdr>
            <w:top w:val="none" w:sz="0" w:space="0" w:color="auto"/>
            <w:left w:val="none" w:sz="0" w:space="0" w:color="auto"/>
            <w:bottom w:val="none" w:sz="0" w:space="0" w:color="auto"/>
            <w:right w:val="none" w:sz="0" w:space="0" w:color="auto"/>
          </w:divBdr>
        </w:div>
        <w:div w:id="270942450">
          <w:marLeft w:val="0"/>
          <w:marRight w:val="0"/>
          <w:marTop w:val="0"/>
          <w:marBottom w:val="150"/>
          <w:divBdr>
            <w:top w:val="none" w:sz="0" w:space="0" w:color="auto"/>
            <w:left w:val="none" w:sz="0" w:space="0" w:color="auto"/>
            <w:bottom w:val="none" w:sz="0" w:space="0" w:color="auto"/>
            <w:right w:val="none" w:sz="0" w:space="0" w:color="auto"/>
          </w:divBdr>
        </w:div>
        <w:div w:id="294021733">
          <w:marLeft w:val="0"/>
          <w:marRight w:val="0"/>
          <w:marTop w:val="0"/>
          <w:marBottom w:val="150"/>
          <w:divBdr>
            <w:top w:val="none" w:sz="0" w:space="0" w:color="auto"/>
            <w:left w:val="none" w:sz="0" w:space="0" w:color="auto"/>
            <w:bottom w:val="none" w:sz="0" w:space="0" w:color="auto"/>
            <w:right w:val="none" w:sz="0" w:space="0" w:color="auto"/>
          </w:divBdr>
        </w:div>
        <w:div w:id="332951279">
          <w:marLeft w:val="0"/>
          <w:marRight w:val="0"/>
          <w:marTop w:val="0"/>
          <w:marBottom w:val="150"/>
          <w:divBdr>
            <w:top w:val="none" w:sz="0" w:space="0" w:color="auto"/>
            <w:left w:val="none" w:sz="0" w:space="0" w:color="auto"/>
            <w:bottom w:val="none" w:sz="0" w:space="0" w:color="auto"/>
            <w:right w:val="none" w:sz="0" w:space="0" w:color="auto"/>
          </w:divBdr>
        </w:div>
        <w:div w:id="353725986">
          <w:marLeft w:val="0"/>
          <w:marRight w:val="0"/>
          <w:marTop w:val="0"/>
          <w:marBottom w:val="150"/>
          <w:divBdr>
            <w:top w:val="none" w:sz="0" w:space="0" w:color="auto"/>
            <w:left w:val="none" w:sz="0" w:space="0" w:color="auto"/>
            <w:bottom w:val="none" w:sz="0" w:space="0" w:color="auto"/>
            <w:right w:val="none" w:sz="0" w:space="0" w:color="auto"/>
          </w:divBdr>
        </w:div>
        <w:div w:id="507134388">
          <w:marLeft w:val="0"/>
          <w:marRight w:val="0"/>
          <w:marTop w:val="0"/>
          <w:marBottom w:val="150"/>
          <w:divBdr>
            <w:top w:val="none" w:sz="0" w:space="0" w:color="auto"/>
            <w:left w:val="none" w:sz="0" w:space="0" w:color="auto"/>
            <w:bottom w:val="none" w:sz="0" w:space="0" w:color="auto"/>
            <w:right w:val="none" w:sz="0" w:space="0" w:color="auto"/>
          </w:divBdr>
        </w:div>
        <w:div w:id="559748013">
          <w:marLeft w:val="0"/>
          <w:marRight w:val="0"/>
          <w:marTop w:val="0"/>
          <w:marBottom w:val="150"/>
          <w:divBdr>
            <w:top w:val="none" w:sz="0" w:space="0" w:color="auto"/>
            <w:left w:val="none" w:sz="0" w:space="0" w:color="auto"/>
            <w:bottom w:val="none" w:sz="0" w:space="0" w:color="auto"/>
            <w:right w:val="none" w:sz="0" w:space="0" w:color="auto"/>
          </w:divBdr>
        </w:div>
        <w:div w:id="564878840">
          <w:marLeft w:val="0"/>
          <w:marRight w:val="0"/>
          <w:marTop w:val="300"/>
          <w:marBottom w:val="300"/>
          <w:divBdr>
            <w:top w:val="none" w:sz="0" w:space="0" w:color="auto"/>
            <w:left w:val="none" w:sz="0" w:space="0" w:color="auto"/>
            <w:bottom w:val="none" w:sz="0" w:space="0" w:color="auto"/>
            <w:right w:val="none" w:sz="0" w:space="0" w:color="auto"/>
          </w:divBdr>
        </w:div>
        <w:div w:id="647437676">
          <w:marLeft w:val="0"/>
          <w:marRight w:val="0"/>
          <w:marTop w:val="300"/>
          <w:marBottom w:val="300"/>
          <w:divBdr>
            <w:top w:val="none" w:sz="0" w:space="0" w:color="auto"/>
            <w:left w:val="none" w:sz="0" w:space="0" w:color="auto"/>
            <w:bottom w:val="none" w:sz="0" w:space="0" w:color="auto"/>
            <w:right w:val="none" w:sz="0" w:space="0" w:color="auto"/>
          </w:divBdr>
        </w:div>
        <w:div w:id="874584452">
          <w:marLeft w:val="0"/>
          <w:marRight w:val="0"/>
          <w:marTop w:val="300"/>
          <w:marBottom w:val="300"/>
          <w:divBdr>
            <w:top w:val="none" w:sz="0" w:space="0" w:color="auto"/>
            <w:left w:val="none" w:sz="0" w:space="0" w:color="auto"/>
            <w:bottom w:val="none" w:sz="0" w:space="0" w:color="auto"/>
            <w:right w:val="none" w:sz="0" w:space="0" w:color="auto"/>
          </w:divBdr>
        </w:div>
        <w:div w:id="890076416">
          <w:marLeft w:val="0"/>
          <w:marRight w:val="0"/>
          <w:marTop w:val="0"/>
          <w:marBottom w:val="150"/>
          <w:divBdr>
            <w:top w:val="none" w:sz="0" w:space="0" w:color="auto"/>
            <w:left w:val="none" w:sz="0" w:space="0" w:color="auto"/>
            <w:bottom w:val="none" w:sz="0" w:space="0" w:color="auto"/>
            <w:right w:val="none" w:sz="0" w:space="0" w:color="auto"/>
          </w:divBdr>
        </w:div>
        <w:div w:id="947542815">
          <w:marLeft w:val="0"/>
          <w:marRight w:val="0"/>
          <w:marTop w:val="0"/>
          <w:marBottom w:val="150"/>
          <w:divBdr>
            <w:top w:val="none" w:sz="0" w:space="0" w:color="auto"/>
            <w:left w:val="none" w:sz="0" w:space="0" w:color="auto"/>
            <w:bottom w:val="none" w:sz="0" w:space="0" w:color="auto"/>
            <w:right w:val="none" w:sz="0" w:space="0" w:color="auto"/>
          </w:divBdr>
        </w:div>
        <w:div w:id="1014306544">
          <w:marLeft w:val="0"/>
          <w:marRight w:val="0"/>
          <w:marTop w:val="0"/>
          <w:marBottom w:val="150"/>
          <w:divBdr>
            <w:top w:val="none" w:sz="0" w:space="0" w:color="auto"/>
            <w:left w:val="none" w:sz="0" w:space="0" w:color="auto"/>
            <w:bottom w:val="none" w:sz="0" w:space="0" w:color="auto"/>
            <w:right w:val="none" w:sz="0" w:space="0" w:color="auto"/>
          </w:divBdr>
        </w:div>
        <w:div w:id="1020739033">
          <w:marLeft w:val="0"/>
          <w:marRight w:val="0"/>
          <w:marTop w:val="0"/>
          <w:marBottom w:val="150"/>
          <w:divBdr>
            <w:top w:val="none" w:sz="0" w:space="0" w:color="auto"/>
            <w:left w:val="none" w:sz="0" w:space="0" w:color="auto"/>
            <w:bottom w:val="none" w:sz="0" w:space="0" w:color="auto"/>
            <w:right w:val="none" w:sz="0" w:space="0" w:color="auto"/>
          </w:divBdr>
        </w:div>
        <w:div w:id="1137646427">
          <w:marLeft w:val="0"/>
          <w:marRight w:val="0"/>
          <w:marTop w:val="0"/>
          <w:marBottom w:val="150"/>
          <w:divBdr>
            <w:top w:val="none" w:sz="0" w:space="0" w:color="auto"/>
            <w:left w:val="none" w:sz="0" w:space="0" w:color="auto"/>
            <w:bottom w:val="none" w:sz="0" w:space="0" w:color="auto"/>
            <w:right w:val="none" w:sz="0" w:space="0" w:color="auto"/>
          </w:divBdr>
        </w:div>
        <w:div w:id="1158883143">
          <w:marLeft w:val="0"/>
          <w:marRight w:val="0"/>
          <w:marTop w:val="0"/>
          <w:marBottom w:val="150"/>
          <w:divBdr>
            <w:top w:val="none" w:sz="0" w:space="0" w:color="auto"/>
            <w:left w:val="none" w:sz="0" w:space="0" w:color="auto"/>
            <w:bottom w:val="none" w:sz="0" w:space="0" w:color="auto"/>
            <w:right w:val="none" w:sz="0" w:space="0" w:color="auto"/>
          </w:divBdr>
        </w:div>
        <w:div w:id="1161042867">
          <w:marLeft w:val="0"/>
          <w:marRight w:val="0"/>
          <w:marTop w:val="0"/>
          <w:marBottom w:val="150"/>
          <w:divBdr>
            <w:top w:val="none" w:sz="0" w:space="0" w:color="auto"/>
            <w:left w:val="none" w:sz="0" w:space="0" w:color="auto"/>
            <w:bottom w:val="none" w:sz="0" w:space="0" w:color="auto"/>
            <w:right w:val="none" w:sz="0" w:space="0" w:color="auto"/>
          </w:divBdr>
        </w:div>
        <w:div w:id="1216967826">
          <w:marLeft w:val="0"/>
          <w:marRight w:val="0"/>
          <w:marTop w:val="0"/>
          <w:marBottom w:val="150"/>
          <w:divBdr>
            <w:top w:val="none" w:sz="0" w:space="0" w:color="auto"/>
            <w:left w:val="none" w:sz="0" w:space="0" w:color="auto"/>
            <w:bottom w:val="none" w:sz="0" w:space="0" w:color="auto"/>
            <w:right w:val="none" w:sz="0" w:space="0" w:color="auto"/>
          </w:divBdr>
        </w:div>
        <w:div w:id="1440444730">
          <w:marLeft w:val="0"/>
          <w:marRight w:val="0"/>
          <w:marTop w:val="0"/>
          <w:marBottom w:val="150"/>
          <w:divBdr>
            <w:top w:val="none" w:sz="0" w:space="0" w:color="auto"/>
            <w:left w:val="none" w:sz="0" w:space="0" w:color="auto"/>
            <w:bottom w:val="none" w:sz="0" w:space="0" w:color="auto"/>
            <w:right w:val="none" w:sz="0" w:space="0" w:color="auto"/>
          </w:divBdr>
        </w:div>
        <w:div w:id="1469014708">
          <w:marLeft w:val="0"/>
          <w:marRight w:val="0"/>
          <w:marTop w:val="0"/>
          <w:marBottom w:val="150"/>
          <w:divBdr>
            <w:top w:val="none" w:sz="0" w:space="0" w:color="auto"/>
            <w:left w:val="none" w:sz="0" w:space="0" w:color="auto"/>
            <w:bottom w:val="none" w:sz="0" w:space="0" w:color="auto"/>
            <w:right w:val="none" w:sz="0" w:space="0" w:color="auto"/>
          </w:divBdr>
        </w:div>
        <w:div w:id="1525901436">
          <w:marLeft w:val="0"/>
          <w:marRight w:val="0"/>
          <w:marTop w:val="0"/>
          <w:marBottom w:val="150"/>
          <w:divBdr>
            <w:top w:val="none" w:sz="0" w:space="0" w:color="auto"/>
            <w:left w:val="none" w:sz="0" w:space="0" w:color="auto"/>
            <w:bottom w:val="none" w:sz="0" w:space="0" w:color="auto"/>
            <w:right w:val="none" w:sz="0" w:space="0" w:color="auto"/>
          </w:divBdr>
        </w:div>
        <w:div w:id="1609696110">
          <w:marLeft w:val="0"/>
          <w:marRight w:val="0"/>
          <w:marTop w:val="0"/>
          <w:marBottom w:val="150"/>
          <w:divBdr>
            <w:top w:val="none" w:sz="0" w:space="0" w:color="auto"/>
            <w:left w:val="none" w:sz="0" w:space="0" w:color="auto"/>
            <w:bottom w:val="none" w:sz="0" w:space="0" w:color="auto"/>
            <w:right w:val="none" w:sz="0" w:space="0" w:color="auto"/>
          </w:divBdr>
        </w:div>
        <w:div w:id="1610164099">
          <w:marLeft w:val="0"/>
          <w:marRight w:val="0"/>
          <w:marTop w:val="0"/>
          <w:marBottom w:val="150"/>
          <w:divBdr>
            <w:top w:val="none" w:sz="0" w:space="0" w:color="auto"/>
            <w:left w:val="none" w:sz="0" w:space="0" w:color="auto"/>
            <w:bottom w:val="none" w:sz="0" w:space="0" w:color="auto"/>
            <w:right w:val="none" w:sz="0" w:space="0" w:color="auto"/>
          </w:divBdr>
        </w:div>
        <w:div w:id="1714228641">
          <w:marLeft w:val="0"/>
          <w:marRight w:val="0"/>
          <w:marTop w:val="0"/>
          <w:marBottom w:val="150"/>
          <w:divBdr>
            <w:top w:val="none" w:sz="0" w:space="0" w:color="auto"/>
            <w:left w:val="none" w:sz="0" w:space="0" w:color="auto"/>
            <w:bottom w:val="none" w:sz="0" w:space="0" w:color="auto"/>
            <w:right w:val="none" w:sz="0" w:space="0" w:color="auto"/>
          </w:divBdr>
        </w:div>
        <w:div w:id="1747342278">
          <w:marLeft w:val="0"/>
          <w:marRight w:val="0"/>
          <w:marTop w:val="0"/>
          <w:marBottom w:val="150"/>
          <w:divBdr>
            <w:top w:val="none" w:sz="0" w:space="0" w:color="auto"/>
            <w:left w:val="none" w:sz="0" w:space="0" w:color="auto"/>
            <w:bottom w:val="none" w:sz="0" w:space="0" w:color="auto"/>
            <w:right w:val="none" w:sz="0" w:space="0" w:color="auto"/>
          </w:divBdr>
        </w:div>
        <w:div w:id="1760173335">
          <w:marLeft w:val="0"/>
          <w:marRight w:val="0"/>
          <w:marTop w:val="0"/>
          <w:marBottom w:val="150"/>
          <w:divBdr>
            <w:top w:val="none" w:sz="0" w:space="0" w:color="auto"/>
            <w:left w:val="none" w:sz="0" w:space="0" w:color="auto"/>
            <w:bottom w:val="none" w:sz="0" w:space="0" w:color="auto"/>
            <w:right w:val="none" w:sz="0" w:space="0" w:color="auto"/>
          </w:divBdr>
        </w:div>
        <w:div w:id="1806043895">
          <w:marLeft w:val="0"/>
          <w:marRight w:val="0"/>
          <w:marTop w:val="0"/>
          <w:marBottom w:val="150"/>
          <w:divBdr>
            <w:top w:val="none" w:sz="0" w:space="0" w:color="auto"/>
            <w:left w:val="none" w:sz="0" w:space="0" w:color="auto"/>
            <w:bottom w:val="none" w:sz="0" w:space="0" w:color="auto"/>
            <w:right w:val="none" w:sz="0" w:space="0" w:color="auto"/>
          </w:divBdr>
        </w:div>
        <w:div w:id="2104840771">
          <w:marLeft w:val="0"/>
          <w:marRight w:val="0"/>
          <w:marTop w:val="0"/>
          <w:marBottom w:val="150"/>
          <w:divBdr>
            <w:top w:val="none" w:sz="0" w:space="0" w:color="auto"/>
            <w:left w:val="none" w:sz="0" w:space="0" w:color="auto"/>
            <w:bottom w:val="none" w:sz="0" w:space="0" w:color="auto"/>
            <w:right w:val="none" w:sz="0" w:space="0" w:color="auto"/>
          </w:divBdr>
        </w:div>
      </w:divsChild>
    </w:div>
    <w:div w:id="1558588588">
      <w:bodyDiv w:val="1"/>
      <w:marLeft w:val="0"/>
      <w:marRight w:val="0"/>
      <w:marTop w:val="0"/>
      <w:marBottom w:val="0"/>
      <w:divBdr>
        <w:top w:val="none" w:sz="0" w:space="0" w:color="auto"/>
        <w:left w:val="none" w:sz="0" w:space="0" w:color="auto"/>
        <w:bottom w:val="none" w:sz="0" w:space="0" w:color="auto"/>
        <w:right w:val="none" w:sz="0" w:space="0" w:color="auto"/>
      </w:divBdr>
    </w:div>
    <w:div w:id="1588074657">
      <w:bodyDiv w:val="1"/>
      <w:marLeft w:val="0"/>
      <w:marRight w:val="0"/>
      <w:marTop w:val="0"/>
      <w:marBottom w:val="0"/>
      <w:divBdr>
        <w:top w:val="none" w:sz="0" w:space="0" w:color="auto"/>
        <w:left w:val="none" w:sz="0" w:space="0" w:color="auto"/>
        <w:bottom w:val="none" w:sz="0" w:space="0" w:color="auto"/>
        <w:right w:val="none" w:sz="0" w:space="0" w:color="auto"/>
      </w:divBdr>
      <w:divsChild>
        <w:div w:id="444614190">
          <w:marLeft w:val="0"/>
          <w:marRight w:val="0"/>
          <w:marTop w:val="0"/>
          <w:marBottom w:val="0"/>
          <w:divBdr>
            <w:top w:val="none" w:sz="0" w:space="0" w:color="auto"/>
            <w:left w:val="none" w:sz="0" w:space="0" w:color="auto"/>
            <w:bottom w:val="none" w:sz="0" w:space="0" w:color="auto"/>
            <w:right w:val="none" w:sz="0" w:space="0" w:color="auto"/>
          </w:divBdr>
        </w:div>
      </w:divsChild>
    </w:div>
    <w:div w:id="1614482361">
      <w:bodyDiv w:val="1"/>
      <w:marLeft w:val="0"/>
      <w:marRight w:val="0"/>
      <w:marTop w:val="0"/>
      <w:marBottom w:val="0"/>
      <w:divBdr>
        <w:top w:val="none" w:sz="0" w:space="0" w:color="auto"/>
        <w:left w:val="none" w:sz="0" w:space="0" w:color="auto"/>
        <w:bottom w:val="none" w:sz="0" w:space="0" w:color="auto"/>
        <w:right w:val="none" w:sz="0" w:space="0" w:color="auto"/>
      </w:divBdr>
    </w:div>
    <w:div w:id="1648433394">
      <w:bodyDiv w:val="1"/>
      <w:marLeft w:val="0"/>
      <w:marRight w:val="0"/>
      <w:marTop w:val="0"/>
      <w:marBottom w:val="0"/>
      <w:divBdr>
        <w:top w:val="none" w:sz="0" w:space="0" w:color="auto"/>
        <w:left w:val="none" w:sz="0" w:space="0" w:color="auto"/>
        <w:bottom w:val="none" w:sz="0" w:space="0" w:color="auto"/>
        <w:right w:val="none" w:sz="0" w:space="0" w:color="auto"/>
      </w:divBdr>
      <w:divsChild>
        <w:div w:id="355008845">
          <w:marLeft w:val="0"/>
          <w:marRight w:val="0"/>
          <w:marTop w:val="0"/>
          <w:marBottom w:val="0"/>
          <w:divBdr>
            <w:top w:val="none" w:sz="0" w:space="0" w:color="auto"/>
            <w:left w:val="none" w:sz="0" w:space="0" w:color="auto"/>
            <w:bottom w:val="none" w:sz="0" w:space="0" w:color="auto"/>
            <w:right w:val="none" w:sz="0" w:space="0" w:color="auto"/>
          </w:divBdr>
          <w:divsChild>
            <w:div w:id="1196427362">
              <w:marLeft w:val="0"/>
              <w:marRight w:val="0"/>
              <w:marTop w:val="0"/>
              <w:marBottom w:val="0"/>
              <w:divBdr>
                <w:top w:val="none" w:sz="0" w:space="0" w:color="auto"/>
                <w:left w:val="none" w:sz="0" w:space="0" w:color="auto"/>
                <w:bottom w:val="none" w:sz="0" w:space="0" w:color="auto"/>
                <w:right w:val="none" w:sz="0" w:space="0" w:color="auto"/>
              </w:divBdr>
              <w:divsChild>
                <w:div w:id="18518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5053">
      <w:bodyDiv w:val="1"/>
      <w:marLeft w:val="0"/>
      <w:marRight w:val="0"/>
      <w:marTop w:val="0"/>
      <w:marBottom w:val="0"/>
      <w:divBdr>
        <w:top w:val="none" w:sz="0" w:space="0" w:color="auto"/>
        <w:left w:val="none" w:sz="0" w:space="0" w:color="auto"/>
        <w:bottom w:val="none" w:sz="0" w:space="0" w:color="auto"/>
        <w:right w:val="none" w:sz="0" w:space="0" w:color="auto"/>
      </w:divBdr>
    </w:div>
    <w:div w:id="1736854237">
      <w:bodyDiv w:val="1"/>
      <w:marLeft w:val="0"/>
      <w:marRight w:val="0"/>
      <w:marTop w:val="0"/>
      <w:marBottom w:val="0"/>
      <w:divBdr>
        <w:top w:val="none" w:sz="0" w:space="0" w:color="auto"/>
        <w:left w:val="none" w:sz="0" w:space="0" w:color="auto"/>
        <w:bottom w:val="none" w:sz="0" w:space="0" w:color="auto"/>
        <w:right w:val="none" w:sz="0" w:space="0" w:color="auto"/>
      </w:divBdr>
      <w:divsChild>
        <w:div w:id="837381591">
          <w:marLeft w:val="0"/>
          <w:marRight w:val="0"/>
          <w:marTop w:val="0"/>
          <w:marBottom w:val="0"/>
          <w:divBdr>
            <w:top w:val="none" w:sz="0" w:space="0" w:color="auto"/>
            <w:left w:val="none" w:sz="0" w:space="0" w:color="auto"/>
            <w:bottom w:val="none" w:sz="0" w:space="0" w:color="auto"/>
            <w:right w:val="none" w:sz="0" w:space="0" w:color="auto"/>
          </w:divBdr>
          <w:divsChild>
            <w:div w:id="377046242">
              <w:marLeft w:val="0"/>
              <w:marRight w:val="0"/>
              <w:marTop w:val="0"/>
              <w:marBottom w:val="0"/>
              <w:divBdr>
                <w:top w:val="none" w:sz="0" w:space="0" w:color="auto"/>
                <w:left w:val="none" w:sz="0" w:space="0" w:color="auto"/>
                <w:bottom w:val="none" w:sz="0" w:space="0" w:color="auto"/>
                <w:right w:val="none" w:sz="0" w:space="0" w:color="auto"/>
              </w:divBdr>
              <w:divsChild>
                <w:div w:id="13855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2882">
      <w:bodyDiv w:val="1"/>
      <w:marLeft w:val="0"/>
      <w:marRight w:val="0"/>
      <w:marTop w:val="0"/>
      <w:marBottom w:val="0"/>
      <w:divBdr>
        <w:top w:val="none" w:sz="0" w:space="0" w:color="auto"/>
        <w:left w:val="none" w:sz="0" w:space="0" w:color="auto"/>
        <w:bottom w:val="none" w:sz="0" w:space="0" w:color="auto"/>
        <w:right w:val="none" w:sz="0" w:space="0" w:color="auto"/>
      </w:divBdr>
      <w:divsChild>
        <w:div w:id="834224078">
          <w:marLeft w:val="0"/>
          <w:marRight w:val="0"/>
          <w:marTop w:val="0"/>
          <w:marBottom w:val="0"/>
          <w:divBdr>
            <w:top w:val="none" w:sz="0" w:space="0" w:color="auto"/>
            <w:left w:val="none" w:sz="0" w:space="0" w:color="auto"/>
            <w:bottom w:val="none" w:sz="0" w:space="0" w:color="auto"/>
            <w:right w:val="none" w:sz="0" w:space="0" w:color="auto"/>
          </w:divBdr>
          <w:divsChild>
            <w:div w:id="1277248962">
              <w:marLeft w:val="0"/>
              <w:marRight w:val="0"/>
              <w:marTop w:val="0"/>
              <w:marBottom w:val="0"/>
              <w:divBdr>
                <w:top w:val="none" w:sz="0" w:space="0" w:color="auto"/>
                <w:left w:val="none" w:sz="0" w:space="0" w:color="auto"/>
                <w:bottom w:val="none" w:sz="0" w:space="0" w:color="auto"/>
                <w:right w:val="none" w:sz="0" w:space="0" w:color="auto"/>
              </w:divBdr>
              <w:divsChild>
                <w:div w:id="10918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94987">
      <w:bodyDiv w:val="1"/>
      <w:marLeft w:val="0"/>
      <w:marRight w:val="0"/>
      <w:marTop w:val="0"/>
      <w:marBottom w:val="0"/>
      <w:divBdr>
        <w:top w:val="none" w:sz="0" w:space="0" w:color="auto"/>
        <w:left w:val="none" w:sz="0" w:space="0" w:color="auto"/>
        <w:bottom w:val="none" w:sz="0" w:space="0" w:color="auto"/>
        <w:right w:val="none" w:sz="0" w:space="0" w:color="auto"/>
      </w:divBdr>
    </w:div>
    <w:div w:id="1787456772">
      <w:bodyDiv w:val="1"/>
      <w:marLeft w:val="0"/>
      <w:marRight w:val="0"/>
      <w:marTop w:val="0"/>
      <w:marBottom w:val="0"/>
      <w:divBdr>
        <w:top w:val="none" w:sz="0" w:space="0" w:color="auto"/>
        <w:left w:val="none" w:sz="0" w:space="0" w:color="auto"/>
        <w:bottom w:val="none" w:sz="0" w:space="0" w:color="auto"/>
        <w:right w:val="none" w:sz="0" w:space="0" w:color="auto"/>
      </w:divBdr>
      <w:divsChild>
        <w:div w:id="349575966">
          <w:marLeft w:val="0"/>
          <w:marRight w:val="0"/>
          <w:marTop w:val="0"/>
          <w:marBottom w:val="0"/>
          <w:divBdr>
            <w:top w:val="none" w:sz="0" w:space="0" w:color="auto"/>
            <w:left w:val="none" w:sz="0" w:space="0" w:color="auto"/>
            <w:bottom w:val="none" w:sz="0" w:space="0" w:color="auto"/>
            <w:right w:val="none" w:sz="0" w:space="0" w:color="auto"/>
          </w:divBdr>
          <w:divsChild>
            <w:div w:id="608657672">
              <w:marLeft w:val="0"/>
              <w:marRight w:val="0"/>
              <w:marTop w:val="0"/>
              <w:marBottom w:val="0"/>
              <w:divBdr>
                <w:top w:val="none" w:sz="0" w:space="0" w:color="auto"/>
                <w:left w:val="none" w:sz="0" w:space="0" w:color="auto"/>
                <w:bottom w:val="none" w:sz="0" w:space="0" w:color="auto"/>
                <w:right w:val="none" w:sz="0" w:space="0" w:color="auto"/>
              </w:divBdr>
              <w:divsChild>
                <w:div w:id="11797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4789">
      <w:bodyDiv w:val="1"/>
      <w:marLeft w:val="0"/>
      <w:marRight w:val="0"/>
      <w:marTop w:val="0"/>
      <w:marBottom w:val="0"/>
      <w:divBdr>
        <w:top w:val="none" w:sz="0" w:space="0" w:color="auto"/>
        <w:left w:val="none" w:sz="0" w:space="0" w:color="auto"/>
        <w:bottom w:val="none" w:sz="0" w:space="0" w:color="auto"/>
        <w:right w:val="none" w:sz="0" w:space="0" w:color="auto"/>
      </w:divBdr>
    </w:div>
    <w:div w:id="1852991882">
      <w:bodyDiv w:val="1"/>
      <w:marLeft w:val="0"/>
      <w:marRight w:val="0"/>
      <w:marTop w:val="0"/>
      <w:marBottom w:val="0"/>
      <w:divBdr>
        <w:top w:val="none" w:sz="0" w:space="0" w:color="auto"/>
        <w:left w:val="none" w:sz="0" w:space="0" w:color="auto"/>
        <w:bottom w:val="none" w:sz="0" w:space="0" w:color="auto"/>
        <w:right w:val="none" w:sz="0" w:space="0" w:color="auto"/>
      </w:divBdr>
      <w:divsChild>
        <w:div w:id="703212213">
          <w:marLeft w:val="547"/>
          <w:marRight w:val="0"/>
          <w:marTop w:val="0"/>
          <w:marBottom w:val="0"/>
          <w:divBdr>
            <w:top w:val="none" w:sz="0" w:space="0" w:color="auto"/>
            <w:left w:val="none" w:sz="0" w:space="0" w:color="auto"/>
            <w:bottom w:val="none" w:sz="0" w:space="0" w:color="auto"/>
            <w:right w:val="none" w:sz="0" w:space="0" w:color="auto"/>
          </w:divBdr>
        </w:div>
      </w:divsChild>
    </w:div>
    <w:div w:id="1931766508">
      <w:bodyDiv w:val="1"/>
      <w:marLeft w:val="0"/>
      <w:marRight w:val="0"/>
      <w:marTop w:val="0"/>
      <w:marBottom w:val="0"/>
      <w:divBdr>
        <w:top w:val="none" w:sz="0" w:space="0" w:color="auto"/>
        <w:left w:val="none" w:sz="0" w:space="0" w:color="auto"/>
        <w:bottom w:val="none" w:sz="0" w:space="0" w:color="auto"/>
        <w:right w:val="none" w:sz="0" w:space="0" w:color="auto"/>
      </w:divBdr>
    </w:div>
    <w:div w:id="1943340491">
      <w:bodyDiv w:val="1"/>
      <w:marLeft w:val="0"/>
      <w:marRight w:val="0"/>
      <w:marTop w:val="0"/>
      <w:marBottom w:val="0"/>
      <w:divBdr>
        <w:top w:val="none" w:sz="0" w:space="0" w:color="auto"/>
        <w:left w:val="none" w:sz="0" w:space="0" w:color="auto"/>
        <w:bottom w:val="none" w:sz="0" w:space="0" w:color="auto"/>
        <w:right w:val="none" w:sz="0" w:space="0" w:color="auto"/>
      </w:divBdr>
    </w:div>
    <w:div w:id="1974287398">
      <w:bodyDiv w:val="1"/>
      <w:marLeft w:val="0"/>
      <w:marRight w:val="0"/>
      <w:marTop w:val="0"/>
      <w:marBottom w:val="0"/>
      <w:divBdr>
        <w:top w:val="none" w:sz="0" w:space="0" w:color="auto"/>
        <w:left w:val="none" w:sz="0" w:space="0" w:color="auto"/>
        <w:bottom w:val="none" w:sz="0" w:space="0" w:color="auto"/>
        <w:right w:val="none" w:sz="0" w:space="0" w:color="auto"/>
      </w:divBdr>
      <w:divsChild>
        <w:div w:id="215313819">
          <w:marLeft w:val="0"/>
          <w:marRight w:val="0"/>
          <w:marTop w:val="0"/>
          <w:marBottom w:val="0"/>
          <w:divBdr>
            <w:top w:val="none" w:sz="0" w:space="0" w:color="auto"/>
            <w:left w:val="none" w:sz="0" w:space="0" w:color="auto"/>
            <w:bottom w:val="none" w:sz="0" w:space="0" w:color="auto"/>
            <w:right w:val="none" w:sz="0" w:space="0" w:color="auto"/>
          </w:divBdr>
          <w:divsChild>
            <w:div w:id="1984390381">
              <w:marLeft w:val="0"/>
              <w:marRight w:val="0"/>
              <w:marTop w:val="0"/>
              <w:marBottom w:val="0"/>
              <w:divBdr>
                <w:top w:val="none" w:sz="0" w:space="0" w:color="auto"/>
                <w:left w:val="none" w:sz="0" w:space="0" w:color="auto"/>
                <w:bottom w:val="none" w:sz="0" w:space="0" w:color="auto"/>
                <w:right w:val="none" w:sz="0" w:space="0" w:color="auto"/>
              </w:divBdr>
              <w:divsChild>
                <w:div w:id="1734815547">
                  <w:marLeft w:val="0"/>
                  <w:marRight w:val="0"/>
                  <w:marTop w:val="0"/>
                  <w:marBottom w:val="0"/>
                  <w:divBdr>
                    <w:top w:val="none" w:sz="0" w:space="0" w:color="auto"/>
                    <w:left w:val="none" w:sz="0" w:space="0" w:color="auto"/>
                    <w:bottom w:val="none" w:sz="0" w:space="0" w:color="auto"/>
                    <w:right w:val="none" w:sz="0" w:space="0" w:color="auto"/>
                  </w:divBdr>
                  <w:divsChild>
                    <w:div w:id="5984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24657">
          <w:marLeft w:val="0"/>
          <w:marRight w:val="0"/>
          <w:marTop w:val="0"/>
          <w:marBottom w:val="0"/>
          <w:divBdr>
            <w:top w:val="none" w:sz="0" w:space="0" w:color="auto"/>
            <w:left w:val="none" w:sz="0" w:space="0" w:color="auto"/>
            <w:bottom w:val="none" w:sz="0" w:space="0" w:color="auto"/>
            <w:right w:val="none" w:sz="0" w:space="0" w:color="auto"/>
          </w:divBdr>
          <w:divsChild>
            <w:div w:id="1959801192">
              <w:marLeft w:val="0"/>
              <w:marRight w:val="0"/>
              <w:marTop w:val="0"/>
              <w:marBottom w:val="0"/>
              <w:divBdr>
                <w:top w:val="none" w:sz="0" w:space="0" w:color="auto"/>
                <w:left w:val="none" w:sz="0" w:space="0" w:color="auto"/>
                <w:bottom w:val="none" w:sz="0" w:space="0" w:color="auto"/>
                <w:right w:val="none" w:sz="0" w:space="0" w:color="auto"/>
              </w:divBdr>
              <w:divsChild>
                <w:div w:id="1612393772">
                  <w:marLeft w:val="0"/>
                  <w:marRight w:val="0"/>
                  <w:marTop w:val="0"/>
                  <w:marBottom w:val="0"/>
                  <w:divBdr>
                    <w:top w:val="none" w:sz="0" w:space="0" w:color="auto"/>
                    <w:left w:val="none" w:sz="0" w:space="0" w:color="auto"/>
                    <w:bottom w:val="none" w:sz="0" w:space="0" w:color="auto"/>
                    <w:right w:val="none" w:sz="0" w:space="0" w:color="auto"/>
                  </w:divBdr>
                  <w:divsChild>
                    <w:div w:id="69088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737036">
      <w:bodyDiv w:val="1"/>
      <w:marLeft w:val="0"/>
      <w:marRight w:val="0"/>
      <w:marTop w:val="0"/>
      <w:marBottom w:val="0"/>
      <w:divBdr>
        <w:top w:val="none" w:sz="0" w:space="0" w:color="auto"/>
        <w:left w:val="none" w:sz="0" w:space="0" w:color="auto"/>
        <w:bottom w:val="none" w:sz="0" w:space="0" w:color="auto"/>
        <w:right w:val="none" w:sz="0" w:space="0" w:color="auto"/>
      </w:divBdr>
    </w:div>
    <w:div w:id="2084522327">
      <w:bodyDiv w:val="1"/>
      <w:marLeft w:val="0"/>
      <w:marRight w:val="0"/>
      <w:marTop w:val="0"/>
      <w:marBottom w:val="0"/>
      <w:divBdr>
        <w:top w:val="none" w:sz="0" w:space="0" w:color="auto"/>
        <w:left w:val="none" w:sz="0" w:space="0" w:color="auto"/>
        <w:bottom w:val="none" w:sz="0" w:space="0" w:color="auto"/>
        <w:right w:val="none" w:sz="0" w:space="0" w:color="auto"/>
      </w:divBdr>
    </w:div>
    <w:div w:id="2125073499">
      <w:bodyDiv w:val="1"/>
      <w:marLeft w:val="0"/>
      <w:marRight w:val="0"/>
      <w:marTop w:val="0"/>
      <w:marBottom w:val="0"/>
      <w:divBdr>
        <w:top w:val="none" w:sz="0" w:space="0" w:color="auto"/>
        <w:left w:val="none" w:sz="0" w:space="0" w:color="auto"/>
        <w:bottom w:val="none" w:sz="0" w:space="0" w:color="auto"/>
        <w:right w:val="none" w:sz="0" w:space="0" w:color="auto"/>
      </w:divBdr>
      <w:divsChild>
        <w:div w:id="720440234">
          <w:marLeft w:val="0"/>
          <w:marRight w:val="0"/>
          <w:marTop w:val="0"/>
          <w:marBottom w:val="0"/>
          <w:divBdr>
            <w:top w:val="none" w:sz="0" w:space="0" w:color="auto"/>
            <w:left w:val="none" w:sz="0" w:space="0" w:color="auto"/>
            <w:bottom w:val="none" w:sz="0" w:space="0" w:color="auto"/>
            <w:right w:val="none" w:sz="0" w:space="0" w:color="auto"/>
          </w:divBdr>
          <w:divsChild>
            <w:div w:id="805705857">
              <w:marLeft w:val="0"/>
              <w:marRight w:val="0"/>
              <w:marTop w:val="0"/>
              <w:marBottom w:val="0"/>
              <w:divBdr>
                <w:top w:val="none" w:sz="0" w:space="0" w:color="auto"/>
                <w:left w:val="none" w:sz="0" w:space="0" w:color="auto"/>
                <w:bottom w:val="none" w:sz="0" w:space="0" w:color="auto"/>
                <w:right w:val="none" w:sz="0" w:space="0" w:color="auto"/>
              </w:divBdr>
              <w:divsChild>
                <w:div w:id="1429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41111">
      <w:bodyDiv w:val="1"/>
      <w:marLeft w:val="0"/>
      <w:marRight w:val="0"/>
      <w:marTop w:val="0"/>
      <w:marBottom w:val="0"/>
      <w:divBdr>
        <w:top w:val="none" w:sz="0" w:space="0" w:color="auto"/>
        <w:left w:val="none" w:sz="0" w:space="0" w:color="auto"/>
        <w:bottom w:val="none" w:sz="0" w:space="0" w:color="auto"/>
        <w:right w:val="none" w:sz="0" w:space="0" w:color="auto"/>
      </w:divBdr>
      <w:divsChild>
        <w:div w:id="1955356355">
          <w:marLeft w:val="0"/>
          <w:marRight w:val="0"/>
          <w:marTop w:val="0"/>
          <w:marBottom w:val="0"/>
          <w:divBdr>
            <w:top w:val="none" w:sz="0" w:space="0" w:color="auto"/>
            <w:left w:val="none" w:sz="0" w:space="0" w:color="auto"/>
            <w:bottom w:val="none" w:sz="0" w:space="0" w:color="auto"/>
            <w:right w:val="none" w:sz="0" w:space="0" w:color="auto"/>
          </w:divBdr>
          <w:divsChild>
            <w:div w:id="2144687450">
              <w:marLeft w:val="0"/>
              <w:marRight w:val="0"/>
              <w:marTop w:val="0"/>
              <w:marBottom w:val="0"/>
              <w:divBdr>
                <w:top w:val="none" w:sz="0" w:space="0" w:color="auto"/>
                <w:left w:val="none" w:sz="0" w:space="0" w:color="auto"/>
                <w:bottom w:val="none" w:sz="0" w:space="0" w:color="auto"/>
                <w:right w:val="none" w:sz="0" w:space="0" w:color="auto"/>
              </w:divBdr>
              <w:divsChild>
                <w:div w:id="660618644">
                  <w:marLeft w:val="0"/>
                  <w:marRight w:val="0"/>
                  <w:marTop w:val="0"/>
                  <w:marBottom w:val="0"/>
                  <w:divBdr>
                    <w:top w:val="none" w:sz="0" w:space="0" w:color="auto"/>
                    <w:left w:val="none" w:sz="0" w:space="0" w:color="auto"/>
                    <w:bottom w:val="none" w:sz="0" w:space="0" w:color="auto"/>
                    <w:right w:val="none" w:sz="0" w:space="0" w:color="auto"/>
                  </w:divBdr>
                  <w:divsChild>
                    <w:div w:id="952053371">
                      <w:marLeft w:val="0"/>
                      <w:marRight w:val="0"/>
                      <w:marTop w:val="0"/>
                      <w:marBottom w:val="0"/>
                      <w:divBdr>
                        <w:top w:val="none" w:sz="0" w:space="0" w:color="auto"/>
                        <w:left w:val="none" w:sz="0" w:space="0" w:color="auto"/>
                        <w:bottom w:val="none" w:sz="0" w:space="0" w:color="auto"/>
                        <w:right w:val="none" w:sz="0" w:space="0" w:color="auto"/>
                      </w:divBdr>
                      <w:divsChild>
                        <w:div w:id="1495411570">
                          <w:marLeft w:val="0"/>
                          <w:marRight w:val="0"/>
                          <w:marTop w:val="0"/>
                          <w:marBottom w:val="0"/>
                          <w:divBdr>
                            <w:top w:val="none" w:sz="0" w:space="0" w:color="auto"/>
                            <w:left w:val="none" w:sz="0" w:space="0" w:color="auto"/>
                            <w:bottom w:val="none" w:sz="0" w:space="0" w:color="auto"/>
                            <w:right w:val="none" w:sz="0" w:space="0" w:color="auto"/>
                          </w:divBdr>
                          <w:divsChild>
                            <w:div w:id="747506711">
                              <w:marLeft w:val="0"/>
                              <w:marRight w:val="0"/>
                              <w:marTop w:val="0"/>
                              <w:marBottom w:val="0"/>
                              <w:divBdr>
                                <w:top w:val="none" w:sz="0" w:space="0" w:color="auto"/>
                                <w:left w:val="none" w:sz="0" w:space="0" w:color="auto"/>
                                <w:bottom w:val="none" w:sz="0" w:space="0" w:color="auto"/>
                                <w:right w:val="none" w:sz="0" w:space="0" w:color="auto"/>
                              </w:divBdr>
                              <w:divsChild>
                                <w:div w:id="1450472063">
                                  <w:marLeft w:val="0"/>
                                  <w:marRight w:val="0"/>
                                  <w:marTop w:val="0"/>
                                  <w:marBottom w:val="0"/>
                                  <w:divBdr>
                                    <w:top w:val="none" w:sz="0" w:space="0" w:color="auto"/>
                                    <w:left w:val="none" w:sz="0" w:space="0" w:color="auto"/>
                                    <w:bottom w:val="none" w:sz="0" w:space="0" w:color="auto"/>
                                    <w:right w:val="none" w:sz="0" w:space="0" w:color="auto"/>
                                  </w:divBdr>
                                  <w:divsChild>
                                    <w:div w:id="1964459455">
                                      <w:marLeft w:val="0"/>
                                      <w:marRight w:val="0"/>
                                      <w:marTop w:val="0"/>
                                      <w:marBottom w:val="0"/>
                                      <w:divBdr>
                                        <w:top w:val="none" w:sz="0" w:space="0" w:color="auto"/>
                                        <w:left w:val="none" w:sz="0" w:space="0" w:color="auto"/>
                                        <w:bottom w:val="none" w:sz="0" w:space="0" w:color="auto"/>
                                        <w:right w:val="none" w:sz="0" w:space="0" w:color="auto"/>
                                      </w:divBdr>
                                      <w:divsChild>
                                        <w:div w:id="608046738">
                                          <w:marLeft w:val="0"/>
                                          <w:marRight w:val="0"/>
                                          <w:marTop w:val="0"/>
                                          <w:marBottom w:val="0"/>
                                          <w:divBdr>
                                            <w:top w:val="none" w:sz="0" w:space="0" w:color="auto"/>
                                            <w:left w:val="none" w:sz="0" w:space="0" w:color="auto"/>
                                            <w:bottom w:val="none" w:sz="0" w:space="0" w:color="auto"/>
                                            <w:right w:val="none" w:sz="0" w:space="0" w:color="auto"/>
                                          </w:divBdr>
                                          <w:divsChild>
                                            <w:div w:id="471795039">
                                              <w:marLeft w:val="0"/>
                                              <w:marRight w:val="0"/>
                                              <w:marTop w:val="0"/>
                                              <w:marBottom w:val="0"/>
                                              <w:divBdr>
                                                <w:top w:val="none" w:sz="0" w:space="0" w:color="auto"/>
                                                <w:left w:val="none" w:sz="0" w:space="0" w:color="auto"/>
                                                <w:bottom w:val="none" w:sz="0" w:space="0" w:color="auto"/>
                                                <w:right w:val="none" w:sz="0" w:space="0" w:color="auto"/>
                                              </w:divBdr>
                                              <w:divsChild>
                                                <w:div w:id="803353421">
                                                  <w:marLeft w:val="0"/>
                                                  <w:marRight w:val="0"/>
                                                  <w:marTop w:val="0"/>
                                                  <w:marBottom w:val="0"/>
                                                  <w:divBdr>
                                                    <w:top w:val="none" w:sz="0" w:space="0" w:color="auto"/>
                                                    <w:left w:val="none" w:sz="0" w:space="0" w:color="auto"/>
                                                    <w:bottom w:val="none" w:sz="0" w:space="0" w:color="auto"/>
                                                    <w:right w:val="none" w:sz="0" w:space="0" w:color="auto"/>
                                                  </w:divBdr>
                                                  <w:divsChild>
                                                    <w:div w:id="405952793">
                                                      <w:marLeft w:val="0"/>
                                                      <w:marRight w:val="0"/>
                                                      <w:marTop w:val="0"/>
                                                      <w:marBottom w:val="0"/>
                                                      <w:divBdr>
                                                        <w:top w:val="none" w:sz="0" w:space="0" w:color="auto"/>
                                                        <w:left w:val="none" w:sz="0" w:space="0" w:color="auto"/>
                                                        <w:bottom w:val="none" w:sz="0" w:space="0" w:color="auto"/>
                                                        <w:right w:val="none" w:sz="0" w:space="0" w:color="auto"/>
                                                      </w:divBdr>
                                                      <w:divsChild>
                                                        <w:div w:id="44647453">
                                                          <w:marLeft w:val="0"/>
                                                          <w:marRight w:val="0"/>
                                                          <w:marTop w:val="0"/>
                                                          <w:marBottom w:val="0"/>
                                                          <w:divBdr>
                                                            <w:top w:val="none" w:sz="0" w:space="0" w:color="auto"/>
                                                            <w:left w:val="none" w:sz="0" w:space="0" w:color="auto"/>
                                                            <w:bottom w:val="none" w:sz="0" w:space="0" w:color="auto"/>
                                                            <w:right w:val="none" w:sz="0" w:space="0" w:color="auto"/>
                                                          </w:divBdr>
                                                          <w:divsChild>
                                                            <w:div w:id="1913082926">
                                                              <w:marLeft w:val="0"/>
                                                              <w:marRight w:val="0"/>
                                                              <w:marTop w:val="0"/>
                                                              <w:marBottom w:val="0"/>
                                                              <w:divBdr>
                                                                <w:top w:val="none" w:sz="0" w:space="0" w:color="auto"/>
                                                                <w:left w:val="none" w:sz="0" w:space="0" w:color="auto"/>
                                                                <w:bottom w:val="none" w:sz="0" w:space="0" w:color="auto"/>
                                                                <w:right w:val="none" w:sz="0" w:space="0" w:color="auto"/>
                                                              </w:divBdr>
                                                              <w:divsChild>
                                                                <w:div w:id="1669551153">
                                                                  <w:marLeft w:val="0"/>
                                                                  <w:marRight w:val="0"/>
                                                                  <w:marTop w:val="0"/>
                                                                  <w:marBottom w:val="0"/>
                                                                  <w:divBdr>
                                                                    <w:top w:val="none" w:sz="0" w:space="0" w:color="auto"/>
                                                                    <w:left w:val="none" w:sz="0" w:space="0" w:color="auto"/>
                                                                    <w:bottom w:val="none" w:sz="0" w:space="0" w:color="auto"/>
                                                                    <w:right w:val="none" w:sz="0" w:space="0" w:color="auto"/>
                                                                  </w:divBdr>
                                                                  <w:divsChild>
                                                                    <w:div w:id="10244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emf"/><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A48520-8C67-4AEA-84D0-A39B387691E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s-CO"/>
        </a:p>
      </dgm:t>
    </dgm:pt>
    <dgm:pt modelId="{6493ABE2-6343-43B3-B303-9816FF2CC5F8}">
      <dgm:prSet phldrT="[Texto]" custT="1"/>
      <dgm:spPr>
        <a:xfrm>
          <a:off x="72460" y="-92569"/>
          <a:ext cx="814394" cy="4177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ES" sz="800" dirty="0">
              <a:solidFill>
                <a:sysClr val="window" lastClr="FFFFFF"/>
              </a:solidFill>
              <a:latin typeface="Arial Narrow" panose="020B0606020202030204" pitchFamily="34" charset="0"/>
              <a:ea typeface="+mn-ea"/>
              <a:cs typeface="+mn-cs"/>
            </a:rPr>
            <a:t>1. PREPARACIÓN </a:t>
          </a:r>
          <a:endParaRPr lang="es-CO" sz="800" dirty="0">
            <a:solidFill>
              <a:sysClr val="window" lastClr="FFFFFF"/>
            </a:solidFill>
            <a:latin typeface="Arial Narrow" panose="020B0606020202030204" pitchFamily="34" charset="0"/>
            <a:ea typeface="+mn-ea"/>
            <a:cs typeface="+mn-cs"/>
          </a:endParaRPr>
        </a:p>
      </dgm:t>
    </dgm:pt>
    <dgm:pt modelId="{DFFADDA0-E12F-4289-901F-17C3C6253321}" type="parTrans" cxnId="{2543ED8A-4C14-4025-9241-73D90461F48C}">
      <dgm:prSet/>
      <dgm:spPr/>
      <dgm:t>
        <a:bodyPr/>
        <a:lstStyle/>
        <a:p>
          <a:endParaRPr lang="es-CO" sz="800">
            <a:latin typeface="Arial Narrow" panose="020B0606020202030204" pitchFamily="34" charset="0"/>
          </a:endParaRPr>
        </a:p>
      </dgm:t>
    </dgm:pt>
    <dgm:pt modelId="{1AB336A8-E3D6-4693-9B85-EE7F6D55CE73}" type="sibTrans" cxnId="{2543ED8A-4C14-4025-9241-73D90461F48C}">
      <dgm:prSet custT="1"/>
      <dgm:spPr>
        <a:xfrm rot="127550">
          <a:off x="1079378" y="-10063"/>
          <a:ext cx="408729" cy="17316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s-CO" sz="800">
            <a:solidFill>
              <a:sysClr val="window" lastClr="FFFFFF"/>
            </a:solidFill>
            <a:latin typeface="Arial Narrow" panose="020B0606020202030204" pitchFamily="34" charset="0"/>
            <a:ea typeface="+mn-ea"/>
            <a:cs typeface="+mn-cs"/>
          </a:endParaRPr>
        </a:p>
      </dgm:t>
    </dgm:pt>
    <dgm:pt modelId="{D0DF379D-37E2-4337-A696-123C1726D59D}">
      <dgm:prSet phldrT="[Texto]" custT="1"/>
      <dgm:spPr>
        <a:xfrm>
          <a:off x="91636" y="128419"/>
          <a:ext cx="1345261" cy="227393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Char char="•"/>
          </a:pPr>
          <a:r>
            <a:rPr lang="es-ES" sz="800" b="1" dirty="0">
              <a:solidFill>
                <a:prstClr val="black">
                  <a:hueOff val="0"/>
                  <a:satOff val="0"/>
                  <a:lumOff val="0"/>
                  <a:alphaOff val="0"/>
                </a:prstClr>
              </a:solidFill>
              <a:latin typeface="Arial Narrow" panose="020B0606020202030204" pitchFamily="34" charset="0"/>
              <a:ea typeface="+mn-ea"/>
              <a:cs typeface="+mn-cs"/>
            </a:rPr>
            <a:t>Oferta Oficiosa. </a:t>
          </a:r>
          <a:r>
            <a:rPr lang="es-ES" sz="800" b="0" dirty="0">
              <a:solidFill>
                <a:prstClr val="black">
                  <a:hueOff val="0"/>
                  <a:satOff val="0"/>
                  <a:lumOff val="0"/>
                  <a:alphaOff val="0"/>
                </a:prstClr>
              </a:solidFill>
              <a:latin typeface="Arial Narrow" panose="020B0606020202030204" pitchFamily="34" charset="0"/>
              <a:ea typeface="+mn-ea"/>
              <a:cs typeface="+mn-cs"/>
            </a:rPr>
            <a:t>El MinTIC llevará a cabo la estructuración técnica, jurídica y financiera de la oferta oficiosa para publicación en el Banco de Proyectos. </a:t>
          </a:r>
          <a:endParaRPr lang="es-CO" sz="800" b="0" dirty="0">
            <a:solidFill>
              <a:sysClr val="windowText" lastClr="000000">
                <a:hueOff val="0"/>
                <a:satOff val="0"/>
                <a:lumOff val="0"/>
                <a:alphaOff val="0"/>
              </a:sysClr>
            </a:solidFill>
            <a:latin typeface="Arial Narrow" panose="020B0606020202030204" pitchFamily="34" charset="0"/>
            <a:ea typeface="+mn-ea"/>
            <a:cs typeface="+mn-cs"/>
          </a:endParaRPr>
        </a:p>
      </dgm:t>
    </dgm:pt>
    <dgm:pt modelId="{49003D4A-1A27-4C6C-8B6F-77648A57B3E0}" type="parTrans" cxnId="{A4B5BD6B-8967-4FB7-BB6A-FCB93D4DCCA1}">
      <dgm:prSet/>
      <dgm:spPr/>
      <dgm:t>
        <a:bodyPr/>
        <a:lstStyle/>
        <a:p>
          <a:endParaRPr lang="es-CO" sz="800">
            <a:latin typeface="Arial Narrow" panose="020B0606020202030204" pitchFamily="34" charset="0"/>
          </a:endParaRPr>
        </a:p>
      </dgm:t>
    </dgm:pt>
    <dgm:pt modelId="{EF814FFD-5ACA-4176-9F31-83C12D394D93}" type="sibTrans" cxnId="{A4B5BD6B-8967-4FB7-BB6A-FCB93D4DCCA1}">
      <dgm:prSet/>
      <dgm:spPr/>
      <dgm:t>
        <a:bodyPr/>
        <a:lstStyle/>
        <a:p>
          <a:endParaRPr lang="es-CO" sz="800">
            <a:latin typeface="Arial Narrow" panose="020B0606020202030204" pitchFamily="34" charset="0"/>
          </a:endParaRPr>
        </a:p>
      </dgm:t>
    </dgm:pt>
    <dgm:pt modelId="{142E10B0-088F-4FDB-B011-850EAA7E21D2}">
      <dgm:prSet phldrT="[Texto]" custT="1"/>
      <dgm:spPr>
        <a:xfrm>
          <a:off x="1657512" y="-31956"/>
          <a:ext cx="910131" cy="4177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ES" sz="800" dirty="0">
              <a:solidFill>
                <a:sysClr val="window" lastClr="FFFFFF"/>
              </a:solidFill>
              <a:latin typeface="Arial Narrow" panose="020B0606020202030204" pitchFamily="34" charset="0"/>
              <a:ea typeface="+mn-ea"/>
              <a:cs typeface="+mn-cs"/>
            </a:rPr>
            <a:t>2. AUTORIZACIÓN </a:t>
          </a:r>
          <a:endParaRPr lang="es-CO" sz="800" dirty="0">
            <a:solidFill>
              <a:sysClr val="window" lastClr="FFFFFF"/>
            </a:solidFill>
            <a:latin typeface="Arial Narrow" panose="020B0606020202030204" pitchFamily="34" charset="0"/>
            <a:ea typeface="+mn-ea"/>
            <a:cs typeface="+mn-cs"/>
          </a:endParaRPr>
        </a:p>
      </dgm:t>
    </dgm:pt>
    <dgm:pt modelId="{12FE4BE6-8B81-4B6F-8EB8-8526C31A05B2}" type="parTrans" cxnId="{D2F7CE89-06F0-4EB2-BF70-465C7166691A}">
      <dgm:prSet/>
      <dgm:spPr/>
      <dgm:t>
        <a:bodyPr/>
        <a:lstStyle/>
        <a:p>
          <a:endParaRPr lang="es-CO" sz="800">
            <a:latin typeface="Arial Narrow" panose="020B0606020202030204" pitchFamily="34" charset="0"/>
          </a:endParaRPr>
        </a:p>
      </dgm:t>
    </dgm:pt>
    <dgm:pt modelId="{9005274E-E871-4C2B-A48A-30C70A3460E2}" type="sibTrans" cxnId="{D2F7CE89-06F0-4EB2-BF70-465C7166691A}">
      <dgm:prSet custT="1"/>
      <dgm:spPr>
        <a:xfrm rot="21508491">
          <a:off x="2748714" y="-2605"/>
          <a:ext cx="231000" cy="17316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s-CO" sz="800">
            <a:solidFill>
              <a:sysClr val="window" lastClr="FFFFFF"/>
            </a:solidFill>
            <a:latin typeface="Arial Narrow" panose="020B0606020202030204" pitchFamily="34" charset="0"/>
            <a:ea typeface="+mn-ea"/>
            <a:cs typeface="+mn-cs"/>
          </a:endParaRPr>
        </a:p>
      </dgm:t>
    </dgm:pt>
    <dgm:pt modelId="{5D2AD424-B42B-44A5-A65F-910D9A4E86E7}">
      <dgm:prSet phldrT="[Texto]" custT="1"/>
      <dgm:spPr>
        <a:xfrm>
          <a:off x="1685721" y="160892"/>
          <a:ext cx="1188194" cy="223063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Char char="•"/>
          </a:pPr>
          <a:r>
            <a:rPr lang="es-ES" sz="800" b="1" kern="1200" dirty="0">
              <a:solidFill>
                <a:prstClr val="black">
                  <a:hueOff val="0"/>
                  <a:satOff val="0"/>
                  <a:lumOff val="0"/>
                  <a:alphaOff val="0"/>
                </a:prstClr>
              </a:solidFill>
              <a:latin typeface="Arial Narrow" panose="020B0606020202030204" pitchFamily="34" charset="0"/>
              <a:ea typeface="+mn-ea"/>
              <a:cs typeface="+mn-cs"/>
            </a:rPr>
            <a:t>Autorización de Oferta Oficiosa.</a:t>
          </a:r>
          <a:r>
            <a:rPr lang="es-ES" sz="800" b="1" kern="1200" dirty="0">
              <a:solidFill>
                <a:sysClr val="windowText" lastClr="000000">
                  <a:hueOff val="0"/>
                  <a:satOff val="0"/>
                  <a:lumOff val="0"/>
                  <a:alphaOff val="0"/>
                </a:sysClr>
              </a:solidFill>
              <a:latin typeface="Arial Narrow" panose="020B0606020202030204" pitchFamily="34" charset="0"/>
              <a:ea typeface="+mn-ea"/>
              <a:cs typeface="+mn-cs"/>
            </a:rPr>
            <a:t> </a:t>
          </a:r>
          <a:r>
            <a:rPr lang="es-ES" sz="800" b="0" kern="1200" dirty="0">
              <a:solidFill>
                <a:sysClr val="windowText" lastClr="000000">
                  <a:hueOff val="0"/>
                  <a:satOff val="0"/>
                  <a:lumOff val="0"/>
                  <a:alphaOff val="0"/>
                </a:sysClr>
              </a:solidFill>
              <a:latin typeface="Arial Narrow" panose="020B0606020202030204" pitchFamily="34" charset="0"/>
              <a:ea typeface="+mn-ea"/>
              <a:cs typeface="+mn-cs"/>
            </a:rPr>
            <a:t>M</a:t>
          </a:r>
          <a:r>
            <a:rPr lang="es-ES" sz="800" kern="1200" dirty="0">
              <a:solidFill>
                <a:prstClr val="black">
                  <a:hueOff val="0"/>
                  <a:satOff val="0"/>
                  <a:lumOff val="0"/>
                  <a:alphaOff val="0"/>
                </a:prstClr>
              </a:solidFill>
              <a:latin typeface="Arial Narrow" panose="020B0606020202030204" pitchFamily="34" charset="0"/>
              <a:ea typeface="+mn-ea"/>
              <a:cs typeface="+mn-cs"/>
            </a:rPr>
            <a:t>ecanismos públicos dinámicos  de selección objetiva a implementar anualmente. </a:t>
          </a:r>
          <a:endParaRPr lang="es-CO" sz="800" kern="1200" dirty="0">
            <a:solidFill>
              <a:prstClr val="black">
                <a:hueOff val="0"/>
                <a:satOff val="0"/>
                <a:lumOff val="0"/>
                <a:alphaOff val="0"/>
              </a:prstClr>
            </a:solidFill>
            <a:latin typeface="Arial Narrow" panose="020B0606020202030204" pitchFamily="34" charset="0"/>
            <a:ea typeface="+mn-ea"/>
            <a:cs typeface="+mn-cs"/>
          </a:endParaRPr>
        </a:p>
      </dgm:t>
    </dgm:pt>
    <dgm:pt modelId="{6EA4A2D3-ABE8-49AF-836B-C33A23D18B65}" type="parTrans" cxnId="{07151BA2-CEBA-44F1-9043-E6B419F8A040}">
      <dgm:prSet/>
      <dgm:spPr/>
      <dgm:t>
        <a:bodyPr/>
        <a:lstStyle/>
        <a:p>
          <a:endParaRPr lang="es-CO" sz="800">
            <a:latin typeface="Arial Narrow" panose="020B0606020202030204" pitchFamily="34" charset="0"/>
          </a:endParaRPr>
        </a:p>
      </dgm:t>
    </dgm:pt>
    <dgm:pt modelId="{FBBF7A4F-97C5-43C3-A3A9-C48DD75B6BC6}" type="sibTrans" cxnId="{07151BA2-CEBA-44F1-9043-E6B419F8A040}">
      <dgm:prSet/>
      <dgm:spPr/>
      <dgm:t>
        <a:bodyPr/>
        <a:lstStyle/>
        <a:p>
          <a:endParaRPr lang="es-CO" sz="800">
            <a:latin typeface="Arial Narrow" panose="020B0606020202030204" pitchFamily="34" charset="0"/>
          </a:endParaRPr>
        </a:p>
      </dgm:t>
    </dgm:pt>
    <dgm:pt modelId="{C2B324D4-4A4E-4775-9BC1-C48C349F6BF5}">
      <dgm:prSet phldrT="[Texto]" custT="1"/>
      <dgm:spPr>
        <a:xfrm>
          <a:off x="3003339" y="-73670"/>
          <a:ext cx="1351945" cy="4177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ES" sz="700" dirty="0">
              <a:solidFill>
                <a:sysClr val="window" lastClr="FFFFFF"/>
              </a:solidFill>
              <a:latin typeface="Arial Narrow" panose="020B0606020202030204" pitchFamily="34" charset="0"/>
              <a:ea typeface="+mn-ea"/>
              <a:cs typeface="+mn-cs"/>
            </a:rPr>
            <a:t>3. EJECUCIÓN ,VERIFICACIÓN  Y RECONOCIMIENTO ECONÓMICO</a:t>
          </a:r>
          <a:endParaRPr lang="es-CO" sz="800" dirty="0">
            <a:solidFill>
              <a:sysClr val="window" lastClr="FFFFFF"/>
            </a:solidFill>
            <a:latin typeface="Arial Narrow" panose="020B0606020202030204" pitchFamily="34" charset="0"/>
            <a:ea typeface="+mn-ea"/>
            <a:cs typeface="+mn-cs"/>
          </a:endParaRPr>
        </a:p>
      </dgm:t>
    </dgm:pt>
    <dgm:pt modelId="{D6293415-57FF-4ACF-8AF7-D269EAD122F5}" type="parTrans" cxnId="{88D30EDA-3C83-4EA3-9213-1CD1E914F55F}">
      <dgm:prSet/>
      <dgm:spPr/>
      <dgm:t>
        <a:bodyPr/>
        <a:lstStyle/>
        <a:p>
          <a:endParaRPr lang="es-CO" sz="800">
            <a:latin typeface="Arial Narrow" panose="020B0606020202030204" pitchFamily="34" charset="0"/>
          </a:endParaRPr>
        </a:p>
      </dgm:t>
    </dgm:pt>
    <dgm:pt modelId="{E53EAB53-D939-4190-B61C-3AA99D8BF9B2}" type="sibTrans" cxnId="{88D30EDA-3C83-4EA3-9213-1CD1E914F55F}">
      <dgm:prSet custT="1"/>
      <dgm:spPr>
        <a:xfrm rot="23536">
          <a:off x="4529464" y="-14894"/>
          <a:ext cx="223865" cy="17316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s-CO" sz="800">
            <a:solidFill>
              <a:sysClr val="window" lastClr="FFFFFF"/>
            </a:solidFill>
            <a:latin typeface="Arial Narrow" panose="020B0606020202030204" pitchFamily="34" charset="0"/>
            <a:ea typeface="+mn-ea"/>
            <a:cs typeface="+mn-cs"/>
          </a:endParaRPr>
        </a:p>
      </dgm:t>
    </dgm:pt>
    <dgm:pt modelId="{C7EEDFAE-E0BA-441C-9FB2-811B6F352F2E}">
      <dgm:prSet phldrT="[Texto]" custT="1"/>
      <dgm:spPr>
        <a:xfrm>
          <a:off x="4777662" y="-63227"/>
          <a:ext cx="854023" cy="4177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ES" sz="800" dirty="0">
              <a:solidFill>
                <a:sysClr val="window" lastClr="FFFFFF"/>
              </a:solidFill>
              <a:latin typeface="Arial Narrow" panose="020B0606020202030204" pitchFamily="34" charset="0"/>
              <a:ea typeface="+mn-ea"/>
              <a:cs typeface="+mn-cs"/>
            </a:rPr>
            <a:t>4. CIERRE</a:t>
          </a:r>
          <a:endParaRPr lang="es-CO" sz="800" dirty="0">
            <a:solidFill>
              <a:sysClr val="window" lastClr="FFFFFF"/>
            </a:solidFill>
            <a:latin typeface="Arial Narrow" panose="020B0606020202030204" pitchFamily="34" charset="0"/>
            <a:ea typeface="+mn-ea"/>
            <a:cs typeface="+mn-cs"/>
          </a:endParaRPr>
        </a:p>
      </dgm:t>
    </dgm:pt>
    <dgm:pt modelId="{83CAA2B9-CC96-48FE-8F6E-8461F4FC1B32}" type="parTrans" cxnId="{FA68C1C7-B996-4AB0-A704-08C68642EF86}">
      <dgm:prSet/>
      <dgm:spPr/>
      <dgm:t>
        <a:bodyPr/>
        <a:lstStyle/>
        <a:p>
          <a:endParaRPr lang="es-CO" sz="800">
            <a:latin typeface="Arial Narrow" panose="020B0606020202030204" pitchFamily="34" charset="0"/>
          </a:endParaRPr>
        </a:p>
      </dgm:t>
    </dgm:pt>
    <dgm:pt modelId="{66BAFEB7-5891-452A-ACBF-1D3365F79DCD}" type="sibTrans" cxnId="{FA68C1C7-B996-4AB0-A704-08C68642EF86}">
      <dgm:prSet/>
      <dgm:spPr/>
      <dgm:t>
        <a:bodyPr/>
        <a:lstStyle/>
        <a:p>
          <a:endParaRPr lang="es-CO" sz="800">
            <a:latin typeface="Arial Narrow" panose="020B0606020202030204" pitchFamily="34" charset="0"/>
          </a:endParaRPr>
        </a:p>
      </dgm:t>
    </dgm:pt>
    <dgm:pt modelId="{4AD7D07F-5584-434C-9E93-F28FE7ACF1FC}">
      <dgm:prSet custT="1"/>
      <dgm:spPr>
        <a:xfrm>
          <a:off x="3038076" y="160892"/>
          <a:ext cx="1460778" cy="223063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Char char="•"/>
          </a:pPr>
          <a:r>
            <a:rPr lang="es-ES" sz="800" b="1" dirty="0">
              <a:solidFill>
                <a:sysClr val="windowText" lastClr="000000">
                  <a:hueOff val="0"/>
                  <a:satOff val="0"/>
                  <a:lumOff val="0"/>
                  <a:alphaOff val="0"/>
                </a:sysClr>
              </a:solidFill>
              <a:latin typeface="Arial Narrow" panose="020B0606020202030204" pitchFamily="34" charset="0"/>
              <a:ea typeface="+mn-ea"/>
              <a:cs typeface="+mn-cs"/>
            </a:rPr>
            <a:t>Ejecución y Verificación</a:t>
          </a:r>
          <a:r>
            <a:rPr lang="es-ES" sz="800" dirty="0">
              <a:solidFill>
                <a:sysClr val="windowText" lastClr="000000">
                  <a:hueOff val="0"/>
                  <a:satOff val="0"/>
                  <a:lumOff val="0"/>
                  <a:alphaOff val="0"/>
                </a:sysClr>
              </a:solidFill>
              <a:latin typeface="Arial Narrow" panose="020B0606020202030204" pitchFamily="34" charset="0"/>
              <a:ea typeface="+mn-ea"/>
              <a:cs typeface="+mn-cs"/>
            </a:rPr>
            <a:t>: La entrega de hitos de ejecución (</a:t>
          </a:r>
          <a:r>
            <a:rPr lang="es-ES" sz="800" dirty="0" err="1">
              <a:solidFill>
                <a:sysClr val="windowText" lastClr="000000">
                  <a:hueOff val="0"/>
                  <a:satOff val="0"/>
                  <a:lumOff val="0"/>
                  <a:alphaOff val="0"/>
                </a:sysClr>
              </a:solidFill>
              <a:latin typeface="Arial Narrow" panose="020B0606020202030204" pitchFamily="34" charset="0"/>
              <a:ea typeface="+mn-ea"/>
              <a:cs typeface="+mn-cs"/>
            </a:rPr>
            <a:t>capex</a:t>
          </a:r>
          <a:r>
            <a:rPr lang="es-ES" sz="800" dirty="0">
              <a:solidFill>
                <a:sysClr val="windowText" lastClr="000000">
                  <a:hueOff val="0"/>
                  <a:satOff val="0"/>
                  <a:lumOff val="0"/>
                  <a:alphaOff val="0"/>
                </a:sysClr>
              </a:solidFill>
              <a:latin typeface="Arial Narrow" panose="020B0606020202030204" pitchFamily="34" charset="0"/>
              <a:ea typeface="+mn-ea"/>
              <a:cs typeface="+mn-cs"/>
            </a:rPr>
            <a:t> u opex) por parte de los PRST u operadores postales y la correspondiente verificación se realiza de acuerdo con lo indicado en el acto administrativo. </a:t>
          </a:r>
          <a:endParaRPr lang="es-CO" sz="800" dirty="0">
            <a:solidFill>
              <a:sysClr val="windowText" lastClr="000000">
                <a:hueOff val="0"/>
                <a:satOff val="0"/>
                <a:lumOff val="0"/>
                <a:alphaOff val="0"/>
              </a:sysClr>
            </a:solidFill>
            <a:latin typeface="Arial Narrow" panose="020B0606020202030204" pitchFamily="34" charset="0"/>
            <a:ea typeface="+mn-ea"/>
            <a:cs typeface="+mn-cs"/>
          </a:endParaRPr>
        </a:p>
      </dgm:t>
    </dgm:pt>
    <dgm:pt modelId="{FCB2DCEF-BC08-4695-A0F9-8E329AFFBAC4}" type="parTrans" cxnId="{9F3F4FF0-9B24-4875-8EC7-885B0BADF94E}">
      <dgm:prSet/>
      <dgm:spPr/>
      <dgm:t>
        <a:bodyPr/>
        <a:lstStyle/>
        <a:p>
          <a:endParaRPr lang="es-CO" sz="800">
            <a:latin typeface="Arial Narrow" panose="020B0606020202030204" pitchFamily="34" charset="0"/>
          </a:endParaRPr>
        </a:p>
      </dgm:t>
    </dgm:pt>
    <dgm:pt modelId="{8531F0D0-0040-4B6B-9A45-B6F7048CE73C}" type="sibTrans" cxnId="{9F3F4FF0-9B24-4875-8EC7-885B0BADF94E}">
      <dgm:prSet/>
      <dgm:spPr/>
      <dgm:t>
        <a:bodyPr/>
        <a:lstStyle/>
        <a:p>
          <a:endParaRPr lang="es-CO" sz="800">
            <a:latin typeface="Arial Narrow" panose="020B0606020202030204" pitchFamily="34" charset="0"/>
          </a:endParaRPr>
        </a:p>
      </dgm:t>
    </dgm:pt>
    <dgm:pt modelId="{D93A8C7E-6899-4172-8A96-3407F99022E5}">
      <dgm:prSet custT="1"/>
      <dgm:spPr>
        <a:xfrm>
          <a:off x="4819856" y="160892"/>
          <a:ext cx="1186342" cy="223063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Char char="•"/>
          </a:pPr>
          <a:r>
            <a:rPr lang="es-CO" sz="800" b="1" dirty="0">
              <a:solidFill>
                <a:sysClr val="windowText" lastClr="000000">
                  <a:hueOff val="0"/>
                  <a:satOff val="0"/>
                  <a:lumOff val="0"/>
                  <a:alphaOff val="0"/>
                </a:sysClr>
              </a:solidFill>
              <a:latin typeface="Arial Narrow" panose="020B0606020202030204" pitchFamily="34" charset="0"/>
              <a:ea typeface="+mn-ea"/>
              <a:cs typeface="+mn-cs"/>
            </a:rPr>
            <a:t>Cierre: </a:t>
          </a:r>
          <a:r>
            <a:rPr lang="es-CO" sz="800" dirty="0">
              <a:solidFill>
                <a:sysClr val="windowText" lastClr="000000">
                  <a:hueOff val="0"/>
                  <a:satOff val="0"/>
                  <a:lumOff val="0"/>
                  <a:alphaOff val="0"/>
                </a:sysClr>
              </a:solidFill>
              <a:latin typeface="Arial Narrow" panose="020B0606020202030204" pitchFamily="34" charset="0"/>
              <a:ea typeface="+mn-ea"/>
              <a:cs typeface="+mn-cs"/>
            </a:rPr>
            <a:t>Cuando finalice la ejecución de la obligación de hacer y se certifique el cumplimiento de todos los hitos y condiciones fijadas, de acuerdo con el concepto que emita el supervisor o interventor y el informe que rinda la Dirección de Infraestructura.</a:t>
          </a:r>
        </a:p>
      </dgm:t>
    </dgm:pt>
    <dgm:pt modelId="{2F5123E3-C5B0-46CA-A0E6-E1ADA677309B}" type="parTrans" cxnId="{9B0D0EC0-7415-4187-8829-11F29230437D}">
      <dgm:prSet/>
      <dgm:spPr/>
      <dgm:t>
        <a:bodyPr/>
        <a:lstStyle/>
        <a:p>
          <a:endParaRPr lang="es-CO" sz="800">
            <a:latin typeface="Arial Narrow" panose="020B0606020202030204" pitchFamily="34" charset="0"/>
          </a:endParaRPr>
        </a:p>
      </dgm:t>
    </dgm:pt>
    <dgm:pt modelId="{11BD8438-44C3-4FD1-AB1E-ED878A0FD4E2}" type="sibTrans" cxnId="{9B0D0EC0-7415-4187-8829-11F29230437D}">
      <dgm:prSet/>
      <dgm:spPr/>
      <dgm:t>
        <a:bodyPr/>
        <a:lstStyle/>
        <a:p>
          <a:endParaRPr lang="es-CO" sz="800">
            <a:latin typeface="Arial Narrow" panose="020B0606020202030204" pitchFamily="34" charset="0"/>
          </a:endParaRPr>
        </a:p>
      </dgm:t>
    </dgm:pt>
    <dgm:pt modelId="{8062E4FB-348A-4E90-A6B1-44803EF692E4}">
      <dgm:prSet phldrT="[Texto]" custT="1"/>
      <dgm:spPr>
        <a:xfrm>
          <a:off x="3038076" y="160892"/>
          <a:ext cx="1460778" cy="223063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Char char="•"/>
          </a:pPr>
          <a:r>
            <a:rPr lang="es-ES" sz="800" b="1" dirty="0">
              <a:solidFill>
                <a:sysClr val="windowText" lastClr="000000">
                  <a:hueOff val="0"/>
                  <a:satOff val="0"/>
                  <a:lumOff val="0"/>
                  <a:alphaOff val="0"/>
                </a:sysClr>
              </a:solidFill>
              <a:latin typeface="Arial Narrow" panose="020B0606020202030204" pitchFamily="34" charset="0"/>
              <a:ea typeface="+mn-ea"/>
              <a:cs typeface="+mn-cs"/>
            </a:rPr>
            <a:t>Reconocimiento Económico.</a:t>
          </a:r>
          <a:r>
            <a:rPr lang="es-ES" sz="800" dirty="0">
              <a:solidFill>
                <a:sysClr val="windowText" lastClr="000000">
                  <a:hueOff val="0"/>
                  <a:satOff val="0"/>
                  <a:lumOff val="0"/>
                  <a:alphaOff val="0"/>
                </a:sysClr>
              </a:solidFill>
              <a:latin typeface="Arial Narrow" panose="020B0606020202030204" pitchFamily="34" charset="0"/>
              <a:ea typeface="+mn-ea"/>
              <a:cs typeface="+mn-cs"/>
            </a:rPr>
            <a:t> La revisión de hitos técnicos y financieros se realiza cada trimestre. Cada semestre se realizan los reconocimientos económicos si existen hitos técnicos y financieros verificados y aprobados por la supervisión o interventoría. </a:t>
          </a:r>
          <a:endParaRPr lang="es-CO" sz="800" dirty="0">
            <a:solidFill>
              <a:sysClr val="windowText" lastClr="000000">
                <a:hueOff val="0"/>
                <a:satOff val="0"/>
                <a:lumOff val="0"/>
                <a:alphaOff val="0"/>
              </a:sysClr>
            </a:solidFill>
            <a:latin typeface="Arial Narrow" panose="020B0606020202030204" pitchFamily="34" charset="0"/>
            <a:ea typeface="+mn-ea"/>
            <a:cs typeface="+mn-cs"/>
          </a:endParaRPr>
        </a:p>
      </dgm:t>
    </dgm:pt>
    <dgm:pt modelId="{8F8AAEA0-73F3-43BC-A10F-8B0A21E98F73}" type="parTrans" cxnId="{07EAEAFC-470B-48E5-9E8C-1AFDC54AADAB}">
      <dgm:prSet/>
      <dgm:spPr/>
      <dgm:t>
        <a:bodyPr/>
        <a:lstStyle/>
        <a:p>
          <a:endParaRPr lang="es-CO" sz="800">
            <a:latin typeface="Arial Narrow" panose="020B0606020202030204" pitchFamily="34" charset="0"/>
          </a:endParaRPr>
        </a:p>
      </dgm:t>
    </dgm:pt>
    <dgm:pt modelId="{BEB652CF-34BB-4EBE-9BCD-E247DA96B5D6}" type="sibTrans" cxnId="{07EAEAFC-470B-48E5-9E8C-1AFDC54AADAB}">
      <dgm:prSet/>
      <dgm:spPr/>
      <dgm:t>
        <a:bodyPr/>
        <a:lstStyle/>
        <a:p>
          <a:endParaRPr lang="es-CO" sz="800">
            <a:latin typeface="Arial Narrow" panose="020B0606020202030204" pitchFamily="34" charset="0"/>
          </a:endParaRPr>
        </a:p>
      </dgm:t>
    </dgm:pt>
    <dgm:pt modelId="{5ACA977B-F685-479D-8663-4136695C587D}">
      <dgm:prSet phldrT="[Texto]" custT="1"/>
      <dgm:spPr>
        <a:xfrm>
          <a:off x="1685721" y="160892"/>
          <a:ext cx="1188194" cy="223063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Char char="•"/>
          </a:pPr>
          <a:r>
            <a:rPr lang="es-ES" sz="800" b="1" kern="1200" dirty="0">
              <a:solidFill>
                <a:prstClr val="black">
                  <a:hueOff val="0"/>
                  <a:satOff val="0"/>
                  <a:lumOff val="0"/>
                  <a:alphaOff val="0"/>
                </a:prstClr>
              </a:solidFill>
              <a:latin typeface="Arial Narrow" panose="020B0606020202030204" pitchFamily="34" charset="0"/>
              <a:ea typeface="+mn-ea"/>
              <a:cs typeface="+mn-cs"/>
            </a:rPr>
            <a:t>Autorización de Oferta presentada por los PRST u operadores postales. </a:t>
          </a:r>
          <a:r>
            <a:rPr lang="es-ES" sz="800" b="0" kern="1200" dirty="0">
              <a:solidFill>
                <a:prstClr val="black">
                  <a:hueOff val="0"/>
                  <a:satOff val="0"/>
                  <a:lumOff val="0"/>
                  <a:alphaOff val="0"/>
                </a:prstClr>
              </a:solidFill>
              <a:latin typeface="Arial Narrow" panose="020B0606020202030204" pitchFamily="34" charset="0"/>
              <a:ea typeface="+mn-ea"/>
              <a:cs typeface="+mn-cs"/>
            </a:rPr>
            <a:t>Por demanda </a:t>
          </a:r>
          <a:r>
            <a:rPr lang="es-ES" sz="800" b="0" kern="1200" dirty="0">
              <a:solidFill>
                <a:prstClr val="black">
                  <a:hueOff val="0"/>
                  <a:satOff val="0"/>
                  <a:lumOff val="0"/>
                  <a:alphaOff val="0"/>
                </a:prstClr>
              </a:solidFill>
              <a:highlight>
                <a:srgbClr val="FFFF00"/>
              </a:highlight>
              <a:latin typeface="Arial Narrow" panose="020B0606020202030204" pitchFamily="34" charset="0"/>
              <a:ea typeface="+mn-ea"/>
              <a:cs typeface="+mn-cs"/>
            </a:rPr>
            <a:t>a traves de mecanismo de público de selección objetiva. </a:t>
          </a:r>
          <a:endParaRPr lang="es-CO" sz="800" b="0" kern="1200" dirty="0">
            <a:solidFill>
              <a:prstClr val="black">
                <a:hueOff val="0"/>
                <a:satOff val="0"/>
                <a:lumOff val="0"/>
                <a:alphaOff val="0"/>
              </a:prstClr>
            </a:solidFill>
            <a:highlight>
              <a:srgbClr val="FFFF00"/>
            </a:highlight>
            <a:latin typeface="Arial Narrow" panose="020B0606020202030204" pitchFamily="34" charset="0"/>
            <a:ea typeface="+mn-ea"/>
            <a:cs typeface="+mn-cs"/>
          </a:endParaRPr>
        </a:p>
      </dgm:t>
    </dgm:pt>
    <dgm:pt modelId="{FE1ED97D-83DA-4083-A83A-0DE014D58F96}" type="sibTrans" cxnId="{83B115C6-93E1-4F19-B6AC-69E160F51F8B}">
      <dgm:prSet/>
      <dgm:spPr/>
      <dgm:t>
        <a:bodyPr/>
        <a:lstStyle/>
        <a:p>
          <a:endParaRPr lang="es-CO" sz="800">
            <a:latin typeface="Arial Narrow" panose="020B0606020202030204" pitchFamily="34" charset="0"/>
          </a:endParaRPr>
        </a:p>
      </dgm:t>
    </dgm:pt>
    <dgm:pt modelId="{8EF95C0C-0C38-4592-B6B4-0159A1C8B959}" type="parTrans" cxnId="{83B115C6-93E1-4F19-B6AC-69E160F51F8B}">
      <dgm:prSet/>
      <dgm:spPr/>
      <dgm:t>
        <a:bodyPr/>
        <a:lstStyle/>
        <a:p>
          <a:endParaRPr lang="es-CO" sz="800">
            <a:latin typeface="Arial Narrow" panose="020B0606020202030204" pitchFamily="34" charset="0"/>
          </a:endParaRPr>
        </a:p>
      </dgm:t>
    </dgm:pt>
    <dgm:pt modelId="{89865618-648E-4A01-BFB0-316820ED3E18}">
      <dgm:prSet phldrT="[Texto]" custT="1"/>
      <dgm:spPr>
        <a:xfrm>
          <a:off x="91636" y="128419"/>
          <a:ext cx="1345261" cy="227393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Char char="•"/>
          </a:pPr>
          <a:r>
            <a:rPr lang="es-ES" sz="800" b="0" dirty="0">
              <a:solidFill>
                <a:prstClr val="black">
                  <a:hueOff val="0"/>
                  <a:satOff val="0"/>
                  <a:lumOff val="0"/>
                  <a:alphaOff val="0"/>
                </a:prstClr>
              </a:solidFill>
              <a:latin typeface="Arial Narrow" panose="020B0606020202030204" pitchFamily="34" charset="0"/>
              <a:ea typeface="+mn-ea"/>
              <a:cs typeface="+mn-cs"/>
            </a:rPr>
            <a:t> </a:t>
          </a:r>
          <a:r>
            <a:rPr lang="es-ES" sz="800" b="1" dirty="0">
              <a:solidFill>
                <a:prstClr val="black">
                  <a:hueOff val="0"/>
                  <a:satOff val="0"/>
                  <a:lumOff val="0"/>
                  <a:alphaOff val="0"/>
                </a:prstClr>
              </a:solidFill>
              <a:latin typeface="Arial Narrow" panose="020B0606020202030204" pitchFamily="34" charset="0"/>
              <a:ea typeface="+mn-ea"/>
              <a:cs typeface="+mn-cs"/>
            </a:rPr>
            <a:t>Oferta presentada por los PRST u operadores postales. </a:t>
          </a:r>
          <a:r>
            <a:rPr lang="es-ES" sz="800" b="0" dirty="0">
              <a:solidFill>
                <a:prstClr val="black">
                  <a:hueOff val="0"/>
                  <a:satOff val="0"/>
                  <a:lumOff val="0"/>
                  <a:alphaOff val="0"/>
                </a:prstClr>
              </a:solidFill>
              <a:latin typeface="Arial Narrow" panose="020B0606020202030204" pitchFamily="34" charset="0"/>
              <a:ea typeface="+mn-ea"/>
              <a:cs typeface="+mn-cs"/>
            </a:rPr>
            <a:t>Pueden presentar proyectos a MinTIC cuando se haya publicado el Banco de Proyectos con las localidades que han sido priorizadas. La estructuración técnica, jurídica y financiera es desarrollada por el PRST u operacor postal. </a:t>
          </a:r>
          <a:endParaRPr lang="es-CO" sz="800" b="0" dirty="0">
            <a:solidFill>
              <a:sysClr val="windowText" lastClr="000000">
                <a:hueOff val="0"/>
                <a:satOff val="0"/>
                <a:lumOff val="0"/>
                <a:alphaOff val="0"/>
              </a:sysClr>
            </a:solidFill>
            <a:latin typeface="Arial Narrow" panose="020B0606020202030204" pitchFamily="34" charset="0"/>
            <a:ea typeface="+mn-ea"/>
            <a:cs typeface="+mn-cs"/>
          </a:endParaRPr>
        </a:p>
      </dgm:t>
    </dgm:pt>
    <dgm:pt modelId="{6BC8910F-B912-4BEC-ABEE-E14A81076653}" type="parTrans" cxnId="{D7E1CCFF-E084-49C9-933F-A88BF6DBFB19}">
      <dgm:prSet/>
      <dgm:spPr/>
      <dgm:t>
        <a:bodyPr/>
        <a:lstStyle/>
        <a:p>
          <a:endParaRPr lang="es-CO"/>
        </a:p>
      </dgm:t>
    </dgm:pt>
    <dgm:pt modelId="{D7D93536-0547-434D-9EB0-2DC8F188FF09}" type="sibTrans" cxnId="{D7E1CCFF-E084-49C9-933F-A88BF6DBFB19}">
      <dgm:prSet/>
      <dgm:spPr/>
      <dgm:t>
        <a:bodyPr/>
        <a:lstStyle/>
        <a:p>
          <a:endParaRPr lang="es-CO"/>
        </a:p>
      </dgm:t>
    </dgm:pt>
    <dgm:pt modelId="{F8BA6930-865F-49D0-A110-C9C0E1116AE3}" type="pres">
      <dgm:prSet presAssocID="{A7A48520-8C67-4AEA-84D0-A39B387691E5}" presName="linearFlow" presStyleCnt="0">
        <dgm:presLayoutVars>
          <dgm:dir/>
          <dgm:animLvl val="lvl"/>
          <dgm:resizeHandles val="exact"/>
        </dgm:presLayoutVars>
      </dgm:prSet>
      <dgm:spPr/>
    </dgm:pt>
    <dgm:pt modelId="{17D4AB5C-4177-40C1-AA59-959E2B73863F}" type="pres">
      <dgm:prSet presAssocID="{6493ABE2-6343-43B3-B303-9816FF2CC5F8}" presName="composite" presStyleCnt="0"/>
      <dgm:spPr/>
    </dgm:pt>
    <dgm:pt modelId="{7B0B2B62-F73F-43CF-8A4E-C68A5F15CCC1}" type="pres">
      <dgm:prSet presAssocID="{6493ABE2-6343-43B3-B303-9816FF2CC5F8}" presName="parTx" presStyleLbl="node1" presStyleIdx="0" presStyleCnt="4">
        <dgm:presLayoutVars>
          <dgm:chMax val="0"/>
          <dgm:chPref val="0"/>
          <dgm:bulletEnabled val="1"/>
        </dgm:presLayoutVars>
      </dgm:prSet>
      <dgm:spPr/>
    </dgm:pt>
    <dgm:pt modelId="{F2CCF27D-A762-4C1C-947D-0E88AF67D331}" type="pres">
      <dgm:prSet presAssocID="{6493ABE2-6343-43B3-B303-9816FF2CC5F8}" presName="parSh" presStyleLbl="node1" presStyleIdx="0" presStyleCnt="4" custScaleX="159580" custLinFactNeighborX="-7973" custLinFactNeighborY="8582"/>
      <dgm:spPr/>
    </dgm:pt>
    <dgm:pt modelId="{5385E297-0D9A-4538-AFFE-E9DDAC6C130D}" type="pres">
      <dgm:prSet presAssocID="{6493ABE2-6343-43B3-B303-9816FF2CC5F8}" presName="desTx" presStyleLbl="fgAcc1" presStyleIdx="0" presStyleCnt="4" custScaleX="193224" custScaleY="101941" custLinFactNeighborX="12461" custLinFactNeighborY="1036">
        <dgm:presLayoutVars>
          <dgm:bulletEnabled val="1"/>
        </dgm:presLayoutVars>
      </dgm:prSet>
      <dgm:spPr/>
    </dgm:pt>
    <dgm:pt modelId="{7C1476CB-D976-41EB-ABAA-CD933C48A7F6}" type="pres">
      <dgm:prSet presAssocID="{1AB336A8-E3D6-4693-9B85-EE7F6D55CE73}" presName="sibTrans" presStyleLbl="sibTrans2D1" presStyleIdx="0" presStyleCnt="3"/>
      <dgm:spPr/>
    </dgm:pt>
    <dgm:pt modelId="{B1F8C554-B3E4-4E0A-B6D2-7C4E9DDAA3C4}" type="pres">
      <dgm:prSet presAssocID="{1AB336A8-E3D6-4693-9B85-EE7F6D55CE73}" presName="connTx" presStyleLbl="sibTrans2D1" presStyleIdx="0" presStyleCnt="3"/>
      <dgm:spPr/>
    </dgm:pt>
    <dgm:pt modelId="{6145A082-9FE7-43D1-9ABC-002FD3D3BA9E}" type="pres">
      <dgm:prSet presAssocID="{142E10B0-088F-4FDB-B011-850EAA7E21D2}" presName="composite" presStyleCnt="0"/>
      <dgm:spPr/>
    </dgm:pt>
    <dgm:pt modelId="{DEA436FD-9806-437B-80AC-1050D058169A}" type="pres">
      <dgm:prSet presAssocID="{142E10B0-088F-4FDB-B011-850EAA7E21D2}" presName="parTx" presStyleLbl="node1" presStyleIdx="0" presStyleCnt="4">
        <dgm:presLayoutVars>
          <dgm:chMax val="0"/>
          <dgm:chPref val="0"/>
          <dgm:bulletEnabled val="1"/>
        </dgm:presLayoutVars>
      </dgm:prSet>
      <dgm:spPr/>
    </dgm:pt>
    <dgm:pt modelId="{9E6C86F2-9079-4881-93B4-BC20D03108CB}" type="pres">
      <dgm:prSet presAssocID="{142E10B0-088F-4FDB-B011-850EAA7E21D2}" presName="parSh" presStyleLbl="node1" presStyleIdx="1" presStyleCnt="4" custScaleX="130725" custLinFactNeighborX="4031" custLinFactNeighborY="20501"/>
      <dgm:spPr/>
    </dgm:pt>
    <dgm:pt modelId="{34662072-0E9D-4028-8D22-09C560048942}" type="pres">
      <dgm:prSet presAssocID="{142E10B0-088F-4FDB-B011-850EAA7E21D2}" presName="desTx" presStyleLbl="fgAcc1" presStyleIdx="1" presStyleCnt="4" custScaleX="170664" custLinFactNeighborX="7607" custLinFactNeighborY="1723">
        <dgm:presLayoutVars>
          <dgm:bulletEnabled val="1"/>
        </dgm:presLayoutVars>
      </dgm:prSet>
      <dgm:spPr/>
    </dgm:pt>
    <dgm:pt modelId="{0224606A-0010-4A8E-8DCB-93C00CDCFC6D}" type="pres">
      <dgm:prSet presAssocID="{9005274E-E871-4C2B-A48A-30C70A3460E2}" presName="sibTrans" presStyleLbl="sibTrans2D1" presStyleIdx="1" presStyleCnt="3" custLinFactNeighborX="31250" custLinFactNeighborY="-3013"/>
      <dgm:spPr/>
    </dgm:pt>
    <dgm:pt modelId="{0AD8705C-0FBC-4F0A-8BA9-E323B57710C4}" type="pres">
      <dgm:prSet presAssocID="{9005274E-E871-4C2B-A48A-30C70A3460E2}" presName="connTx" presStyleLbl="sibTrans2D1" presStyleIdx="1" presStyleCnt="3"/>
      <dgm:spPr/>
    </dgm:pt>
    <dgm:pt modelId="{31B2E448-0942-4DE3-8C0C-B2C0761C9AE5}" type="pres">
      <dgm:prSet presAssocID="{C2B324D4-4A4E-4775-9BC1-C48C349F6BF5}" presName="composite" presStyleCnt="0"/>
      <dgm:spPr/>
    </dgm:pt>
    <dgm:pt modelId="{F30DC3F7-303F-4A00-8051-6DE7C656B31D}" type="pres">
      <dgm:prSet presAssocID="{C2B324D4-4A4E-4775-9BC1-C48C349F6BF5}" presName="parTx" presStyleLbl="node1" presStyleIdx="1" presStyleCnt="4">
        <dgm:presLayoutVars>
          <dgm:chMax val="0"/>
          <dgm:chPref val="0"/>
          <dgm:bulletEnabled val="1"/>
        </dgm:presLayoutVars>
      </dgm:prSet>
      <dgm:spPr/>
    </dgm:pt>
    <dgm:pt modelId="{6C2BA621-8815-4861-B5D1-418E5F55F378}" type="pres">
      <dgm:prSet presAssocID="{C2B324D4-4A4E-4775-9BC1-C48C349F6BF5}" presName="parSh" presStyleLbl="node1" presStyleIdx="2" presStyleCnt="4" custScaleX="194184" custLinFactNeighborX="-13921" custLinFactNeighborY="10515"/>
      <dgm:spPr/>
    </dgm:pt>
    <dgm:pt modelId="{D8AE9EA9-AC8C-4CE8-8E78-FCB043809AD6}" type="pres">
      <dgm:prSet presAssocID="{C2B324D4-4A4E-4775-9BC1-C48C349F6BF5}" presName="desTx" presStyleLbl="fgAcc1" presStyleIdx="2" presStyleCnt="4" custScaleX="209816" custLinFactNeighborX="-21561" custLinFactNeighborY="1387">
        <dgm:presLayoutVars>
          <dgm:bulletEnabled val="1"/>
        </dgm:presLayoutVars>
      </dgm:prSet>
      <dgm:spPr/>
    </dgm:pt>
    <dgm:pt modelId="{9FB2D4FF-2E47-4095-868D-908411BB9291}" type="pres">
      <dgm:prSet presAssocID="{E53EAB53-D939-4190-B61C-3AA99D8BF9B2}" presName="sibTrans" presStyleLbl="sibTrans2D1" presStyleIdx="2" presStyleCnt="3" custLinFactNeighborX="30638"/>
      <dgm:spPr/>
    </dgm:pt>
    <dgm:pt modelId="{9BD751D1-46C4-450C-A40E-AFA375CED1B9}" type="pres">
      <dgm:prSet presAssocID="{E53EAB53-D939-4190-B61C-3AA99D8BF9B2}" presName="connTx" presStyleLbl="sibTrans2D1" presStyleIdx="2" presStyleCnt="3"/>
      <dgm:spPr/>
    </dgm:pt>
    <dgm:pt modelId="{D8D8146E-8360-468E-B9B0-933A03226CF4}" type="pres">
      <dgm:prSet presAssocID="{C7EEDFAE-E0BA-441C-9FB2-811B6F352F2E}" presName="composite" presStyleCnt="0"/>
      <dgm:spPr/>
    </dgm:pt>
    <dgm:pt modelId="{374750AE-645F-4DCE-AEB3-3361A8D4FFFB}" type="pres">
      <dgm:prSet presAssocID="{C7EEDFAE-E0BA-441C-9FB2-811B6F352F2E}" presName="parTx" presStyleLbl="node1" presStyleIdx="2" presStyleCnt="4">
        <dgm:presLayoutVars>
          <dgm:chMax val="0"/>
          <dgm:chPref val="0"/>
          <dgm:bulletEnabled val="1"/>
        </dgm:presLayoutVars>
      </dgm:prSet>
      <dgm:spPr/>
    </dgm:pt>
    <dgm:pt modelId="{0F57E238-87B9-479E-84E8-D357080C699B}" type="pres">
      <dgm:prSet presAssocID="{C7EEDFAE-E0BA-441C-9FB2-811B6F352F2E}" presName="parSh" presStyleLbl="node1" presStyleIdx="3" presStyleCnt="4" custScaleX="122666" custLinFactNeighborX="-25053" custLinFactNeighborY="13015"/>
      <dgm:spPr/>
    </dgm:pt>
    <dgm:pt modelId="{CE602712-30E8-492C-B41E-D1E83CA36D92}" type="pres">
      <dgm:prSet presAssocID="{C7EEDFAE-E0BA-441C-9FB2-811B6F352F2E}" presName="desTx" presStyleLbl="fgAcc1" presStyleIdx="3" presStyleCnt="4" custScaleX="170398" custLinFactNeighborX="-15572" custLinFactNeighborY="423">
        <dgm:presLayoutVars>
          <dgm:bulletEnabled val="1"/>
        </dgm:presLayoutVars>
      </dgm:prSet>
      <dgm:spPr/>
    </dgm:pt>
  </dgm:ptLst>
  <dgm:cxnLst>
    <dgm:cxn modelId="{67C9C620-2062-4B23-B05A-2F81D79FC521}" type="presOf" srcId="{5D2AD424-B42B-44A5-A65F-910D9A4E86E7}" destId="{34662072-0E9D-4028-8D22-09C560048942}" srcOrd="0" destOrd="0" presId="urn:microsoft.com/office/officeart/2005/8/layout/process3"/>
    <dgm:cxn modelId="{F61B932E-BA1A-426B-B158-B9030E07D9EC}" type="presOf" srcId="{1AB336A8-E3D6-4693-9B85-EE7F6D55CE73}" destId="{7C1476CB-D976-41EB-ABAA-CD933C48A7F6}" srcOrd="0" destOrd="0" presId="urn:microsoft.com/office/officeart/2005/8/layout/process3"/>
    <dgm:cxn modelId="{675E742F-9ADD-44F1-A183-6C48CC1D1F3F}" type="presOf" srcId="{C2B324D4-4A4E-4775-9BC1-C48C349F6BF5}" destId="{F30DC3F7-303F-4A00-8051-6DE7C656B31D}" srcOrd="0" destOrd="0" presId="urn:microsoft.com/office/officeart/2005/8/layout/process3"/>
    <dgm:cxn modelId="{CA9E9530-8832-4B56-82AA-3F02BEF42466}" type="presOf" srcId="{D0DF379D-37E2-4337-A696-123C1726D59D}" destId="{5385E297-0D9A-4538-AFFE-E9DDAC6C130D}" srcOrd="0" destOrd="0" presId="urn:microsoft.com/office/officeart/2005/8/layout/process3"/>
    <dgm:cxn modelId="{C6F11A31-E959-4823-B6BB-8A7FD9DD3644}" type="presOf" srcId="{142E10B0-088F-4FDB-B011-850EAA7E21D2}" destId="{9E6C86F2-9079-4881-93B4-BC20D03108CB}" srcOrd="1" destOrd="0" presId="urn:microsoft.com/office/officeart/2005/8/layout/process3"/>
    <dgm:cxn modelId="{133BDC43-86FD-4171-B56F-5AB71C42C51B}" type="presOf" srcId="{5ACA977B-F685-479D-8663-4136695C587D}" destId="{34662072-0E9D-4028-8D22-09C560048942}" srcOrd="0" destOrd="1" presId="urn:microsoft.com/office/officeart/2005/8/layout/process3"/>
    <dgm:cxn modelId="{8BF7784B-7874-4C6E-97ED-E2DC456313ED}" type="presOf" srcId="{1AB336A8-E3D6-4693-9B85-EE7F6D55CE73}" destId="{B1F8C554-B3E4-4E0A-B6D2-7C4E9DDAA3C4}" srcOrd="1" destOrd="0" presId="urn:microsoft.com/office/officeart/2005/8/layout/process3"/>
    <dgm:cxn modelId="{A4B5BD6B-8967-4FB7-BB6A-FCB93D4DCCA1}" srcId="{6493ABE2-6343-43B3-B303-9816FF2CC5F8}" destId="{D0DF379D-37E2-4337-A696-123C1726D59D}" srcOrd="0" destOrd="0" parTransId="{49003D4A-1A27-4C6C-8B6F-77648A57B3E0}" sibTransId="{EF814FFD-5ACA-4176-9F31-83C12D394D93}"/>
    <dgm:cxn modelId="{9753D44B-43AA-4A71-A120-13BB36F87A54}" type="presOf" srcId="{C7EEDFAE-E0BA-441C-9FB2-811B6F352F2E}" destId="{0F57E238-87B9-479E-84E8-D357080C699B}" srcOrd="1" destOrd="0" presId="urn:microsoft.com/office/officeart/2005/8/layout/process3"/>
    <dgm:cxn modelId="{78CDE751-B37F-4FF7-BF8C-184AEEB9B7E5}" type="presOf" srcId="{6493ABE2-6343-43B3-B303-9816FF2CC5F8}" destId="{F2CCF27D-A762-4C1C-947D-0E88AF67D331}" srcOrd="1" destOrd="0" presId="urn:microsoft.com/office/officeart/2005/8/layout/process3"/>
    <dgm:cxn modelId="{2F63E487-6F59-42F9-8D57-A084436273EB}" type="presOf" srcId="{C2B324D4-4A4E-4775-9BC1-C48C349F6BF5}" destId="{6C2BA621-8815-4861-B5D1-418E5F55F378}" srcOrd="1" destOrd="0" presId="urn:microsoft.com/office/officeart/2005/8/layout/process3"/>
    <dgm:cxn modelId="{D2F7CE89-06F0-4EB2-BF70-465C7166691A}" srcId="{A7A48520-8C67-4AEA-84D0-A39B387691E5}" destId="{142E10B0-088F-4FDB-B011-850EAA7E21D2}" srcOrd="1" destOrd="0" parTransId="{12FE4BE6-8B81-4B6F-8EB8-8526C31A05B2}" sibTransId="{9005274E-E871-4C2B-A48A-30C70A3460E2}"/>
    <dgm:cxn modelId="{2543ED8A-4C14-4025-9241-73D90461F48C}" srcId="{A7A48520-8C67-4AEA-84D0-A39B387691E5}" destId="{6493ABE2-6343-43B3-B303-9816FF2CC5F8}" srcOrd="0" destOrd="0" parTransId="{DFFADDA0-E12F-4289-901F-17C3C6253321}" sibTransId="{1AB336A8-E3D6-4693-9B85-EE7F6D55CE73}"/>
    <dgm:cxn modelId="{201B988E-95F3-456F-B07B-64D94093CB8E}" type="presOf" srcId="{C7EEDFAE-E0BA-441C-9FB2-811B6F352F2E}" destId="{374750AE-645F-4DCE-AEB3-3361A8D4FFFB}" srcOrd="0" destOrd="0" presId="urn:microsoft.com/office/officeart/2005/8/layout/process3"/>
    <dgm:cxn modelId="{6B34BB97-6F16-4D75-A4B8-4DABFE4969AD}" type="presOf" srcId="{9005274E-E871-4C2B-A48A-30C70A3460E2}" destId="{0224606A-0010-4A8E-8DCB-93C00CDCFC6D}" srcOrd="0" destOrd="0" presId="urn:microsoft.com/office/officeart/2005/8/layout/process3"/>
    <dgm:cxn modelId="{07151BA2-CEBA-44F1-9043-E6B419F8A040}" srcId="{142E10B0-088F-4FDB-B011-850EAA7E21D2}" destId="{5D2AD424-B42B-44A5-A65F-910D9A4E86E7}" srcOrd="0" destOrd="0" parTransId="{6EA4A2D3-ABE8-49AF-836B-C33A23D18B65}" sibTransId="{FBBF7A4F-97C5-43C3-A3A9-C48DD75B6BC6}"/>
    <dgm:cxn modelId="{F283F7AD-0AEB-4C3D-AF58-62C1647A09EF}" type="presOf" srcId="{142E10B0-088F-4FDB-B011-850EAA7E21D2}" destId="{DEA436FD-9806-437B-80AC-1050D058169A}" srcOrd="0" destOrd="0" presId="urn:microsoft.com/office/officeart/2005/8/layout/process3"/>
    <dgm:cxn modelId="{677DFDAD-FC63-4912-A1C5-8F42EF9FC988}" type="presOf" srcId="{D93A8C7E-6899-4172-8A96-3407F99022E5}" destId="{CE602712-30E8-492C-B41E-D1E83CA36D92}" srcOrd="0" destOrd="0" presId="urn:microsoft.com/office/officeart/2005/8/layout/process3"/>
    <dgm:cxn modelId="{482272B2-A939-4526-8510-9276CCF258BE}" type="presOf" srcId="{E53EAB53-D939-4190-B61C-3AA99D8BF9B2}" destId="{9FB2D4FF-2E47-4095-868D-908411BB9291}" srcOrd="0" destOrd="0" presId="urn:microsoft.com/office/officeart/2005/8/layout/process3"/>
    <dgm:cxn modelId="{9B0D0EC0-7415-4187-8829-11F29230437D}" srcId="{C7EEDFAE-E0BA-441C-9FB2-811B6F352F2E}" destId="{D93A8C7E-6899-4172-8A96-3407F99022E5}" srcOrd="0" destOrd="0" parTransId="{2F5123E3-C5B0-46CA-A0E6-E1ADA677309B}" sibTransId="{11BD8438-44C3-4FD1-AB1E-ED878A0FD4E2}"/>
    <dgm:cxn modelId="{83B115C6-93E1-4F19-B6AC-69E160F51F8B}" srcId="{142E10B0-088F-4FDB-B011-850EAA7E21D2}" destId="{5ACA977B-F685-479D-8663-4136695C587D}" srcOrd="1" destOrd="0" parTransId="{8EF95C0C-0C38-4592-B6B4-0159A1C8B959}" sibTransId="{FE1ED97D-83DA-4083-A83A-0DE014D58F96}"/>
    <dgm:cxn modelId="{FA68C1C7-B996-4AB0-A704-08C68642EF86}" srcId="{A7A48520-8C67-4AEA-84D0-A39B387691E5}" destId="{C7EEDFAE-E0BA-441C-9FB2-811B6F352F2E}" srcOrd="3" destOrd="0" parTransId="{83CAA2B9-CC96-48FE-8F6E-8461F4FC1B32}" sibTransId="{66BAFEB7-5891-452A-ACBF-1D3365F79DCD}"/>
    <dgm:cxn modelId="{9626BBD4-4070-4B3B-A559-655199DB4A26}" type="presOf" srcId="{8062E4FB-348A-4E90-A6B1-44803EF692E4}" destId="{D8AE9EA9-AC8C-4CE8-8E78-FCB043809AD6}" srcOrd="0" destOrd="1" presId="urn:microsoft.com/office/officeart/2005/8/layout/process3"/>
    <dgm:cxn modelId="{3261CFD8-1C9C-45EB-83AA-C81C7548F908}" type="presOf" srcId="{89865618-648E-4A01-BFB0-316820ED3E18}" destId="{5385E297-0D9A-4538-AFFE-E9DDAC6C130D}" srcOrd="0" destOrd="1" presId="urn:microsoft.com/office/officeart/2005/8/layout/process3"/>
    <dgm:cxn modelId="{6C664BD9-3F84-4F89-84AA-989C742E2A5D}" type="presOf" srcId="{A7A48520-8C67-4AEA-84D0-A39B387691E5}" destId="{F8BA6930-865F-49D0-A110-C9C0E1116AE3}" srcOrd="0" destOrd="0" presId="urn:microsoft.com/office/officeart/2005/8/layout/process3"/>
    <dgm:cxn modelId="{88D30EDA-3C83-4EA3-9213-1CD1E914F55F}" srcId="{A7A48520-8C67-4AEA-84D0-A39B387691E5}" destId="{C2B324D4-4A4E-4775-9BC1-C48C349F6BF5}" srcOrd="2" destOrd="0" parTransId="{D6293415-57FF-4ACF-8AF7-D269EAD122F5}" sibTransId="{E53EAB53-D939-4190-B61C-3AA99D8BF9B2}"/>
    <dgm:cxn modelId="{820CD4EA-F0EF-4FC5-87D9-9044310CAF2E}" type="presOf" srcId="{E53EAB53-D939-4190-B61C-3AA99D8BF9B2}" destId="{9BD751D1-46C4-450C-A40E-AFA375CED1B9}" srcOrd="1" destOrd="0" presId="urn:microsoft.com/office/officeart/2005/8/layout/process3"/>
    <dgm:cxn modelId="{9F3F4FF0-9B24-4875-8EC7-885B0BADF94E}" srcId="{C2B324D4-4A4E-4775-9BC1-C48C349F6BF5}" destId="{4AD7D07F-5584-434C-9E93-F28FE7ACF1FC}" srcOrd="0" destOrd="0" parTransId="{FCB2DCEF-BC08-4695-A0F9-8E329AFFBAC4}" sibTransId="{8531F0D0-0040-4B6B-9A45-B6F7048CE73C}"/>
    <dgm:cxn modelId="{A4CAEEF4-A89F-48AF-850F-25A1357A7EE1}" type="presOf" srcId="{4AD7D07F-5584-434C-9E93-F28FE7ACF1FC}" destId="{D8AE9EA9-AC8C-4CE8-8E78-FCB043809AD6}" srcOrd="0" destOrd="0" presId="urn:microsoft.com/office/officeart/2005/8/layout/process3"/>
    <dgm:cxn modelId="{C410C5FC-2B6B-4BBE-B4F2-5B9751AC344C}" type="presOf" srcId="{6493ABE2-6343-43B3-B303-9816FF2CC5F8}" destId="{7B0B2B62-F73F-43CF-8A4E-C68A5F15CCC1}" srcOrd="0" destOrd="0" presId="urn:microsoft.com/office/officeart/2005/8/layout/process3"/>
    <dgm:cxn modelId="{902DDAFC-3FE2-4447-9058-EC0B377F2296}" type="presOf" srcId="{9005274E-E871-4C2B-A48A-30C70A3460E2}" destId="{0AD8705C-0FBC-4F0A-8BA9-E323B57710C4}" srcOrd="1" destOrd="0" presId="urn:microsoft.com/office/officeart/2005/8/layout/process3"/>
    <dgm:cxn modelId="{07EAEAFC-470B-48E5-9E8C-1AFDC54AADAB}" srcId="{C2B324D4-4A4E-4775-9BC1-C48C349F6BF5}" destId="{8062E4FB-348A-4E90-A6B1-44803EF692E4}" srcOrd="1" destOrd="0" parTransId="{8F8AAEA0-73F3-43BC-A10F-8B0A21E98F73}" sibTransId="{BEB652CF-34BB-4EBE-9BCD-E247DA96B5D6}"/>
    <dgm:cxn modelId="{D7E1CCFF-E084-49C9-933F-A88BF6DBFB19}" srcId="{6493ABE2-6343-43B3-B303-9816FF2CC5F8}" destId="{89865618-648E-4A01-BFB0-316820ED3E18}" srcOrd="1" destOrd="0" parTransId="{6BC8910F-B912-4BEC-ABEE-E14A81076653}" sibTransId="{D7D93536-0547-434D-9EB0-2DC8F188FF09}"/>
    <dgm:cxn modelId="{D18D29AD-E98D-4A0B-8D7A-EDF5E5A56DB4}" type="presParOf" srcId="{F8BA6930-865F-49D0-A110-C9C0E1116AE3}" destId="{17D4AB5C-4177-40C1-AA59-959E2B73863F}" srcOrd="0" destOrd="0" presId="urn:microsoft.com/office/officeart/2005/8/layout/process3"/>
    <dgm:cxn modelId="{8A67C043-02C4-433A-8602-4FCA341EAA85}" type="presParOf" srcId="{17D4AB5C-4177-40C1-AA59-959E2B73863F}" destId="{7B0B2B62-F73F-43CF-8A4E-C68A5F15CCC1}" srcOrd="0" destOrd="0" presId="urn:microsoft.com/office/officeart/2005/8/layout/process3"/>
    <dgm:cxn modelId="{FF331998-2EA5-4F06-9BA7-A3FAF4804B07}" type="presParOf" srcId="{17D4AB5C-4177-40C1-AA59-959E2B73863F}" destId="{F2CCF27D-A762-4C1C-947D-0E88AF67D331}" srcOrd="1" destOrd="0" presId="urn:microsoft.com/office/officeart/2005/8/layout/process3"/>
    <dgm:cxn modelId="{6AA999D2-D124-444B-A22B-43CD22BBCD47}" type="presParOf" srcId="{17D4AB5C-4177-40C1-AA59-959E2B73863F}" destId="{5385E297-0D9A-4538-AFFE-E9DDAC6C130D}" srcOrd="2" destOrd="0" presId="urn:microsoft.com/office/officeart/2005/8/layout/process3"/>
    <dgm:cxn modelId="{A79DC255-59E8-4019-AD40-22F7A3391321}" type="presParOf" srcId="{F8BA6930-865F-49D0-A110-C9C0E1116AE3}" destId="{7C1476CB-D976-41EB-ABAA-CD933C48A7F6}" srcOrd="1" destOrd="0" presId="urn:microsoft.com/office/officeart/2005/8/layout/process3"/>
    <dgm:cxn modelId="{0F546001-EB28-42A6-9800-5C7AFE32FA60}" type="presParOf" srcId="{7C1476CB-D976-41EB-ABAA-CD933C48A7F6}" destId="{B1F8C554-B3E4-4E0A-B6D2-7C4E9DDAA3C4}" srcOrd="0" destOrd="0" presId="urn:microsoft.com/office/officeart/2005/8/layout/process3"/>
    <dgm:cxn modelId="{87391EF4-9BB8-4989-96C0-0D85F9EEF80D}" type="presParOf" srcId="{F8BA6930-865F-49D0-A110-C9C0E1116AE3}" destId="{6145A082-9FE7-43D1-9ABC-002FD3D3BA9E}" srcOrd="2" destOrd="0" presId="urn:microsoft.com/office/officeart/2005/8/layout/process3"/>
    <dgm:cxn modelId="{1C93A81D-646F-4E73-9B9D-45F058BA3D88}" type="presParOf" srcId="{6145A082-9FE7-43D1-9ABC-002FD3D3BA9E}" destId="{DEA436FD-9806-437B-80AC-1050D058169A}" srcOrd="0" destOrd="0" presId="urn:microsoft.com/office/officeart/2005/8/layout/process3"/>
    <dgm:cxn modelId="{374424D0-4579-4D5D-AF74-DEEC93AE8A92}" type="presParOf" srcId="{6145A082-9FE7-43D1-9ABC-002FD3D3BA9E}" destId="{9E6C86F2-9079-4881-93B4-BC20D03108CB}" srcOrd="1" destOrd="0" presId="urn:microsoft.com/office/officeart/2005/8/layout/process3"/>
    <dgm:cxn modelId="{9B05A807-9489-4E4E-9027-4E9C56BF3D0D}" type="presParOf" srcId="{6145A082-9FE7-43D1-9ABC-002FD3D3BA9E}" destId="{34662072-0E9D-4028-8D22-09C560048942}" srcOrd="2" destOrd="0" presId="urn:microsoft.com/office/officeart/2005/8/layout/process3"/>
    <dgm:cxn modelId="{E1AD096A-4478-4B2E-ADD8-BE88E521F697}" type="presParOf" srcId="{F8BA6930-865F-49D0-A110-C9C0E1116AE3}" destId="{0224606A-0010-4A8E-8DCB-93C00CDCFC6D}" srcOrd="3" destOrd="0" presId="urn:microsoft.com/office/officeart/2005/8/layout/process3"/>
    <dgm:cxn modelId="{279B0767-1ECE-4BC5-862F-D7CF704B1208}" type="presParOf" srcId="{0224606A-0010-4A8E-8DCB-93C00CDCFC6D}" destId="{0AD8705C-0FBC-4F0A-8BA9-E323B57710C4}" srcOrd="0" destOrd="0" presId="urn:microsoft.com/office/officeart/2005/8/layout/process3"/>
    <dgm:cxn modelId="{86D82818-7F22-497C-BBDC-425F2D16E9ED}" type="presParOf" srcId="{F8BA6930-865F-49D0-A110-C9C0E1116AE3}" destId="{31B2E448-0942-4DE3-8C0C-B2C0761C9AE5}" srcOrd="4" destOrd="0" presId="urn:microsoft.com/office/officeart/2005/8/layout/process3"/>
    <dgm:cxn modelId="{BBD34C58-73DB-48A2-B733-AB22723AA47D}" type="presParOf" srcId="{31B2E448-0942-4DE3-8C0C-B2C0761C9AE5}" destId="{F30DC3F7-303F-4A00-8051-6DE7C656B31D}" srcOrd="0" destOrd="0" presId="urn:microsoft.com/office/officeart/2005/8/layout/process3"/>
    <dgm:cxn modelId="{54A2C7F6-7663-4627-AB1B-CCE9E6ACE513}" type="presParOf" srcId="{31B2E448-0942-4DE3-8C0C-B2C0761C9AE5}" destId="{6C2BA621-8815-4861-B5D1-418E5F55F378}" srcOrd="1" destOrd="0" presId="urn:microsoft.com/office/officeart/2005/8/layout/process3"/>
    <dgm:cxn modelId="{7B8712E3-74FC-4E9E-B9BA-5479BB8E4A92}" type="presParOf" srcId="{31B2E448-0942-4DE3-8C0C-B2C0761C9AE5}" destId="{D8AE9EA9-AC8C-4CE8-8E78-FCB043809AD6}" srcOrd="2" destOrd="0" presId="urn:microsoft.com/office/officeart/2005/8/layout/process3"/>
    <dgm:cxn modelId="{666CD7E3-BFD3-47C6-B785-9107DF4E4FCC}" type="presParOf" srcId="{F8BA6930-865F-49D0-A110-C9C0E1116AE3}" destId="{9FB2D4FF-2E47-4095-868D-908411BB9291}" srcOrd="5" destOrd="0" presId="urn:microsoft.com/office/officeart/2005/8/layout/process3"/>
    <dgm:cxn modelId="{3E3B03DE-C6BD-471F-B842-463625A9E745}" type="presParOf" srcId="{9FB2D4FF-2E47-4095-868D-908411BB9291}" destId="{9BD751D1-46C4-450C-A40E-AFA375CED1B9}" srcOrd="0" destOrd="0" presId="urn:microsoft.com/office/officeart/2005/8/layout/process3"/>
    <dgm:cxn modelId="{CA2FE472-1854-4522-96A9-B999F07D6F07}" type="presParOf" srcId="{F8BA6930-865F-49D0-A110-C9C0E1116AE3}" destId="{D8D8146E-8360-468E-B9B0-933A03226CF4}" srcOrd="6" destOrd="0" presId="urn:microsoft.com/office/officeart/2005/8/layout/process3"/>
    <dgm:cxn modelId="{8EECEF8D-0E2C-41AA-AC1B-8D42F6B554C2}" type="presParOf" srcId="{D8D8146E-8360-468E-B9B0-933A03226CF4}" destId="{374750AE-645F-4DCE-AEB3-3361A8D4FFFB}" srcOrd="0" destOrd="0" presId="urn:microsoft.com/office/officeart/2005/8/layout/process3"/>
    <dgm:cxn modelId="{F19F9201-B3BE-4C01-86E2-46E20136DAE0}" type="presParOf" srcId="{D8D8146E-8360-468E-B9B0-933A03226CF4}" destId="{0F57E238-87B9-479E-84E8-D357080C699B}" srcOrd="1" destOrd="0" presId="urn:microsoft.com/office/officeart/2005/8/layout/process3"/>
    <dgm:cxn modelId="{47F34CCA-A5BF-4A86-B946-1101BB02EFCC}" type="presParOf" srcId="{D8D8146E-8360-468E-B9B0-933A03226CF4}" destId="{CE602712-30E8-492C-B41E-D1E83CA36D92}" srcOrd="2" destOrd="0" presId="urn:microsoft.com/office/officeart/2005/8/layout/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CCF27D-A762-4C1C-947D-0E88AF67D331}">
      <dsp:nvSpPr>
        <dsp:cNvPr id="0" name=""/>
        <dsp:cNvSpPr/>
      </dsp:nvSpPr>
      <dsp:spPr>
        <a:xfrm>
          <a:off x="0" y="-92017"/>
          <a:ext cx="1105095" cy="41550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s-ES" sz="800" kern="1200" dirty="0">
              <a:solidFill>
                <a:sysClr val="window" lastClr="FFFFFF"/>
              </a:solidFill>
              <a:latin typeface="Arial Narrow" panose="020B0606020202030204" pitchFamily="34" charset="0"/>
              <a:ea typeface="+mn-ea"/>
              <a:cs typeface="+mn-cs"/>
            </a:rPr>
            <a:t>1. PREPARACIÓN </a:t>
          </a:r>
          <a:endParaRPr lang="es-CO" sz="800" kern="1200" dirty="0">
            <a:solidFill>
              <a:sysClr val="window" lastClr="FFFFFF"/>
            </a:solidFill>
            <a:latin typeface="Arial Narrow" panose="020B0606020202030204" pitchFamily="34" charset="0"/>
            <a:ea typeface="+mn-ea"/>
            <a:cs typeface="+mn-cs"/>
          </a:endParaRPr>
        </a:p>
      </dsp:txBody>
      <dsp:txXfrm>
        <a:off x="8113" y="-83904"/>
        <a:ext cx="1088869" cy="260774"/>
      </dsp:txXfrm>
    </dsp:sp>
    <dsp:sp modelId="{5385E297-0D9A-4538-AFFE-E9DDAC6C130D}">
      <dsp:nvSpPr>
        <dsp:cNvPr id="0" name=""/>
        <dsp:cNvSpPr/>
      </dsp:nvSpPr>
      <dsp:spPr>
        <a:xfrm>
          <a:off x="120026" y="127676"/>
          <a:ext cx="1338080" cy="227393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just" defTabSz="355600">
            <a:lnSpc>
              <a:spcPct val="90000"/>
            </a:lnSpc>
            <a:spcBef>
              <a:spcPct val="0"/>
            </a:spcBef>
            <a:spcAft>
              <a:spcPct val="15000"/>
            </a:spcAft>
            <a:buChar char="•"/>
          </a:pPr>
          <a:r>
            <a:rPr lang="es-ES" sz="800" b="1" kern="1200" dirty="0">
              <a:solidFill>
                <a:prstClr val="black">
                  <a:hueOff val="0"/>
                  <a:satOff val="0"/>
                  <a:lumOff val="0"/>
                  <a:alphaOff val="0"/>
                </a:prstClr>
              </a:solidFill>
              <a:latin typeface="Arial Narrow" panose="020B0606020202030204" pitchFamily="34" charset="0"/>
              <a:ea typeface="+mn-ea"/>
              <a:cs typeface="+mn-cs"/>
            </a:rPr>
            <a:t>Oferta Oficiosa. </a:t>
          </a:r>
          <a:r>
            <a:rPr lang="es-ES" sz="800" b="0" kern="1200" dirty="0">
              <a:solidFill>
                <a:prstClr val="black">
                  <a:hueOff val="0"/>
                  <a:satOff val="0"/>
                  <a:lumOff val="0"/>
                  <a:alphaOff val="0"/>
                </a:prstClr>
              </a:solidFill>
              <a:latin typeface="Arial Narrow" panose="020B0606020202030204" pitchFamily="34" charset="0"/>
              <a:ea typeface="+mn-ea"/>
              <a:cs typeface="+mn-cs"/>
            </a:rPr>
            <a:t>El MinTIC llevará a cabo la estructuración técnica, jurídica y financiera de la oferta oficiosa para publicación en el Banco de Proyectos. </a:t>
          </a:r>
          <a:endParaRPr lang="es-CO" sz="800" b="0" kern="1200" dirty="0">
            <a:solidFill>
              <a:sysClr val="windowText" lastClr="000000">
                <a:hueOff val="0"/>
                <a:satOff val="0"/>
                <a:lumOff val="0"/>
                <a:alphaOff val="0"/>
              </a:sysClr>
            </a:solidFill>
            <a:latin typeface="Arial Narrow" panose="020B0606020202030204" pitchFamily="34" charset="0"/>
            <a:ea typeface="+mn-ea"/>
            <a:cs typeface="+mn-cs"/>
          </a:endParaRPr>
        </a:p>
        <a:p>
          <a:pPr marL="57150" lvl="1" indent="-57150" algn="just" defTabSz="355600">
            <a:lnSpc>
              <a:spcPct val="90000"/>
            </a:lnSpc>
            <a:spcBef>
              <a:spcPct val="0"/>
            </a:spcBef>
            <a:spcAft>
              <a:spcPct val="15000"/>
            </a:spcAft>
            <a:buChar char="•"/>
          </a:pPr>
          <a:r>
            <a:rPr lang="es-ES" sz="800" b="0" kern="1200" dirty="0">
              <a:solidFill>
                <a:prstClr val="black">
                  <a:hueOff val="0"/>
                  <a:satOff val="0"/>
                  <a:lumOff val="0"/>
                  <a:alphaOff val="0"/>
                </a:prstClr>
              </a:solidFill>
              <a:latin typeface="Arial Narrow" panose="020B0606020202030204" pitchFamily="34" charset="0"/>
              <a:ea typeface="+mn-ea"/>
              <a:cs typeface="+mn-cs"/>
            </a:rPr>
            <a:t> </a:t>
          </a:r>
          <a:r>
            <a:rPr lang="es-ES" sz="800" b="1" kern="1200" dirty="0">
              <a:solidFill>
                <a:prstClr val="black">
                  <a:hueOff val="0"/>
                  <a:satOff val="0"/>
                  <a:lumOff val="0"/>
                  <a:alphaOff val="0"/>
                </a:prstClr>
              </a:solidFill>
              <a:latin typeface="Arial Narrow" panose="020B0606020202030204" pitchFamily="34" charset="0"/>
              <a:ea typeface="+mn-ea"/>
              <a:cs typeface="+mn-cs"/>
            </a:rPr>
            <a:t>Oferta presentada por los PRST u operadores postales. </a:t>
          </a:r>
          <a:r>
            <a:rPr lang="es-ES" sz="800" b="0" kern="1200" dirty="0">
              <a:solidFill>
                <a:prstClr val="black">
                  <a:hueOff val="0"/>
                  <a:satOff val="0"/>
                  <a:lumOff val="0"/>
                  <a:alphaOff val="0"/>
                </a:prstClr>
              </a:solidFill>
              <a:latin typeface="Arial Narrow" panose="020B0606020202030204" pitchFamily="34" charset="0"/>
              <a:ea typeface="+mn-ea"/>
              <a:cs typeface="+mn-cs"/>
            </a:rPr>
            <a:t>Pueden presentar proyectos a MinTIC cuando se haya publicado el Banco de Proyectos con las localidades que han sido priorizadas. La estructuración técnica, jurídica y financiera es desarrollada por el PRST u operacor postal. </a:t>
          </a:r>
          <a:endParaRPr lang="es-CO" sz="800" b="0" kern="1200" dirty="0">
            <a:solidFill>
              <a:sysClr val="windowText" lastClr="000000">
                <a:hueOff val="0"/>
                <a:satOff val="0"/>
                <a:lumOff val="0"/>
                <a:alphaOff val="0"/>
              </a:sysClr>
            </a:solidFill>
            <a:latin typeface="Arial Narrow" panose="020B0606020202030204" pitchFamily="34" charset="0"/>
            <a:ea typeface="+mn-ea"/>
            <a:cs typeface="+mn-cs"/>
          </a:endParaRPr>
        </a:p>
      </dsp:txBody>
      <dsp:txXfrm>
        <a:off x="159217" y="166867"/>
        <a:ext cx="1259698" cy="2195553"/>
      </dsp:txXfrm>
    </dsp:sp>
    <dsp:sp modelId="{7C1476CB-D976-41EB-ABAA-CD933C48A7F6}">
      <dsp:nvSpPr>
        <dsp:cNvPr id="0" name=""/>
        <dsp:cNvSpPr/>
      </dsp:nvSpPr>
      <dsp:spPr>
        <a:xfrm rot="131437">
          <a:off x="1248096" y="-7226"/>
          <a:ext cx="303619" cy="1722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CO" sz="800" kern="1200">
            <a:solidFill>
              <a:sysClr val="window" lastClr="FFFFFF"/>
            </a:solidFill>
            <a:latin typeface="Arial Narrow" panose="020B0606020202030204" pitchFamily="34" charset="0"/>
            <a:ea typeface="+mn-ea"/>
            <a:cs typeface="+mn-cs"/>
          </a:endParaRPr>
        </a:p>
      </dsp:txBody>
      <dsp:txXfrm>
        <a:off x="1248115" y="26235"/>
        <a:ext cx="251946" cy="103346"/>
      </dsp:txXfrm>
    </dsp:sp>
    <dsp:sp modelId="{9E6C86F2-9079-4881-93B4-BC20D03108CB}">
      <dsp:nvSpPr>
        <dsp:cNvPr id="0" name=""/>
        <dsp:cNvSpPr/>
      </dsp:nvSpPr>
      <dsp:spPr>
        <a:xfrm>
          <a:off x="1677543" y="-31670"/>
          <a:ext cx="905273" cy="41550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s-ES" sz="800" kern="1200" dirty="0">
              <a:solidFill>
                <a:sysClr val="window" lastClr="FFFFFF"/>
              </a:solidFill>
              <a:latin typeface="Arial Narrow" panose="020B0606020202030204" pitchFamily="34" charset="0"/>
              <a:ea typeface="+mn-ea"/>
              <a:cs typeface="+mn-cs"/>
            </a:rPr>
            <a:t>2. AUTORIZACIÓN </a:t>
          </a:r>
          <a:endParaRPr lang="es-CO" sz="800" kern="1200" dirty="0">
            <a:solidFill>
              <a:sysClr val="window" lastClr="FFFFFF"/>
            </a:solidFill>
            <a:latin typeface="Arial Narrow" panose="020B0606020202030204" pitchFamily="34" charset="0"/>
            <a:ea typeface="+mn-ea"/>
            <a:cs typeface="+mn-cs"/>
          </a:endParaRPr>
        </a:p>
      </dsp:txBody>
      <dsp:txXfrm>
        <a:off x="1685656" y="-23557"/>
        <a:ext cx="889047" cy="260774"/>
      </dsp:txXfrm>
    </dsp:sp>
    <dsp:sp modelId="{34662072-0E9D-4028-8D22-09C560048942}">
      <dsp:nvSpPr>
        <dsp:cNvPr id="0" name=""/>
        <dsp:cNvSpPr/>
      </dsp:nvSpPr>
      <dsp:spPr>
        <a:xfrm>
          <a:off x="1705602" y="160148"/>
          <a:ext cx="1181852" cy="223063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just" defTabSz="355600">
            <a:lnSpc>
              <a:spcPct val="90000"/>
            </a:lnSpc>
            <a:spcBef>
              <a:spcPct val="0"/>
            </a:spcBef>
            <a:spcAft>
              <a:spcPct val="15000"/>
            </a:spcAft>
            <a:buChar char="•"/>
          </a:pPr>
          <a:r>
            <a:rPr lang="es-ES" sz="800" b="1" kern="1200" dirty="0">
              <a:solidFill>
                <a:prstClr val="black">
                  <a:hueOff val="0"/>
                  <a:satOff val="0"/>
                  <a:lumOff val="0"/>
                  <a:alphaOff val="0"/>
                </a:prstClr>
              </a:solidFill>
              <a:latin typeface="Arial Narrow" panose="020B0606020202030204" pitchFamily="34" charset="0"/>
              <a:ea typeface="+mn-ea"/>
              <a:cs typeface="+mn-cs"/>
            </a:rPr>
            <a:t>Autorización de Oferta Oficiosa.</a:t>
          </a:r>
          <a:r>
            <a:rPr lang="es-ES" sz="800" b="1" kern="1200" dirty="0">
              <a:solidFill>
                <a:sysClr val="windowText" lastClr="000000">
                  <a:hueOff val="0"/>
                  <a:satOff val="0"/>
                  <a:lumOff val="0"/>
                  <a:alphaOff val="0"/>
                </a:sysClr>
              </a:solidFill>
              <a:latin typeface="Arial Narrow" panose="020B0606020202030204" pitchFamily="34" charset="0"/>
              <a:ea typeface="+mn-ea"/>
              <a:cs typeface="+mn-cs"/>
            </a:rPr>
            <a:t> </a:t>
          </a:r>
          <a:r>
            <a:rPr lang="es-ES" sz="800" b="0" kern="1200" dirty="0">
              <a:solidFill>
                <a:sysClr val="windowText" lastClr="000000">
                  <a:hueOff val="0"/>
                  <a:satOff val="0"/>
                  <a:lumOff val="0"/>
                  <a:alphaOff val="0"/>
                </a:sysClr>
              </a:solidFill>
              <a:latin typeface="Arial Narrow" panose="020B0606020202030204" pitchFamily="34" charset="0"/>
              <a:ea typeface="+mn-ea"/>
              <a:cs typeface="+mn-cs"/>
            </a:rPr>
            <a:t>M</a:t>
          </a:r>
          <a:r>
            <a:rPr lang="es-ES" sz="800" kern="1200" dirty="0">
              <a:solidFill>
                <a:prstClr val="black">
                  <a:hueOff val="0"/>
                  <a:satOff val="0"/>
                  <a:lumOff val="0"/>
                  <a:alphaOff val="0"/>
                </a:prstClr>
              </a:solidFill>
              <a:latin typeface="Arial Narrow" panose="020B0606020202030204" pitchFamily="34" charset="0"/>
              <a:ea typeface="+mn-ea"/>
              <a:cs typeface="+mn-cs"/>
            </a:rPr>
            <a:t>ecanismos públicos dinámicos  de selección objetiva a implementar anualmente. </a:t>
          </a:r>
          <a:endParaRPr lang="es-CO" sz="800" kern="1200" dirty="0">
            <a:solidFill>
              <a:prstClr val="black">
                <a:hueOff val="0"/>
                <a:satOff val="0"/>
                <a:lumOff val="0"/>
                <a:alphaOff val="0"/>
              </a:prstClr>
            </a:solidFill>
            <a:latin typeface="Arial Narrow" panose="020B0606020202030204" pitchFamily="34" charset="0"/>
            <a:ea typeface="+mn-ea"/>
            <a:cs typeface="+mn-cs"/>
          </a:endParaRPr>
        </a:p>
        <a:p>
          <a:pPr marL="57150" lvl="1" indent="-57150" algn="just" defTabSz="355600">
            <a:lnSpc>
              <a:spcPct val="90000"/>
            </a:lnSpc>
            <a:spcBef>
              <a:spcPct val="0"/>
            </a:spcBef>
            <a:spcAft>
              <a:spcPct val="15000"/>
            </a:spcAft>
            <a:buChar char="•"/>
          </a:pPr>
          <a:r>
            <a:rPr lang="es-ES" sz="800" b="1" kern="1200" dirty="0">
              <a:solidFill>
                <a:prstClr val="black">
                  <a:hueOff val="0"/>
                  <a:satOff val="0"/>
                  <a:lumOff val="0"/>
                  <a:alphaOff val="0"/>
                </a:prstClr>
              </a:solidFill>
              <a:latin typeface="Arial Narrow" panose="020B0606020202030204" pitchFamily="34" charset="0"/>
              <a:ea typeface="+mn-ea"/>
              <a:cs typeface="+mn-cs"/>
            </a:rPr>
            <a:t>Autorización de Oferta presentada por los PRST u operadores postales. </a:t>
          </a:r>
          <a:r>
            <a:rPr lang="es-ES" sz="800" b="0" kern="1200" dirty="0">
              <a:solidFill>
                <a:prstClr val="black">
                  <a:hueOff val="0"/>
                  <a:satOff val="0"/>
                  <a:lumOff val="0"/>
                  <a:alphaOff val="0"/>
                </a:prstClr>
              </a:solidFill>
              <a:latin typeface="Arial Narrow" panose="020B0606020202030204" pitchFamily="34" charset="0"/>
              <a:ea typeface="+mn-ea"/>
              <a:cs typeface="+mn-cs"/>
            </a:rPr>
            <a:t>Por demanda </a:t>
          </a:r>
          <a:r>
            <a:rPr lang="es-ES" sz="800" b="0" kern="1200" dirty="0">
              <a:solidFill>
                <a:prstClr val="black">
                  <a:hueOff val="0"/>
                  <a:satOff val="0"/>
                  <a:lumOff val="0"/>
                  <a:alphaOff val="0"/>
                </a:prstClr>
              </a:solidFill>
              <a:highlight>
                <a:srgbClr val="FFFF00"/>
              </a:highlight>
              <a:latin typeface="Arial Narrow" panose="020B0606020202030204" pitchFamily="34" charset="0"/>
              <a:ea typeface="+mn-ea"/>
              <a:cs typeface="+mn-cs"/>
            </a:rPr>
            <a:t>a traves de mecanismo de público de selección objetiva. </a:t>
          </a:r>
          <a:endParaRPr lang="es-CO" sz="800" b="0" kern="1200" dirty="0">
            <a:solidFill>
              <a:prstClr val="black">
                <a:hueOff val="0"/>
                <a:satOff val="0"/>
                <a:lumOff val="0"/>
                <a:alphaOff val="0"/>
              </a:prstClr>
            </a:solidFill>
            <a:highlight>
              <a:srgbClr val="FFFF00"/>
            </a:highlight>
            <a:latin typeface="Arial Narrow" panose="020B0606020202030204" pitchFamily="34" charset="0"/>
            <a:ea typeface="+mn-ea"/>
            <a:cs typeface="+mn-cs"/>
          </a:endParaRPr>
        </a:p>
      </dsp:txBody>
      <dsp:txXfrm>
        <a:off x="1740217" y="194763"/>
        <a:ext cx="1112622" cy="2161408"/>
      </dsp:txXfrm>
    </dsp:sp>
    <dsp:sp modelId="{0224606A-0010-4A8E-8DCB-93C00CDCFC6D}">
      <dsp:nvSpPr>
        <dsp:cNvPr id="0" name=""/>
        <dsp:cNvSpPr/>
      </dsp:nvSpPr>
      <dsp:spPr>
        <a:xfrm rot="21508491">
          <a:off x="2762920" y="-2475"/>
          <a:ext cx="229767" cy="1722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CO" sz="800" kern="1200">
            <a:solidFill>
              <a:sysClr val="window" lastClr="FFFFFF"/>
            </a:solidFill>
            <a:latin typeface="Arial Narrow" panose="020B0606020202030204" pitchFamily="34" charset="0"/>
            <a:ea typeface="+mn-ea"/>
            <a:cs typeface="+mn-cs"/>
          </a:endParaRPr>
        </a:p>
      </dsp:txBody>
      <dsp:txXfrm>
        <a:off x="2762929" y="32662"/>
        <a:ext cx="178094" cy="103346"/>
      </dsp:txXfrm>
    </dsp:sp>
    <dsp:sp modelId="{6C2BA621-8815-4861-B5D1-418E5F55F378}">
      <dsp:nvSpPr>
        <dsp:cNvPr id="0" name=""/>
        <dsp:cNvSpPr/>
      </dsp:nvSpPr>
      <dsp:spPr>
        <a:xfrm>
          <a:off x="3016186" y="-73162"/>
          <a:ext cx="1344728" cy="41550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s-ES" sz="700" kern="1200" dirty="0">
              <a:solidFill>
                <a:sysClr val="window" lastClr="FFFFFF"/>
              </a:solidFill>
              <a:latin typeface="Arial Narrow" panose="020B0606020202030204" pitchFamily="34" charset="0"/>
              <a:ea typeface="+mn-ea"/>
              <a:cs typeface="+mn-cs"/>
            </a:rPr>
            <a:t>3. EJECUCIÓN ,VERIFICACIÓN  Y RECONOCIMIENTO ECONÓMICO</a:t>
          </a:r>
          <a:endParaRPr lang="es-CO" sz="800" kern="1200" dirty="0">
            <a:solidFill>
              <a:sysClr val="window" lastClr="FFFFFF"/>
            </a:solidFill>
            <a:latin typeface="Arial Narrow" panose="020B0606020202030204" pitchFamily="34" charset="0"/>
            <a:ea typeface="+mn-ea"/>
            <a:cs typeface="+mn-cs"/>
          </a:endParaRPr>
        </a:p>
      </dsp:txBody>
      <dsp:txXfrm>
        <a:off x="3024299" y="-65049"/>
        <a:ext cx="1328502" cy="260774"/>
      </dsp:txXfrm>
    </dsp:sp>
    <dsp:sp modelId="{D8AE9EA9-AC8C-4CE8-8E78-FCB043809AD6}">
      <dsp:nvSpPr>
        <dsp:cNvPr id="0" name=""/>
        <dsp:cNvSpPr/>
      </dsp:nvSpPr>
      <dsp:spPr>
        <a:xfrm>
          <a:off x="3050737" y="160148"/>
          <a:ext cx="1452980" cy="223063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just" defTabSz="355600">
            <a:lnSpc>
              <a:spcPct val="90000"/>
            </a:lnSpc>
            <a:spcBef>
              <a:spcPct val="0"/>
            </a:spcBef>
            <a:spcAft>
              <a:spcPct val="15000"/>
            </a:spcAft>
            <a:buChar char="•"/>
          </a:pPr>
          <a:r>
            <a:rPr lang="es-ES" sz="800" b="1" kern="1200" dirty="0">
              <a:solidFill>
                <a:sysClr val="windowText" lastClr="000000">
                  <a:hueOff val="0"/>
                  <a:satOff val="0"/>
                  <a:lumOff val="0"/>
                  <a:alphaOff val="0"/>
                </a:sysClr>
              </a:solidFill>
              <a:latin typeface="Arial Narrow" panose="020B0606020202030204" pitchFamily="34" charset="0"/>
              <a:ea typeface="+mn-ea"/>
              <a:cs typeface="+mn-cs"/>
            </a:rPr>
            <a:t>Ejecución y Verificación</a:t>
          </a:r>
          <a:r>
            <a:rPr lang="es-ES" sz="800" kern="1200" dirty="0">
              <a:solidFill>
                <a:sysClr val="windowText" lastClr="000000">
                  <a:hueOff val="0"/>
                  <a:satOff val="0"/>
                  <a:lumOff val="0"/>
                  <a:alphaOff val="0"/>
                </a:sysClr>
              </a:solidFill>
              <a:latin typeface="Arial Narrow" panose="020B0606020202030204" pitchFamily="34" charset="0"/>
              <a:ea typeface="+mn-ea"/>
              <a:cs typeface="+mn-cs"/>
            </a:rPr>
            <a:t>: La entrega de hitos de ejecución (</a:t>
          </a:r>
          <a:r>
            <a:rPr lang="es-ES" sz="800" kern="1200" dirty="0" err="1">
              <a:solidFill>
                <a:sysClr val="windowText" lastClr="000000">
                  <a:hueOff val="0"/>
                  <a:satOff val="0"/>
                  <a:lumOff val="0"/>
                  <a:alphaOff val="0"/>
                </a:sysClr>
              </a:solidFill>
              <a:latin typeface="Arial Narrow" panose="020B0606020202030204" pitchFamily="34" charset="0"/>
              <a:ea typeface="+mn-ea"/>
              <a:cs typeface="+mn-cs"/>
            </a:rPr>
            <a:t>capex</a:t>
          </a:r>
          <a:r>
            <a:rPr lang="es-ES" sz="800" kern="1200" dirty="0">
              <a:solidFill>
                <a:sysClr val="windowText" lastClr="000000">
                  <a:hueOff val="0"/>
                  <a:satOff val="0"/>
                  <a:lumOff val="0"/>
                  <a:alphaOff val="0"/>
                </a:sysClr>
              </a:solidFill>
              <a:latin typeface="Arial Narrow" panose="020B0606020202030204" pitchFamily="34" charset="0"/>
              <a:ea typeface="+mn-ea"/>
              <a:cs typeface="+mn-cs"/>
            </a:rPr>
            <a:t> u opex) por parte de los PRST u operadores postales y la correspondiente verificación se realiza de acuerdo con lo indicado en el acto administrativo. </a:t>
          </a:r>
          <a:endParaRPr lang="es-CO" sz="800" kern="1200" dirty="0">
            <a:solidFill>
              <a:sysClr val="windowText" lastClr="000000">
                <a:hueOff val="0"/>
                <a:satOff val="0"/>
                <a:lumOff val="0"/>
                <a:alphaOff val="0"/>
              </a:sysClr>
            </a:solidFill>
            <a:latin typeface="Arial Narrow" panose="020B0606020202030204" pitchFamily="34" charset="0"/>
            <a:ea typeface="+mn-ea"/>
            <a:cs typeface="+mn-cs"/>
          </a:endParaRPr>
        </a:p>
        <a:p>
          <a:pPr marL="57150" lvl="1" indent="-57150" algn="just" defTabSz="355600">
            <a:lnSpc>
              <a:spcPct val="90000"/>
            </a:lnSpc>
            <a:spcBef>
              <a:spcPct val="0"/>
            </a:spcBef>
            <a:spcAft>
              <a:spcPct val="15000"/>
            </a:spcAft>
            <a:buChar char="•"/>
          </a:pPr>
          <a:r>
            <a:rPr lang="es-ES" sz="800" b="1" kern="1200" dirty="0">
              <a:solidFill>
                <a:sysClr val="windowText" lastClr="000000">
                  <a:hueOff val="0"/>
                  <a:satOff val="0"/>
                  <a:lumOff val="0"/>
                  <a:alphaOff val="0"/>
                </a:sysClr>
              </a:solidFill>
              <a:latin typeface="Arial Narrow" panose="020B0606020202030204" pitchFamily="34" charset="0"/>
              <a:ea typeface="+mn-ea"/>
              <a:cs typeface="+mn-cs"/>
            </a:rPr>
            <a:t>Reconocimiento Económico.</a:t>
          </a:r>
          <a:r>
            <a:rPr lang="es-ES" sz="800" kern="1200" dirty="0">
              <a:solidFill>
                <a:sysClr val="windowText" lastClr="000000">
                  <a:hueOff val="0"/>
                  <a:satOff val="0"/>
                  <a:lumOff val="0"/>
                  <a:alphaOff val="0"/>
                </a:sysClr>
              </a:solidFill>
              <a:latin typeface="Arial Narrow" panose="020B0606020202030204" pitchFamily="34" charset="0"/>
              <a:ea typeface="+mn-ea"/>
              <a:cs typeface="+mn-cs"/>
            </a:rPr>
            <a:t> La revisión de hitos técnicos y financieros se realiza cada trimestre. Cada semestre se realizan los reconocimientos económicos si existen hitos técnicos y financieros verificados y aprobados por la supervisión o interventoría. </a:t>
          </a:r>
          <a:endParaRPr lang="es-CO" sz="800" kern="1200" dirty="0">
            <a:solidFill>
              <a:sysClr val="windowText" lastClr="000000">
                <a:hueOff val="0"/>
                <a:satOff val="0"/>
                <a:lumOff val="0"/>
                <a:alphaOff val="0"/>
              </a:sysClr>
            </a:solidFill>
            <a:latin typeface="Arial Narrow" panose="020B0606020202030204" pitchFamily="34" charset="0"/>
            <a:ea typeface="+mn-ea"/>
            <a:cs typeface="+mn-cs"/>
          </a:endParaRPr>
        </a:p>
      </dsp:txBody>
      <dsp:txXfrm>
        <a:off x="3093293" y="202704"/>
        <a:ext cx="1367868" cy="2145526"/>
      </dsp:txXfrm>
    </dsp:sp>
    <dsp:sp modelId="{9FB2D4FF-2E47-4095-868D-908411BB9291}">
      <dsp:nvSpPr>
        <dsp:cNvPr id="0" name=""/>
        <dsp:cNvSpPr/>
      </dsp:nvSpPr>
      <dsp:spPr>
        <a:xfrm rot="23536">
          <a:off x="4534165" y="-14699"/>
          <a:ext cx="222670" cy="17224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CO" sz="800" kern="1200">
            <a:solidFill>
              <a:sysClr val="window" lastClr="FFFFFF"/>
            </a:solidFill>
            <a:latin typeface="Arial Narrow" panose="020B0606020202030204" pitchFamily="34" charset="0"/>
            <a:ea typeface="+mn-ea"/>
            <a:cs typeface="+mn-cs"/>
          </a:endParaRPr>
        </a:p>
      </dsp:txBody>
      <dsp:txXfrm>
        <a:off x="4534166" y="19573"/>
        <a:ext cx="170997" cy="103346"/>
      </dsp:txXfrm>
    </dsp:sp>
    <dsp:sp modelId="{0F57E238-87B9-479E-84E8-D357080C699B}">
      <dsp:nvSpPr>
        <dsp:cNvPr id="0" name=""/>
        <dsp:cNvSpPr/>
      </dsp:nvSpPr>
      <dsp:spPr>
        <a:xfrm>
          <a:off x="4781038" y="-62774"/>
          <a:ext cx="849464" cy="41550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s-ES" sz="800" kern="1200" dirty="0">
              <a:solidFill>
                <a:sysClr val="window" lastClr="FFFFFF"/>
              </a:solidFill>
              <a:latin typeface="Arial Narrow" panose="020B0606020202030204" pitchFamily="34" charset="0"/>
              <a:ea typeface="+mn-ea"/>
              <a:cs typeface="+mn-cs"/>
            </a:rPr>
            <a:t>4. CIERRE</a:t>
          </a:r>
          <a:endParaRPr lang="es-CO" sz="800" kern="1200" dirty="0">
            <a:solidFill>
              <a:sysClr val="window" lastClr="FFFFFF"/>
            </a:solidFill>
            <a:latin typeface="Arial Narrow" panose="020B0606020202030204" pitchFamily="34" charset="0"/>
            <a:ea typeface="+mn-ea"/>
            <a:cs typeface="+mn-cs"/>
          </a:endParaRPr>
        </a:p>
      </dsp:txBody>
      <dsp:txXfrm>
        <a:off x="4789151" y="-54661"/>
        <a:ext cx="833238" cy="260774"/>
      </dsp:txXfrm>
    </dsp:sp>
    <dsp:sp modelId="{CE602712-30E8-492C-B41E-D1E83CA36D92}">
      <dsp:nvSpPr>
        <dsp:cNvPr id="0" name=""/>
        <dsp:cNvSpPr/>
      </dsp:nvSpPr>
      <dsp:spPr>
        <a:xfrm>
          <a:off x="4823006" y="160148"/>
          <a:ext cx="1180010" cy="223063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just" defTabSz="355600">
            <a:lnSpc>
              <a:spcPct val="90000"/>
            </a:lnSpc>
            <a:spcBef>
              <a:spcPct val="0"/>
            </a:spcBef>
            <a:spcAft>
              <a:spcPct val="15000"/>
            </a:spcAft>
            <a:buChar char="•"/>
          </a:pPr>
          <a:r>
            <a:rPr lang="es-CO" sz="800" b="1" kern="1200" dirty="0">
              <a:solidFill>
                <a:sysClr val="windowText" lastClr="000000">
                  <a:hueOff val="0"/>
                  <a:satOff val="0"/>
                  <a:lumOff val="0"/>
                  <a:alphaOff val="0"/>
                </a:sysClr>
              </a:solidFill>
              <a:latin typeface="Arial Narrow" panose="020B0606020202030204" pitchFamily="34" charset="0"/>
              <a:ea typeface="+mn-ea"/>
              <a:cs typeface="+mn-cs"/>
            </a:rPr>
            <a:t>Cierre: </a:t>
          </a:r>
          <a:r>
            <a:rPr lang="es-CO" sz="800" kern="1200" dirty="0">
              <a:solidFill>
                <a:sysClr val="windowText" lastClr="000000">
                  <a:hueOff val="0"/>
                  <a:satOff val="0"/>
                  <a:lumOff val="0"/>
                  <a:alphaOff val="0"/>
                </a:sysClr>
              </a:solidFill>
              <a:latin typeface="Arial Narrow" panose="020B0606020202030204" pitchFamily="34" charset="0"/>
              <a:ea typeface="+mn-ea"/>
              <a:cs typeface="+mn-cs"/>
            </a:rPr>
            <a:t>Cuando finalice la ejecución de la obligación de hacer y se certifique el cumplimiento de todos los hitos y condiciones fijadas, de acuerdo con el concepto que emita el supervisor o interventor y el informe que rinda la Dirección de Infraestructura.</a:t>
          </a:r>
        </a:p>
      </dsp:txBody>
      <dsp:txXfrm>
        <a:off x="4857567" y="194709"/>
        <a:ext cx="1110888" cy="21615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10345BC612724BA228726BDCE23F12" ma:contentTypeVersion="13" ma:contentTypeDescription="Crear nuevo documento." ma:contentTypeScope="" ma:versionID="3b3e62342378fda30e9fe92a6bea8ac1">
  <xsd:schema xmlns:xsd="http://www.w3.org/2001/XMLSchema" xmlns:xs="http://www.w3.org/2001/XMLSchema" xmlns:p="http://schemas.microsoft.com/office/2006/metadata/properties" xmlns:ns3="d0ec89a7-108e-4acf-8019-c8cbe8f3e403" xmlns:ns4="dbecbb65-40fe-4f12-be53-881436d74bc6" targetNamespace="http://schemas.microsoft.com/office/2006/metadata/properties" ma:root="true" ma:fieldsID="5fcf952e3145ff490729655cb81aaa99" ns3:_="" ns4:_="">
    <xsd:import namespace="d0ec89a7-108e-4acf-8019-c8cbe8f3e403"/>
    <xsd:import namespace="dbecbb65-40fe-4f12-be53-881436d74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c89a7-108e-4acf-8019-c8cbe8f3e4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cbb65-40fe-4f12-be53-881436d74b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B800-3AF2-448B-9F41-74E78F923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c89a7-108e-4acf-8019-c8cbe8f3e403"/>
    <ds:schemaRef ds:uri="dbecbb65-40fe-4f12-be53-881436d74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C0C3-9567-4825-AF93-9A14005D42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739ECA-C688-49BF-9EBB-C39F5230A7D0}">
  <ds:schemaRefs>
    <ds:schemaRef ds:uri="http://schemas.microsoft.com/sharepoint/v3/contenttype/forms"/>
  </ds:schemaRefs>
</ds:datastoreItem>
</file>

<file path=customXml/itemProps4.xml><?xml version="1.0" encoding="utf-8"?>
<ds:datastoreItem xmlns:ds="http://schemas.openxmlformats.org/officeDocument/2006/customXml" ds:itemID="{807ACA85-DA5A-4C48-BAD2-63DDF26E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19115</Words>
  <Characters>105137</Characters>
  <Application>Microsoft Office Word</Application>
  <DocSecurity>0</DocSecurity>
  <Lines>876</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TelBroad</dc:creator>
  <cp:keywords/>
  <dc:description/>
  <cp:lastModifiedBy>Luis Leonardo Mongui Rojas</cp:lastModifiedBy>
  <cp:revision>4</cp:revision>
  <dcterms:created xsi:type="dcterms:W3CDTF">2020-12-11T23:58:00Z</dcterms:created>
  <dcterms:modified xsi:type="dcterms:W3CDTF">2020-12-12T00:06:00Z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0x0101006C10345BC612724BA228726BDCE23F12</vt:lpwstr>
  </property>
</Properties>
</file>