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7CEB6" w14:textId="1FE54E9D" w:rsidR="00916E2B" w:rsidRPr="0049374A"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49374A">
        <w:rPr>
          <w:rFonts w:ascii="Arial Narrow" w:eastAsia="Batang" w:hAnsi="Arial Narrow" w:cs="Arial"/>
          <w:b/>
          <w:caps/>
          <w:sz w:val="22"/>
          <w:szCs w:val="22"/>
          <w:lang w:eastAsia="ko-KR"/>
        </w:rPr>
        <w:t>Proyecto de</w:t>
      </w:r>
      <w:r w:rsidR="00440B05" w:rsidRPr="0049374A">
        <w:rPr>
          <w:rFonts w:ascii="Arial Narrow" w:eastAsia="Batang" w:hAnsi="Arial Narrow" w:cs="Arial"/>
          <w:b/>
          <w:caps/>
          <w:sz w:val="22"/>
          <w:szCs w:val="22"/>
          <w:lang w:eastAsia="ko-KR"/>
        </w:rPr>
        <w:t xml:space="preserve"> POLÍTICA DE GOBIERNO dIGITAL</w:t>
      </w:r>
    </w:p>
    <w:p w14:paraId="0FAB2410" w14:textId="49147D05" w:rsidR="00DB4753" w:rsidRPr="00C31AB3" w:rsidRDefault="00DB4753" w:rsidP="00695354">
      <w:pPr>
        <w:pStyle w:val="NormalWeb"/>
        <w:spacing w:before="0" w:beforeAutospacing="0" w:after="0" w:afterAutospacing="0"/>
        <w:rPr>
          <w:rFonts w:ascii="Arial Narrow" w:eastAsia="Batang" w:hAnsi="Arial Narrow" w:cs="Arial"/>
          <w:caps/>
          <w:sz w:val="22"/>
          <w:szCs w:val="22"/>
          <w:lang w:eastAsia="ko-KR"/>
        </w:rPr>
      </w:pPr>
    </w:p>
    <w:p w14:paraId="1E2833FA" w14:textId="16D0AAFA" w:rsidR="00607212" w:rsidRPr="00695354" w:rsidRDefault="00607212" w:rsidP="00695354">
      <w:pPr>
        <w:pStyle w:val="NormalWeb"/>
        <w:spacing w:before="0" w:beforeAutospacing="0" w:after="0" w:afterAutospacing="0"/>
        <w:jc w:val="center"/>
        <w:rPr>
          <w:rFonts w:ascii="Arial Narrow" w:hAnsi="Arial Narrow" w:cs="Arial"/>
          <w:iCs/>
          <w:sz w:val="22"/>
          <w:szCs w:val="22"/>
          <w:lang w:val="es-CO"/>
        </w:rPr>
      </w:pPr>
      <w:r w:rsidRPr="00695354">
        <w:rPr>
          <w:rFonts w:ascii="Arial Narrow" w:hAnsi="Arial Narrow" w:cs="Arial"/>
          <w:sz w:val="22"/>
          <w:szCs w:val="22"/>
          <w:lang w:val="es-ES_tradnl"/>
        </w:rPr>
        <w:t>“Por el cual se establecen los lineamientos generales de la política de Gobierno Digital y se subroga el capítulo 1 del título 9 de la parte 2 del libro 2 del Decreto 1078 de 2015, Decreto Único Reglamentario del sector</w:t>
      </w:r>
      <w:r w:rsidRPr="00695354">
        <w:rPr>
          <w:rFonts w:ascii="Arial Narrow" w:hAnsi="Arial Narrow" w:cs="Arial"/>
          <w:iCs/>
          <w:sz w:val="22"/>
          <w:szCs w:val="22"/>
          <w:lang w:val="es-CO"/>
        </w:rPr>
        <w:t xml:space="preserve"> de Tecnologías de la Información </w:t>
      </w:r>
      <w:r w:rsidRPr="00695354">
        <w:rPr>
          <w:rFonts w:ascii="Arial Narrow" w:hAnsi="Arial Narrow" w:cs="Arial"/>
          <w:sz w:val="22"/>
          <w:szCs w:val="22"/>
          <w:lang w:val="es-CO"/>
        </w:rPr>
        <w:t xml:space="preserve">y </w:t>
      </w:r>
      <w:r w:rsidRPr="00695354">
        <w:rPr>
          <w:rFonts w:ascii="Arial Narrow" w:hAnsi="Arial Narrow" w:cs="Arial"/>
          <w:iCs/>
          <w:sz w:val="22"/>
          <w:szCs w:val="22"/>
          <w:lang w:val="es-CO"/>
        </w:rPr>
        <w:t>las Comunicaciones"</w:t>
      </w:r>
    </w:p>
    <w:p w14:paraId="5E3BFC08" w14:textId="77777777" w:rsidR="00695354" w:rsidRPr="00695354" w:rsidRDefault="00695354" w:rsidP="00695354">
      <w:pPr>
        <w:pStyle w:val="NormalWeb"/>
        <w:spacing w:before="0" w:beforeAutospacing="0" w:after="0" w:afterAutospacing="0"/>
        <w:jc w:val="center"/>
        <w:rPr>
          <w:rFonts w:ascii="Arial Narrow" w:hAnsi="Arial Narrow" w:cs="Arial"/>
          <w:iCs/>
          <w:sz w:val="22"/>
          <w:szCs w:val="22"/>
          <w:lang w:val="es-CO"/>
        </w:rPr>
      </w:pPr>
    </w:p>
    <w:p w14:paraId="2F480F72" w14:textId="320CFC96" w:rsidR="00C46816" w:rsidRPr="00B5706C" w:rsidRDefault="00C46816" w:rsidP="00C46816">
      <w:pPr>
        <w:jc w:val="center"/>
        <w:rPr>
          <w:rFonts w:ascii="Arial Narrow" w:hAnsi="Arial Narrow" w:cs="Arial"/>
          <w:b/>
          <w:sz w:val="22"/>
          <w:szCs w:val="22"/>
        </w:rPr>
      </w:pPr>
      <w:r w:rsidRPr="00B5706C">
        <w:rPr>
          <w:rFonts w:ascii="Arial Narrow" w:hAnsi="Arial Narrow" w:cs="Arial"/>
          <w:b/>
          <w:sz w:val="22"/>
          <w:szCs w:val="22"/>
        </w:rPr>
        <w:t xml:space="preserve">Bogotá D.C., </w:t>
      </w:r>
      <w:r w:rsidR="00440B05" w:rsidRPr="00B5706C">
        <w:rPr>
          <w:rFonts w:ascii="Arial Narrow" w:hAnsi="Arial Narrow" w:cs="Arial"/>
          <w:b/>
          <w:sz w:val="22"/>
          <w:szCs w:val="22"/>
        </w:rPr>
        <w:t>noviembre</w:t>
      </w:r>
      <w:r w:rsidRPr="00B5706C">
        <w:rPr>
          <w:rFonts w:ascii="Arial Narrow" w:hAnsi="Arial Narrow" w:cs="Arial"/>
          <w:b/>
          <w:sz w:val="22"/>
          <w:szCs w:val="22"/>
        </w:rPr>
        <w:t xml:space="preserve"> de </w:t>
      </w:r>
      <w:r w:rsidR="00440B05" w:rsidRPr="00B5706C">
        <w:rPr>
          <w:rFonts w:ascii="Arial Narrow" w:hAnsi="Arial Narrow" w:cs="Arial"/>
          <w:b/>
          <w:sz w:val="22"/>
          <w:szCs w:val="22"/>
        </w:rPr>
        <w:t>201</w:t>
      </w:r>
      <w:r w:rsidR="00607212" w:rsidRPr="00B5706C">
        <w:rPr>
          <w:rFonts w:ascii="Arial Narrow" w:hAnsi="Arial Narrow" w:cs="Arial"/>
          <w:b/>
          <w:sz w:val="22"/>
          <w:szCs w:val="22"/>
        </w:rPr>
        <w:t>7</w:t>
      </w:r>
    </w:p>
    <w:p w14:paraId="7A8543E7" w14:textId="77777777" w:rsidR="00C46816" w:rsidRPr="00C31AB3" w:rsidRDefault="00C46816" w:rsidP="00C46816">
      <w:pPr>
        <w:jc w:val="center"/>
        <w:rPr>
          <w:rFonts w:ascii="Arial Narrow" w:hAnsi="Arial Narrow" w:cs="Arial"/>
          <w:b/>
          <w:sz w:val="22"/>
          <w:szCs w:val="22"/>
        </w:rPr>
      </w:pPr>
    </w:p>
    <w:p w14:paraId="658AFDA9" w14:textId="77777777" w:rsidR="00C46816" w:rsidRPr="00C31AB3" w:rsidRDefault="00C46816" w:rsidP="00C46816">
      <w:pPr>
        <w:jc w:val="center"/>
        <w:rPr>
          <w:rFonts w:ascii="Arial Narrow" w:hAnsi="Arial Narrow" w:cs="Arial"/>
          <w:b/>
          <w:sz w:val="22"/>
          <w:szCs w:val="22"/>
        </w:rPr>
      </w:pPr>
    </w:p>
    <w:p w14:paraId="44335E36" w14:textId="77777777" w:rsidR="00584CD6" w:rsidRPr="00C31AB3" w:rsidRDefault="00584CD6" w:rsidP="00584CD6">
      <w:pPr>
        <w:ind w:left="705" w:hanging="705"/>
        <w:rPr>
          <w:rFonts w:ascii="Arial Narrow" w:hAnsi="Arial Narrow" w:cs="Arial"/>
          <w:b/>
          <w:sz w:val="22"/>
          <w:szCs w:val="22"/>
          <w:lang w:val="es-ES_tradnl"/>
        </w:rPr>
      </w:pPr>
      <w:r w:rsidRPr="00C31AB3">
        <w:rPr>
          <w:rFonts w:ascii="Arial Narrow" w:hAnsi="Arial Narrow" w:cs="Arial"/>
          <w:b/>
          <w:sz w:val="22"/>
          <w:szCs w:val="22"/>
          <w:lang w:val="es-ES_tradnl"/>
        </w:rPr>
        <w:t>1.</w:t>
      </w:r>
      <w:r w:rsidRPr="00C31AB3">
        <w:rPr>
          <w:rFonts w:ascii="Arial Narrow" w:hAnsi="Arial Narrow" w:cs="Arial"/>
          <w:b/>
          <w:sz w:val="22"/>
          <w:szCs w:val="22"/>
          <w:lang w:val="es-ES_tradnl"/>
        </w:rPr>
        <w:tab/>
        <w:t>Antecedentes y las razones de oportunidad y conveniencia que justifican la expedición de la norma</w:t>
      </w:r>
    </w:p>
    <w:p w14:paraId="01B21E47" w14:textId="3A91CEA8" w:rsidR="00584CD6" w:rsidRPr="00C31AB3" w:rsidRDefault="00584CD6" w:rsidP="00584CD6">
      <w:pPr>
        <w:jc w:val="both"/>
        <w:rPr>
          <w:rFonts w:ascii="Arial Narrow" w:hAnsi="Arial Narrow" w:cs="Arial"/>
          <w:sz w:val="22"/>
          <w:szCs w:val="22"/>
          <w:lang w:val="es-ES_tradnl"/>
        </w:rPr>
      </w:pPr>
    </w:p>
    <w:p w14:paraId="3FF84B87" w14:textId="70690AED" w:rsidR="001F201F" w:rsidRPr="00C31AB3" w:rsidRDefault="00715BC3" w:rsidP="001F201F">
      <w:pPr>
        <w:jc w:val="both"/>
        <w:rPr>
          <w:rFonts w:ascii="Arial Narrow" w:hAnsi="Arial Narrow" w:cs="Arial"/>
          <w:sz w:val="22"/>
          <w:szCs w:val="22"/>
        </w:rPr>
      </w:pPr>
      <w:r w:rsidRPr="00C31AB3">
        <w:rPr>
          <w:rFonts w:ascii="Arial Narrow" w:hAnsi="Arial Narrow" w:cs="Arial"/>
          <w:sz w:val="22"/>
          <w:szCs w:val="22"/>
        </w:rPr>
        <w:t>La</w:t>
      </w:r>
      <w:r w:rsidR="001F201F" w:rsidRPr="00C31AB3">
        <w:rPr>
          <w:rFonts w:ascii="Arial Narrow" w:hAnsi="Arial Narrow" w:cs="Arial"/>
          <w:sz w:val="22"/>
          <w:szCs w:val="22"/>
        </w:rPr>
        <w:t xml:space="preserve"> sociedad</w:t>
      </w:r>
      <w:r w:rsidRPr="00C31AB3">
        <w:rPr>
          <w:rFonts w:ascii="Arial Narrow" w:hAnsi="Arial Narrow" w:cs="Arial"/>
          <w:sz w:val="22"/>
          <w:szCs w:val="22"/>
        </w:rPr>
        <w:t xml:space="preserve"> y la tecnología</w:t>
      </w:r>
      <w:r w:rsidR="001F201F" w:rsidRPr="00C31AB3">
        <w:rPr>
          <w:rFonts w:ascii="Arial Narrow" w:hAnsi="Arial Narrow" w:cs="Arial"/>
          <w:sz w:val="22"/>
          <w:szCs w:val="22"/>
        </w:rPr>
        <w:t xml:space="preserve"> se encuentran en permanente y constante evolución, por lo tanto, la Política </w:t>
      </w:r>
      <w:r w:rsidR="005A47D5" w:rsidRPr="00C31AB3">
        <w:rPr>
          <w:rFonts w:ascii="Arial Narrow" w:hAnsi="Arial Narrow" w:cs="Arial"/>
          <w:sz w:val="22"/>
          <w:szCs w:val="22"/>
        </w:rPr>
        <w:t xml:space="preserve">Pública </w:t>
      </w:r>
      <w:r w:rsidR="001F201F" w:rsidRPr="00C31AB3">
        <w:rPr>
          <w:rFonts w:ascii="Arial Narrow" w:hAnsi="Arial Narrow" w:cs="Arial"/>
          <w:sz w:val="22"/>
          <w:szCs w:val="22"/>
        </w:rPr>
        <w:t xml:space="preserve">que el Gobierno </w:t>
      </w:r>
      <w:r w:rsidR="00E67083" w:rsidRPr="00C31AB3">
        <w:rPr>
          <w:rFonts w:ascii="Arial Narrow" w:hAnsi="Arial Narrow" w:cs="Arial"/>
          <w:sz w:val="22"/>
          <w:szCs w:val="22"/>
        </w:rPr>
        <w:t>N</w:t>
      </w:r>
      <w:r w:rsidR="001F201F" w:rsidRPr="00C31AB3">
        <w:rPr>
          <w:rFonts w:ascii="Arial Narrow" w:hAnsi="Arial Narrow" w:cs="Arial"/>
          <w:sz w:val="22"/>
          <w:szCs w:val="22"/>
        </w:rPr>
        <w:t xml:space="preserve">acional a través del Ministerio de Tecnologías de la Información y las Comunicaciones, ha venido impulsando para promover y masificar el uso de </w:t>
      </w:r>
      <w:r w:rsidRPr="00C31AB3">
        <w:rPr>
          <w:rFonts w:ascii="Arial Narrow" w:hAnsi="Arial Narrow" w:cs="Arial"/>
          <w:sz w:val="22"/>
          <w:szCs w:val="22"/>
        </w:rPr>
        <w:t>Tecnologías de la Información y las Comunicaciones (</w:t>
      </w:r>
      <w:r w:rsidR="001F201F" w:rsidRPr="00C31AB3">
        <w:rPr>
          <w:rFonts w:ascii="Arial Narrow" w:hAnsi="Arial Narrow" w:cs="Arial"/>
          <w:sz w:val="22"/>
          <w:szCs w:val="22"/>
        </w:rPr>
        <w:t>TIC</w:t>
      </w:r>
      <w:r w:rsidRPr="00C31AB3">
        <w:rPr>
          <w:rFonts w:ascii="Arial Narrow" w:hAnsi="Arial Narrow" w:cs="Arial"/>
          <w:sz w:val="22"/>
          <w:szCs w:val="22"/>
        </w:rPr>
        <w:t>)</w:t>
      </w:r>
      <w:r w:rsidR="001F201F" w:rsidRPr="00C31AB3">
        <w:rPr>
          <w:rFonts w:ascii="Arial Narrow" w:hAnsi="Arial Narrow" w:cs="Arial"/>
          <w:sz w:val="22"/>
          <w:szCs w:val="22"/>
        </w:rPr>
        <w:t xml:space="preserve"> en la</w:t>
      </w:r>
      <w:r w:rsidR="00E67083" w:rsidRPr="00C31AB3">
        <w:rPr>
          <w:rFonts w:ascii="Arial Narrow" w:hAnsi="Arial Narrow" w:cs="Arial"/>
          <w:sz w:val="22"/>
          <w:szCs w:val="22"/>
        </w:rPr>
        <w:t>s entidades públicas</w:t>
      </w:r>
      <w:r w:rsidR="001F201F" w:rsidRPr="00C31AB3">
        <w:rPr>
          <w:rFonts w:ascii="Arial Narrow" w:hAnsi="Arial Narrow" w:cs="Arial"/>
          <w:sz w:val="22"/>
          <w:szCs w:val="22"/>
        </w:rPr>
        <w:t xml:space="preserve">, debe mantenerse a la par de la evolución del sector, buscando garantizar el máximo aprovechamiento de las </w:t>
      </w:r>
      <w:r w:rsidRPr="00C31AB3">
        <w:rPr>
          <w:rFonts w:ascii="Arial Narrow" w:hAnsi="Arial Narrow" w:cs="Arial"/>
          <w:sz w:val="22"/>
          <w:szCs w:val="22"/>
        </w:rPr>
        <w:t>TIC en el</w:t>
      </w:r>
      <w:r w:rsidR="001F201F" w:rsidRPr="00C31AB3">
        <w:rPr>
          <w:rFonts w:ascii="Arial Narrow" w:hAnsi="Arial Narrow" w:cs="Arial"/>
          <w:sz w:val="22"/>
          <w:szCs w:val="22"/>
        </w:rPr>
        <w:t xml:space="preserve"> desarrollo de sus funciones</w:t>
      </w:r>
      <w:r w:rsidR="00720120">
        <w:rPr>
          <w:rFonts w:ascii="Arial Narrow" w:hAnsi="Arial Narrow" w:cs="Arial"/>
          <w:sz w:val="22"/>
          <w:szCs w:val="22"/>
        </w:rPr>
        <w:t xml:space="preserve">, teniendo en cuenta que </w:t>
      </w:r>
      <w:r w:rsidR="00244A6F">
        <w:rPr>
          <w:rFonts w:ascii="Arial Narrow" w:hAnsi="Arial Narrow" w:cs="Arial"/>
          <w:sz w:val="22"/>
          <w:szCs w:val="22"/>
        </w:rPr>
        <w:t>una Sociedad Digital debe contar con un Gobierno Digital</w:t>
      </w:r>
      <w:r w:rsidR="002701DF" w:rsidRPr="00C31AB3">
        <w:rPr>
          <w:rFonts w:ascii="Arial Narrow" w:hAnsi="Arial Narrow" w:cs="Arial"/>
          <w:sz w:val="22"/>
          <w:szCs w:val="22"/>
        </w:rPr>
        <w:t>.</w:t>
      </w:r>
    </w:p>
    <w:p w14:paraId="33764AF7" w14:textId="77777777" w:rsidR="001F201F" w:rsidRPr="00C31AB3" w:rsidRDefault="001F201F" w:rsidP="001F201F">
      <w:pPr>
        <w:jc w:val="both"/>
        <w:rPr>
          <w:rFonts w:ascii="Arial Narrow" w:hAnsi="Arial Narrow" w:cs="Arial"/>
          <w:sz w:val="22"/>
          <w:szCs w:val="22"/>
        </w:rPr>
      </w:pPr>
    </w:p>
    <w:p w14:paraId="5C26C629" w14:textId="7A4A103F" w:rsidR="001F201F" w:rsidRPr="00C31AB3" w:rsidRDefault="001F201F" w:rsidP="001F201F">
      <w:pPr>
        <w:jc w:val="both"/>
        <w:rPr>
          <w:rFonts w:ascii="Arial Narrow" w:hAnsi="Arial Narrow" w:cs="Arial"/>
          <w:sz w:val="22"/>
          <w:szCs w:val="22"/>
        </w:rPr>
      </w:pPr>
      <w:r w:rsidRPr="00C31AB3">
        <w:rPr>
          <w:rFonts w:ascii="Arial Narrow" w:hAnsi="Arial Narrow" w:cs="Arial"/>
          <w:sz w:val="22"/>
          <w:szCs w:val="22"/>
        </w:rPr>
        <w:t>Es así que, reconociendo la oportunidad, la calidad y sobre todo la pertinencia que aportan las tecnologías de la información y las comunicaciones</w:t>
      </w:r>
      <w:r w:rsidR="00E67083" w:rsidRPr="00C31AB3">
        <w:rPr>
          <w:rFonts w:ascii="Arial Narrow" w:hAnsi="Arial Narrow" w:cs="Arial"/>
          <w:sz w:val="22"/>
          <w:szCs w:val="22"/>
        </w:rPr>
        <w:t xml:space="preserve"> en la gestión de lo público</w:t>
      </w:r>
      <w:r w:rsidRPr="00C31AB3">
        <w:rPr>
          <w:rFonts w:ascii="Arial Narrow" w:hAnsi="Arial Narrow" w:cs="Arial"/>
          <w:sz w:val="22"/>
          <w:szCs w:val="22"/>
        </w:rPr>
        <w:t>, se</w:t>
      </w:r>
      <w:r w:rsidR="002701DF" w:rsidRPr="00C31AB3">
        <w:rPr>
          <w:rFonts w:ascii="Arial Narrow" w:hAnsi="Arial Narrow" w:cs="Arial"/>
          <w:sz w:val="22"/>
          <w:szCs w:val="22"/>
        </w:rPr>
        <w:t xml:space="preserve"> debe continuar trabajando para </w:t>
      </w:r>
      <w:r w:rsidRPr="00C31AB3">
        <w:rPr>
          <w:rFonts w:ascii="Arial Narrow" w:hAnsi="Arial Narrow" w:cs="Arial"/>
          <w:sz w:val="22"/>
          <w:szCs w:val="22"/>
        </w:rPr>
        <w:t xml:space="preserve">potenciar la relación Estado – Ciudadano, contribuyendo a mantener el diálogo </w:t>
      </w:r>
      <w:r w:rsidR="00E67083" w:rsidRPr="00C31AB3">
        <w:rPr>
          <w:rFonts w:ascii="Arial Narrow" w:hAnsi="Arial Narrow" w:cs="Arial"/>
          <w:sz w:val="22"/>
          <w:szCs w:val="22"/>
        </w:rPr>
        <w:t xml:space="preserve">enriquecedor y </w:t>
      </w:r>
      <w:r w:rsidRPr="00C31AB3">
        <w:rPr>
          <w:rFonts w:ascii="Arial Narrow" w:hAnsi="Arial Narrow" w:cs="Arial"/>
          <w:sz w:val="22"/>
          <w:szCs w:val="22"/>
        </w:rPr>
        <w:t xml:space="preserve">constructivo, </w:t>
      </w:r>
      <w:r w:rsidR="00E67083" w:rsidRPr="00C31AB3">
        <w:rPr>
          <w:rFonts w:ascii="Arial Narrow" w:hAnsi="Arial Narrow" w:cs="Arial"/>
          <w:sz w:val="22"/>
          <w:szCs w:val="22"/>
        </w:rPr>
        <w:t xml:space="preserve">que permita afianzar </w:t>
      </w:r>
      <w:r w:rsidRPr="00C31AB3">
        <w:rPr>
          <w:rFonts w:ascii="Arial Narrow" w:hAnsi="Arial Narrow" w:cs="Arial"/>
          <w:sz w:val="22"/>
          <w:szCs w:val="22"/>
        </w:rPr>
        <w:t>los lazos de confianza y acerca</w:t>
      </w:r>
      <w:r w:rsidR="00E67083" w:rsidRPr="00C31AB3">
        <w:rPr>
          <w:rFonts w:ascii="Arial Narrow" w:hAnsi="Arial Narrow" w:cs="Arial"/>
          <w:sz w:val="22"/>
          <w:szCs w:val="22"/>
        </w:rPr>
        <w:t>r</w:t>
      </w:r>
      <w:r w:rsidRPr="00C31AB3">
        <w:rPr>
          <w:rFonts w:ascii="Arial Narrow" w:hAnsi="Arial Narrow" w:cs="Arial"/>
          <w:sz w:val="22"/>
          <w:szCs w:val="22"/>
        </w:rPr>
        <w:t xml:space="preserve"> al ciudadano a la construcción</w:t>
      </w:r>
      <w:r w:rsidR="00E67083" w:rsidRPr="00C31AB3">
        <w:rPr>
          <w:rFonts w:ascii="Arial Narrow" w:hAnsi="Arial Narrow" w:cs="Arial"/>
          <w:sz w:val="22"/>
          <w:szCs w:val="22"/>
        </w:rPr>
        <w:t xml:space="preserve"> y gestión</w:t>
      </w:r>
      <w:r w:rsidRPr="00C31AB3">
        <w:rPr>
          <w:rFonts w:ascii="Arial Narrow" w:hAnsi="Arial Narrow" w:cs="Arial"/>
          <w:sz w:val="22"/>
          <w:szCs w:val="22"/>
        </w:rPr>
        <w:t xml:space="preserve"> de su territorio, </w:t>
      </w:r>
      <w:r w:rsidR="00E67083" w:rsidRPr="00C31AB3">
        <w:rPr>
          <w:rFonts w:ascii="Arial Narrow" w:hAnsi="Arial Narrow" w:cs="Arial"/>
          <w:sz w:val="22"/>
          <w:szCs w:val="22"/>
        </w:rPr>
        <w:t>fomentando la apropiación, el control social y e</w:t>
      </w:r>
      <w:r w:rsidRPr="00C31AB3">
        <w:rPr>
          <w:rFonts w:ascii="Arial Narrow" w:hAnsi="Arial Narrow" w:cs="Arial"/>
          <w:sz w:val="22"/>
          <w:szCs w:val="22"/>
        </w:rPr>
        <w:t>l cuidado de lo público.</w:t>
      </w:r>
    </w:p>
    <w:p w14:paraId="568D0A54" w14:textId="77777777" w:rsidR="001F201F" w:rsidRPr="00C31AB3" w:rsidRDefault="001F201F" w:rsidP="001F201F">
      <w:pPr>
        <w:jc w:val="both"/>
        <w:rPr>
          <w:rFonts w:ascii="Arial Narrow" w:hAnsi="Arial Narrow" w:cs="Arial"/>
          <w:sz w:val="22"/>
          <w:szCs w:val="22"/>
        </w:rPr>
      </w:pPr>
    </w:p>
    <w:p w14:paraId="7BD226E2" w14:textId="12780C1C" w:rsidR="001F201F" w:rsidRPr="00C31AB3" w:rsidRDefault="00E67083" w:rsidP="001F201F">
      <w:pPr>
        <w:jc w:val="both"/>
        <w:rPr>
          <w:rFonts w:ascii="Arial Narrow" w:hAnsi="Arial Narrow" w:cs="Arial"/>
          <w:sz w:val="22"/>
          <w:szCs w:val="22"/>
        </w:rPr>
      </w:pPr>
      <w:r w:rsidRPr="00C31AB3">
        <w:rPr>
          <w:rFonts w:ascii="Arial Narrow" w:hAnsi="Arial Narrow" w:cs="Arial"/>
          <w:sz w:val="22"/>
          <w:szCs w:val="22"/>
        </w:rPr>
        <w:t xml:space="preserve">Conforme a ese </w:t>
      </w:r>
      <w:r w:rsidR="00F4480D" w:rsidRPr="00C31AB3">
        <w:rPr>
          <w:rFonts w:ascii="Arial Narrow" w:hAnsi="Arial Narrow" w:cs="Arial"/>
          <w:sz w:val="22"/>
          <w:szCs w:val="22"/>
        </w:rPr>
        <w:t>propósito</w:t>
      </w:r>
      <w:r w:rsidR="002701DF" w:rsidRPr="00C31AB3">
        <w:rPr>
          <w:rFonts w:ascii="Arial Narrow" w:hAnsi="Arial Narrow" w:cs="Arial"/>
          <w:sz w:val="22"/>
          <w:szCs w:val="22"/>
        </w:rPr>
        <w:t xml:space="preserve"> y reconociendo la coyuntura actual donde los ciudadanos cada vez están más conectados </w:t>
      </w:r>
      <w:r w:rsidR="00F4480D" w:rsidRPr="00C31AB3">
        <w:rPr>
          <w:rFonts w:ascii="Arial Narrow" w:hAnsi="Arial Narrow" w:cs="Arial"/>
          <w:sz w:val="22"/>
          <w:szCs w:val="22"/>
        </w:rPr>
        <w:t xml:space="preserve">y empoderados, con ansias de </w:t>
      </w:r>
      <w:r w:rsidR="002701DF" w:rsidRPr="00C31AB3">
        <w:rPr>
          <w:rFonts w:ascii="Arial Narrow" w:hAnsi="Arial Narrow" w:cs="Arial"/>
          <w:sz w:val="22"/>
          <w:szCs w:val="22"/>
        </w:rPr>
        <w:t xml:space="preserve">asumir un rol cada vez más </w:t>
      </w:r>
      <w:r w:rsidR="00F4480D" w:rsidRPr="00C31AB3">
        <w:rPr>
          <w:rFonts w:ascii="Arial Narrow" w:hAnsi="Arial Narrow" w:cs="Arial"/>
          <w:sz w:val="22"/>
          <w:szCs w:val="22"/>
        </w:rPr>
        <w:t xml:space="preserve">protagónico y </w:t>
      </w:r>
      <w:r w:rsidR="002701DF" w:rsidRPr="00C31AB3">
        <w:rPr>
          <w:rFonts w:ascii="Arial Narrow" w:hAnsi="Arial Narrow" w:cs="Arial"/>
          <w:sz w:val="22"/>
          <w:szCs w:val="22"/>
        </w:rPr>
        <w:t xml:space="preserve">preponderante en la gestión de </w:t>
      </w:r>
      <w:r w:rsidR="00F4480D" w:rsidRPr="00C31AB3">
        <w:rPr>
          <w:rFonts w:ascii="Arial Narrow" w:hAnsi="Arial Narrow" w:cs="Arial"/>
          <w:sz w:val="22"/>
          <w:szCs w:val="22"/>
        </w:rPr>
        <w:t>los intereses públicos</w:t>
      </w:r>
      <w:r w:rsidR="001F201F" w:rsidRPr="00C31AB3">
        <w:rPr>
          <w:rFonts w:ascii="Arial Narrow" w:hAnsi="Arial Narrow" w:cs="Arial"/>
          <w:sz w:val="22"/>
          <w:szCs w:val="22"/>
        </w:rPr>
        <w:t xml:space="preserve">, </w:t>
      </w:r>
      <w:r w:rsidR="0049374A" w:rsidRPr="00C31AB3">
        <w:rPr>
          <w:rFonts w:ascii="Arial Narrow" w:hAnsi="Arial Narrow" w:cs="Arial"/>
          <w:sz w:val="22"/>
          <w:szCs w:val="22"/>
        </w:rPr>
        <w:t>y por lo tanto</w:t>
      </w:r>
      <w:r w:rsidR="002701DF" w:rsidRPr="00C31AB3">
        <w:rPr>
          <w:rFonts w:ascii="Arial Narrow" w:hAnsi="Arial Narrow" w:cs="Arial"/>
          <w:sz w:val="22"/>
          <w:szCs w:val="22"/>
        </w:rPr>
        <w:t xml:space="preserve"> ya no</w:t>
      </w:r>
      <w:r w:rsidR="001F201F" w:rsidRPr="00C31AB3">
        <w:rPr>
          <w:rFonts w:ascii="Arial Narrow" w:hAnsi="Arial Narrow" w:cs="Arial"/>
          <w:sz w:val="22"/>
          <w:szCs w:val="22"/>
        </w:rPr>
        <w:t xml:space="preserve"> solo quieren </w:t>
      </w:r>
      <w:r w:rsidR="00607212" w:rsidRPr="00C31AB3">
        <w:rPr>
          <w:rFonts w:ascii="Arial Narrow" w:hAnsi="Arial Narrow" w:cs="Arial"/>
          <w:sz w:val="22"/>
          <w:szCs w:val="22"/>
        </w:rPr>
        <w:t>trámites</w:t>
      </w:r>
      <w:r w:rsidR="002701DF" w:rsidRPr="00C31AB3">
        <w:rPr>
          <w:rFonts w:ascii="Arial Narrow" w:hAnsi="Arial Narrow" w:cs="Arial"/>
          <w:sz w:val="22"/>
          <w:szCs w:val="22"/>
        </w:rPr>
        <w:t xml:space="preserve"> y servicios en línea o </w:t>
      </w:r>
      <w:r w:rsidR="001F201F" w:rsidRPr="00C31AB3">
        <w:rPr>
          <w:rFonts w:ascii="Arial Narrow" w:hAnsi="Arial Narrow" w:cs="Arial"/>
          <w:sz w:val="22"/>
          <w:szCs w:val="22"/>
        </w:rPr>
        <w:t xml:space="preserve">acceder a información pública de manera simple, ágil y oportuna, sino que quieren </w:t>
      </w:r>
      <w:r w:rsidR="0049374A" w:rsidRPr="00C31AB3">
        <w:rPr>
          <w:rFonts w:ascii="Arial Narrow" w:hAnsi="Arial Narrow" w:cs="Arial"/>
          <w:sz w:val="22"/>
          <w:szCs w:val="22"/>
        </w:rPr>
        <w:t xml:space="preserve">ayudar a </w:t>
      </w:r>
      <w:r w:rsidR="001F201F" w:rsidRPr="00C31AB3">
        <w:rPr>
          <w:rFonts w:ascii="Arial Narrow" w:hAnsi="Arial Narrow" w:cs="Arial"/>
          <w:sz w:val="22"/>
          <w:szCs w:val="22"/>
        </w:rPr>
        <w:t xml:space="preserve">construir una realidad y </w:t>
      </w:r>
      <w:r w:rsidR="0049374A" w:rsidRPr="00C31AB3">
        <w:rPr>
          <w:rFonts w:ascii="Arial Narrow" w:hAnsi="Arial Narrow" w:cs="Arial"/>
          <w:sz w:val="22"/>
          <w:szCs w:val="22"/>
        </w:rPr>
        <w:t xml:space="preserve">una </w:t>
      </w:r>
      <w:r w:rsidR="001F201F" w:rsidRPr="00C31AB3">
        <w:rPr>
          <w:rFonts w:ascii="Arial Narrow" w:hAnsi="Arial Narrow" w:cs="Arial"/>
          <w:sz w:val="22"/>
          <w:szCs w:val="22"/>
        </w:rPr>
        <w:t xml:space="preserve">forma de administrar, </w:t>
      </w:r>
      <w:r w:rsidR="0049374A" w:rsidRPr="00C31AB3">
        <w:rPr>
          <w:rFonts w:ascii="Arial Narrow" w:hAnsi="Arial Narrow" w:cs="Arial"/>
          <w:sz w:val="22"/>
          <w:szCs w:val="22"/>
        </w:rPr>
        <w:t xml:space="preserve">que </w:t>
      </w:r>
      <w:r w:rsidR="001F201F" w:rsidRPr="00C31AB3">
        <w:rPr>
          <w:rFonts w:ascii="Arial Narrow" w:hAnsi="Arial Narrow" w:cs="Arial"/>
          <w:sz w:val="22"/>
          <w:szCs w:val="22"/>
        </w:rPr>
        <w:t xml:space="preserve">les reconozca como interlocutores y coadministradores, </w:t>
      </w:r>
      <w:r w:rsidR="0049374A" w:rsidRPr="00C31AB3">
        <w:rPr>
          <w:rFonts w:ascii="Arial Narrow" w:hAnsi="Arial Narrow" w:cs="Arial"/>
          <w:sz w:val="22"/>
          <w:szCs w:val="22"/>
        </w:rPr>
        <w:t xml:space="preserve">permitiéndose así incidir directamente </w:t>
      </w:r>
      <w:r w:rsidR="001F201F" w:rsidRPr="00C31AB3">
        <w:rPr>
          <w:rFonts w:ascii="Arial Narrow" w:hAnsi="Arial Narrow" w:cs="Arial"/>
          <w:sz w:val="22"/>
          <w:szCs w:val="22"/>
        </w:rPr>
        <w:t>en la gestión de las necesidades de su territorio.</w:t>
      </w:r>
    </w:p>
    <w:p w14:paraId="482A9B4C" w14:textId="77777777" w:rsidR="001F201F" w:rsidRPr="00C31AB3" w:rsidRDefault="001F201F" w:rsidP="001F201F">
      <w:pPr>
        <w:jc w:val="both"/>
        <w:rPr>
          <w:rFonts w:ascii="Arial Narrow" w:hAnsi="Arial Narrow" w:cs="Arial"/>
          <w:sz w:val="22"/>
          <w:szCs w:val="22"/>
        </w:rPr>
      </w:pPr>
    </w:p>
    <w:p w14:paraId="11044CBC" w14:textId="54E8DF21" w:rsidR="001F201F" w:rsidRPr="00C31AB3" w:rsidRDefault="0049374A" w:rsidP="00584CD6">
      <w:pPr>
        <w:jc w:val="both"/>
        <w:rPr>
          <w:rFonts w:ascii="Arial Narrow" w:hAnsi="Arial Narrow" w:cs="Arial"/>
          <w:sz w:val="22"/>
          <w:szCs w:val="22"/>
        </w:rPr>
      </w:pPr>
      <w:r w:rsidRPr="00C31AB3">
        <w:rPr>
          <w:rFonts w:ascii="Arial Narrow" w:hAnsi="Arial Narrow" w:cs="Arial"/>
          <w:sz w:val="22"/>
          <w:szCs w:val="22"/>
        </w:rPr>
        <w:t>Frente a ese nuevo panorama</w:t>
      </w:r>
      <w:r w:rsidR="002701DF" w:rsidRPr="00C31AB3">
        <w:rPr>
          <w:rFonts w:ascii="Arial Narrow" w:hAnsi="Arial Narrow" w:cs="Arial"/>
          <w:sz w:val="22"/>
          <w:szCs w:val="22"/>
        </w:rPr>
        <w:t xml:space="preserve">, se hace necesario revisar la </w:t>
      </w:r>
      <w:r w:rsidRPr="00C31AB3">
        <w:rPr>
          <w:rFonts w:ascii="Arial Narrow" w:hAnsi="Arial Narrow" w:cs="Arial"/>
          <w:sz w:val="22"/>
          <w:szCs w:val="22"/>
        </w:rPr>
        <w:t>Estrategia de Gobierno en Línea</w:t>
      </w:r>
      <w:r w:rsidR="001F201F" w:rsidRPr="00C31AB3">
        <w:rPr>
          <w:rFonts w:ascii="Arial Narrow" w:hAnsi="Arial Narrow" w:cs="Arial"/>
          <w:sz w:val="22"/>
          <w:szCs w:val="22"/>
        </w:rPr>
        <w:t>, para analizar su pertine</w:t>
      </w:r>
      <w:r w:rsidR="002701DF" w:rsidRPr="00C31AB3">
        <w:rPr>
          <w:rFonts w:ascii="Arial Narrow" w:hAnsi="Arial Narrow" w:cs="Arial"/>
          <w:sz w:val="22"/>
          <w:szCs w:val="22"/>
        </w:rPr>
        <w:t>ncia frente a esta</w:t>
      </w:r>
      <w:r w:rsidR="001F201F" w:rsidRPr="00C31AB3">
        <w:rPr>
          <w:rFonts w:ascii="Arial Narrow" w:hAnsi="Arial Narrow" w:cs="Arial"/>
          <w:sz w:val="22"/>
          <w:szCs w:val="22"/>
        </w:rPr>
        <w:t xml:space="preserve"> nueva d</w:t>
      </w:r>
      <w:r w:rsidR="002701DF" w:rsidRPr="00C31AB3">
        <w:rPr>
          <w:rFonts w:ascii="Arial Narrow" w:hAnsi="Arial Narrow" w:cs="Arial"/>
          <w:sz w:val="22"/>
          <w:szCs w:val="22"/>
        </w:rPr>
        <w:t>inámica, b</w:t>
      </w:r>
      <w:r w:rsidR="001F201F" w:rsidRPr="00C31AB3">
        <w:rPr>
          <w:rFonts w:ascii="Arial Narrow" w:hAnsi="Arial Narrow" w:cs="Arial"/>
          <w:sz w:val="22"/>
          <w:szCs w:val="22"/>
        </w:rPr>
        <w:t xml:space="preserve">uscando con ello </w:t>
      </w:r>
      <w:r w:rsidR="002701DF" w:rsidRPr="00C31AB3">
        <w:rPr>
          <w:rFonts w:ascii="Arial Narrow" w:hAnsi="Arial Narrow" w:cs="Arial"/>
          <w:sz w:val="22"/>
          <w:szCs w:val="22"/>
        </w:rPr>
        <w:t>definir una Política de Gobierno Digital que</w:t>
      </w:r>
      <w:r w:rsidR="005A47D5" w:rsidRPr="00C31AB3">
        <w:rPr>
          <w:rFonts w:ascii="Arial Narrow" w:hAnsi="Arial Narrow" w:cs="Arial"/>
          <w:sz w:val="22"/>
          <w:szCs w:val="22"/>
        </w:rPr>
        <w:t xml:space="preserve"> reconozca los avances del País</w:t>
      </w:r>
      <w:r w:rsidR="002701DF" w:rsidRPr="00C31AB3">
        <w:rPr>
          <w:rFonts w:ascii="Arial Narrow" w:hAnsi="Arial Narrow" w:cs="Arial"/>
          <w:sz w:val="22"/>
          <w:szCs w:val="22"/>
        </w:rPr>
        <w:t>, pero que también</w:t>
      </w:r>
      <w:r w:rsidR="001F201F" w:rsidRPr="00C31AB3">
        <w:rPr>
          <w:rFonts w:ascii="Arial Narrow" w:hAnsi="Arial Narrow" w:cs="Arial"/>
          <w:sz w:val="22"/>
          <w:szCs w:val="22"/>
        </w:rPr>
        <w:t xml:space="preserve"> responda a las necesidades particulares de las diferentes entidades públicas en los distintos niveles y sectores, así como a los avances de la sociedad de la información y el conocimiento, y que, en consecuencia, permita a Colombia dar el salto definitivo hacia el Gobierno Digital.  </w:t>
      </w:r>
    </w:p>
    <w:p w14:paraId="73DBE76C" w14:textId="77777777" w:rsidR="001F201F" w:rsidRPr="00C31AB3" w:rsidRDefault="001F201F" w:rsidP="001F201F">
      <w:pPr>
        <w:jc w:val="both"/>
        <w:rPr>
          <w:rFonts w:ascii="Arial Narrow" w:hAnsi="Arial Narrow" w:cs="Arial"/>
          <w:sz w:val="22"/>
          <w:szCs w:val="22"/>
        </w:rPr>
      </w:pPr>
      <w:bookmarkStart w:id="0" w:name="_GoBack"/>
      <w:bookmarkEnd w:id="0"/>
    </w:p>
    <w:p w14:paraId="564A2214" w14:textId="77777777" w:rsidR="001F201F" w:rsidRPr="00C31AB3" w:rsidRDefault="001F201F" w:rsidP="001F201F">
      <w:pPr>
        <w:numPr>
          <w:ilvl w:val="1"/>
          <w:numId w:val="28"/>
        </w:numPr>
        <w:jc w:val="both"/>
        <w:rPr>
          <w:rFonts w:ascii="Arial Narrow" w:hAnsi="Arial Narrow" w:cs="Arial"/>
          <w:b/>
          <w:sz w:val="22"/>
          <w:szCs w:val="22"/>
          <w:lang w:val="es-ES"/>
        </w:rPr>
      </w:pPr>
      <w:r w:rsidRPr="00C31AB3">
        <w:rPr>
          <w:rFonts w:ascii="Arial Narrow" w:hAnsi="Arial Narrow" w:cs="Arial"/>
          <w:b/>
          <w:sz w:val="22"/>
          <w:szCs w:val="22"/>
          <w:lang w:val="es-ES"/>
        </w:rPr>
        <w:t>De la evolución del Gobierno en Línea al Gobierno Digital</w:t>
      </w:r>
    </w:p>
    <w:p w14:paraId="0E3DE6F3" w14:textId="77777777" w:rsidR="001F201F" w:rsidRPr="00C31AB3" w:rsidRDefault="001F201F" w:rsidP="00584CD6">
      <w:pPr>
        <w:jc w:val="both"/>
        <w:rPr>
          <w:rFonts w:ascii="Arial Narrow" w:hAnsi="Arial Narrow" w:cs="Arial"/>
          <w:sz w:val="22"/>
          <w:szCs w:val="22"/>
          <w:lang w:val="es-ES"/>
        </w:rPr>
      </w:pPr>
    </w:p>
    <w:p w14:paraId="01EB24AE" w14:textId="77777777" w:rsidR="00012E65" w:rsidRPr="00C31AB3" w:rsidRDefault="00AF167F" w:rsidP="00AF167F">
      <w:pPr>
        <w:jc w:val="both"/>
        <w:rPr>
          <w:rFonts w:ascii="Arial Narrow" w:hAnsi="Arial Narrow" w:cs="Arial"/>
          <w:sz w:val="22"/>
          <w:szCs w:val="22"/>
        </w:rPr>
      </w:pPr>
      <w:r w:rsidRPr="00C31AB3">
        <w:rPr>
          <w:rFonts w:ascii="Arial Narrow" w:hAnsi="Arial Narrow" w:cs="Arial"/>
          <w:sz w:val="22"/>
          <w:szCs w:val="22"/>
          <w:lang w:val="es-ES_tradnl"/>
        </w:rPr>
        <w:t xml:space="preserve">En materia de Gobierno en Línea (que es el nombre que ha recibido la política de Gobierno electrónico en el País), </w:t>
      </w:r>
      <w:r w:rsidRPr="00C31AB3">
        <w:rPr>
          <w:rFonts w:ascii="Arial Narrow" w:hAnsi="Arial Narrow" w:cs="Arial"/>
          <w:sz w:val="22"/>
          <w:szCs w:val="22"/>
        </w:rPr>
        <w:t xml:space="preserve">Colombia cuenta con una política de Estado que ha venido evolucionando consecuentemente desde el año 1995, reconociendo el uso de las Tecnologías de la Información y las Comunicaciones -TIC, como un instrumento fundamental para mejorar la gestión pública y la relación del Estado con los ciudadanos. </w:t>
      </w:r>
    </w:p>
    <w:p w14:paraId="2ACBC947" w14:textId="77777777" w:rsidR="00012E65" w:rsidRPr="00C31AB3" w:rsidRDefault="00012E65" w:rsidP="00AF167F">
      <w:pPr>
        <w:jc w:val="both"/>
        <w:rPr>
          <w:rFonts w:ascii="Arial Narrow" w:hAnsi="Arial Narrow" w:cs="Arial"/>
          <w:sz w:val="22"/>
          <w:szCs w:val="22"/>
        </w:rPr>
      </w:pPr>
    </w:p>
    <w:p w14:paraId="419645C2" w14:textId="77777777" w:rsidR="00012E65" w:rsidRPr="00C31AB3" w:rsidRDefault="00AF167F" w:rsidP="00012E65">
      <w:pPr>
        <w:jc w:val="both"/>
        <w:rPr>
          <w:rFonts w:ascii="Arial Narrow" w:hAnsi="Arial Narrow" w:cs="Arial"/>
          <w:sz w:val="22"/>
          <w:szCs w:val="22"/>
          <w:lang w:val="es-ES_tradnl"/>
        </w:rPr>
      </w:pPr>
      <w:r w:rsidRPr="00C31AB3">
        <w:rPr>
          <w:rFonts w:ascii="Arial Narrow" w:hAnsi="Arial Narrow" w:cs="Arial"/>
          <w:sz w:val="22"/>
          <w:szCs w:val="22"/>
        </w:rPr>
        <w:lastRenderedPageBreak/>
        <w:t xml:space="preserve">Esta política de Estado, </w:t>
      </w:r>
      <w:r w:rsidR="00012E65" w:rsidRPr="00C31AB3">
        <w:rPr>
          <w:rFonts w:ascii="Arial Narrow" w:hAnsi="Arial Narrow" w:cs="Arial"/>
          <w:sz w:val="22"/>
          <w:szCs w:val="22"/>
        </w:rPr>
        <w:t>que</w:t>
      </w:r>
      <w:r w:rsidRPr="00C31AB3">
        <w:rPr>
          <w:rFonts w:ascii="Arial Narrow" w:hAnsi="Arial Narrow" w:cs="Arial"/>
          <w:sz w:val="22"/>
          <w:szCs w:val="22"/>
        </w:rPr>
        <w:t xml:space="preserve"> un desarrollo de los valores Constitucionales de la Confianza – Participación – Eficiencia – Intimidad, los cuales se encuentran consagrados en los artículos 2, 15, 20, 27, 61, 74, 83, 84, 209 y 333 de nuestra Constitución Política</w:t>
      </w:r>
      <w:r w:rsidR="00012E65" w:rsidRPr="00C31AB3">
        <w:rPr>
          <w:rFonts w:ascii="Arial Narrow" w:hAnsi="Arial Narrow" w:cs="Arial"/>
          <w:sz w:val="22"/>
          <w:szCs w:val="22"/>
        </w:rPr>
        <w:t>, y de los derechos fundamentales de acceso a la administración por medios electrónicos y de acceso a la información pública, ha permitido que l</w:t>
      </w:r>
      <w:r w:rsidR="00012E65" w:rsidRPr="00C31AB3">
        <w:rPr>
          <w:rFonts w:ascii="Arial Narrow" w:hAnsi="Arial Narrow" w:cs="Arial"/>
          <w:sz w:val="22"/>
          <w:szCs w:val="22"/>
          <w:lang w:val="es-ES_tradnl"/>
        </w:rPr>
        <w:t xml:space="preserve">os colombianos interactúen cada vez más con el Estado, a través del uso de las TIC. </w:t>
      </w:r>
    </w:p>
    <w:p w14:paraId="08F18725" w14:textId="77777777" w:rsidR="00012E65" w:rsidRPr="00C31AB3" w:rsidRDefault="00012E65" w:rsidP="00012E65">
      <w:pPr>
        <w:jc w:val="both"/>
        <w:rPr>
          <w:rFonts w:ascii="Arial Narrow" w:hAnsi="Arial Narrow" w:cs="Arial"/>
          <w:sz w:val="22"/>
          <w:szCs w:val="22"/>
          <w:lang w:val="es-ES_tradnl"/>
        </w:rPr>
      </w:pPr>
    </w:p>
    <w:p w14:paraId="02B47828" w14:textId="097246FF" w:rsidR="00012E65" w:rsidRPr="00C31AB3" w:rsidRDefault="00012E65" w:rsidP="00012E65">
      <w:pPr>
        <w:jc w:val="both"/>
        <w:rPr>
          <w:rFonts w:ascii="Arial Narrow" w:hAnsi="Arial Narrow" w:cs="Arial"/>
          <w:sz w:val="22"/>
          <w:szCs w:val="22"/>
          <w:lang w:val="es-ES_tradnl"/>
        </w:rPr>
      </w:pPr>
      <w:r w:rsidRPr="00C31AB3">
        <w:rPr>
          <w:rFonts w:ascii="Arial Narrow" w:hAnsi="Arial Narrow" w:cs="Arial"/>
          <w:sz w:val="22"/>
          <w:szCs w:val="22"/>
          <w:lang w:val="es-ES_tradnl"/>
        </w:rPr>
        <w:t>Así, según el estudio de Cultura de uso de TIC de 2015</w:t>
      </w:r>
      <w:r w:rsidRPr="00C31AB3">
        <w:rPr>
          <w:rStyle w:val="Refdenotaalpie"/>
          <w:rFonts w:ascii="Arial Narrow" w:hAnsi="Arial Narrow" w:cs="Arial"/>
          <w:sz w:val="22"/>
          <w:szCs w:val="22"/>
          <w:lang w:val="es-ES_tradnl"/>
        </w:rPr>
        <w:footnoteReference w:id="1"/>
      </w:r>
      <w:r w:rsidRPr="00C31AB3">
        <w:rPr>
          <w:rFonts w:ascii="Arial Narrow" w:hAnsi="Arial Narrow" w:cs="Arial"/>
          <w:sz w:val="22"/>
          <w:szCs w:val="22"/>
          <w:lang w:val="es-ES_tradnl"/>
        </w:rPr>
        <w:t>, el 81,7% de los ciudadanos y el 79% de las empresas del país se relacionan con el Gobierno, por medios electrónicos, para hacer trámites, consultar información, participar en la toma de decisiones y hacer solicitudes. Así mismo los resultados de la Gran Encuesta TIC 2017</w:t>
      </w:r>
      <w:r w:rsidRPr="00C31AB3">
        <w:rPr>
          <w:rStyle w:val="Refdenotaalpie"/>
          <w:rFonts w:ascii="Arial Narrow" w:hAnsi="Arial Narrow" w:cs="Arial"/>
          <w:sz w:val="22"/>
          <w:szCs w:val="22"/>
          <w:lang w:val="es-ES_tradnl"/>
        </w:rPr>
        <w:footnoteReference w:id="2"/>
      </w:r>
      <w:r w:rsidRPr="00C31AB3">
        <w:rPr>
          <w:rFonts w:ascii="Arial Narrow" w:hAnsi="Arial Narrow" w:cs="Arial"/>
          <w:sz w:val="22"/>
          <w:szCs w:val="22"/>
          <w:lang w:val="es-ES_tradnl"/>
        </w:rPr>
        <w:t xml:space="preserve"> adelantada por el Ministerios de Tecnologías de la Información y las Comunicaciones con el objetivo articular esfuerzos estadísticos históricamente dispersos en diversas investigaciones, con el fin de permitirle al país contar con un referente unificado de información para los principales indicadores sectoriales producidos desde el Ministerio, arrojaron que </w:t>
      </w:r>
      <w:r w:rsidR="001526F1" w:rsidRPr="00C31AB3">
        <w:rPr>
          <w:rFonts w:ascii="Arial Narrow" w:hAnsi="Arial Narrow" w:cs="Arial"/>
          <w:sz w:val="22"/>
          <w:szCs w:val="22"/>
          <w:lang w:val="es-ES_tradnl"/>
        </w:rPr>
        <w:t>el 80 % de las personas consideraron que ahorraron tiempo al usar medios electrónicos para hacer trámites o relacionarse con entidades públicas.</w:t>
      </w:r>
    </w:p>
    <w:p w14:paraId="431C06F8" w14:textId="6DE41087" w:rsidR="00012E65" w:rsidRPr="00C31AB3" w:rsidRDefault="00012E65" w:rsidP="00012E65">
      <w:pPr>
        <w:jc w:val="both"/>
        <w:rPr>
          <w:rFonts w:ascii="Arial Narrow" w:hAnsi="Arial Narrow" w:cs="Arial"/>
          <w:sz w:val="22"/>
          <w:szCs w:val="22"/>
          <w:lang w:val="es-ES_tradnl"/>
        </w:rPr>
      </w:pPr>
    </w:p>
    <w:p w14:paraId="3751D9A3" w14:textId="5674346F" w:rsidR="001526F1" w:rsidRPr="00C31AB3" w:rsidRDefault="001526F1" w:rsidP="001526F1">
      <w:pPr>
        <w:jc w:val="both"/>
        <w:rPr>
          <w:rFonts w:ascii="Arial Narrow" w:hAnsi="Arial Narrow" w:cs="Arial"/>
          <w:sz w:val="22"/>
          <w:szCs w:val="22"/>
        </w:rPr>
      </w:pPr>
      <w:r w:rsidRPr="00C31AB3">
        <w:rPr>
          <w:rFonts w:ascii="Arial Narrow" w:hAnsi="Arial Narrow" w:cs="Arial"/>
          <w:sz w:val="22"/>
          <w:szCs w:val="22"/>
        </w:rPr>
        <w:t xml:space="preserve">No obstante, lo anterior, si bien son múltiples los logros alcanzados, frente a la coyuntura actual  </w:t>
      </w:r>
      <w:r w:rsidR="00715BC3" w:rsidRPr="00C31AB3">
        <w:rPr>
          <w:rFonts w:ascii="Arial Narrow" w:hAnsi="Arial Narrow" w:cs="Arial"/>
          <w:sz w:val="22"/>
          <w:szCs w:val="22"/>
        </w:rPr>
        <w:t>e</w:t>
      </w:r>
      <w:r w:rsidRPr="00C31AB3">
        <w:rPr>
          <w:rFonts w:ascii="Arial Narrow" w:hAnsi="Arial Narrow" w:cs="Arial"/>
          <w:sz w:val="22"/>
          <w:szCs w:val="22"/>
        </w:rPr>
        <w:t xml:space="preserve">s necesario mantener enfoque evolutivo en donde si bien el uso de Tecnologías de la Información y las Comunicaciones (TIC) es fundamental para el desarrollo de mejores servicios y la optimización de la gestión pública, los retos de la economía digital y del internet del valor, obligan a entender cómo las TIC aportan a la reconstrucción de lazos de confianza entre el ciudadano y el Estado, así como al fortalecimiento de la confianza del ciudadano en </w:t>
      </w:r>
      <w:r w:rsidR="00607212" w:rsidRPr="00C31AB3">
        <w:rPr>
          <w:rFonts w:ascii="Arial Narrow" w:hAnsi="Arial Narrow" w:cs="Arial"/>
          <w:sz w:val="22"/>
          <w:szCs w:val="22"/>
        </w:rPr>
        <w:t>sí</w:t>
      </w:r>
      <w:r w:rsidRPr="00C31AB3">
        <w:rPr>
          <w:rFonts w:ascii="Arial Narrow" w:hAnsi="Arial Narrow" w:cs="Arial"/>
          <w:sz w:val="22"/>
          <w:szCs w:val="22"/>
        </w:rPr>
        <w:t xml:space="preserve"> mismo, propendiendo por la generación de valor en un espacio que va más allá del estatal y que impone grandes retos para la generación de valor público en un entorno de gobernanza.</w:t>
      </w:r>
    </w:p>
    <w:p w14:paraId="16800F6B" w14:textId="77777777" w:rsidR="001526F1" w:rsidRPr="00C31AB3" w:rsidRDefault="001526F1" w:rsidP="001526F1">
      <w:pPr>
        <w:jc w:val="both"/>
        <w:rPr>
          <w:rFonts w:ascii="Arial Narrow" w:hAnsi="Arial Narrow" w:cs="Arial"/>
          <w:sz w:val="22"/>
          <w:szCs w:val="22"/>
        </w:rPr>
      </w:pPr>
    </w:p>
    <w:p w14:paraId="5A17092C" w14:textId="41906664" w:rsidR="001526F1" w:rsidRPr="00C31AB3" w:rsidRDefault="001526F1" w:rsidP="001526F1">
      <w:pPr>
        <w:jc w:val="both"/>
        <w:rPr>
          <w:rFonts w:ascii="Arial Narrow" w:hAnsi="Arial Narrow" w:cs="Arial"/>
          <w:sz w:val="22"/>
          <w:szCs w:val="22"/>
        </w:rPr>
      </w:pPr>
      <w:r w:rsidRPr="00C31AB3">
        <w:rPr>
          <w:rFonts w:ascii="Arial Narrow" w:hAnsi="Arial Narrow" w:cs="Arial"/>
          <w:sz w:val="22"/>
          <w:szCs w:val="22"/>
        </w:rPr>
        <w:t xml:space="preserve">Así las cosas, ya no se trata únicamente de automatizar procesos, o de atender la provisión de trámites y servicios para la ciudadanía. </w:t>
      </w:r>
    </w:p>
    <w:p w14:paraId="5BB4D418" w14:textId="77777777" w:rsidR="001526F1" w:rsidRPr="00C31AB3" w:rsidRDefault="001526F1" w:rsidP="001526F1">
      <w:pPr>
        <w:jc w:val="both"/>
        <w:rPr>
          <w:rFonts w:ascii="Arial Narrow" w:hAnsi="Arial Narrow" w:cs="Arial"/>
          <w:sz w:val="22"/>
          <w:szCs w:val="22"/>
        </w:rPr>
      </w:pPr>
    </w:p>
    <w:p w14:paraId="40C7B759" w14:textId="59B1921C" w:rsidR="001526F1" w:rsidRPr="00C31AB3" w:rsidRDefault="001526F1" w:rsidP="001526F1">
      <w:pPr>
        <w:jc w:val="both"/>
        <w:rPr>
          <w:rFonts w:ascii="Arial Narrow" w:hAnsi="Arial Narrow" w:cs="Arial"/>
          <w:sz w:val="22"/>
          <w:szCs w:val="22"/>
        </w:rPr>
      </w:pPr>
      <w:r w:rsidRPr="00C31AB3">
        <w:rPr>
          <w:rFonts w:ascii="Arial Narrow" w:hAnsi="Arial Narrow" w:cs="Arial"/>
          <w:sz w:val="22"/>
          <w:szCs w:val="22"/>
        </w:rPr>
        <w:t>Ahora la mirada en temas de</w:t>
      </w:r>
      <w:r w:rsidR="0049374A" w:rsidRPr="00C31AB3">
        <w:rPr>
          <w:rFonts w:ascii="Arial Narrow" w:hAnsi="Arial Narrow" w:cs="Arial"/>
          <w:sz w:val="22"/>
          <w:szCs w:val="22"/>
        </w:rPr>
        <w:t xml:space="preserve"> Gobierno en Línea, que es el nombre que se adoptado en Colombia para la Estrategia de Go</w:t>
      </w:r>
      <w:r w:rsidR="005A47D5" w:rsidRPr="00C31AB3">
        <w:rPr>
          <w:rFonts w:ascii="Arial Narrow" w:hAnsi="Arial Narrow" w:cs="Arial"/>
          <w:sz w:val="22"/>
          <w:szCs w:val="22"/>
        </w:rPr>
        <w:t xml:space="preserve">bierno </w:t>
      </w:r>
      <w:r w:rsidR="0049374A" w:rsidRPr="00C31AB3">
        <w:rPr>
          <w:rFonts w:ascii="Arial Narrow" w:hAnsi="Arial Narrow" w:cs="Arial"/>
          <w:sz w:val="22"/>
          <w:szCs w:val="22"/>
        </w:rPr>
        <w:t>E</w:t>
      </w:r>
      <w:r w:rsidR="005A47D5" w:rsidRPr="00C31AB3">
        <w:rPr>
          <w:rFonts w:ascii="Arial Narrow" w:hAnsi="Arial Narrow" w:cs="Arial"/>
          <w:sz w:val="22"/>
          <w:szCs w:val="22"/>
        </w:rPr>
        <w:t>lectrónico</w:t>
      </w:r>
      <w:r w:rsidRPr="00C31AB3">
        <w:rPr>
          <w:rFonts w:ascii="Arial Narrow" w:hAnsi="Arial Narrow" w:cs="Arial"/>
          <w:sz w:val="22"/>
          <w:szCs w:val="22"/>
        </w:rPr>
        <w:t xml:space="preserve">, se </w:t>
      </w:r>
      <w:r w:rsidR="005A47D5" w:rsidRPr="00C31AB3">
        <w:rPr>
          <w:rFonts w:ascii="Arial Narrow" w:hAnsi="Arial Narrow" w:cs="Arial"/>
          <w:sz w:val="22"/>
          <w:szCs w:val="22"/>
        </w:rPr>
        <w:t>debe enriquecer</w:t>
      </w:r>
      <w:r w:rsidRPr="00C31AB3">
        <w:rPr>
          <w:rFonts w:ascii="Arial Narrow" w:hAnsi="Arial Narrow" w:cs="Arial"/>
          <w:sz w:val="22"/>
          <w:szCs w:val="22"/>
        </w:rPr>
        <w:t xml:space="preserve"> con una visión mucho más integral orientada a la generación de valor público por parte de todos los actores que construyen y aportan a lo público, así la ciudadanía se empodera y es protagonista de su realidad y el Estado transforma sus servicios y constituye una plataforma que posibilita las interacciones entre ciudadanos que quieran colaborar en la solución de problemas y que quieran a su vez acercarse al Estado. </w:t>
      </w:r>
    </w:p>
    <w:p w14:paraId="0667C1C1" w14:textId="77777777" w:rsidR="001526F1" w:rsidRPr="00C31AB3" w:rsidRDefault="001526F1" w:rsidP="001526F1">
      <w:pPr>
        <w:jc w:val="both"/>
        <w:rPr>
          <w:rFonts w:ascii="Arial Narrow" w:hAnsi="Arial Narrow" w:cs="Arial"/>
          <w:sz w:val="22"/>
          <w:szCs w:val="22"/>
        </w:rPr>
      </w:pPr>
    </w:p>
    <w:p w14:paraId="1081411A" w14:textId="13F646B2" w:rsidR="00715BC3" w:rsidRPr="00C31AB3" w:rsidRDefault="004F5856" w:rsidP="00715BC3">
      <w:pPr>
        <w:jc w:val="both"/>
        <w:rPr>
          <w:rFonts w:ascii="Arial Narrow" w:hAnsi="Arial Narrow" w:cs="Arial"/>
          <w:sz w:val="22"/>
          <w:szCs w:val="22"/>
        </w:rPr>
      </w:pPr>
      <w:r w:rsidRPr="00C31AB3">
        <w:rPr>
          <w:rFonts w:ascii="Arial Narrow" w:hAnsi="Arial Narrow" w:cs="Arial"/>
          <w:sz w:val="22"/>
          <w:szCs w:val="22"/>
        </w:rPr>
        <w:t>Teniendo en cuenta lo anterior,</w:t>
      </w:r>
      <w:r w:rsidR="001526F1" w:rsidRPr="00C31AB3">
        <w:rPr>
          <w:rFonts w:ascii="Arial Narrow" w:hAnsi="Arial Narrow" w:cs="Arial"/>
          <w:sz w:val="22"/>
          <w:szCs w:val="22"/>
        </w:rPr>
        <w:t xml:space="preserve"> e</w:t>
      </w:r>
      <w:r w:rsidR="00000256" w:rsidRPr="00C31AB3">
        <w:rPr>
          <w:rFonts w:ascii="Arial Narrow" w:hAnsi="Arial Narrow" w:cs="Arial"/>
          <w:sz w:val="22"/>
          <w:szCs w:val="22"/>
        </w:rPr>
        <w:t>l Ministerio de Tecnologías de la Información y las Comunicaciones</w:t>
      </w:r>
      <w:r w:rsidR="005A47D5" w:rsidRPr="00C31AB3">
        <w:rPr>
          <w:rFonts w:ascii="Arial Narrow" w:hAnsi="Arial Narrow" w:cs="Arial"/>
          <w:sz w:val="22"/>
          <w:szCs w:val="22"/>
        </w:rPr>
        <w:t>, a través de la Dirección de Gobierno Digital</w:t>
      </w:r>
      <w:r w:rsidR="00000256" w:rsidRPr="00C31AB3">
        <w:rPr>
          <w:rFonts w:ascii="Arial Narrow" w:hAnsi="Arial Narrow" w:cs="Arial"/>
          <w:sz w:val="22"/>
          <w:szCs w:val="22"/>
        </w:rPr>
        <w:t xml:space="preserve"> realizó un </w:t>
      </w:r>
      <w:r w:rsidR="00715BC3" w:rsidRPr="00C31AB3">
        <w:rPr>
          <w:rFonts w:ascii="Arial Narrow" w:hAnsi="Arial Narrow" w:cs="Arial"/>
          <w:sz w:val="22"/>
          <w:szCs w:val="22"/>
        </w:rPr>
        <w:t>estudio diagnóstico</w:t>
      </w:r>
      <w:r w:rsidR="00F031B1" w:rsidRPr="00C31AB3">
        <w:rPr>
          <w:rFonts w:ascii="Arial Narrow" w:hAnsi="Arial Narrow" w:cs="Arial"/>
          <w:sz w:val="22"/>
          <w:szCs w:val="22"/>
        </w:rPr>
        <w:t xml:space="preserve"> al modelo de lineamientos y marco regulatorio de la Estrategia Gobierno en línea el cual permitió concluir</w:t>
      </w:r>
      <w:r w:rsidR="00715BC3" w:rsidRPr="00C31AB3">
        <w:rPr>
          <w:rFonts w:ascii="Arial Narrow" w:hAnsi="Arial Narrow" w:cs="Arial"/>
          <w:sz w:val="22"/>
          <w:szCs w:val="22"/>
        </w:rPr>
        <w:t xml:space="preserve">, frente a servicios de gobierno electrónico que; si bien en Colombia el número de usuarios interactuando con el Estado a través de medios electrónicos ha aumentado en los últimos años, la oferta de trámites y servicios en línea sigue siendo muy baja en comparación con los trámites y servicios presenciales, tal y como evidencia la cifra de trámites y servicios totalmente en línea que arroja el SUIT, adicionalmente se observa en los resultados de las últimas mediciones del índice de Gobierno en Línea, que las entidades, tanto en el Nivel Central como en el Territorial, a la fecha no han alcanzado el grado de madurez que exige el Decreto para el Componente de TIC para servicios, razón por la </w:t>
      </w:r>
      <w:r w:rsidR="00715BC3" w:rsidRPr="00C31AB3">
        <w:rPr>
          <w:rFonts w:ascii="Arial Narrow" w:hAnsi="Arial Narrow" w:cs="Arial"/>
          <w:sz w:val="22"/>
          <w:szCs w:val="22"/>
        </w:rPr>
        <w:lastRenderedPageBreak/>
        <w:t>cual es claro que</w:t>
      </w:r>
      <w:r w:rsidR="005A47D5" w:rsidRPr="00C31AB3">
        <w:rPr>
          <w:rFonts w:ascii="Arial Narrow" w:hAnsi="Arial Narrow" w:cs="Arial"/>
          <w:sz w:val="22"/>
          <w:szCs w:val="22"/>
        </w:rPr>
        <w:t xml:space="preserve"> en materia de G</w:t>
      </w:r>
      <w:r w:rsidR="00715BC3" w:rsidRPr="00C31AB3">
        <w:rPr>
          <w:rFonts w:ascii="Arial Narrow" w:hAnsi="Arial Narrow" w:cs="Arial"/>
          <w:sz w:val="22"/>
          <w:szCs w:val="22"/>
        </w:rPr>
        <w:t>obier</w:t>
      </w:r>
      <w:r w:rsidR="005A47D5" w:rsidRPr="00C31AB3">
        <w:rPr>
          <w:rFonts w:ascii="Arial Narrow" w:hAnsi="Arial Narrow" w:cs="Arial"/>
          <w:sz w:val="22"/>
          <w:szCs w:val="22"/>
        </w:rPr>
        <w:t>no E</w:t>
      </w:r>
      <w:r w:rsidR="00715BC3" w:rsidRPr="00C31AB3">
        <w:rPr>
          <w:rFonts w:ascii="Arial Narrow" w:hAnsi="Arial Narrow" w:cs="Arial"/>
          <w:sz w:val="22"/>
          <w:szCs w:val="22"/>
        </w:rPr>
        <w:t xml:space="preserve">lectrónico el país requiere de un impulso mayor de la Política para lograr hacer una transición efectiva hacia el Gobierno Digital. </w:t>
      </w:r>
    </w:p>
    <w:p w14:paraId="49AB2EE1" w14:textId="77777777" w:rsidR="00715BC3" w:rsidRPr="00C31AB3" w:rsidRDefault="00715BC3" w:rsidP="00715BC3">
      <w:pPr>
        <w:jc w:val="both"/>
        <w:rPr>
          <w:rFonts w:ascii="Arial Narrow" w:hAnsi="Arial Narrow" w:cs="Arial"/>
          <w:sz w:val="22"/>
          <w:szCs w:val="22"/>
        </w:rPr>
      </w:pPr>
    </w:p>
    <w:p w14:paraId="47323C90" w14:textId="77777777" w:rsidR="00715BC3" w:rsidRPr="00C31AB3" w:rsidRDefault="00715BC3" w:rsidP="00715BC3">
      <w:pPr>
        <w:jc w:val="both"/>
        <w:rPr>
          <w:rFonts w:ascii="Arial Narrow" w:hAnsi="Arial Narrow" w:cs="Arial"/>
          <w:sz w:val="22"/>
          <w:szCs w:val="22"/>
        </w:rPr>
      </w:pPr>
      <w:r w:rsidRPr="00C31AB3">
        <w:rPr>
          <w:rFonts w:ascii="Arial Narrow" w:hAnsi="Arial Narrow" w:cs="Arial"/>
          <w:sz w:val="22"/>
          <w:szCs w:val="22"/>
        </w:rPr>
        <w:t>Así mismo, en materia de TIC para Gobierno Abierto el diagnostico practicado permitió identificar dos tipos de retos para la Política, el primero enfocado a las medidas a adoptar para interiorizar y transversalizar en el enfoque de transparencia, participación y colaboración al interior de la Estrategia de Gobierno en Línea y el segundo orientado a la generación de lineamientos o acciones concretas que permitan vincular a todos los actores del ecosistema, los cuales son vitales para la dinamización integral de la misma y la obtención de resultados considerables.</w:t>
      </w:r>
    </w:p>
    <w:p w14:paraId="6D4A3D72" w14:textId="77777777" w:rsidR="00715BC3" w:rsidRPr="00C31AB3" w:rsidRDefault="00715BC3" w:rsidP="00715BC3">
      <w:pPr>
        <w:jc w:val="both"/>
        <w:rPr>
          <w:rFonts w:ascii="Arial Narrow" w:hAnsi="Arial Narrow" w:cs="Arial"/>
          <w:sz w:val="22"/>
          <w:szCs w:val="22"/>
        </w:rPr>
      </w:pPr>
    </w:p>
    <w:p w14:paraId="54243626" w14:textId="39B5A397" w:rsidR="00715BC3" w:rsidRPr="00C31AB3" w:rsidRDefault="00715BC3" w:rsidP="00715BC3">
      <w:pPr>
        <w:jc w:val="both"/>
        <w:rPr>
          <w:rFonts w:ascii="Arial Narrow" w:hAnsi="Arial Narrow" w:cs="Arial"/>
          <w:sz w:val="22"/>
          <w:szCs w:val="22"/>
        </w:rPr>
      </w:pPr>
      <w:r w:rsidRPr="00C31AB3">
        <w:rPr>
          <w:rFonts w:ascii="Arial Narrow" w:hAnsi="Arial Narrow" w:cs="Arial"/>
          <w:sz w:val="22"/>
          <w:szCs w:val="22"/>
        </w:rPr>
        <w:t xml:space="preserve">Esta conclusión, extensible a todos los componentes de la estrategia, evidencia la necesidad de adoptar acciones concretas en los cuatro componentes, para lograr el crecimiento significativo en todos los frentes, el cual debe ser apalancado no solo por las entidades obligadas, sino por todos los actores del ecosistema quienes pueden apoyar la implementación, aportar recursos y conocimiento, para establecer condiciones de apropiación, pertenencia y confianza en los sistemas de la entidad. </w:t>
      </w:r>
    </w:p>
    <w:p w14:paraId="0851A5EF" w14:textId="6F91B2E6" w:rsidR="00502C9D" w:rsidRPr="00C31AB3" w:rsidRDefault="00502C9D" w:rsidP="00715BC3">
      <w:pPr>
        <w:jc w:val="both"/>
        <w:rPr>
          <w:rFonts w:ascii="Arial Narrow" w:hAnsi="Arial Narrow" w:cs="Arial"/>
          <w:sz w:val="22"/>
          <w:szCs w:val="22"/>
        </w:rPr>
      </w:pPr>
    </w:p>
    <w:p w14:paraId="43891CE3" w14:textId="1AE44824" w:rsidR="00502C9D" w:rsidRPr="00C31AB3" w:rsidRDefault="00502C9D" w:rsidP="00715BC3">
      <w:pPr>
        <w:jc w:val="both"/>
        <w:rPr>
          <w:rFonts w:ascii="Arial Narrow" w:hAnsi="Arial Narrow" w:cs="Arial"/>
          <w:sz w:val="22"/>
          <w:szCs w:val="22"/>
        </w:rPr>
      </w:pPr>
      <w:r w:rsidRPr="00C31AB3">
        <w:rPr>
          <w:rFonts w:ascii="Arial Narrow" w:hAnsi="Arial Narrow" w:cs="Arial"/>
          <w:sz w:val="22"/>
          <w:szCs w:val="22"/>
        </w:rPr>
        <w:t>De otra parte, el diagnóstico al modelo de lineamientos y marco regulatorio de la Estrategia Gobierno en línea también permitió concluir que la Política debe contener criterios de segmentación de entidades que les permitan avanzar en la implementación de la política atendiendo a sus características y necesidades de acuerdo con sus entornos de desarrollo, así como también debe evolucionar para establecer acciones concretas que permitan la integración de los todos lineamientos que ha expedido el Ministerio TIC, con una visión integral, que involucre todos los Componentes de la Estrategia, los cuales deben involucrar al ciudadano, para contribuir de manera conjunta y armonizada a mejorar los servicios que el Estado, buscando que los mismos generan valor público, en un entorno de confianza digital, que permita apoyar de manera definitiva la transición hacia el Gobierno Digital.</w:t>
      </w:r>
    </w:p>
    <w:p w14:paraId="5A34290D" w14:textId="2D33963F" w:rsidR="00E06132" w:rsidRPr="00C31AB3" w:rsidRDefault="008505DE" w:rsidP="00E06132">
      <w:pPr>
        <w:jc w:val="both"/>
        <w:rPr>
          <w:rFonts w:ascii="Arial Narrow" w:hAnsi="Arial Narrow" w:cs="Arial"/>
          <w:sz w:val="22"/>
          <w:szCs w:val="22"/>
        </w:rPr>
      </w:pPr>
      <w:r w:rsidRPr="00C31AB3">
        <w:rPr>
          <w:rFonts w:ascii="Arial Narrow" w:hAnsi="Arial Narrow" w:cs="Arial"/>
          <w:color w:val="1F497D" w:themeColor="text2"/>
          <w:sz w:val="22"/>
          <w:szCs w:val="22"/>
        </w:rPr>
        <w:t xml:space="preserve"> </w:t>
      </w:r>
    </w:p>
    <w:p w14:paraId="4F4DD493" w14:textId="6F3EBBA2" w:rsidR="00000256" w:rsidRPr="00C31AB3" w:rsidRDefault="00000256" w:rsidP="00000256">
      <w:pPr>
        <w:jc w:val="both"/>
        <w:rPr>
          <w:rFonts w:ascii="Arial Narrow" w:hAnsi="Arial Narrow" w:cs="Arial"/>
          <w:sz w:val="22"/>
          <w:szCs w:val="22"/>
        </w:rPr>
      </w:pPr>
      <w:r w:rsidRPr="00C31AB3">
        <w:rPr>
          <w:rFonts w:ascii="Arial Narrow" w:hAnsi="Arial Narrow" w:cs="Arial"/>
          <w:sz w:val="22"/>
          <w:szCs w:val="22"/>
        </w:rPr>
        <w:t xml:space="preserve">En ese sentido se busca plantear </w:t>
      </w:r>
      <w:r w:rsidR="00E06132" w:rsidRPr="00C31AB3">
        <w:rPr>
          <w:rFonts w:ascii="Arial Narrow" w:hAnsi="Arial Narrow" w:cs="Arial"/>
          <w:sz w:val="22"/>
          <w:szCs w:val="22"/>
        </w:rPr>
        <w:t>una Política de Gobierno Digital que</w:t>
      </w:r>
      <w:r w:rsidRPr="00C31AB3">
        <w:rPr>
          <w:rFonts w:ascii="Arial Narrow" w:hAnsi="Arial Narrow" w:cs="Arial"/>
          <w:sz w:val="22"/>
          <w:szCs w:val="22"/>
        </w:rPr>
        <w:t xml:space="preserve"> no solo atienda a las necesidades de los usuarios, sino que también potencie sus capacidades para interactuar y participar activamente en la gestión de lo público. Así las cosas, se busca un ciudadano inmerso en el entorno digital, empoderado que p</w:t>
      </w:r>
      <w:r w:rsidR="00695354">
        <w:rPr>
          <w:rFonts w:ascii="Arial Narrow" w:hAnsi="Arial Narrow" w:cs="Arial"/>
          <w:sz w:val="22"/>
          <w:szCs w:val="22"/>
        </w:rPr>
        <w:t>articipe y actué directamente (c</w:t>
      </w:r>
      <w:r w:rsidRPr="00C31AB3">
        <w:rPr>
          <w:rFonts w:ascii="Arial Narrow" w:hAnsi="Arial Narrow" w:cs="Arial"/>
          <w:sz w:val="22"/>
          <w:szCs w:val="22"/>
        </w:rPr>
        <w:t xml:space="preserve">o-diseño y co-creación) y conforme a ello se haga co-responsable de las tareas de la administración. </w:t>
      </w:r>
    </w:p>
    <w:p w14:paraId="77E0FBB7" w14:textId="77777777" w:rsidR="00000256" w:rsidRPr="00C31AB3" w:rsidRDefault="00000256" w:rsidP="00000256">
      <w:pPr>
        <w:jc w:val="both"/>
        <w:rPr>
          <w:rFonts w:ascii="Arial Narrow" w:hAnsi="Arial Narrow" w:cs="Arial"/>
          <w:sz w:val="22"/>
          <w:szCs w:val="22"/>
        </w:rPr>
      </w:pPr>
      <w:r w:rsidRPr="00C31AB3">
        <w:rPr>
          <w:rFonts w:ascii="Arial Narrow" w:hAnsi="Arial Narrow" w:cs="Arial"/>
          <w:sz w:val="22"/>
          <w:szCs w:val="22"/>
        </w:rPr>
        <w:t xml:space="preserve"> </w:t>
      </w:r>
      <w:r w:rsidRPr="00C31AB3">
        <w:rPr>
          <w:rFonts w:ascii="Arial Narrow" w:hAnsi="Arial Narrow" w:cs="Arial"/>
          <w:b/>
          <w:bCs/>
          <w:sz w:val="22"/>
          <w:szCs w:val="22"/>
          <w:lang w:val="es-ES_tradnl"/>
        </w:rPr>
        <w:tab/>
      </w:r>
    </w:p>
    <w:p w14:paraId="2E865E7E" w14:textId="71EE5BF7" w:rsidR="00E06132" w:rsidRPr="00C31AB3" w:rsidRDefault="00000256" w:rsidP="00000256">
      <w:pPr>
        <w:jc w:val="both"/>
        <w:rPr>
          <w:rFonts w:ascii="Arial Narrow" w:hAnsi="Arial Narrow" w:cs="Arial"/>
          <w:color w:val="1F497D" w:themeColor="text2"/>
          <w:sz w:val="22"/>
          <w:szCs w:val="22"/>
        </w:rPr>
      </w:pPr>
      <w:r w:rsidRPr="00C31AB3">
        <w:rPr>
          <w:rFonts w:ascii="Arial Narrow" w:hAnsi="Arial Narrow" w:cs="Arial"/>
          <w:sz w:val="22"/>
          <w:szCs w:val="22"/>
        </w:rPr>
        <w:t>Para desarrollar esto, estamos trabajando por fortalecer la política de gobierno digital, generar capacidades en las entidades públicas y en los ciudadanos, formar talento humano especializado en gobierno digital, avanzar en servicios digitales y dinamizar las interacciones entre ciudadanos y Estado</w:t>
      </w:r>
      <w:r w:rsidR="00E06132" w:rsidRPr="00C31AB3">
        <w:rPr>
          <w:rFonts w:ascii="Arial Narrow" w:hAnsi="Arial Narrow" w:cs="Arial"/>
          <w:color w:val="1F497D" w:themeColor="text2"/>
          <w:sz w:val="22"/>
          <w:szCs w:val="22"/>
        </w:rPr>
        <w:t xml:space="preserve">, </w:t>
      </w:r>
      <w:r w:rsidR="00E06132" w:rsidRPr="00C31AB3">
        <w:rPr>
          <w:rFonts w:ascii="Arial Narrow" w:hAnsi="Arial Narrow" w:cs="Arial"/>
          <w:sz w:val="22"/>
          <w:szCs w:val="22"/>
        </w:rPr>
        <w:t xml:space="preserve">para construir una Política que permita consolidar un </w:t>
      </w:r>
      <w:r w:rsidR="00E06132" w:rsidRPr="00C31AB3">
        <w:rPr>
          <w:rFonts w:ascii="Arial Narrow" w:hAnsi="Arial Narrow" w:cs="Arial"/>
          <w:bCs/>
          <w:sz w:val="22"/>
          <w:szCs w:val="22"/>
        </w:rPr>
        <w:t>Estado y unos ciudadanos competitivos, proactivos e innovador</w:t>
      </w:r>
      <w:r w:rsidR="00E06132" w:rsidRPr="00C31AB3">
        <w:rPr>
          <w:rFonts w:ascii="Arial Narrow" w:hAnsi="Arial Narrow" w:cs="Arial"/>
          <w:sz w:val="22"/>
          <w:szCs w:val="22"/>
        </w:rPr>
        <w:t>es que genere mayor confianza y empoderamiento de los ciudadanos y las empresas, a través de medios digitales</w:t>
      </w:r>
      <w:r w:rsidRPr="00C31AB3">
        <w:rPr>
          <w:rFonts w:ascii="Arial Narrow" w:hAnsi="Arial Narrow" w:cs="Arial"/>
          <w:color w:val="1F497D" w:themeColor="text2"/>
          <w:sz w:val="22"/>
          <w:szCs w:val="22"/>
        </w:rPr>
        <w:t xml:space="preserve">.  </w:t>
      </w:r>
    </w:p>
    <w:p w14:paraId="224CFCCB" w14:textId="225F8350" w:rsidR="00584CD6" w:rsidRPr="00C31AB3" w:rsidRDefault="00584CD6" w:rsidP="00584CD6">
      <w:pPr>
        <w:jc w:val="both"/>
        <w:rPr>
          <w:rFonts w:ascii="Arial Narrow" w:hAnsi="Arial Narrow" w:cs="Arial"/>
          <w:color w:val="1F497D" w:themeColor="text2"/>
          <w:sz w:val="22"/>
          <w:szCs w:val="22"/>
        </w:rPr>
      </w:pPr>
    </w:p>
    <w:p w14:paraId="7E8AB256" w14:textId="77777777" w:rsidR="00584CD6" w:rsidRPr="00C31AB3" w:rsidRDefault="00584CD6" w:rsidP="00584CD6">
      <w:pPr>
        <w:jc w:val="both"/>
        <w:rPr>
          <w:rFonts w:ascii="Arial Narrow" w:hAnsi="Arial Narrow" w:cs="Arial"/>
          <w:b/>
          <w:sz w:val="22"/>
          <w:szCs w:val="22"/>
          <w:lang w:val="es-ES_tradnl"/>
        </w:rPr>
      </w:pPr>
      <w:r w:rsidRPr="00C31AB3">
        <w:rPr>
          <w:rFonts w:ascii="Arial Narrow" w:hAnsi="Arial Narrow" w:cs="Arial"/>
          <w:b/>
          <w:sz w:val="22"/>
          <w:szCs w:val="22"/>
          <w:lang w:val="es-ES_tradnl"/>
        </w:rPr>
        <w:t>2.</w:t>
      </w:r>
      <w:r w:rsidRPr="00C31AB3">
        <w:rPr>
          <w:rFonts w:ascii="Arial Narrow" w:hAnsi="Arial Narrow" w:cs="Arial"/>
          <w:b/>
          <w:sz w:val="22"/>
          <w:szCs w:val="22"/>
          <w:lang w:val="es-ES_tradnl"/>
        </w:rPr>
        <w:tab/>
        <w:t>Ámbito de aplicación del acto administrativo</w:t>
      </w:r>
    </w:p>
    <w:p w14:paraId="29E88F18" w14:textId="77777777" w:rsidR="00584CD6" w:rsidRPr="00C31AB3" w:rsidRDefault="00584CD6" w:rsidP="00584CD6">
      <w:pPr>
        <w:jc w:val="both"/>
        <w:rPr>
          <w:rFonts w:ascii="Arial Narrow" w:hAnsi="Arial Narrow" w:cs="Arial"/>
          <w:sz w:val="22"/>
          <w:szCs w:val="22"/>
          <w:lang w:val="es-ES_tradnl"/>
        </w:rPr>
      </w:pPr>
    </w:p>
    <w:p w14:paraId="5919791B" w14:textId="230CC64B" w:rsidR="00043786" w:rsidRPr="00C31AB3" w:rsidRDefault="00043786" w:rsidP="00043786">
      <w:pPr>
        <w:jc w:val="both"/>
        <w:rPr>
          <w:rFonts w:ascii="Arial Narrow" w:hAnsi="Arial Narrow" w:cs="Arial"/>
          <w:sz w:val="22"/>
          <w:szCs w:val="22"/>
        </w:rPr>
      </w:pPr>
      <w:r w:rsidRPr="00C31AB3">
        <w:rPr>
          <w:rFonts w:ascii="Arial Narrow" w:hAnsi="Arial Narrow" w:cs="Arial"/>
          <w:sz w:val="22"/>
          <w:szCs w:val="22"/>
        </w:rPr>
        <w:t>El proyecto de Decreto tiene como finalidad establecer lineamientos generales de la Política de Gobierno digital para Colombia.</w:t>
      </w:r>
    </w:p>
    <w:p w14:paraId="29F6BED9" w14:textId="7D800000" w:rsidR="00584CD6" w:rsidRPr="00C31AB3" w:rsidRDefault="00584CD6" w:rsidP="00584CD6">
      <w:pPr>
        <w:jc w:val="both"/>
        <w:rPr>
          <w:rFonts w:ascii="Arial Narrow" w:hAnsi="Arial Narrow" w:cs="Arial"/>
          <w:sz w:val="22"/>
          <w:szCs w:val="22"/>
        </w:rPr>
      </w:pPr>
    </w:p>
    <w:p w14:paraId="3C37D15E" w14:textId="03C0CC50" w:rsidR="008505DE" w:rsidRPr="00C31AB3" w:rsidRDefault="008505DE" w:rsidP="008505DE">
      <w:pPr>
        <w:jc w:val="both"/>
        <w:rPr>
          <w:rFonts w:ascii="Arial Narrow" w:hAnsi="Arial Narrow" w:cs="Arial"/>
          <w:sz w:val="22"/>
          <w:szCs w:val="22"/>
        </w:rPr>
      </w:pPr>
      <w:r w:rsidRPr="00C31AB3">
        <w:rPr>
          <w:rFonts w:ascii="Arial Narrow" w:hAnsi="Arial Narrow" w:cs="Arial"/>
          <w:sz w:val="22"/>
          <w:szCs w:val="22"/>
          <w:lang w:val="es-ES_tradnl"/>
        </w:rPr>
        <w:t xml:space="preserve">El ámbito de aplicación del Decreto se circunscribe a las </w:t>
      </w:r>
      <w:r w:rsidRPr="00C31AB3">
        <w:rPr>
          <w:rFonts w:ascii="Arial Narrow" w:hAnsi="Arial Narrow" w:cs="Arial"/>
          <w:sz w:val="22"/>
          <w:szCs w:val="22"/>
        </w:rPr>
        <w:t>entidades que conforman la Administración Pública en los términos del artículo 39 de la Ley 489 de 1998 y los particulares que cumplen funciones administrativas.</w:t>
      </w:r>
    </w:p>
    <w:p w14:paraId="4467D4E5" w14:textId="77777777" w:rsidR="008505DE" w:rsidRPr="00C31AB3" w:rsidRDefault="008505DE" w:rsidP="008505DE">
      <w:pPr>
        <w:jc w:val="both"/>
        <w:rPr>
          <w:rFonts w:ascii="Arial Narrow" w:hAnsi="Arial Narrow" w:cs="Arial"/>
          <w:sz w:val="22"/>
          <w:szCs w:val="22"/>
        </w:rPr>
      </w:pPr>
    </w:p>
    <w:p w14:paraId="1B4C5131" w14:textId="6143CE45" w:rsidR="008505DE" w:rsidRPr="00695354" w:rsidRDefault="008505DE" w:rsidP="00584CD6">
      <w:pPr>
        <w:jc w:val="both"/>
        <w:rPr>
          <w:rFonts w:ascii="Arial Narrow" w:hAnsi="Arial Narrow" w:cs="Arial"/>
          <w:sz w:val="22"/>
          <w:szCs w:val="22"/>
        </w:rPr>
      </w:pPr>
      <w:r w:rsidRPr="00C31AB3">
        <w:rPr>
          <w:rFonts w:ascii="Arial Narrow" w:hAnsi="Arial Narrow" w:cs="Arial"/>
          <w:sz w:val="22"/>
          <w:szCs w:val="22"/>
        </w:rPr>
        <w:t>Así mismo, y siguiendo la línea de implementación que ha venido desarrollando la estrategia la implementación de la Política de Gobierno Digital en las Ramas Legislativa y Judicial, en los órganos de control, en los autónomos e independientes y demás organismos del Estado, se realizará bajo un esquema de coordinación y colaboración armónica en aplicación de los principios señalados en el artículo 209 de la Constitución Política</w:t>
      </w:r>
      <w:r w:rsidR="00695354">
        <w:rPr>
          <w:rFonts w:ascii="Arial Narrow" w:hAnsi="Arial Narrow" w:cs="Arial"/>
          <w:sz w:val="22"/>
          <w:szCs w:val="22"/>
        </w:rPr>
        <w:t>.</w:t>
      </w:r>
    </w:p>
    <w:p w14:paraId="3966DE53" w14:textId="77777777" w:rsidR="008505DE" w:rsidRPr="00C31AB3" w:rsidRDefault="008505DE" w:rsidP="00584CD6">
      <w:pPr>
        <w:jc w:val="both"/>
        <w:rPr>
          <w:rFonts w:ascii="Arial Narrow" w:hAnsi="Arial Narrow" w:cs="Arial"/>
          <w:sz w:val="22"/>
          <w:szCs w:val="22"/>
          <w:lang w:val="es-ES_tradnl"/>
        </w:rPr>
      </w:pPr>
    </w:p>
    <w:p w14:paraId="7A045D2D" w14:textId="77777777" w:rsidR="00584CD6" w:rsidRPr="00C31AB3" w:rsidRDefault="00584CD6" w:rsidP="00584CD6">
      <w:pPr>
        <w:jc w:val="both"/>
        <w:rPr>
          <w:rFonts w:ascii="Arial Narrow" w:hAnsi="Arial Narrow" w:cs="Arial"/>
          <w:b/>
          <w:sz w:val="22"/>
          <w:szCs w:val="22"/>
          <w:lang w:val="es-ES_tradnl"/>
        </w:rPr>
      </w:pPr>
      <w:r w:rsidRPr="00C31AB3">
        <w:rPr>
          <w:rFonts w:ascii="Arial Narrow" w:hAnsi="Arial Narrow" w:cs="Arial"/>
          <w:b/>
          <w:sz w:val="22"/>
          <w:szCs w:val="22"/>
          <w:lang w:val="es-ES_tradnl"/>
        </w:rPr>
        <w:t>3.</w:t>
      </w:r>
      <w:r w:rsidRPr="00C31AB3">
        <w:rPr>
          <w:rFonts w:ascii="Arial Narrow" w:hAnsi="Arial Narrow" w:cs="Arial"/>
          <w:b/>
          <w:sz w:val="22"/>
          <w:szCs w:val="22"/>
          <w:lang w:val="es-ES_tradnl"/>
        </w:rPr>
        <w:tab/>
        <w:t xml:space="preserve">Estudio preliminar de viabilidad jurídica de la expedición de la norma </w:t>
      </w:r>
    </w:p>
    <w:p w14:paraId="14777918" w14:textId="77777777" w:rsidR="00584CD6" w:rsidRPr="00C31AB3" w:rsidRDefault="00584CD6" w:rsidP="00584CD6">
      <w:pPr>
        <w:jc w:val="both"/>
        <w:rPr>
          <w:rFonts w:ascii="Arial Narrow" w:hAnsi="Arial Narrow" w:cs="Arial"/>
          <w:sz w:val="22"/>
          <w:szCs w:val="22"/>
          <w:lang w:val="es-ES_tradnl"/>
        </w:rPr>
      </w:pPr>
    </w:p>
    <w:p w14:paraId="466D3701" w14:textId="77777777" w:rsidR="00584CD6" w:rsidRPr="00C31AB3"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sidRPr="00C31AB3">
        <w:rPr>
          <w:rFonts w:ascii="Arial Narrow" w:hAnsi="Arial Narrow" w:cs="Arial"/>
          <w:b/>
          <w:sz w:val="22"/>
          <w:szCs w:val="22"/>
        </w:rPr>
        <w:t>3.1.</w:t>
      </w:r>
      <w:r w:rsidRPr="00C31AB3">
        <w:rPr>
          <w:rFonts w:ascii="Arial Narrow" w:hAnsi="Arial Narrow" w:cs="Arial"/>
          <w:b/>
          <w:sz w:val="22"/>
          <w:szCs w:val="22"/>
        </w:rPr>
        <w:tab/>
      </w:r>
      <w:r w:rsidRPr="00C31AB3">
        <w:rPr>
          <w:rFonts w:ascii="Arial Narrow" w:hAnsi="Arial Narrow" w:cs="Arial"/>
          <w:sz w:val="22"/>
          <w:szCs w:val="22"/>
        </w:rPr>
        <w:t xml:space="preserve">Análisis expreso y detallado de las normas que otorgan competencia para la expedición del </w:t>
      </w:r>
      <w:r w:rsidRPr="00C31AB3">
        <w:rPr>
          <w:rFonts w:ascii="Arial Narrow" w:hAnsi="Arial Narrow" w:cs="Arial"/>
          <w:sz w:val="22"/>
          <w:szCs w:val="22"/>
          <w:lang w:val="es-ES_tradnl"/>
        </w:rPr>
        <w:t>acto administrativo:</w:t>
      </w:r>
    </w:p>
    <w:p w14:paraId="66E3FE6C" w14:textId="77777777" w:rsidR="00584CD6" w:rsidRPr="00C31AB3" w:rsidRDefault="00584CD6" w:rsidP="00584CD6">
      <w:pPr>
        <w:widowControl w:val="0"/>
        <w:autoSpaceDE w:val="0"/>
        <w:autoSpaceDN w:val="0"/>
        <w:adjustRightInd w:val="0"/>
        <w:contextualSpacing/>
        <w:jc w:val="both"/>
        <w:rPr>
          <w:rFonts w:ascii="Arial Narrow" w:hAnsi="Arial Narrow" w:cs="Arial"/>
          <w:b/>
          <w:sz w:val="22"/>
          <w:szCs w:val="22"/>
        </w:rPr>
      </w:pPr>
    </w:p>
    <w:p w14:paraId="53A46600" w14:textId="1C75DF64" w:rsidR="00584CD6" w:rsidRPr="00C31AB3" w:rsidRDefault="00584CD6" w:rsidP="00584CD6">
      <w:pPr>
        <w:contextualSpacing/>
        <w:jc w:val="both"/>
        <w:rPr>
          <w:rFonts w:ascii="Arial Narrow" w:hAnsi="Arial Narrow" w:cs="Arial"/>
          <w:sz w:val="22"/>
          <w:szCs w:val="22"/>
        </w:rPr>
      </w:pPr>
      <w:r w:rsidRPr="00C31AB3">
        <w:rPr>
          <w:rFonts w:ascii="Arial Narrow" w:hAnsi="Arial Narrow" w:cs="Arial"/>
          <w:sz w:val="22"/>
          <w:szCs w:val="22"/>
        </w:rPr>
        <w:t xml:space="preserve">Las normas que otorgan la competencia para la expedición del acto administrativo están contenidas en las siguientes normas: </w:t>
      </w:r>
    </w:p>
    <w:p w14:paraId="64E9F600" w14:textId="14128B6B" w:rsidR="00584CD6" w:rsidRPr="00C31AB3" w:rsidRDefault="00584CD6" w:rsidP="00584CD6">
      <w:pPr>
        <w:contextualSpacing/>
        <w:jc w:val="both"/>
        <w:rPr>
          <w:rFonts w:ascii="Arial Narrow" w:hAnsi="Arial Narrow" w:cs="Arial"/>
          <w:sz w:val="22"/>
          <w:szCs w:val="22"/>
        </w:rPr>
      </w:pPr>
      <w:r w:rsidRPr="00C31AB3">
        <w:rPr>
          <w:rFonts w:ascii="Arial Narrow" w:hAnsi="Arial Narrow" w:cs="Arial"/>
          <w:sz w:val="22"/>
          <w:szCs w:val="22"/>
        </w:rPr>
        <w:t xml:space="preserve"> </w:t>
      </w:r>
    </w:p>
    <w:p w14:paraId="5E7D1AA0" w14:textId="30EF9D10" w:rsidR="00E06132" w:rsidRPr="00C31AB3" w:rsidRDefault="00E06132" w:rsidP="00E06132">
      <w:pPr>
        <w:contextualSpacing/>
        <w:jc w:val="both"/>
        <w:rPr>
          <w:rFonts w:ascii="Arial Narrow" w:hAnsi="Arial Narrow" w:cs="Arial"/>
          <w:sz w:val="22"/>
          <w:szCs w:val="22"/>
        </w:rPr>
      </w:pPr>
      <w:r w:rsidRPr="00C31AB3">
        <w:rPr>
          <w:rFonts w:ascii="Arial Narrow" w:hAnsi="Arial Narrow" w:cs="Arial"/>
          <w:sz w:val="22"/>
          <w:szCs w:val="22"/>
        </w:rPr>
        <w:t xml:space="preserve">El numeral 11 del artículo 189 de la Constitución Política, el cual prevé como facultad del Presidente de la República el ejercicio de la potestad reglamentaria, mediante la expedición de decretos, resoluciones y órdenes necesarios para la cumplida ejecución de las leyes. </w:t>
      </w:r>
    </w:p>
    <w:p w14:paraId="00735315" w14:textId="77777777" w:rsidR="00E06132" w:rsidRPr="00C31AB3" w:rsidRDefault="00E06132" w:rsidP="00E06132">
      <w:pPr>
        <w:jc w:val="both"/>
        <w:rPr>
          <w:rFonts w:ascii="Arial Narrow" w:hAnsi="Arial Narrow" w:cs="Arial"/>
          <w:sz w:val="22"/>
          <w:szCs w:val="22"/>
        </w:rPr>
      </w:pPr>
    </w:p>
    <w:p w14:paraId="6346EFC5" w14:textId="44E45117" w:rsidR="00E06132" w:rsidRPr="00C31AB3" w:rsidRDefault="00E06132" w:rsidP="00E06132">
      <w:pPr>
        <w:jc w:val="both"/>
        <w:rPr>
          <w:rFonts w:ascii="Arial Narrow" w:hAnsi="Arial Narrow" w:cs="Arial"/>
          <w:sz w:val="22"/>
          <w:szCs w:val="22"/>
        </w:rPr>
      </w:pPr>
      <w:r w:rsidRPr="00C31AB3">
        <w:rPr>
          <w:rFonts w:ascii="Arial Narrow" w:hAnsi="Arial Narrow" w:cs="Arial"/>
          <w:sz w:val="22"/>
          <w:szCs w:val="22"/>
        </w:rPr>
        <w:t>Los artículos 58 y 59 de la Ley 489 de 1998, que atribuyen a los Ministerios la facultad de formular la política del sector que dirigen, así como la preparación de los proyectos de decreto que deban dictarse en ejercicio de las funciones asignadas al Presidente de la Republica.</w:t>
      </w:r>
    </w:p>
    <w:p w14:paraId="0607A81D" w14:textId="44441B65" w:rsidR="00E06132" w:rsidRPr="00C31AB3" w:rsidRDefault="00E06132" w:rsidP="00E06132">
      <w:pPr>
        <w:jc w:val="both"/>
        <w:rPr>
          <w:rFonts w:ascii="Arial Narrow" w:hAnsi="Arial Narrow" w:cs="Arial"/>
          <w:sz w:val="22"/>
          <w:szCs w:val="22"/>
        </w:rPr>
      </w:pPr>
    </w:p>
    <w:p w14:paraId="03DBCBFC" w14:textId="1E44B73E" w:rsidR="00E06132" w:rsidRPr="00C31AB3" w:rsidRDefault="00E06132" w:rsidP="00E06132">
      <w:pPr>
        <w:jc w:val="both"/>
        <w:rPr>
          <w:rFonts w:ascii="Arial Narrow" w:hAnsi="Arial Narrow" w:cs="Arial"/>
          <w:sz w:val="22"/>
          <w:szCs w:val="22"/>
        </w:rPr>
      </w:pPr>
      <w:r w:rsidRPr="00C31AB3">
        <w:rPr>
          <w:rFonts w:ascii="Arial Narrow" w:hAnsi="Arial Narrow" w:cs="Arial"/>
          <w:sz w:val="22"/>
          <w:szCs w:val="22"/>
        </w:rPr>
        <w:t>El numeral 2 del artículo 18 de la Ley 1341 de 2009, otorga al Ministerio de Tecnologías de la Información y las Comunicaciones las funciones de definir, adoptar y promover las políticas, planes y programas tendientes a incrementar y facilitar el acceso de todos los habitantes del territorio nacional a las Tecnologías de la Información y las Comunicaciones y a sus beneficios, en tanto que el numeral 3 le otorga la función de promover el establecimiento de una cultura de las Tecnologías de la Información y las Comunicaciones en el país, a través de programas y proyectos que favorezcan la apropiación y masificación de las tecnologías, como instrumento que facilitan el bienestar y el desarrollo personal y social.</w:t>
      </w:r>
    </w:p>
    <w:p w14:paraId="4D368CDB" w14:textId="7986A773" w:rsidR="00E06132" w:rsidRPr="00C31AB3" w:rsidRDefault="00E06132" w:rsidP="00E06132">
      <w:pPr>
        <w:jc w:val="both"/>
        <w:rPr>
          <w:rFonts w:ascii="Arial Narrow" w:hAnsi="Arial Narrow" w:cs="Arial"/>
          <w:sz w:val="22"/>
          <w:szCs w:val="22"/>
        </w:rPr>
      </w:pPr>
    </w:p>
    <w:p w14:paraId="130B0F1B" w14:textId="265F031C" w:rsidR="0089626C" w:rsidRPr="00C31AB3" w:rsidRDefault="00607212" w:rsidP="00E06132">
      <w:pPr>
        <w:jc w:val="both"/>
        <w:rPr>
          <w:rFonts w:ascii="Arial Narrow" w:hAnsi="Arial Narrow" w:cs="Arial"/>
          <w:sz w:val="22"/>
          <w:szCs w:val="22"/>
        </w:rPr>
      </w:pPr>
      <w:r w:rsidRPr="00C31AB3">
        <w:rPr>
          <w:rFonts w:ascii="Arial Narrow" w:hAnsi="Arial Narrow" w:cs="Arial"/>
          <w:sz w:val="22"/>
          <w:szCs w:val="22"/>
        </w:rPr>
        <w:t>L</w:t>
      </w:r>
      <w:r w:rsidR="00E06132" w:rsidRPr="00C31AB3">
        <w:rPr>
          <w:rFonts w:ascii="Arial Narrow" w:hAnsi="Arial Narrow" w:cs="Arial"/>
          <w:sz w:val="22"/>
          <w:szCs w:val="22"/>
        </w:rPr>
        <w:t xml:space="preserve">a Ley 1712 de 2014 en sus artículos </w:t>
      </w:r>
      <w:r w:rsidR="00E06132" w:rsidRPr="00C31AB3">
        <w:rPr>
          <w:rFonts w:ascii="Arial Narrow" w:hAnsi="Arial Narrow" w:cs="Arial"/>
          <w:iCs/>
          <w:sz w:val="22"/>
          <w:szCs w:val="22"/>
          <w:lang w:val="es-ES"/>
        </w:rPr>
        <w:t>3, 4, 9, 17 y 32</w:t>
      </w:r>
      <w:r w:rsidRPr="00C31AB3">
        <w:rPr>
          <w:rFonts w:ascii="Arial Narrow" w:hAnsi="Arial Narrow" w:cs="Arial"/>
          <w:iCs/>
          <w:sz w:val="22"/>
          <w:szCs w:val="22"/>
          <w:lang w:val="es-ES"/>
        </w:rPr>
        <w:t>, la cual</w:t>
      </w:r>
      <w:r w:rsidR="00E06132" w:rsidRPr="00C31AB3">
        <w:rPr>
          <w:rFonts w:ascii="Arial Narrow" w:hAnsi="Arial Narrow" w:cs="Arial"/>
          <w:i/>
          <w:iCs/>
          <w:sz w:val="22"/>
          <w:szCs w:val="22"/>
          <w:lang w:val="es-ES"/>
        </w:rPr>
        <w:t xml:space="preserve"> </w:t>
      </w:r>
      <w:r w:rsidR="00E06132" w:rsidRPr="00C31AB3">
        <w:rPr>
          <w:rFonts w:ascii="Arial Narrow" w:hAnsi="Arial Narrow" w:cs="Arial"/>
          <w:sz w:val="22"/>
          <w:szCs w:val="22"/>
        </w:rPr>
        <w:t xml:space="preserve">señala </w:t>
      </w:r>
      <w:r w:rsidR="00134D8A" w:rsidRPr="00C31AB3">
        <w:rPr>
          <w:rFonts w:ascii="Arial Narrow" w:hAnsi="Arial Narrow" w:cs="Arial"/>
          <w:sz w:val="22"/>
          <w:szCs w:val="22"/>
        </w:rPr>
        <w:t xml:space="preserve">que corresponde al Ministerio de Tecnologías de la Información y las Comunicaciones definir los estándares de </w:t>
      </w:r>
      <w:r w:rsidR="00E06132" w:rsidRPr="00C31AB3">
        <w:rPr>
          <w:rFonts w:ascii="Arial Narrow" w:hAnsi="Arial Narrow" w:cs="Arial"/>
          <w:sz w:val="22"/>
          <w:szCs w:val="22"/>
        </w:rPr>
        <w:t>publicación y divulgación de información</w:t>
      </w:r>
      <w:r w:rsidR="0089626C" w:rsidRPr="00C31AB3">
        <w:rPr>
          <w:rFonts w:ascii="Arial Narrow" w:hAnsi="Arial Narrow" w:cs="Arial"/>
          <w:sz w:val="22"/>
          <w:szCs w:val="22"/>
        </w:rPr>
        <w:t xml:space="preserve">, accesibilidad web, datos abiertos, </w:t>
      </w:r>
      <w:r w:rsidR="00E06132" w:rsidRPr="00C31AB3">
        <w:rPr>
          <w:rFonts w:ascii="Arial Narrow" w:hAnsi="Arial Narrow" w:cs="Arial"/>
          <w:sz w:val="22"/>
          <w:szCs w:val="22"/>
        </w:rPr>
        <w:t xml:space="preserve">y </w:t>
      </w:r>
      <w:r w:rsidR="0089626C" w:rsidRPr="00C31AB3">
        <w:rPr>
          <w:rFonts w:ascii="Arial Narrow" w:hAnsi="Arial Narrow" w:cs="Arial"/>
          <w:sz w:val="22"/>
          <w:szCs w:val="22"/>
        </w:rPr>
        <w:t xml:space="preserve">seguridad de la información, así como </w:t>
      </w:r>
      <w:r w:rsidR="00E06132" w:rsidRPr="00C31AB3">
        <w:rPr>
          <w:rFonts w:ascii="Arial Narrow" w:hAnsi="Arial Narrow" w:cs="Arial"/>
          <w:sz w:val="22"/>
          <w:szCs w:val="22"/>
        </w:rPr>
        <w:t>establece</w:t>
      </w:r>
      <w:r w:rsidR="0089626C" w:rsidRPr="00C31AB3">
        <w:rPr>
          <w:rFonts w:ascii="Arial Narrow" w:hAnsi="Arial Narrow" w:cs="Arial"/>
          <w:sz w:val="22"/>
          <w:szCs w:val="22"/>
        </w:rPr>
        <w:t xml:space="preserve">r los mecanismos necesarios </w:t>
      </w:r>
      <w:r w:rsidR="00E06132" w:rsidRPr="00C31AB3">
        <w:rPr>
          <w:rFonts w:ascii="Arial Narrow" w:hAnsi="Arial Narrow" w:cs="Arial"/>
          <w:sz w:val="22"/>
          <w:szCs w:val="22"/>
        </w:rPr>
        <w:t>para asegurar que los sistemas de información electrónica sean efectivamente una herramienta para promover el acceso a la información públic</w:t>
      </w:r>
      <w:r w:rsidR="0089626C" w:rsidRPr="00C31AB3">
        <w:rPr>
          <w:rFonts w:ascii="Arial Narrow" w:hAnsi="Arial Narrow" w:cs="Arial"/>
          <w:sz w:val="22"/>
          <w:szCs w:val="22"/>
        </w:rPr>
        <w:t>a.</w:t>
      </w:r>
    </w:p>
    <w:p w14:paraId="34FF8836" w14:textId="77777777" w:rsidR="0089626C" w:rsidRPr="00C31AB3" w:rsidRDefault="0089626C" w:rsidP="00E06132">
      <w:pPr>
        <w:jc w:val="both"/>
        <w:rPr>
          <w:rFonts w:ascii="Arial Narrow" w:hAnsi="Arial Narrow" w:cs="Arial"/>
          <w:sz w:val="22"/>
          <w:szCs w:val="22"/>
        </w:rPr>
      </w:pPr>
    </w:p>
    <w:p w14:paraId="55BD69D6" w14:textId="28CF7DC9" w:rsidR="0089626C" w:rsidRPr="00C31AB3" w:rsidRDefault="00607212" w:rsidP="0089626C">
      <w:pPr>
        <w:jc w:val="both"/>
        <w:rPr>
          <w:rFonts w:ascii="Arial Narrow" w:hAnsi="Arial Narrow" w:cs="Arial"/>
          <w:sz w:val="22"/>
          <w:szCs w:val="22"/>
        </w:rPr>
      </w:pPr>
      <w:r w:rsidRPr="00C31AB3">
        <w:rPr>
          <w:rFonts w:ascii="Arial Narrow" w:hAnsi="Arial Narrow" w:cs="Arial"/>
          <w:sz w:val="22"/>
          <w:szCs w:val="22"/>
        </w:rPr>
        <w:t xml:space="preserve">El </w:t>
      </w:r>
      <w:r w:rsidR="00E06132" w:rsidRPr="00C31AB3">
        <w:rPr>
          <w:rFonts w:ascii="Arial Narrow" w:hAnsi="Arial Narrow" w:cs="Arial"/>
          <w:sz w:val="22"/>
          <w:szCs w:val="22"/>
        </w:rPr>
        <w:t xml:space="preserve"> artículo 45 de la Ley 1753 de 2015</w:t>
      </w:r>
      <w:r w:rsidRPr="00C31AB3">
        <w:rPr>
          <w:rFonts w:ascii="Arial Narrow" w:hAnsi="Arial Narrow" w:cs="Arial"/>
          <w:sz w:val="22"/>
          <w:szCs w:val="22"/>
        </w:rPr>
        <w:t>, el cual</w:t>
      </w:r>
      <w:r w:rsidR="00E06132" w:rsidRPr="00C31AB3">
        <w:rPr>
          <w:rFonts w:ascii="Arial Narrow" w:hAnsi="Arial Narrow" w:cs="Arial"/>
          <w:sz w:val="22"/>
          <w:szCs w:val="22"/>
        </w:rPr>
        <w:t xml:space="preserve"> establece que corresponde al Ministerio de las Tecnologías de la Información y las Comunicaciones, en coordinación con las entidades responsables de cada uno de los trámites y servicios, definirá y expedirá los estándares, modelos, lineamientos y normas técnicas para la incorporación de las Tecnologías de la Información y las Comunicaciones (TIC), que contribuyan a la mejora de los trámites y servicios que el Estado ofrece al ciudadano, los cuales deberán ser adoptados por las entidades estatales y aplicarán, entre otros, para los siguientes casos: Implementación de la estrategia de Gobierno en Línea</w:t>
      </w:r>
      <w:r w:rsidR="0049374A" w:rsidRPr="00C31AB3">
        <w:rPr>
          <w:rFonts w:ascii="Arial Narrow" w:hAnsi="Arial Narrow" w:cs="Arial"/>
          <w:sz w:val="22"/>
          <w:szCs w:val="22"/>
        </w:rPr>
        <w:t xml:space="preserve"> y</w:t>
      </w:r>
      <w:r w:rsidR="00E06132" w:rsidRPr="00C31AB3">
        <w:rPr>
          <w:rFonts w:ascii="Arial Narrow" w:hAnsi="Arial Narrow" w:cs="Arial"/>
          <w:sz w:val="22"/>
          <w:szCs w:val="22"/>
        </w:rPr>
        <w:t xml:space="preserve"> marco de referencia de arquitectura empresarial para la gestión de las tecnolog</w:t>
      </w:r>
      <w:r w:rsidR="0089626C" w:rsidRPr="00C31AB3">
        <w:rPr>
          <w:rFonts w:ascii="Arial Narrow" w:hAnsi="Arial Narrow" w:cs="Arial"/>
          <w:sz w:val="22"/>
          <w:szCs w:val="22"/>
        </w:rPr>
        <w:t>ías de información en el Estado.</w:t>
      </w:r>
    </w:p>
    <w:p w14:paraId="56BC1B55" w14:textId="77777777" w:rsidR="0089626C" w:rsidRPr="00C31AB3" w:rsidRDefault="0089626C" w:rsidP="0089626C">
      <w:pPr>
        <w:jc w:val="both"/>
        <w:rPr>
          <w:rFonts w:ascii="Arial Narrow" w:hAnsi="Arial Narrow" w:cs="Arial"/>
          <w:sz w:val="22"/>
          <w:szCs w:val="22"/>
        </w:rPr>
      </w:pPr>
    </w:p>
    <w:p w14:paraId="5CC6776D" w14:textId="0FF1D37B" w:rsidR="001064C7" w:rsidRPr="00C31AB3" w:rsidRDefault="00607212" w:rsidP="0089626C">
      <w:pPr>
        <w:jc w:val="both"/>
        <w:rPr>
          <w:rFonts w:ascii="Arial Narrow" w:hAnsi="Arial Narrow" w:cs="Arial"/>
          <w:sz w:val="22"/>
          <w:szCs w:val="22"/>
        </w:rPr>
      </w:pPr>
      <w:r w:rsidRPr="00C31AB3">
        <w:rPr>
          <w:rFonts w:ascii="Arial Narrow" w:hAnsi="Arial Narrow" w:cs="Tahoma"/>
          <w:sz w:val="22"/>
          <w:szCs w:val="22"/>
          <w:lang w:val="es-ES"/>
        </w:rPr>
        <w:lastRenderedPageBreak/>
        <w:t xml:space="preserve">El </w:t>
      </w:r>
      <w:r w:rsidR="001064C7" w:rsidRPr="00C31AB3">
        <w:rPr>
          <w:rFonts w:ascii="Arial Narrow" w:hAnsi="Arial Narrow" w:cs="Tahoma"/>
          <w:sz w:val="22"/>
          <w:szCs w:val="22"/>
          <w:lang w:val="es-ES"/>
        </w:rPr>
        <w:t xml:space="preserve">Decreto 1414 </w:t>
      </w:r>
      <w:r w:rsidR="008505DE" w:rsidRPr="00C31AB3">
        <w:rPr>
          <w:rFonts w:ascii="Arial Narrow" w:hAnsi="Arial Narrow" w:cs="Tahoma"/>
          <w:sz w:val="22"/>
          <w:szCs w:val="22"/>
        </w:rPr>
        <w:t xml:space="preserve">de 2017 </w:t>
      </w:r>
      <w:r w:rsidRPr="00C31AB3">
        <w:rPr>
          <w:rFonts w:ascii="Arial Narrow" w:hAnsi="Arial Narrow" w:cs="Arial"/>
          <w:sz w:val="22"/>
          <w:szCs w:val="22"/>
        </w:rPr>
        <w:t xml:space="preserve">a través del cual se modificó la estructura del Ministerio de Tecnologías de la Información y las Comunicaciones, transformando el Viceministerio de Tecnologías y Sistemas de la Información en el Viceministerio de Economía, </w:t>
      </w:r>
      <w:r w:rsidRPr="00C31AB3">
        <w:rPr>
          <w:rFonts w:ascii="Arial Narrow" w:hAnsi="Arial Narrow"/>
          <w:sz w:val="22"/>
          <w:szCs w:val="22"/>
        </w:rPr>
        <w:t xml:space="preserve">y la Dirección de Gobierno en Línea en la </w:t>
      </w:r>
      <w:r w:rsidR="0049374A" w:rsidRPr="00C31AB3">
        <w:rPr>
          <w:rFonts w:ascii="Arial Narrow" w:hAnsi="Arial Narrow"/>
          <w:sz w:val="22"/>
          <w:szCs w:val="22"/>
        </w:rPr>
        <w:t xml:space="preserve">Dirección </w:t>
      </w:r>
      <w:r w:rsidRPr="00C31AB3">
        <w:rPr>
          <w:rFonts w:ascii="Arial Narrow" w:hAnsi="Arial Narrow"/>
          <w:sz w:val="22"/>
          <w:szCs w:val="22"/>
        </w:rPr>
        <w:t>de Gobierno Digital, encargada de, entre otras funciones</w:t>
      </w:r>
      <w:r w:rsidR="0049374A" w:rsidRPr="00C31AB3">
        <w:rPr>
          <w:rFonts w:ascii="Arial Narrow" w:hAnsi="Arial Narrow"/>
          <w:sz w:val="22"/>
          <w:szCs w:val="22"/>
        </w:rPr>
        <w:t>;</w:t>
      </w:r>
      <w:r w:rsidRPr="00C31AB3">
        <w:rPr>
          <w:rFonts w:ascii="Arial Narrow" w:hAnsi="Arial Narrow"/>
          <w:sz w:val="22"/>
          <w:szCs w:val="22"/>
        </w:rPr>
        <w:t xml:space="preserve"> </w:t>
      </w:r>
      <w:r w:rsidR="008505DE" w:rsidRPr="00C31AB3">
        <w:rPr>
          <w:rFonts w:ascii="Arial Narrow" w:hAnsi="Arial Narrow" w:cs="Tahoma"/>
          <w:sz w:val="22"/>
          <w:szCs w:val="22"/>
        </w:rPr>
        <w:t xml:space="preserve">formular políticas, programas y planes de adopción y apropiación de Tecnologías de la Información en las entidades del Estado, en orden a garantizar la efectividad de la gestión y la interoperabilidad entre los diferentes sistemas, incorporando la debida gestión de riesgos asociada a la información, bajo las pautas de las entidades dedicadas a la seguridad digital en el país, así como la de </w:t>
      </w:r>
      <w:r w:rsidR="008505DE" w:rsidRPr="00C31AB3">
        <w:rPr>
          <w:rFonts w:ascii="Arial Narrow" w:hAnsi="Arial Narrow" w:cs="Tahoma"/>
          <w:sz w:val="22"/>
          <w:szCs w:val="22"/>
          <w:lang w:val="es-ES_tradnl"/>
        </w:rPr>
        <w:t>formular políticas, lineamientos, estrategias y prácticas de Gobierno en Línea que soporten la gestión del Estado en orden al ejercicio efectivo de sus funciones y la prestación eficiente de sus servicios</w:t>
      </w:r>
      <w:r w:rsidR="0089626C" w:rsidRPr="00C31AB3">
        <w:rPr>
          <w:rFonts w:ascii="Arial Narrow" w:hAnsi="Arial Narrow" w:cs="Tahoma"/>
          <w:sz w:val="22"/>
          <w:szCs w:val="22"/>
          <w:lang w:val="es-ES_tradnl"/>
        </w:rPr>
        <w:t>.</w:t>
      </w:r>
    </w:p>
    <w:p w14:paraId="21FFE440" w14:textId="0653344E" w:rsidR="00584CD6" w:rsidRPr="00C31AB3" w:rsidRDefault="00584CD6" w:rsidP="00584CD6">
      <w:pPr>
        <w:contextualSpacing/>
        <w:jc w:val="both"/>
        <w:rPr>
          <w:rFonts w:ascii="Arial Narrow" w:hAnsi="Arial Narrow" w:cs="Arial"/>
          <w:sz w:val="22"/>
          <w:szCs w:val="22"/>
        </w:rPr>
      </w:pPr>
    </w:p>
    <w:p w14:paraId="70E4283D" w14:textId="77777777" w:rsidR="00584CD6" w:rsidRPr="00C31AB3" w:rsidRDefault="00584CD6" w:rsidP="00584CD6">
      <w:pPr>
        <w:spacing w:line="276" w:lineRule="atLeast"/>
        <w:jc w:val="both"/>
        <w:rPr>
          <w:rFonts w:ascii="Arial Narrow" w:hAnsi="Arial Narrow" w:cs="Arial"/>
          <w:sz w:val="22"/>
          <w:szCs w:val="22"/>
        </w:rPr>
      </w:pPr>
      <w:r w:rsidRPr="00C31AB3">
        <w:rPr>
          <w:rFonts w:ascii="Arial Narrow" w:hAnsi="Arial Narrow" w:cs="Arial"/>
          <w:b/>
          <w:sz w:val="22"/>
          <w:szCs w:val="22"/>
          <w:lang w:eastAsia="en-US"/>
        </w:rPr>
        <w:t>3.2.</w:t>
      </w:r>
      <w:r w:rsidRPr="00C31AB3">
        <w:rPr>
          <w:rFonts w:ascii="Arial Narrow" w:hAnsi="Arial Narrow" w:cs="Arial"/>
          <w:b/>
          <w:sz w:val="22"/>
          <w:szCs w:val="22"/>
          <w:lang w:eastAsia="en-US"/>
        </w:rPr>
        <w:tab/>
      </w:r>
      <w:r w:rsidRPr="00C31AB3">
        <w:rPr>
          <w:rFonts w:ascii="Arial Narrow" w:hAnsi="Arial Narrow" w:cs="Arial"/>
          <w:sz w:val="22"/>
          <w:szCs w:val="22"/>
          <w:lang w:eastAsia="en-US"/>
        </w:rPr>
        <w:t xml:space="preserve">Vigencia de la ley o norma reglamentada o desarrollada con el </w:t>
      </w:r>
      <w:r w:rsidRPr="00C31AB3">
        <w:rPr>
          <w:rFonts w:ascii="Arial Narrow" w:hAnsi="Arial Narrow" w:cs="Arial"/>
          <w:sz w:val="22"/>
          <w:szCs w:val="22"/>
          <w:lang w:val="es-ES_tradnl"/>
        </w:rPr>
        <w:t>acto administrativo</w:t>
      </w:r>
      <w:r w:rsidRPr="00C31AB3">
        <w:rPr>
          <w:rFonts w:ascii="Arial Narrow" w:hAnsi="Arial Narrow" w:cs="Arial"/>
          <w:sz w:val="22"/>
          <w:szCs w:val="22"/>
          <w:lang w:eastAsia="en-US"/>
        </w:rPr>
        <w:t>:</w:t>
      </w:r>
    </w:p>
    <w:p w14:paraId="7BE8A6D0" w14:textId="77777777" w:rsidR="00584CD6" w:rsidRPr="00C31AB3" w:rsidRDefault="00584CD6" w:rsidP="00584CD6">
      <w:pPr>
        <w:jc w:val="both"/>
        <w:rPr>
          <w:rFonts w:ascii="Arial Narrow" w:hAnsi="Arial Narrow" w:cs="Arial"/>
          <w:sz w:val="22"/>
          <w:szCs w:val="22"/>
          <w:lang w:val="es-ES_tradnl"/>
        </w:rPr>
      </w:pPr>
    </w:p>
    <w:p w14:paraId="52EBA3AC" w14:textId="4B051689" w:rsidR="00584CD6" w:rsidRPr="00C31AB3" w:rsidRDefault="008505DE" w:rsidP="00584CD6">
      <w:pPr>
        <w:jc w:val="both"/>
        <w:rPr>
          <w:rFonts w:ascii="Arial Narrow" w:hAnsi="Arial Narrow" w:cs="Arial"/>
          <w:sz w:val="22"/>
          <w:szCs w:val="22"/>
          <w:lang w:val="es-ES_tradnl"/>
        </w:rPr>
      </w:pPr>
      <w:r w:rsidRPr="00C31AB3">
        <w:rPr>
          <w:rFonts w:ascii="Arial Narrow" w:hAnsi="Arial Narrow" w:cs="Arial"/>
          <w:sz w:val="22"/>
          <w:szCs w:val="22"/>
          <w:lang w:val="es-ES_tradnl"/>
        </w:rPr>
        <w:t>Las disposiciones de la Ley 790 de 2002, Ley 1341 de 2009, Ley 1450 de 2011, Ley 1712 de 2014, Ley 1753 de 2015 y del Decreto 1414 de 2017</w:t>
      </w:r>
      <w:r w:rsidR="00584CD6" w:rsidRPr="00C31AB3">
        <w:rPr>
          <w:rFonts w:ascii="Arial Narrow" w:hAnsi="Arial Narrow" w:cs="Arial"/>
          <w:sz w:val="22"/>
          <w:szCs w:val="22"/>
          <w:lang w:val="es-ES_tradnl"/>
        </w:rPr>
        <w:t xml:space="preserve"> que sustentan la expedición del proyecto normativo se encuentran actualmente vigentes y no han tenido limitaciones vía jurisprudencia.</w:t>
      </w:r>
    </w:p>
    <w:p w14:paraId="1D3E52B9" w14:textId="3E2B9939" w:rsidR="00EB14E1" w:rsidRPr="00C31AB3" w:rsidRDefault="00EB14E1" w:rsidP="00584CD6">
      <w:pPr>
        <w:jc w:val="both"/>
        <w:rPr>
          <w:rFonts w:ascii="Arial Narrow" w:hAnsi="Arial Narrow" w:cs="Arial"/>
          <w:sz w:val="22"/>
          <w:szCs w:val="22"/>
          <w:lang w:val="es-ES_tradnl"/>
        </w:rPr>
      </w:pPr>
    </w:p>
    <w:p w14:paraId="37B071C8" w14:textId="5185A1F9" w:rsidR="00EB14E1" w:rsidRPr="00C31AB3" w:rsidRDefault="00EB14E1" w:rsidP="00584CD6">
      <w:pPr>
        <w:jc w:val="both"/>
        <w:rPr>
          <w:rFonts w:ascii="Arial Narrow" w:hAnsi="Arial Narrow" w:cs="Arial"/>
          <w:sz w:val="22"/>
          <w:szCs w:val="22"/>
          <w:lang w:val="es-ES_tradnl"/>
        </w:rPr>
      </w:pPr>
      <w:r w:rsidRPr="00C31AB3">
        <w:rPr>
          <w:rFonts w:ascii="Arial Narrow" w:hAnsi="Arial Narrow" w:cs="Arial"/>
          <w:sz w:val="22"/>
          <w:szCs w:val="22"/>
          <w:lang w:val="es-ES_tradnl"/>
        </w:rPr>
        <w:t>El texto del artículo 230 de la Ley 1450 de 2011 que define la estrategia de Gobierno en Línea, como Estrategia de Bueno Gobierno y que señala que todas las entidades de la administración pública deberán adelantar las acciones señaladas por el Gobierno Nacional a través del Ministerio de las Tecnologías de la Información y las Comunicaciones para la estrategia de Gobierno en Línea, al no haber sido derogado expresamente, continuará vigente hasta que sea derogado o modificado por norma posterior, según lo dispuesto por el artículo 267 de la Ley 1753 de 2015, 'por la cual se expide el Plan Nacional de Desarrollo 2014-2018 “Todos por un nuevo país”'.</w:t>
      </w:r>
    </w:p>
    <w:p w14:paraId="34F2DC0B" w14:textId="77777777" w:rsidR="00584CD6" w:rsidRPr="00C31AB3" w:rsidRDefault="00584CD6" w:rsidP="00584CD6">
      <w:pPr>
        <w:jc w:val="both"/>
        <w:rPr>
          <w:rFonts w:ascii="Arial Narrow" w:hAnsi="Arial Narrow" w:cs="Arial"/>
          <w:sz w:val="22"/>
          <w:szCs w:val="22"/>
          <w:lang w:val="es-ES_tradnl"/>
        </w:rPr>
      </w:pPr>
    </w:p>
    <w:p w14:paraId="1AB8F328" w14:textId="77777777" w:rsidR="00584CD6" w:rsidRPr="00C31AB3" w:rsidRDefault="00584CD6" w:rsidP="00584CD6">
      <w:pPr>
        <w:spacing w:after="262" w:line="271" w:lineRule="atLeast"/>
        <w:ind w:right="49"/>
        <w:jc w:val="both"/>
        <w:rPr>
          <w:rFonts w:ascii="Arial Narrow" w:hAnsi="Arial Narrow" w:cs="Arial"/>
          <w:sz w:val="22"/>
          <w:szCs w:val="22"/>
        </w:rPr>
      </w:pPr>
      <w:r w:rsidRPr="00C31AB3">
        <w:rPr>
          <w:rFonts w:ascii="Arial Narrow" w:hAnsi="Arial Narrow" w:cs="Arial"/>
          <w:b/>
          <w:color w:val="000000"/>
          <w:sz w:val="22"/>
          <w:szCs w:val="22"/>
          <w:lang w:eastAsia="en-US"/>
        </w:rPr>
        <w:t>3.3.</w:t>
      </w:r>
      <w:r w:rsidRPr="00C31AB3">
        <w:rPr>
          <w:rFonts w:ascii="Arial Narrow" w:hAnsi="Arial Narrow" w:cs="Arial"/>
          <w:b/>
          <w:color w:val="000000"/>
          <w:sz w:val="22"/>
          <w:szCs w:val="22"/>
          <w:lang w:eastAsia="en-US"/>
        </w:rPr>
        <w:tab/>
      </w:r>
      <w:r w:rsidRPr="00C31AB3">
        <w:rPr>
          <w:rFonts w:ascii="Arial Narrow" w:hAnsi="Arial Narrow" w:cs="Arial"/>
          <w:color w:val="000000"/>
          <w:sz w:val="22"/>
          <w:szCs w:val="22"/>
          <w:lang w:eastAsia="en-US"/>
        </w:rPr>
        <w:t xml:space="preserve">Disposiciones que se derogan, subrogan, modifican, adicionan o desarrollan con el </w:t>
      </w:r>
      <w:r w:rsidRPr="00C31AB3">
        <w:rPr>
          <w:rFonts w:ascii="Arial Narrow" w:hAnsi="Arial Narrow" w:cs="Arial"/>
          <w:sz w:val="22"/>
          <w:szCs w:val="22"/>
          <w:lang w:val="es-ES_tradnl"/>
        </w:rPr>
        <w:t>acto administrativo</w:t>
      </w:r>
      <w:r w:rsidRPr="00C31AB3">
        <w:rPr>
          <w:rFonts w:ascii="Arial Narrow" w:hAnsi="Arial Narrow" w:cs="Arial"/>
          <w:color w:val="000000"/>
          <w:sz w:val="22"/>
          <w:szCs w:val="22"/>
          <w:lang w:eastAsia="en-US"/>
        </w:rPr>
        <w:t>:</w:t>
      </w:r>
    </w:p>
    <w:p w14:paraId="0874D638" w14:textId="4B4AD23A" w:rsidR="00202E2E" w:rsidRPr="00C31AB3" w:rsidRDefault="00202E2E" w:rsidP="00584CD6">
      <w:pPr>
        <w:jc w:val="both"/>
        <w:rPr>
          <w:rFonts w:ascii="Arial Narrow" w:hAnsi="Arial Narrow" w:cs="Arial"/>
          <w:sz w:val="22"/>
          <w:szCs w:val="22"/>
          <w:highlight w:val="yellow"/>
        </w:rPr>
      </w:pPr>
      <w:r w:rsidRPr="00C31AB3">
        <w:rPr>
          <w:rFonts w:ascii="Arial Narrow" w:hAnsi="Arial Narrow" w:cs="Arial"/>
          <w:sz w:val="22"/>
          <w:szCs w:val="22"/>
        </w:rPr>
        <w:t xml:space="preserve">El Proyecto de Decreto por medio del cual se adopta la Política de Gobierno Digital </w:t>
      </w:r>
      <w:r w:rsidR="000552E2" w:rsidRPr="00C31AB3">
        <w:rPr>
          <w:rFonts w:ascii="Arial Narrow" w:hAnsi="Arial Narrow" w:cs="Arial"/>
          <w:sz w:val="22"/>
          <w:szCs w:val="22"/>
        </w:rPr>
        <w:t xml:space="preserve">subroga </w:t>
      </w:r>
      <w:r w:rsidRPr="00C31AB3">
        <w:rPr>
          <w:rFonts w:ascii="Arial Narrow" w:hAnsi="Arial Narrow" w:cs="Arial"/>
          <w:sz w:val="22"/>
          <w:szCs w:val="22"/>
        </w:rPr>
        <w:t>el Capítulo 1 del Título 9, del Libro 2, de la Parte 2 del Decreto Único Reglamentario del Sector de Tecnologías de la Información y las Comunicaciones, Decreto 1078 de 2015.</w:t>
      </w:r>
    </w:p>
    <w:p w14:paraId="0FAA0260" w14:textId="58179448" w:rsidR="00584CD6" w:rsidRPr="00C31AB3" w:rsidRDefault="00584CD6" w:rsidP="00202E2E">
      <w:pPr>
        <w:jc w:val="both"/>
        <w:rPr>
          <w:rFonts w:ascii="Arial Narrow" w:hAnsi="Arial Narrow" w:cs="Arial"/>
          <w:sz w:val="22"/>
          <w:szCs w:val="22"/>
        </w:rPr>
      </w:pPr>
    </w:p>
    <w:p w14:paraId="58D2B628" w14:textId="77777777" w:rsidR="00584CD6" w:rsidRPr="00C31AB3" w:rsidRDefault="00584CD6" w:rsidP="00584CD6">
      <w:pPr>
        <w:ind w:left="705" w:hanging="705"/>
        <w:jc w:val="both"/>
        <w:rPr>
          <w:rFonts w:ascii="Arial Narrow" w:hAnsi="Arial Narrow" w:cs="Arial"/>
          <w:sz w:val="22"/>
          <w:szCs w:val="22"/>
        </w:rPr>
      </w:pPr>
      <w:r w:rsidRPr="00C31AB3">
        <w:rPr>
          <w:rFonts w:ascii="Arial Narrow" w:hAnsi="Arial Narrow" w:cs="Arial"/>
          <w:b/>
          <w:sz w:val="22"/>
          <w:szCs w:val="22"/>
        </w:rPr>
        <w:t>3.4.</w:t>
      </w:r>
      <w:r w:rsidRPr="00C31AB3">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26A2FE8A" w14:textId="77777777" w:rsidR="00584CD6" w:rsidRPr="00C31AB3" w:rsidRDefault="00584CD6" w:rsidP="00584CD6">
      <w:pPr>
        <w:jc w:val="both"/>
        <w:rPr>
          <w:rFonts w:ascii="Arial Narrow" w:hAnsi="Arial Narrow" w:cs="Arial"/>
          <w:sz w:val="22"/>
          <w:szCs w:val="22"/>
        </w:rPr>
      </w:pPr>
    </w:p>
    <w:p w14:paraId="725B5E79" w14:textId="1D1FC58F" w:rsidR="00584CD6" w:rsidRPr="00C31AB3" w:rsidRDefault="00584CD6" w:rsidP="00584CD6">
      <w:pPr>
        <w:jc w:val="both"/>
        <w:rPr>
          <w:rFonts w:ascii="Arial Narrow" w:hAnsi="Arial Narrow" w:cs="Arial"/>
          <w:sz w:val="22"/>
          <w:szCs w:val="22"/>
        </w:rPr>
      </w:pPr>
      <w:r w:rsidRPr="00C31AB3">
        <w:rPr>
          <w:rFonts w:ascii="Arial Narrow" w:hAnsi="Arial Narrow" w:cs="Arial"/>
          <w:sz w:val="22"/>
          <w:szCs w:val="22"/>
        </w:rPr>
        <w:t>A la fecha no hay precedentes jurisprudenciales que puedan tener impacto o ser relevan</w:t>
      </w:r>
      <w:r w:rsidR="00202E2E" w:rsidRPr="00C31AB3">
        <w:rPr>
          <w:rFonts w:ascii="Arial Narrow" w:hAnsi="Arial Narrow" w:cs="Arial"/>
          <w:sz w:val="22"/>
          <w:szCs w:val="22"/>
        </w:rPr>
        <w:t xml:space="preserve">tes para la expedición del </w:t>
      </w:r>
      <w:r w:rsidR="007024A7" w:rsidRPr="00C31AB3">
        <w:rPr>
          <w:rFonts w:ascii="Arial Narrow" w:hAnsi="Arial Narrow" w:cs="Arial"/>
          <w:sz w:val="22"/>
          <w:szCs w:val="22"/>
        </w:rPr>
        <w:t>Decreto de Política de Gobierno Digital</w:t>
      </w:r>
      <w:r w:rsidR="00202E2E" w:rsidRPr="00C31AB3">
        <w:rPr>
          <w:rFonts w:ascii="Arial Narrow" w:hAnsi="Arial Narrow" w:cs="Arial"/>
          <w:sz w:val="22"/>
          <w:szCs w:val="22"/>
        </w:rPr>
        <w:t>.</w:t>
      </w:r>
    </w:p>
    <w:p w14:paraId="36444BC2" w14:textId="77777777" w:rsidR="00584CD6" w:rsidRPr="00C31AB3" w:rsidRDefault="00584CD6" w:rsidP="00584CD6">
      <w:pPr>
        <w:ind w:left="705" w:hanging="705"/>
        <w:jc w:val="both"/>
        <w:rPr>
          <w:rFonts w:ascii="Arial Narrow" w:hAnsi="Arial Narrow" w:cs="Arial"/>
          <w:b/>
          <w:sz w:val="22"/>
          <w:szCs w:val="22"/>
        </w:rPr>
      </w:pPr>
    </w:p>
    <w:p w14:paraId="751B186E" w14:textId="77777777" w:rsidR="00584CD6" w:rsidRPr="00C31AB3" w:rsidRDefault="00584CD6" w:rsidP="00584CD6">
      <w:pPr>
        <w:ind w:left="705" w:hanging="705"/>
        <w:jc w:val="both"/>
        <w:rPr>
          <w:rFonts w:ascii="Arial Narrow" w:hAnsi="Arial Narrow" w:cs="Arial"/>
          <w:sz w:val="22"/>
          <w:szCs w:val="22"/>
        </w:rPr>
      </w:pPr>
      <w:r w:rsidRPr="00C31AB3">
        <w:rPr>
          <w:rFonts w:ascii="Arial Narrow" w:hAnsi="Arial Narrow" w:cs="Arial"/>
          <w:b/>
          <w:sz w:val="22"/>
          <w:szCs w:val="22"/>
        </w:rPr>
        <w:t>3.5.</w:t>
      </w:r>
      <w:r w:rsidRPr="00C31AB3">
        <w:rPr>
          <w:rFonts w:ascii="Arial Narrow" w:hAnsi="Arial Narrow" w:cs="Arial"/>
          <w:sz w:val="22"/>
          <w:szCs w:val="22"/>
        </w:rPr>
        <w:tab/>
        <w:t>Advertencia de cualquier otra circunstancia jurídica que pueda ser relevante para la expedición del acto:</w:t>
      </w:r>
    </w:p>
    <w:p w14:paraId="2B8534B0" w14:textId="77777777" w:rsidR="00584CD6" w:rsidRPr="00C31AB3" w:rsidRDefault="00584CD6" w:rsidP="00584CD6">
      <w:pPr>
        <w:jc w:val="both"/>
        <w:rPr>
          <w:rFonts w:ascii="Arial Narrow" w:hAnsi="Arial Narrow" w:cs="Arial"/>
          <w:sz w:val="22"/>
          <w:szCs w:val="22"/>
        </w:rPr>
      </w:pPr>
    </w:p>
    <w:p w14:paraId="03B08E40" w14:textId="22DD4994" w:rsidR="00202E2E" w:rsidRPr="00C31AB3" w:rsidRDefault="00202E2E" w:rsidP="00584CD6">
      <w:pPr>
        <w:jc w:val="both"/>
        <w:rPr>
          <w:rFonts w:ascii="Arial Narrow" w:hAnsi="Arial Narrow" w:cs="Arial"/>
          <w:sz w:val="22"/>
          <w:szCs w:val="22"/>
        </w:rPr>
      </w:pPr>
      <w:r w:rsidRPr="00C31AB3">
        <w:rPr>
          <w:rFonts w:ascii="Arial Narrow" w:hAnsi="Arial Narrow" w:cs="Arial"/>
          <w:sz w:val="22"/>
          <w:szCs w:val="22"/>
        </w:rPr>
        <w:t xml:space="preserve">No aplica, a la fecha no se han presentado </w:t>
      </w:r>
      <w:r w:rsidR="007024A7" w:rsidRPr="00C31AB3">
        <w:rPr>
          <w:rFonts w:ascii="Arial Narrow" w:hAnsi="Arial Narrow" w:cs="Arial"/>
          <w:sz w:val="22"/>
          <w:szCs w:val="22"/>
        </w:rPr>
        <w:t>circunstancias jurídicas adicionales que sean relevantes para la expedición del acto</w:t>
      </w:r>
      <w:r w:rsidR="00B555E8" w:rsidRPr="00C31AB3">
        <w:rPr>
          <w:rFonts w:ascii="Arial Narrow" w:hAnsi="Arial Narrow" w:cs="Arial"/>
          <w:sz w:val="22"/>
          <w:szCs w:val="22"/>
        </w:rPr>
        <w:t>, esta evolución de la Política obedece a dinámica propia del sector TIC, que por su esencia se encuentra en constante crecimiento, desarrollo y evolución.</w:t>
      </w:r>
    </w:p>
    <w:p w14:paraId="42914FCE" w14:textId="73151AF4" w:rsidR="00202E2E" w:rsidRPr="00C31AB3" w:rsidRDefault="00202E2E" w:rsidP="00584CD6">
      <w:pPr>
        <w:jc w:val="both"/>
        <w:rPr>
          <w:rFonts w:ascii="Arial Narrow" w:hAnsi="Arial Narrow" w:cs="Arial"/>
          <w:sz w:val="22"/>
          <w:szCs w:val="22"/>
        </w:rPr>
      </w:pPr>
    </w:p>
    <w:p w14:paraId="2AC9159F" w14:textId="77777777" w:rsidR="00584CD6" w:rsidRPr="00C31AB3" w:rsidRDefault="00584CD6" w:rsidP="00584CD6">
      <w:pPr>
        <w:jc w:val="both"/>
        <w:rPr>
          <w:rFonts w:ascii="Arial Narrow" w:hAnsi="Arial Narrow" w:cs="Arial"/>
          <w:b/>
          <w:sz w:val="22"/>
          <w:szCs w:val="22"/>
          <w:lang w:val="es-ES_tradnl"/>
        </w:rPr>
      </w:pPr>
      <w:r w:rsidRPr="00C31AB3">
        <w:rPr>
          <w:rFonts w:ascii="Arial Narrow" w:hAnsi="Arial Narrow" w:cs="Arial"/>
          <w:b/>
          <w:sz w:val="22"/>
          <w:szCs w:val="22"/>
          <w:lang w:val="es-ES_tradnl"/>
        </w:rPr>
        <w:t>4.</w:t>
      </w:r>
      <w:r w:rsidRPr="00C31AB3">
        <w:rPr>
          <w:rFonts w:ascii="Arial Narrow" w:hAnsi="Arial Narrow" w:cs="Arial"/>
          <w:b/>
          <w:sz w:val="22"/>
          <w:szCs w:val="22"/>
          <w:lang w:val="es-ES_tradnl"/>
        </w:rPr>
        <w:tab/>
        <w:t>Estudio preliminar sobre posible impacto económico de la norma a expedir</w:t>
      </w:r>
    </w:p>
    <w:p w14:paraId="7F4F4EF9" w14:textId="77777777" w:rsidR="00584CD6" w:rsidRPr="00C31AB3" w:rsidRDefault="00584CD6" w:rsidP="00584CD6">
      <w:pPr>
        <w:autoSpaceDE w:val="0"/>
        <w:autoSpaceDN w:val="0"/>
        <w:adjustRightInd w:val="0"/>
        <w:jc w:val="both"/>
        <w:rPr>
          <w:rFonts w:ascii="Arial Narrow" w:hAnsi="Arial Narrow" w:cs="Arial"/>
          <w:sz w:val="22"/>
          <w:szCs w:val="22"/>
        </w:rPr>
      </w:pPr>
    </w:p>
    <w:p w14:paraId="26670751" w14:textId="729D0E89" w:rsidR="00584CD6" w:rsidRPr="00C31AB3" w:rsidRDefault="00584CD6" w:rsidP="00584CD6">
      <w:pPr>
        <w:autoSpaceDE w:val="0"/>
        <w:autoSpaceDN w:val="0"/>
        <w:adjustRightInd w:val="0"/>
        <w:jc w:val="both"/>
        <w:rPr>
          <w:rFonts w:ascii="Arial Narrow" w:hAnsi="Arial Narrow" w:cs="Arial"/>
          <w:sz w:val="22"/>
          <w:szCs w:val="22"/>
        </w:rPr>
      </w:pPr>
    </w:p>
    <w:p w14:paraId="245BEFE7" w14:textId="78853F02" w:rsidR="00202E2E" w:rsidRPr="00C31AB3" w:rsidRDefault="00365C90" w:rsidP="00584CD6">
      <w:pPr>
        <w:autoSpaceDE w:val="0"/>
        <w:autoSpaceDN w:val="0"/>
        <w:adjustRightInd w:val="0"/>
        <w:jc w:val="both"/>
        <w:rPr>
          <w:rFonts w:ascii="Arial Narrow" w:hAnsi="Arial Narrow" w:cs="Arial"/>
          <w:sz w:val="22"/>
          <w:szCs w:val="22"/>
        </w:rPr>
      </w:pPr>
      <w:r w:rsidRPr="00C31AB3">
        <w:rPr>
          <w:rFonts w:ascii="Arial Narrow" w:hAnsi="Arial Narrow" w:cs="Arial"/>
          <w:sz w:val="22"/>
          <w:szCs w:val="22"/>
        </w:rPr>
        <w:t>La expedición del Decreto que aquí se estudia no representa una erogación económica adicional a la que vienen haciendo las entidades destinatarias para implementar la estrategia, mantener sus sistemas de información, archivos y sistemas de gestión documental, antes bien,</w:t>
      </w:r>
      <w:r w:rsidR="0089626C" w:rsidRPr="00C31AB3">
        <w:rPr>
          <w:rFonts w:ascii="Arial Narrow" w:hAnsi="Arial Narrow" w:cs="Arial"/>
          <w:sz w:val="22"/>
          <w:szCs w:val="22"/>
        </w:rPr>
        <w:t xml:space="preserve"> </w:t>
      </w:r>
      <w:r w:rsidRPr="00C31AB3">
        <w:rPr>
          <w:rFonts w:ascii="Arial Narrow" w:hAnsi="Arial Narrow" w:cs="Arial"/>
          <w:sz w:val="22"/>
          <w:szCs w:val="22"/>
        </w:rPr>
        <w:t>con la Política de Gobierno Digital se buscan generar eficiencias de mercado y aprovechar los avances que Colombia ha tenido en materia de gobierno en línea, para construir sobre lo construido y que en el corto plazo se logren ahorros significativos e inversiones más estratégicas en uso de TIC para continuar avanzando hacia la construcción de un Estado y ciudadanos competitivos, proactivos, e innovadores, que generan valor público, en un entorno de confianza digital</w:t>
      </w:r>
      <w:r w:rsidR="00695354">
        <w:rPr>
          <w:rFonts w:ascii="Arial Narrow" w:hAnsi="Arial Narrow" w:cs="Arial"/>
          <w:sz w:val="22"/>
          <w:szCs w:val="22"/>
        </w:rPr>
        <w:t>.</w:t>
      </w:r>
    </w:p>
    <w:p w14:paraId="6A92EA73" w14:textId="72284DC5" w:rsidR="00202E2E" w:rsidRPr="00C31AB3" w:rsidRDefault="00202E2E" w:rsidP="00584CD6">
      <w:pPr>
        <w:autoSpaceDE w:val="0"/>
        <w:autoSpaceDN w:val="0"/>
        <w:adjustRightInd w:val="0"/>
        <w:jc w:val="both"/>
        <w:rPr>
          <w:rFonts w:ascii="Arial Narrow" w:hAnsi="Arial Narrow" w:cs="Arial"/>
          <w:sz w:val="22"/>
          <w:szCs w:val="22"/>
        </w:rPr>
      </w:pPr>
    </w:p>
    <w:p w14:paraId="5990857E" w14:textId="77777777" w:rsidR="00584CD6" w:rsidRPr="00C31AB3" w:rsidRDefault="00584CD6" w:rsidP="00584CD6">
      <w:pPr>
        <w:autoSpaceDE w:val="0"/>
        <w:autoSpaceDN w:val="0"/>
        <w:adjustRightInd w:val="0"/>
        <w:jc w:val="both"/>
        <w:rPr>
          <w:rFonts w:ascii="Arial Narrow" w:hAnsi="Arial Narrow" w:cs="Arial"/>
          <w:b/>
          <w:bCs/>
          <w:sz w:val="22"/>
          <w:szCs w:val="22"/>
        </w:rPr>
      </w:pPr>
      <w:r w:rsidRPr="00C31AB3">
        <w:rPr>
          <w:rFonts w:ascii="Arial Narrow" w:hAnsi="Arial Narrow" w:cs="Arial"/>
          <w:b/>
          <w:bCs/>
          <w:sz w:val="22"/>
          <w:szCs w:val="22"/>
        </w:rPr>
        <w:t>5.</w:t>
      </w:r>
      <w:r w:rsidRPr="00C31AB3">
        <w:rPr>
          <w:rFonts w:ascii="Arial Narrow" w:hAnsi="Arial Narrow" w:cs="Arial"/>
          <w:b/>
          <w:bCs/>
          <w:sz w:val="22"/>
          <w:szCs w:val="22"/>
        </w:rPr>
        <w:tab/>
        <w:t>Disponibilidad presupuestal</w:t>
      </w:r>
    </w:p>
    <w:p w14:paraId="185E0F2A" w14:textId="77777777" w:rsidR="00584CD6" w:rsidRPr="00C31AB3" w:rsidRDefault="00584CD6" w:rsidP="00584CD6">
      <w:pPr>
        <w:autoSpaceDE w:val="0"/>
        <w:autoSpaceDN w:val="0"/>
        <w:adjustRightInd w:val="0"/>
        <w:jc w:val="both"/>
        <w:rPr>
          <w:rFonts w:ascii="Arial Narrow" w:hAnsi="Arial Narrow" w:cs="Arial"/>
          <w:b/>
          <w:bCs/>
          <w:sz w:val="22"/>
          <w:szCs w:val="22"/>
        </w:rPr>
      </w:pPr>
    </w:p>
    <w:p w14:paraId="6F596FF6" w14:textId="03A819F1" w:rsidR="00202E2E" w:rsidRPr="00C31AB3" w:rsidRDefault="007878D6" w:rsidP="00584CD6">
      <w:pPr>
        <w:autoSpaceDE w:val="0"/>
        <w:autoSpaceDN w:val="0"/>
        <w:adjustRightInd w:val="0"/>
        <w:jc w:val="both"/>
        <w:rPr>
          <w:rFonts w:ascii="Arial Narrow" w:hAnsi="Arial Narrow" w:cs="Arial"/>
          <w:bCs/>
          <w:sz w:val="22"/>
          <w:szCs w:val="22"/>
        </w:rPr>
      </w:pPr>
      <w:r w:rsidRPr="00C31AB3">
        <w:rPr>
          <w:rFonts w:ascii="Arial Narrow" w:hAnsi="Arial Narrow" w:cs="Arial"/>
          <w:bCs/>
          <w:sz w:val="22"/>
          <w:szCs w:val="22"/>
        </w:rPr>
        <w:t>P</w:t>
      </w:r>
      <w:r w:rsidR="0089626C" w:rsidRPr="00C31AB3">
        <w:rPr>
          <w:rFonts w:ascii="Arial Narrow" w:hAnsi="Arial Narrow" w:cs="Arial"/>
          <w:bCs/>
          <w:sz w:val="22"/>
          <w:szCs w:val="22"/>
        </w:rPr>
        <w:t>ara la apoyar la implementación de la Política de Gobierno Digital, el Ministerio de Tecnologías</w:t>
      </w:r>
      <w:r w:rsidR="00365C90" w:rsidRPr="00C31AB3">
        <w:rPr>
          <w:rFonts w:ascii="Arial Narrow" w:hAnsi="Arial Narrow" w:cs="Arial"/>
          <w:bCs/>
          <w:sz w:val="22"/>
          <w:szCs w:val="22"/>
        </w:rPr>
        <w:t xml:space="preserve"> de la Información y las comunicaciones, a través de la </w:t>
      </w:r>
      <w:r w:rsidR="0089626C" w:rsidRPr="00C31AB3">
        <w:rPr>
          <w:rFonts w:ascii="Arial Narrow" w:hAnsi="Arial Narrow" w:cs="Arial"/>
          <w:bCs/>
          <w:sz w:val="22"/>
          <w:szCs w:val="22"/>
        </w:rPr>
        <w:t>Dirección de Gobierno Digital</w:t>
      </w:r>
      <w:r w:rsidRPr="00C31AB3">
        <w:rPr>
          <w:rFonts w:ascii="Arial Narrow" w:hAnsi="Arial Narrow" w:cs="Arial"/>
          <w:bCs/>
          <w:sz w:val="22"/>
          <w:szCs w:val="22"/>
        </w:rPr>
        <w:t>,</w:t>
      </w:r>
      <w:r w:rsidR="0089626C" w:rsidRPr="00C31AB3">
        <w:rPr>
          <w:rFonts w:ascii="Arial Narrow" w:hAnsi="Arial Narrow" w:cs="Arial"/>
          <w:bCs/>
          <w:sz w:val="22"/>
          <w:szCs w:val="22"/>
        </w:rPr>
        <w:t xml:space="preserve"> tiene a su disposición 2 fichas de inversión para afrontar el impacto económico de la implementación del Decreto. Para la vigencia 2018, la ficha Implementación de la estrategia de Gobierno en Línea a nivel nacional y la ficha </w:t>
      </w:r>
      <w:r w:rsidR="00365C90" w:rsidRPr="00C31AB3">
        <w:rPr>
          <w:rFonts w:ascii="Arial Narrow" w:hAnsi="Arial Narrow" w:cs="Arial"/>
          <w:bCs/>
          <w:sz w:val="22"/>
          <w:szCs w:val="22"/>
        </w:rPr>
        <w:t xml:space="preserve">de </w:t>
      </w:r>
      <w:r w:rsidR="0089626C" w:rsidRPr="00C31AB3">
        <w:rPr>
          <w:rFonts w:ascii="Arial Narrow" w:hAnsi="Arial Narrow" w:cs="Arial"/>
          <w:bCs/>
          <w:sz w:val="22"/>
          <w:szCs w:val="22"/>
        </w:rPr>
        <w:t xml:space="preserve">Fortalecimiento de </w:t>
      </w:r>
      <w:r w:rsidR="00365C90" w:rsidRPr="00C31AB3">
        <w:rPr>
          <w:rFonts w:ascii="Arial Narrow" w:hAnsi="Arial Narrow" w:cs="Arial"/>
          <w:bCs/>
          <w:sz w:val="22"/>
          <w:szCs w:val="22"/>
        </w:rPr>
        <w:t>la tecnología</w:t>
      </w:r>
      <w:r w:rsidR="0089626C" w:rsidRPr="00C31AB3">
        <w:rPr>
          <w:rFonts w:ascii="Arial Narrow" w:hAnsi="Arial Narrow" w:cs="Arial"/>
          <w:bCs/>
          <w:sz w:val="22"/>
          <w:szCs w:val="22"/>
        </w:rPr>
        <w:t xml:space="preserve"> de la información en la gestión del Estado y la Información Pública tiene una asignación </w:t>
      </w:r>
      <w:r w:rsidR="00365C90" w:rsidRPr="00C31AB3">
        <w:rPr>
          <w:rFonts w:ascii="Arial Narrow" w:hAnsi="Arial Narrow" w:cs="Arial"/>
          <w:bCs/>
          <w:sz w:val="22"/>
          <w:szCs w:val="22"/>
        </w:rPr>
        <w:t xml:space="preserve">presupuestal, de las cuales </w:t>
      </w:r>
      <w:r w:rsidR="0089626C" w:rsidRPr="00C31AB3">
        <w:rPr>
          <w:rFonts w:ascii="Arial Narrow" w:hAnsi="Arial Narrow" w:cs="Arial"/>
          <w:bCs/>
          <w:sz w:val="22"/>
          <w:szCs w:val="22"/>
        </w:rPr>
        <w:t>un porcentaje de los recursos de ambas fichas</w:t>
      </w:r>
      <w:r w:rsidR="00365C90" w:rsidRPr="00C31AB3">
        <w:rPr>
          <w:rFonts w:ascii="Arial Narrow" w:hAnsi="Arial Narrow" w:cs="Arial"/>
          <w:bCs/>
          <w:sz w:val="22"/>
          <w:szCs w:val="22"/>
        </w:rPr>
        <w:t xml:space="preserve"> se destinará</w:t>
      </w:r>
      <w:r w:rsidR="0089626C" w:rsidRPr="00C31AB3">
        <w:rPr>
          <w:rFonts w:ascii="Arial Narrow" w:hAnsi="Arial Narrow" w:cs="Arial"/>
          <w:bCs/>
          <w:sz w:val="22"/>
          <w:szCs w:val="22"/>
        </w:rPr>
        <w:t xml:space="preserve"> para reali</w:t>
      </w:r>
      <w:r w:rsidR="00365C90" w:rsidRPr="00C31AB3">
        <w:rPr>
          <w:rFonts w:ascii="Arial Narrow" w:hAnsi="Arial Narrow" w:cs="Arial"/>
          <w:bCs/>
          <w:sz w:val="22"/>
          <w:szCs w:val="22"/>
        </w:rPr>
        <w:t>zar l</w:t>
      </w:r>
      <w:r w:rsidR="0089626C" w:rsidRPr="00C31AB3">
        <w:rPr>
          <w:rFonts w:ascii="Arial Narrow" w:hAnsi="Arial Narrow" w:cs="Arial"/>
          <w:bCs/>
          <w:sz w:val="22"/>
          <w:szCs w:val="22"/>
        </w:rPr>
        <w:t>a</w:t>
      </w:r>
      <w:r w:rsidR="00365C90" w:rsidRPr="00C31AB3">
        <w:rPr>
          <w:rFonts w:ascii="Arial Narrow" w:hAnsi="Arial Narrow" w:cs="Arial"/>
          <w:bCs/>
          <w:sz w:val="22"/>
          <w:szCs w:val="22"/>
        </w:rPr>
        <w:t>s</w:t>
      </w:r>
      <w:r w:rsidR="0089626C" w:rsidRPr="00C31AB3">
        <w:rPr>
          <w:rFonts w:ascii="Arial Narrow" w:hAnsi="Arial Narrow" w:cs="Arial"/>
          <w:bCs/>
          <w:sz w:val="22"/>
          <w:szCs w:val="22"/>
        </w:rPr>
        <w:t xml:space="preserve"> actividades de implementación y acompañamiento requeridas</w:t>
      </w:r>
      <w:r w:rsidR="00365C90" w:rsidRPr="00C31AB3">
        <w:rPr>
          <w:rFonts w:ascii="Arial Narrow" w:hAnsi="Arial Narrow" w:cs="Arial"/>
          <w:bCs/>
          <w:sz w:val="22"/>
          <w:szCs w:val="22"/>
        </w:rPr>
        <w:t>.</w:t>
      </w:r>
    </w:p>
    <w:p w14:paraId="7B67C9A2" w14:textId="77777777" w:rsidR="00584CD6" w:rsidRPr="00C31AB3" w:rsidRDefault="00584CD6" w:rsidP="00584CD6">
      <w:pPr>
        <w:autoSpaceDE w:val="0"/>
        <w:autoSpaceDN w:val="0"/>
        <w:adjustRightInd w:val="0"/>
        <w:jc w:val="both"/>
        <w:rPr>
          <w:rFonts w:ascii="Arial Narrow" w:hAnsi="Arial Narrow" w:cs="Arial"/>
          <w:b/>
          <w:bCs/>
          <w:sz w:val="22"/>
          <w:szCs w:val="22"/>
        </w:rPr>
      </w:pPr>
    </w:p>
    <w:p w14:paraId="57AF404A" w14:textId="77777777" w:rsidR="00584CD6" w:rsidRPr="00C31AB3" w:rsidRDefault="00584CD6" w:rsidP="00584CD6">
      <w:pPr>
        <w:autoSpaceDE w:val="0"/>
        <w:autoSpaceDN w:val="0"/>
        <w:adjustRightInd w:val="0"/>
        <w:ind w:left="705" w:hanging="705"/>
        <w:jc w:val="both"/>
        <w:rPr>
          <w:rFonts w:ascii="Arial Narrow" w:hAnsi="Arial Narrow" w:cs="Arial"/>
          <w:b/>
          <w:bCs/>
          <w:sz w:val="22"/>
          <w:szCs w:val="22"/>
        </w:rPr>
      </w:pPr>
      <w:r w:rsidRPr="00C31AB3">
        <w:rPr>
          <w:rFonts w:ascii="Arial Narrow" w:hAnsi="Arial Narrow" w:cs="Arial"/>
          <w:b/>
          <w:bCs/>
          <w:sz w:val="22"/>
          <w:szCs w:val="22"/>
        </w:rPr>
        <w:t>6.</w:t>
      </w:r>
      <w:r w:rsidRPr="00C31AB3">
        <w:rPr>
          <w:rFonts w:ascii="Arial Narrow" w:hAnsi="Arial Narrow" w:cs="Arial"/>
          <w:b/>
          <w:bCs/>
          <w:sz w:val="22"/>
          <w:szCs w:val="22"/>
        </w:rPr>
        <w:tab/>
      </w:r>
      <w:r w:rsidRPr="00C31AB3">
        <w:rPr>
          <w:rFonts w:ascii="Arial Narrow" w:hAnsi="Arial Narrow" w:cs="Arial"/>
          <w:b/>
          <w:sz w:val="22"/>
          <w:szCs w:val="22"/>
          <w:lang w:val="es-ES_tradnl"/>
        </w:rPr>
        <w:t>Estudio preliminar sobre posible impacto</w:t>
      </w:r>
      <w:r w:rsidRPr="00C31AB3">
        <w:rPr>
          <w:rFonts w:ascii="Arial Narrow" w:hAnsi="Arial Narrow" w:cs="Arial"/>
          <w:b/>
          <w:bCs/>
          <w:sz w:val="22"/>
          <w:szCs w:val="22"/>
        </w:rPr>
        <w:t xml:space="preserve"> medioambiental o sobre el patrimonio cultural de la Nación</w:t>
      </w:r>
    </w:p>
    <w:p w14:paraId="79423B35" w14:textId="77777777" w:rsidR="00584CD6" w:rsidRPr="00C31AB3" w:rsidRDefault="00584CD6" w:rsidP="00584CD6">
      <w:pPr>
        <w:autoSpaceDE w:val="0"/>
        <w:autoSpaceDN w:val="0"/>
        <w:adjustRightInd w:val="0"/>
        <w:jc w:val="both"/>
        <w:rPr>
          <w:rFonts w:ascii="Arial Narrow" w:hAnsi="Arial Narrow" w:cs="Arial"/>
          <w:sz w:val="22"/>
          <w:szCs w:val="22"/>
        </w:rPr>
      </w:pPr>
    </w:p>
    <w:p w14:paraId="5EF48D78" w14:textId="77777777" w:rsidR="00584CD6" w:rsidRPr="00C31AB3" w:rsidRDefault="00584CD6" w:rsidP="00584CD6">
      <w:pPr>
        <w:autoSpaceDE w:val="0"/>
        <w:autoSpaceDN w:val="0"/>
        <w:adjustRightInd w:val="0"/>
        <w:jc w:val="both"/>
        <w:rPr>
          <w:rFonts w:ascii="Arial Narrow" w:hAnsi="Arial Narrow" w:cs="Arial"/>
          <w:sz w:val="22"/>
          <w:szCs w:val="22"/>
        </w:rPr>
      </w:pPr>
      <w:r w:rsidRPr="00C31AB3">
        <w:rPr>
          <w:rFonts w:ascii="Arial Narrow" w:hAnsi="Arial Narrow" w:cs="Arial"/>
          <w:sz w:val="22"/>
          <w:szCs w:val="22"/>
        </w:rPr>
        <w:t>La norma a expedir no genera impacto medioambiental o sobre el patrimonio cultural de la Nación.</w:t>
      </w:r>
    </w:p>
    <w:p w14:paraId="66E42EE0" w14:textId="77777777" w:rsidR="00584CD6" w:rsidRPr="00C31AB3" w:rsidRDefault="00584CD6" w:rsidP="00584CD6">
      <w:pPr>
        <w:autoSpaceDE w:val="0"/>
        <w:autoSpaceDN w:val="0"/>
        <w:adjustRightInd w:val="0"/>
        <w:jc w:val="both"/>
        <w:rPr>
          <w:rFonts w:ascii="Arial Narrow" w:hAnsi="Arial Narrow" w:cs="Arial"/>
          <w:sz w:val="22"/>
          <w:szCs w:val="22"/>
        </w:rPr>
      </w:pPr>
    </w:p>
    <w:p w14:paraId="5AE731FF" w14:textId="77777777" w:rsidR="00584CD6" w:rsidRPr="00C31AB3" w:rsidRDefault="00584CD6" w:rsidP="00584CD6">
      <w:pPr>
        <w:contextualSpacing/>
        <w:jc w:val="both"/>
        <w:rPr>
          <w:rFonts w:ascii="Arial Narrow" w:hAnsi="Arial Narrow" w:cs="Arial"/>
          <w:b/>
          <w:sz w:val="22"/>
          <w:szCs w:val="22"/>
        </w:rPr>
      </w:pPr>
    </w:p>
    <w:p w14:paraId="7275EFAE" w14:textId="77777777" w:rsidR="00584CD6" w:rsidRPr="00C31AB3" w:rsidRDefault="00584CD6" w:rsidP="00584CD6">
      <w:pPr>
        <w:pStyle w:val="NormalWeb"/>
        <w:spacing w:before="0" w:beforeAutospacing="0" w:after="0" w:afterAutospacing="0"/>
        <w:jc w:val="both"/>
        <w:rPr>
          <w:rFonts w:ascii="Arial Narrow" w:hAnsi="Arial Narrow" w:cs="Arial"/>
          <w:b/>
          <w:sz w:val="22"/>
          <w:szCs w:val="22"/>
        </w:rPr>
      </w:pPr>
      <w:r w:rsidRPr="00C31AB3">
        <w:rPr>
          <w:rFonts w:ascii="Arial Narrow" w:hAnsi="Arial Narrow" w:cs="Arial"/>
          <w:b/>
          <w:sz w:val="22"/>
          <w:szCs w:val="22"/>
        </w:rPr>
        <w:t>7.</w:t>
      </w:r>
      <w:r w:rsidRPr="00C31AB3">
        <w:rPr>
          <w:rFonts w:ascii="Arial Narrow" w:hAnsi="Arial Narrow" w:cs="Arial"/>
          <w:b/>
          <w:sz w:val="22"/>
          <w:szCs w:val="22"/>
        </w:rPr>
        <w:tab/>
        <w:t>Manifestación de Impacto Regulatorio</w:t>
      </w:r>
    </w:p>
    <w:p w14:paraId="3178E391" w14:textId="77777777" w:rsidR="00584CD6" w:rsidRPr="00C31AB3" w:rsidRDefault="00584CD6" w:rsidP="00584CD6">
      <w:pPr>
        <w:pStyle w:val="NormalWeb"/>
        <w:spacing w:before="0" w:beforeAutospacing="0" w:after="0" w:afterAutospacing="0"/>
        <w:jc w:val="both"/>
        <w:rPr>
          <w:rFonts w:ascii="Arial Narrow" w:hAnsi="Arial Narrow" w:cs="Arial"/>
          <w:sz w:val="22"/>
          <w:szCs w:val="22"/>
          <w:highlight w:val="yellow"/>
        </w:rPr>
      </w:pPr>
    </w:p>
    <w:p w14:paraId="05BF072C" w14:textId="78208931" w:rsidR="00584CD6" w:rsidRPr="00C31AB3" w:rsidRDefault="007E62D5" w:rsidP="00584CD6">
      <w:pPr>
        <w:pStyle w:val="NormalWeb"/>
        <w:spacing w:before="0" w:beforeAutospacing="0" w:after="0" w:afterAutospacing="0"/>
        <w:jc w:val="both"/>
        <w:rPr>
          <w:rFonts w:ascii="Arial Narrow" w:hAnsi="Arial Narrow" w:cs="Arial"/>
          <w:sz w:val="22"/>
          <w:szCs w:val="22"/>
        </w:rPr>
      </w:pPr>
      <w:r w:rsidRPr="00C31AB3">
        <w:rPr>
          <w:rFonts w:ascii="Arial Narrow" w:hAnsi="Arial Narrow" w:cs="Arial"/>
          <w:sz w:val="22"/>
          <w:szCs w:val="22"/>
        </w:rPr>
        <w:t>El proyecto de Decreto no crea nuevos trámites</w:t>
      </w:r>
    </w:p>
    <w:p w14:paraId="0C82E021" w14:textId="77777777" w:rsidR="00C46816" w:rsidRPr="00C31AB3" w:rsidRDefault="00C46816" w:rsidP="00C46816">
      <w:pPr>
        <w:pStyle w:val="NormalWeb"/>
        <w:spacing w:before="0" w:beforeAutospacing="0" w:after="0" w:afterAutospacing="0"/>
        <w:jc w:val="both"/>
        <w:rPr>
          <w:rFonts w:ascii="Arial Narrow" w:hAnsi="Arial Narrow" w:cs="Arial"/>
          <w:sz w:val="22"/>
          <w:szCs w:val="22"/>
        </w:rPr>
      </w:pPr>
      <w:r w:rsidRPr="00C31AB3">
        <w:rPr>
          <w:rFonts w:ascii="Arial Narrow" w:hAnsi="Arial Narrow" w:cs="Arial"/>
          <w:sz w:val="22"/>
          <w:szCs w:val="22"/>
        </w:rPr>
        <w:tab/>
      </w:r>
    </w:p>
    <w:p w14:paraId="13DD0DDC" w14:textId="77777777" w:rsidR="00C46816" w:rsidRPr="00C31AB3" w:rsidRDefault="00C46816" w:rsidP="00252479">
      <w:pPr>
        <w:jc w:val="both"/>
        <w:rPr>
          <w:rFonts w:ascii="Arial Narrow" w:hAnsi="Arial Narrow" w:cs="Arial"/>
          <w:b/>
          <w:color w:val="000000"/>
          <w:sz w:val="22"/>
          <w:szCs w:val="22"/>
        </w:rPr>
      </w:pPr>
    </w:p>
    <w:p w14:paraId="2269696C" w14:textId="77777777" w:rsidR="00946CAD" w:rsidRPr="00C31AB3" w:rsidRDefault="00946CAD" w:rsidP="00252479">
      <w:pPr>
        <w:jc w:val="both"/>
        <w:rPr>
          <w:rFonts w:ascii="Arial Narrow" w:hAnsi="Arial Narrow" w:cs="Arial"/>
          <w:b/>
          <w:color w:val="000000"/>
          <w:sz w:val="22"/>
          <w:szCs w:val="22"/>
        </w:rPr>
      </w:pPr>
    </w:p>
    <w:p w14:paraId="40FE0610" w14:textId="447403C6" w:rsidR="00946CAD" w:rsidRPr="00C31AB3" w:rsidRDefault="00946CAD" w:rsidP="00946CAD">
      <w:pPr>
        <w:pStyle w:val="NormalWeb"/>
        <w:spacing w:before="0" w:beforeAutospacing="0" w:after="0" w:afterAutospacing="0"/>
        <w:jc w:val="both"/>
        <w:rPr>
          <w:rFonts w:ascii="Arial Narrow" w:hAnsi="Arial Narrow" w:cs="Arial"/>
          <w:b/>
          <w:sz w:val="22"/>
          <w:szCs w:val="22"/>
        </w:rPr>
      </w:pPr>
    </w:p>
    <w:p w14:paraId="6C3B65A2" w14:textId="36970596" w:rsidR="00946CAD" w:rsidRPr="00C31AB3" w:rsidRDefault="007878D6" w:rsidP="00946CAD">
      <w:pPr>
        <w:pStyle w:val="NormalWeb"/>
        <w:spacing w:before="0" w:beforeAutospacing="0" w:after="0" w:afterAutospacing="0"/>
        <w:jc w:val="both"/>
        <w:rPr>
          <w:rFonts w:ascii="Arial Narrow" w:hAnsi="Arial Narrow" w:cs="Arial"/>
          <w:b/>
          <w:sz w:val="22"/>
          <w:szCs w:val="22"/>
        </w:rPr>
      </w:pPr>
      <w:r w:rsidRPr="00C31AB3">
        <w:rPr>
          <w:rFonts w:ascii="Arial Narrow" w:hAnsi="Arial Narrow" w:cs="Arial"/>
          <w:b/>
          <w:sz w:val="22"/>
          <w:szCs w:val="22"/>
        </w:rPr>
        <w:t>ELIZABETH BLANDON BERMUDEZ</w:t>
      </w:r>
    </w:p>
    <w:p w14:paraId="446022B3" w14:textId="5D554A19" w:rsidR="007E62D5" w:rsidRPr="00C31AB3" w:rsidRDefault="007E62D5" w:rsidP="00946CAD">
      <w:pPr>
        <w:pStyle w:val="NormalWeb"/>
        <w:spacing w:before="0" w:beforeAutospacing="0" w:after="0" w:afterAutospacing="0"/>
        <w:jc w:val="both"/>
        <w:rPr>
          <w:rFonts w:ascii="Arial Narrow" w:hAnsi="Arial Narrow" w:cs="Arial"/>
          <w:sz w:val="22"/>
          <w:szCs w:val="22"/>
        </w:rPr>
      </w:pPr>
      <w:r w:rsidRPr="00C31AB3">
        <w:rPr>
          <w:rFonts w:ascii="Arial Narrow" w:hAnsi="Arial Narrow" w:cs="Arial"/>
          <w:sz w:val="22"/>
          <w:szCs w:val="22"/>
        </w:rPr>
        <w:t>Directora de Gobierno Digital</w:t>
      </w:r>
    </w:p>
    <w:p w14:paraId="3DB6DF2E" w14:textId="77777777" w:rsidR="00946CAD" w:rsidRPr="00C31AB3" w:rsidRDefault="00946CAD" w:rsidP="00946CAD">
      <w:pPr>
        <w:pStyle w:val="NormalWeb"/>
        <w:spacing w:before="0" w:beforeAutospacing="0" w:after="0" w:afterAutospacing="0"/>
        <w:jc w:val="both"/>
        <w:rPr>
          <w:rFonts w:ascii="Arial Narrow" w:hAnsi="Arial Narrow" w:cs="Arial"/>
          <w:sz w:val="22"/>
          <w:szCs w:val="22"/>
        </w:rPr>
      </w:pPr>
    </w:p>
    <w:p w14:paraId="34C3320A" w14:textId="77777777" w:rsidR="00946CAD" w:rsidRPr="00C31AB3" w:rsidRDefault="00946CAD" w:rsidP="00946CAD">
      <w:pPr>
        <w:pStyle w:val="NormalWeb"/>
        <w:spacing w:before="0" w:beforeAutospacing="0" w:after="0" w:afterAutospacing="0"/>
        <w:jc w:val="both"/>
        <w:rPr>
          <w:rFonts w:ascii="Arial Narrow" w:hAnsi="Arial Narrow" w:cs="Arial"/>
          <w:sz w:val="22"/>
          <w:szCs w:val="22"/>
        </w:rPr>
      </w:pPr>
    </w:p>
    <w:p w14:paraId="3F636A72" w14:textId="77777777" w:rsidR="00946CAD" w:rsidRPr="00C31AB3" w:rsidRDefault="00946CAD" w:rsidP="00946CAD">
      <w:pPr>
        <w:pStyle w:val="NormalWeb"/>
        <w:spacing w:before="0" w:beforeAutospacing="0" w:after="0" w:afterAutospacing="0"/>
        <w:jc w:val="both"/>
        <w:rPr>
          <w:rFonts w:ascii="Arial Narrow" w:hAnsi="Arial Narrow" w:cs="Arial"/>
          <w:sz w:val="22"/>
          <w:szCs w:val="22"/>
        </w:rPr>
      </w:pPr>
    </w:p>
    <w:p w14:paraId="63F775D2" w14:textId="3E0AC792" w:rsidR="00946CAD" w:rsidRPr="00C31AB3" w:rsidRDefault="007878D6" w:rsidP="00946CAD">
      <w:pPr>
        <w:pStyle w:val="NormalWeb"/>
        <w:spacing w:before="0" w:beforeAutospacing="0" w:after="0" w:afterAutospacing="0"/>
        <w:jc w:val="both"/>
        <w:rPr>
          <w:rFonts w:ascii="Arial Narrow" w:hAnsi="Arial Narrow" w:cs="Arial"/>
          <w:b/>
          <w:sz w:val="22"/>
          <w:szCs w:val="22"/>
        </w:rPr>
      </w:pPr>
      <w:r w:rsidRPr="00C31AB3">
        <w:rPr>
          <w:rFonts w:ascii="Arial Narrow" w:hAnsi="Arial Narrow" w:cs="Arial"/>
          <w:b/>
          <w:sz w:val="22"/>
          <w:szCs w:val="22"/>
        </w:rPr>
        <w:t>HUMBERTO IZQUIERDO</w:t>
      </w:r>
    </w:p>
    <w:p w14:paraId="276FF466" w14:textId="77777777" w:rsidR="00946CAD" w:rsidRPr="00C31AB3" w:rsidRDefault="00946CAD" w:rsidP="00946CAD">
      <w:pPr>
        <w:pStyle w:val="NormalWeb"/>
        <w:spacing w:before="0" w:beforeAutospacing="0" w:after="0" w:afterAutospacing="0"/>
        <w:jc w:val="both"/>
        <w:rPr>
          <w:rFonts w:ascii="Arial Narrow" w:hAnsi="Arial Narrow" w:cs="Arial"/>
          <w:b/>
          <w:sz w:val="22"/>
          <w:szCs w:val="22"/>
        </w:rPr>
      </w:pPr>
      <w:r w:rsidRPr="00C31AB3">
        <w:rPr>
          <w:rFonts w:ascii="Arial Narrow" w:hAnsi="Arial Narrow" w:cs="Arial"/>
          <w:sz w:val="22"/>
          <w:szCs w:val="22"/>
        </w:rPr>
        <w:t>Jefe Oficina Asesora Jurídica</w:t>
      </w:r>
    </w:p>
    <w:p w14:paraId="0CFFB13E" w14:textId="77777777" w:rsidR="00946CAD" w:rsidRPr="00C31AB3" w:rsidRDefault="00946CAD" w:rsidP="00946CAD">
      <w:pPr>
        <w:pStyle w:val="NormalWeb"/>
        <w:spacing w:before="0" w:beforeAutospacing="0" w:after="0" w:afterAutospacing="0"/>
        <w:ind w:left="708"/>
        <w:jc w:val="both"/>
        <w:rPr>
          <w:rFonts w:ascii="Arial Narrow" w:hAnsi="Arial Narrow" w:cs="Arial"/>
          <w:sz w:val="22"/>
          <w:szCs w:val="22"/>
        </w:rPr>
      </w:pPr>
    </w:p>
    <w:p w14:paraId="483F563D" w14:textId="77777777" w:rsidR="00946CAD" w:rsidRPr="00C31AB3" w:rsidRDefault="00946CAD" w:rsidP="00946CAD">
      <w:pPr>
        <w:pStyle w:val="NormalWeb"/>
        <w:spacing w:before="0" w:beforeAutospacing="0" w:after="0" w:afterAutospacing="0"/>
        <w:jc w:val="both"/>
        <w:rPr>
          <w:rFonts w:ascii="Arial Narrow" w:hAnsi="Arial Narrow" w:cs="Arial"/>
          <w:sz w:val="22"/>
          <w:szCs w:val="22"/>
        </w:rPr>
      </w:pPr>
    </w:p>
    <w:p w14:paraId="04D688E6" w14:textId="77777777" w:rsidR="00B5706C" w:rsidRDefault="00B5706C" w:rsidP="00946CAD">
      <w:pPr>
        <w:pStyle w:val="NormalWeb"/>
        <w:spacing w:before="0" w:beforeAutospacing="0" w:after="0" w:afterAutospacing="0"/>
        <w:jc w:val="both"/>
        <w:rPr>
          <w:rFonts w:ascii="Arial Narrow" w:hAnsi="Arial Narrow" w:cs="Arial"/>
          <w:sz w:val="16"/>
          <w:szCs w:val="22"/>
        </w:rPr>
      </w:pPr>
    </w:p>
    <w:p w14:paraId="5C277B79" w14:textId="1A8F41A8" w:rsidR="00946CAD" w:rsidRPr="00B5706C" w:rsidRDefault="00946CAD" w:rsidP="00946CAD">
      <w:pPr>
        <w:pStyle w:val="NormalWeb"/>
        <w:spacing w:before="0" w:beforeAutospacing="0" w:after="0" w:afterAutospacing="0"/>
        <w:jc w:val="both"/>
        <w:rPr>
          <w:rFonts w:ascii="Arial Narrow" w:hAnsi="Arial Narrow" w:cs="Arial"/>
          <w:sz w:val="16"/>
          <w:szCs w:val="22"/>
          <w:lang w:val="en-US"/>
        </w:rPr>
      </w:pPr>
      <w:r w:rsidRPr="00B5706C">
        <w:rPr>
          <w:rFonts w:ascii="Arial Narrow" w:hAnsi="Arial Narrow" w:cs="Arial"/>
          <w:sz w:val="16"/>
          <w:szCs w:val="22"/>
        </w:rPr>
        <w:t xml:space="preserve">Elaboró: </w:t>
      </w:r>
      <w:r w:rsidR="0049374A" w:rsidRPr="00B5706C">
        <w:rPr>
          <w:rFonts w:ascii="Arial Narrow" w:hAnsi="Arial Narrow" w:cs="Arial"/>
          <w:sz w:val="16"/>
          <w:szCs w:val="22"/>
        </w:rPr>
        <w:t>J</w:t>
      </w:r>
      <w:r w:rsidR="007E62D5" w:rsidRPr="00B5706C">
        <w:rPr>
          <w:rFonts w:ascii="Arial Narrow" w:hAnsi="Arial Narrow" w:cs="Arial"/>
          <w:sz w:val="16"/>
          <w:szCs w:val="22"/>
        </w:rPr>
        <w:t>CPG/NSC/GAVT</w:t>
      </w:r>
    </w:p>
    <w:p w14:paraId="556BBB0C" w14:textId="1480F0ED" w:rsidR="00946CAD" w:rsidRPr="00C31AB3" w:rsidRDefault="00946CAD" w:rsidP="00695354">
      <w:pPr>
        <w:pStyle w:val="NormalWeb"/>
        <w:spacing w:before="0" w:beforeAutospacing="0" w:after="0" w:afterAutospacing="0"/>
        <w:jc w:val="both"/>
        <w:rPr>
          <w:rFonts w:ascii="Arial Narrow" w:hAnsi="Arial Narrow" w:cs="Arial"/>
          <w:b/>
          <w:color w:val="000000"/>
          <w:sz w:val="22"/>
          <w:szCs w:val="22"/>
          <w:lang w:val="en-US"/>
        </w:rPr>
      </w:pPr>
      <w:r w:rsidRPr="00B5706C">
        <w:rPr>
          <w:rFonts w:ascii="Arial Narrow" w:hAnsi="Arial Narrow" w:cs="Arial"/>
          <w:sz w:val="16"/>
          <w:szCs w:val="22"/>
          <w:lang w:val="es-CO"/>
        </w:rPr>
        <w:t>Revisó</w:t>
      </w:r>
      <w:r w:rsidRPr="00B5706C">
        <w:rPr>
          <w:rFonts w:ascii="Arial Narrow" w:hAnsi="Arial Narrow" w:cs="Arial"/>
          <w:sz w:val="16"/>
          <w:szCs w:val="22"/>
          <w:lang w:val="en-US"/>
        </w:rPr>
        <w:t>:</w:t>
      </w:r>
      <w:r w:rsidR="007878D6" w:rsidRPr="00B5706C">
        <w:rPr>
          <w:rFonts w:ascii="Arial Narrow" w:hAnsi="Arial Narrow" w:cs="Arial"/>
          <w:sz w:val="16"/>
          <w:szCs w:val="22"/>
          <w:lang w:val="en-US"/>
        </w:rPr>
        <w:t xml:space="preserve"> LLMR</w:t>
      </w:r>
    </w:p>
    <w:sectPr w:rsidR="00946CAD" w:rsidRPr="00C31AB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1967E" w14:textId="77777777" w:rsidR="00DC4E2D" w:rsidRDefault="00DC4E2D" w:rsidP="001C31D5">
      <w:r>
        <w:separator/>
      </w:r>
    </w:p>
  </w:endnote>
  <w:endnote w:type="continuationSeparator" w:id="0">
    <w:p w14:paraId="2589DDF3" w14:textId="77777777" w:rsidR="00DC4E2D" w:rsidRDefault="00DC4E2D"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74121BFC" w14:textId="77777777" w:rsidR="002701DF" w:rsidRDefault="002701DF" w:rsidP="00CB061F">
            <w:pPr>
              <w:pStyle w:val="Piedepgina"/>
              <w:rPr>
                <w:rFonts w:ascii="Arial Narrow" w:hAnsi="Arial Narrow"/>
                <w:sz w:val="16"/>
                <w:szCs w:val="16"/>
              </w:rPr>
            </w:pPr>
          </w:p>
          <w:p w14:paraId="75C88EC6" w14:textId="0680A736" w:rsidR="002701DF" w:rsidRDefault="002701DF"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7C5CFA44" wp14:editId="15F9EADB">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244A6F">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244A6F">
              <w:rPr>
                <w:rFonts w:ascii="Arial Narrow" w:hAnsi="Arial Narrow"/>
                <w:bCs/>
                <w:noProof/>
                <w:sz w:val="16"/>
                <w:szCs w:val="16"/>
              </w:rPr>
              <w:t>6</w:t>
            </w:r>
            <w:r w:rsidRPr="00374DDE">
              <w:rPr>
                <w:rFonts w:ascii="Arial Narrow" w:hAnsi="Arial Narrow"/>
                <w:bCs/>
                <w:sz w:val="16"/>
                <w:szCs w:val="16"/>
              </w:rPr>
              <w:fldChar w:fldCharType="end"/>
            </w:r>
            <w:r>
              <w:rPr>
                <w:rFonts w:ascii="Arial Narrow" w:hAnsi="Arial Narrow"/>
                <w:bCs/>
                <w:sz w:val="16"/>
                <w:szCs w:val="16"/>
              </w:rPr>
              <w:tab/>
              <w:t>GJU-TIC-FM-010</w:t>
            </w:r>
          </w:p>
          <w:p w14:paraId="2A1A486D" w14:textId="77777777" w:rsidR="002701DF" w:rsidRPr="00374DDE" w:rsidRDefault="002701D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4D59593C" w14:textId="77777777" w:rsidR="002701DF" w:rsidRDefault="002701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5A028" w14:textId="77777777" w:rsidR="00DC4E2D" w:rsidRDefault="00DC4E2D" w:rsidP="001C31D5">
      <w:r>
        <w:separator/>
      </w:r>
    </w:p>
  </w:footnote>
  <w:footnote w:type="continuationSeparator" w:id="0">
    <w:p w14:paraId="6E92CC0F" w14:textId="77777777" w:rsidR="00DC4E2D" w:rsidRDefault="00DC4E2D" w:rsidP="001C31D5">
      <w:r>
        <w:continuationSeparator/>
      </w:r>
    </w:p>
  </w:footnote>
  <w:footnote w:id="1">
    <w:p w14:paraId="31755B29" w14:textId="643DACC0" w:rsidR="002701DF" w:rsidRPr="00695354" w:rsidRDefault="002701DF">
      <w:pPr>
        <w:pStyle w:val="Textonotapie"/>
        <w:rPr>
          <w:rFonts w:ascii="Arial Narrow" w:hAnsi="Arial Narrow"/>
          <w:sz w:val="16"/>
          <w:lang w:val="es-CO"/>
        </w:rPr>
      </w:pPr>
      <w:r w:rsidRPr="00695354">
        <w:rPr>
          <w:rStyle w:val="Refdenotaalpie"/>
          <w:rFonts w:ascii="Arial Narrow" w:hAnsi="Arial Narrow"/>
          <w:sz w:val="16"/>
        </w:rPr>
        <w:footnoteRef/>
      </w:r>
      <w:r w:rsidRPr="00695354">
        <w:rPr>
          <w:rFonts w:ascii="Arial Narrow" w:hAnsi="Arial Narrow"/>
          <w:sz w:val="16"/>
        </w:rPr>
        <w:t xml:space="preserve"> </w:t>
      </w:r>
      <w:r w:rsidRPr="00695354">
        <w:rPr>
          <w:rFonts w:ascii="Arial Narrow" w:hAnsi="Arial Narrow"/>
          <w:sz w:val="16"/>
          <w:lang w:val="es-CO"/>
        </w:rPr>
        <w:t>Disponible</w:t>
      </w:r>
      <w:r w:rsidRPr="00695354">
        <w:rPr>
          <w:rFonts w:ascii="Arial Narrow" w:hAnsi="Arial Narrow"/>
          <w:sz w:val="16"/>
        </w:rPr>
        <w:t xml:space="preserve"> en el sitio web: </w:t>
      </w:r>
      <w:hyperlink r:id="rId1" w:history="1">
        <w:r w:rsidRPr="00695354">
          <w:rPr>
            <w:rStyle w:val="Hipervnculo"/>
            <w:rFonts w:ascii="Arial Narrow" w:hAnsi="Arial Narrow"/>
            <w:sz w:val="16"/>
          </w:rPr>
          <w:t>http://estrategia.gobiernoenlinea.gov.co/623/w3-propertyvalue-7651.html</w:t>
        </w:r>
      </w:hyperlink>
      <w:r w:rsidRPr="00695354">
        <w:rPr>
          <w:rFonts w:ascii="Arial Narrow" w:hAnsi="Arial Narrow"/>
          <w:sz w:val="16"/>
          <w:lang w:val="es-CO"/>
        </w:rPr>
        <w:t xml:space="preserve"> </w:t>
      </w:r>
    </w:p>
  </w:footnote>
  <w:footnote w:id="2">
    <w:p w14:paraId="3DDDAF39" w14:textId="2F77F059" w:rsidR="002701DF" w:rsidRPr="00012E65" w:rsidRDefault="002701DF">
      <w:pPr>
        <w:pStyle w:val="Textonotapie"/>
        <w:rPr>
          <w:lang w:val="es-CO"/>
        </w:rPr>
      </w:pPr>
      <w:r w:rsidRPr="00695354">
        <w:rPr>
          <w:rStyle w:val="Refdenotaalpie"/>
          <w:rFonts w:ascii="Arial Narrow" w:hAnsi="Arial Narrow"/>
          <w:sz w:val="16"/>
        </w:rPr>
        <w:footnoteRef/>
      </w:r>
      <w:r w:rsidRPr="00695354">
        <w:rPr>
          <w:rFonts w:ascii="Arial Narrow" w:hAnsi="Arial Narrow"/>
          <w:sz w:val="16"/>
        </w:rPr>
        <w:t xml:space="preserve"> </w:t>
      </w:r>
      <w:r w:rsidRPr="00695354">
        <w:rPr>
          <w:rFonts w:ascii="Arial Narrow" w:hAnsi="Arial Narrow"/>
          <w:sz w:val="16"/>
          <w:lang w:val="es-CO"/>
        </w:rPr>
        <w:t xml:space="preserve">Disponible en el sitio web: </w:t>
      </w:r>
      <w:hyperlink r:id="rId2" w:history="1">
        <w:r w:rsidRPr="00695354">
          <w:rPr>
            <w:rStyle w:val="Hipervnculo"/>
            <w:rFonts w:ascii="Arial Narrow" w:hAnsi="Arial Narrow"/>
            <w:sz w:val="16"/>
            <w:lang w:val="es-CO"/>
          </w:rPr>
          <w:t>http://colombiatic.mintic.gov.co/602/w3-article-57508.html</w:t>
        </w:r>
      </w:hyperlink>
      <w:r w:rsidRPr="00695354">
        <w:rPr>
          <w:rFonts w:ascii="Arial Narrow" w:hAnsi="Arial Narrow"/>
          <w:sz w:val="16"/>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1" w:type="pct"/>
      <w:jc w:val="center"/>
      <w:tblBorders>
        <w:insideH w:val="single" w:sz="4" w:space="0" w:color="auto"/>
      </w:tblBorders>
      <w:tblLook w:val="01E0" w:firstRow="1" w:lastRow="1" w:firstColumn="1" w:lastColumn="1" w:noHBand="0" w:noVBand="0"/>
    </w:tblPr>
    <w:tblGrid>
      <w:gridCol w:w="10259"/>
    </w:tblGrid>
    <w:tr w:rsidR="002701DF" w:rsidRPr="00384075" w14:paraId="21C9D2AB" w14:textId="77777777" w:rsidTr="001F260D">
      <w:trPr>
        <w:trHeight w:val="565"/>
        <w:jc w:val="center"/>
      </w:trPr>
      <w:tc>
        <w:tcPr>
          <w:tcW w:w="9889" w:type="dxa"/>
          <w:vAlign w:val="center"/>
        </w:tcPr>
        <w:p w14:paraId="3C1CD249" w14:textId="77777777" w:rsidR="002701DF" w:rsidRPr="00384075" w:rsidRDefault="002701DF"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2701DF" w14:paraId="5B4677AA" w14:textId="77777777" w:rsidTr="00012E65">
            <w:trPr>
              <w:trHeight w:val="1275"/>
            </w:trPr>
            <w:tc>
              <w:tcPr>
                <w:tcW w:w="2183" w:type="dxa"/>
                <w:vAlign w:val="center"/>
              </w:tcPr>
              <w:p w14:paraId="38BC10C3" w14:textId="77777777" w:rsidR="002701DF" w:rsidRDefault="002701DF" w:rsidP="00282E9D">
                <w:pPr>
                  <w:pStyle w:val="Encabezado"/>
                  <w:jc w:val="center"/>
                </w:pPr>
                <w:r>
                  <w:rPr>
                    <w:noProof/>
                    <w:lang w:val="es-CO" w:eastAsia="es-CO"/>
                  </w:rPr>
                  <w:drawing>
                    <wp:inline distT="0" distB="0" distL="0" distR="0" wp14:anchorId="7D335658" wp14:editId="35847597">
                      <wp:extent cx="1249486" cy="28049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MinTIC.png"/>
                              <pic:cNvPicPr/>
                            </pic:nvPicPr>
                            <pic:blipFill>
                              <a:blip r:embed="rId1">
                                <a:extLst>
                                  <a:ext uri="{28A0092B-C50C-407E-A947-70E740481C1C}">
                                    <a14:useLocalDpi xmlns:a14="http://schemas.microsoft.com/office/drawing/2010/main" val="0"/>
                                  </a:ext>
                                </a:extLst>
                              </a:blip>
                              <a:stretch>
                                <a:fillRect/>
                              </a:stretch>
                            </pic:blipFill>
                            <pic:spPr>
                              <a:xfrm>
                                <a:off x="0" y="0"/>
                                <a:ext cx="1314447" cy="295074"/>
                              </a:xfrm>
                              <a:prstGeom prst="rect">
                                <a:avLst/>
                              </a:prstGeom>
                            </pic:spPr>
                          </pic:pic>
                        </a:graphicData>
                      </a:graphic>
                    </wp:inline>
                  </w:drawing>
                </w:r>
              </w:p>
            </w:tc>
            <w:tc>
              <w:tcPr>
                <w:tcW w:w="6264" w:type="dxa"/>
                <w:vAlign w:val="center"/>
              </w:tcPr>
              <w:p w14:paraId="21DBE54E" w14:textId="77777777" w:rsidR="002701DF" w:rsidRPr="00B924CA" w:rsidRDefault="002701DF" w:rsidP="00282E9D">
                <w:pPr>
                  <w:jc w:val="center"/>
                  <w:rPr>
                    <w:rFonts w:ascii="Arial Narrow" w:hAnsi="Arial Narrow"/>
                  </w:rPr>
                </w:pPr>
                <w:r>
                  <w:rPr>
                    <w:rFonts w:ascii="Arial Narrow" w:hAnsi="Arial Narrow"/>
                  </w:rPr>
                  <w:t>SOPORTE TÉCNICO</w:t>
                </w:r>
              </w:p>
            </w:tc>
            <w:tc>
              <w:tcPr>
                <w:tcW w:w="1586" w:type="dxa"/>
                <w:vAlign w:val="center"/>
              </w:tcPr>
              <w:p w14:paraId="0BF89A5C" w14:textId="77777777" w:rsidR="002701DF" w:rsidRDefault="002701DF" w:rsidP="00282E9D">
                <w:pPr>
                  <w:pStyle w:val="Encabezado"/>
                  <w:jc w:val="center"/>
                </w:pPr>
                <w:r w:rsidRPr="004161E7">
                  <w:rPr>
                    <w:noProof/>
                    <w:lang w:val="es-CO" w:eastAsia="es-CO"/>
                  </w:rPr>
                  <w:drawing>
                    <wp:inline distT="0" distB="0" distL="0" distR="0" wp14:anchorId="359FF301" wp14:editId="543A3C56">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699019" w14:textId="77777777" w:rsidR="002701DF" w:rsidRPr="00384075" w:rsidRDefault="002701DF" w:rsidP="009320D2">
          <w:pPr>
            <w:pStyle w:val="Estilo2"/>
            <w:numPr>
              <w:ilvl w:val="0"/>
              <w:numId w:val="0"/>
            </w:numPr>
            <w:ind w:left="360"/>
            <w:jc w:val="right"/>
            <w:rPr>
              <w:rFonts w:ascii="Arial" w:hAnsi="Arial" w:cs="Arial"/>
            </w:rPr>
          </w:pPr>
        </w:p>
      </w:tc>
    </w:tr>
  </w:tbl>
  <w:p w14:paraId="56A3BDD1" w14:textId="77777777" w:rsidR="002701DF" w:rsidRPr="00874DE8" w:rsidRDefault="002701DF"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75531E4"/>
    <w:multiLevelType w:val="multilevel"/>
    <w:tmpl w:val="BD4A4CD0"/>
    <w:lvl w:ilvl="0">
      <w:start w:val="1"/>
      <w:numFmt w:val="decimal"/>
      <w:lvlText w:val="%1."/>
      <w:lvlJc w:val="left"/>
      <w:pPr>
        <w:ind w:left="720" w:hanging="360"/>
      </w:pPr>
      <w:rPr>
        <w:rFonts w:hint="default"/>
        <w:b/>
        <w:color w:val="1F497D" w:themeColor="text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B8A2657"/>
    <w:multiLevelType w:val="hybridMultilevel"/>
    <w:tmpl w:val="5DC6E1DE"/>
    <w:lvl w:ilvl="0" w:tplc="D618DBB2">
      <w:start w:val="1"/>
      <w:numFmt w:val="bullet"/>
      <w:lvlText w:val="•"/>
      <w:lvlJc w:val="left"/>
      <w:pPr>
        <w:tabs>
          <w:tab w:val="num" w:pos="720"/>
        </w:tabs>
        <w:ind w:left="720" w:hanging="360"/>
      </w:pPr>
      <w:rPr>
        <w:rFonts w:ascii="Arial" w:hAnsi="Arial" w:hint="default"/>
      </w:rPr>
    </w:lvl>
    <w:lvl w:ilvl="1" w:tplc="E85CD158">
      <w:start w:val="1"/>
      <w:numFmt w:val="bullet"/>
      <w:lvlText w:val="•"/>
      <w:lvlJc w:val="left"/>
      <w:pPr>
        <w:tabs>
          <w:tab w:val="num" w:pos="1440"/>
        </w:tabs>
        <w:ind w:left="1440" w:hanging="360"/>
      </w:pPr>
      <w:rPr>
        <w:rFonts w:ascii="Arial" w:hAnsi="Arial" w:hint="default"/>
      </w:rPr>
    </w:lvl>
    <w:lvl w:ilvl="2" w:tplc="9868654E" w:tentative="1">
      <w:start w:val="1"/>
      <w:numFmt w:val="bullet"/>
      <w:lvlText w:val="•"/>
      <w:lvlJc w:val="left"/>
      <w:pPr>
        <w:tabs>
          <w:tab w:val="num" w:pos="2160"/>
        </w:tabs>
        <w:ind w:left="2160" w:hanging="360"/>
      </w:pPr>
      <w:rPr>
        <w:rFonts w:ascii="Arial" w:hAnsi="Arial" w:hint="default"/>
      </w:rPr>
    </w:lvl>
    <w:lvl w:ilvl="3" w:tplc="F47A6DDA" w:tentative="1">
      <w:start w:val="1"/>
      <w:numFmt w:val="bullet"/>
      <w:lvlText w:val="•"/>
      <w:lvlJc w:val="left"/>
      <w:pPr>
        <w:tabs>
          <w:tab w:val="num" w:pos="2880"/>
        </w:tabs>
        <w:ind w:left="2880" w:hanging="360"/>
      </w:pPr>
      <w:rPr>
        <w:rFonts w:ascii="Arial" w:hAnsi="Arial" w:hint="default"/>
      </w:rPr>
    </w:lvl>
    <w:lvl w:ilvl="4" w:tplc="B6BA8B68" w:tentative="1">
      <w:start w:val="1"/>
      <w:numFmt w:val="bullet"/>
      <w:lvlText w:val="•"/>
      <w:lvlJc w:val="left"/>
      <w:pPr>
        <w:tabs>
          <w:tab w:val="num" w:pos="3600"/>
        </w:tabs>
        <w:ind w:left="3600" w:hanging="360"/>
      </w:pPr>
      <w:rPr>
        <w:rFonts w:ascii="Arial" w:hAnsi="Arial" w:hint="default"/>
      </w:rPr>
    </w:lvl>
    <w:lvl w:ilvl="5" w:tplc="7642381C" w:tentative="1">
      <w:start w:val="1"/>
      <w:numFmt w:val="bullet"/>
      <w:lvlText w:val="•"/>
      <w:lvlJc w:val="left"/>
      <w:pPr>
        <w:tabs>
          <w:tab w:val="num" w:pos="4320"/>
        </w:tabs>
        <w:ind w:left="4320" w:hanging="360"/>
      </w:pPr>
      <w:rPr>
        <w:rFonts w:ascii="Arial" w:hAnsi="Arial" w:hint="default"/>
      </w:rPr>
    </w:lvl>
    <w:lvl w:ilvl="6" w:tplc="F5B232AA" w:tentative="1">
      <w:start w:val="1"/>
      <w:numFmt w:val="bullet"/>
      <w:lvlText w:val="•"/>
      <w:lvlJc w:val="left"/>
      <w:pPr>
        <w:tabs>
          <w:tab w:val="num" w:pos="5040"/>
        </w:tabs>
        <w:ind w:left="5040" w:hanging="360"/>
      </w:pPr>
      <w:rPr>
        <w:rFonts w:ascii="Arial" w:hAnsi="Arial" w:hint="default"/>
      </w:rPr>
    </w:lvl>
    <w:lvl w:ilvl="7" w:tplc="FED4BA54" w:tentative="1">
      <w:start w:val="1"/>
      <w:numFmt w:val="bullet"/>
      <w:lvlText w:val="•"/>
      <w:lvlJc w:val="left"/>
      <w:pPr>
        <w:tabs>
          <w:tab w:val="num" w:pos="5760"/>
        </w:tabs>
        <w:ind w:left="5760" w:hanging="360"/>
      </w:pPr>
      <w:rPr>
        <w:rFonts w:ascii="Arial" w:hAnsi="Arial" w:hint="default"/>
      </w:rPr>
    </w:lvl>
    <w:lvl w:ilvl="8" w:tplc="A98275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5"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0"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67811DB3"/>
    <w:multiLevelType w:val="multilevel"/>
    <w:tmpl w:val="0C0A001F"/>
    <w:numStyleLink w:val="Estilo1"/>
  </w:abstractNum>
  <w:abstractNum w:abstractNumId="22"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6C24749"/>
    <w:multiLevelType w:val="hybridMultilevel"/>
    <w:tmpl w:val="E594F0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
  </w:num>
  <w:num w:numId="4">
    <w:abstractNumId w:val="23"/>
  </w:num>
  <w:num w:numId="5">
    <w:abstractNumId w:val="15"/>
  </w:num>
  <w:num w:numId="6">
    <w:abstractNumId w:val="6"/>
  </w:num>
  <w:num w:numId="7">
    <w:abstractNumId w:val="3"/>
  </w:num>
  <w:num w:numId="8">
    <w:abstractNumId w:val="8"/>
  </w:num>
  <w:num w:numId="9">
    <w:abstractNumId w:val="24"/>
  </w:num>
  <w:num w:numId="10">
    <w:abstractNumId w:val="25"/>
  </w:num>
  <w:num w:numId="11">
    <w:abstractNumId w:val="11"/>
  </w:num>
  <w:num w:numId="12">
    <w:abstractNumId w:val="9"/>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6"/>
  </w:num>
  <w:num w:numId="16">
    <w:abstractNumId w:val="17"/>
  </w:num>
  <w:num w:numId="17">
    <w:abstractNumId w:val="2"/>
  </w:num>
  <w:num w:numId="18">
    <w:abstractNumId w:val="4"/>
  </w:num>
  <w:num w:numId="19">
    <w:abstractNumId w:val="28"/>
  </w:num>
  <w:num w:numId="20">
    <w:abstractNumId w:val="12"/>
  </w:num>
  <w:num w:numId="21">
    <w:abstractNumId w:val="26"/>
  </w:num>
  <w:num w:numId="22">
    <w:abstractNumId w:val="21"/>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7"/>
  </w:num>
  <w:num w:numId="24">
    <w:abstractNumId w:val="19"/>
  </w:num>
  <w:num w:numId="25">
    <w:abstractNumId w:val="22"/>
  </w:num>
  <w:num w:numId="26">
    <w:abstractNumId w:val="0"/>
  </w:num>
  <w:num w:numId="27">
    <w:abstractNumId w:val="13"/>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00256"/>
    <w:rsid w:val="000120CA"/>
    <w:rsid w:val="00012E65"/>
    <w:rsid w:val="0001689A"/>
    <w:rsid w:val="00021C86"/>
    <w:rsid w:val="00024ED9"/>
    <w:rsid w:val="000273A7"/>
    <w:rsid w:val="0003154E"/>
    <w:rsid w:val="00032BAD"/>
    <w:rsid w:val="000401A2"/>
    <w:rsid w:val="000427CC"/>
    <w:rsid w:val="0004302A"/>
    <w:rsid w:val="00043786"/>
    <w:rsid w:val="00046747"/>
    <w:rsid w:val="00054427"/>
    <w:rsid w:val="000552E2"/>
    <w:rsid w:val="000608B6"/>
    <w:rsid w:val="00066954"/>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1004BB"/>
    <w:rsid w:val="001015D4"/>
    <w:rsid w:val="001064C7"/>
    <w:rsid w:val="001117EE"/>
    <w:rsid w:val="00112DEF"/>
    <w:rsid w:val="00116683"/>
    <w:rsid w:val="00116D73"/>
    <w:rsid w:val="001248E7"/>
    <w:rsid w:val="00127B40"/>
    <w:rsid w:val="00132DB9"/>
    <w:rsid w:val="0013318A"/>
    <w:rsid w:val="00134D8A"/>
    <w:rsid w:val="00137878"/>
    <w:rsid w:val="00145A25"/>
    <w:rsid w:val="0014615D"/>
    <w:rsid w:val="001526F1"/>
    <w:rsid w:val="00153619"/>
    <w:rsid w:val="001549E2"/>
    <w:rsid w:val="00156622"/>
    <w:rsid w:val="0015786D"/>
    <w:rsid w:val="0016385A"/>
    <w:rsid w:val="00166506"/>
    <w:rsid w:val="001735FB"/>
    <w:rsid w:val="00175AB9"/>
    <w:rsid w:val="001901F2"/>
    <w:rsid w:val="00194B79"/>
    <w:rsid w:val="001A20FC"/>
    <w:rsid w:val="001B18A5"/>
    <w:rsid w:val="001C31D5"/>
    <w:rsid w:val="001D14B5"/>
    <w:rsid w:val="001D63D4"/>
    <w:rsid w:val="001D6A5B"/>
    <w:rsid w:val="001D7E05"/>
    <w:rsid w:val="001E42C9"/>
    <w:rsid w:val="001E65DF"/>
    <w:rsid w:val="001F1161"/>
    <w:rsid w:val="001F201F"/>
    <w:rsid w:val="001F260D"/>
    <w:rsid w:val="001F62F8"/>
    <w:rsid w:val="001F6AE2"/>
    <w:rsid w:val="00202E2E"/>
    <w:rsid w:val="00204A22"/>
    <w:rsid w:val="002050FD"/>
    <w:rsid w:val="00205B64"/>
    <w:rsid w:val="0021268B"/>
    <w:rsid w:val="002137A2"/>
    <w:rsid w:val="00214BE5"/>
    <w:rsid w:val="0021700F"/>
    <w:rsid w:val="002213F4"/>
    <w:rsid w:val="00233523"/>
    <w:rsid w:val="00241307"/>
    <w:rsid w:val="002414CE"/>
    <w:rsid w:val="00244A6F"/>
    <w:rsid w:val="00245AEA"/>
    <w:rsid w:val="00252479"/>
    <w:rsid w:val="00254FA4"/>
    <w:rsid w:val="0026691C"/>
    <w:rsid w:val="00266AB4"/>
    <w:rsid w:val="002701DF"/>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5C90"/>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40B05"/>
    <w:rsid w:val="00452299"/>
    <w:rsid w:val="0045740E"/>
    <w:rsid w:val="00461A98"/>
    <w:rsid w:val="00466896"/>
    <w:rsid w:val="0047246C"/>
    <w:rsid w:val="0047247E"/>
    <w:rsid w:val="004821B1"/>
    <w:rsid w:val="00484BE0"/>
    <w:rsid w:val="0048716A"/>
    <w:rsid w:val="0048734C"/>
    <w:rsid w:val="00491171"/>
    <w:rsid w:val="0049374A"/>
    <w:rsid w:val="004958F3"/>
    <w:rsid w:val="004B7188"/>
    <w:rsid w:val="004C6AD7"/>
    <w:rsid w:val="004C6F8E"/>
    <w:rsid w:val="004D058F"/>
    <w:rsid w:val="004F00EB"/>
    <w:rsid w:val="004F02E8"/>
    <w:rsid w:val="004F37DF"/>
    <w:rsid w:val="004F5856"/>
    <w:rsid w:val="004F682A"/>
    <w:rsid w:val="004F6933"/>
    <w:rsid w:val="0050295C"/>
    <w:rsid w:val="00502C9D"/>
    <w:rsid w:val="005071A1"/>
    <w:rsid w:val="0051216F"/>
    <w:rsid w:val="00513E59"/>
    <w:rsid w:val="00522088"/>
    <w:rsid w:val="00530D64"/>
    <w:rsid w:val="00535C61"/>
    <w:rsid w:val="00541183"/>
    <w:rsid w:val="00543916"/>
    <w:rsid w:val="005451D9"/>
    <w:rsid w:val="00551441"/>
    <w:rsid w:val="00554CD6"/>
    <w:rsid w:val="00557059"/>
    <w:rsid w:val="00566B9B"/>
    <w:rsid w:val="00576987"/>
    <w:rsid w:val="00584CD6"/>
    <w:rsid w:val="00586A38"/>
    <w:rsid w:val="00586AEE"/>
    <w:rsid w:val="005907E1"/>
    <w:rsid w:val="005A0564"/>
    <w:rsid w:val="005A47D5"/>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07212"/>
    <w:rsid w:val="00617035"/>
    <w:rsid w:val="006175D6"/>
    <w:rsid w:val="0062039D"/>
    <w:rsid w:val="00622458"/>
    <w:rsid w:val="00623B59"/>
    <w:rsid w:val="006242F0"/>
    <w:rsid w:val="0062725F"/>
    <w:rsid w:val="00634041"/>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5354"/>
    <w:rsid w:val="00697AA7"/>
    <w:rsid w:val="006A2956"/>
    <w:rsid w:val="006A5ACB"/>
    <w:rsid w:val="006A7EFA"/>
    <w:rsid w:val="006B2DE7"/>
    <w:rsid w:val="006B4EE7"/>
    <w:rsid w:val="006B74B3"/>
    <w:rsid w:val="006C0EF2"/>
    <w:rsid w:val="006D0894"/>
    <w:rsid w:val="006D134A"/>
    <w:rsid w:val="006D159D"/>
    <w:rsid w:val="006D1D8D"/>
    <w:rsid w:val="007024A7"/>
    <w:rsid w:val="00705A02"/>
    <w:rsid w:val="00715BC3"/>
    <w:rsid w:val="00720120"/>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878D6"/>
    <w:rsid w:val="00794273"/>
    <w:rsid w:val="007A30D7"/>
    <w:rsid w:val="007A550B"/>
    <w:rsid w:val="007A6819"/>
    <w:rsid w:val="007B07D3"/>
    <w:rsid w:val="007B44E6"/>
    <w:rsid w:val="007B5737"/>
    <w:rsid w:val="007B6B07"/>
    <w:rsid w:val="007D3C2F"/>
    <w:rsid w:val="007D50F2"/>
    <w:rsid w:val="007E5F98"/>
    <w:rsid w:val="007E62D5"/>
    <w:rsid w:val="007E6370"/>
    <w:rsid w:val="007F535C"/>
    <w:rsid w:val="008014A7"/>
    <w:rsid w:val="008053BB"/>
    <w:rsid w:val="008064B1"/>
    <w:rsid w:val="00813742"/>
    <w:rsid w:val="00816419"/>
    <w:rsid w:val="00821CFA"/>
    <w:rsid w:val="008221E4"/>
    <w:rsid w:val="00833FCC"/>
    <w:rsid w:val="00841BBA"/>
    <w:rsid w:val="00846F21"/>
    <w:rsid w:val="008505DE"/>
    <w:rsid w:val="0085318E"/>
    <w:rsid w:val="00857B6D"/>
    <w:rsid w:val="008678F9"/>
    <w:rsid w:val="00874071"/>
    <w:rsid w:val="00874DE8"/>
    <w:rsid w:val="008833CB"/>
    <w:rsid w:val="00890CC3"/>
    <w:rsid w:val="008938CD"/>
    <w:rsid w:val="0089626C"/>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6CAD"/>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D1616"/>
    <w:rsid w:val="009D7CC2"/>
    <w:rsid w:val="009E4F5E"/>
    <w:rsid w:val="009F1799"/>
    <w:rsid w:val="009F3BCA"/>
    <w:rsid w:val="009F47D9"/>
    <w:rsid w:val="009F51E5"/>
    <w:rsid w:val="00A0412A"/>
    <w:rsid w:val="00A101E4"/>
    <w:rsid w:val="00A16CAA"/>
    <w:rsid w:val="00A231F9"/>
    <w:rsid w:val="00A32DCD"/>
    <w:rsid w:val="00A3369E"/>
    <w:rsid w:val="00A37F21"/>
    <w:rsid w:val="00A54D45"/>
    <w:rsid w:val="00A56858"/>
    <w:rsid w:val="00A60FF8"/>
    <w:rsid w:val="00A61292"/>
    <w:rsid w:val="00A70B13"/>
    <w:rsid w:val="00A720A4"/>
    <w:rsid w:val="00A819EC"/>
    <w:rsid w:val="00A90069"/>
    <w:rsid w:val="00A90D93"/>
    <w:rsid w:val="00A967FD"/>
    <w:rsid w:val="00AB032F"/>
    <w:rsid w:val="00AB1F9F"/>
    <w:rsid w:val="00AB6CC2"/>
    <w:rsid w:val="00AB7A93"/>
    <w:rsid w:val="00AD4282"/>
    <w:rsid w:val="00AE0B9D"/>
    <w:rsid w:val="00AE3C74"/>
    <w:rsid w:val="00AF0356"/>
    <w:rsid w:val="00AF167F"/>
    <w:rsid w:val="00AF254C"/>
    <w:rsid w:val="00AF3EB6"/>
    <w:rsid w:val="00B01E85"/>
    <w:rsid w:val="00B04D6A"/>
    <w:rsid w:val="00B11AC7"/>
    <w:rsid w:val="00B11DBD"/>
    <w:rsid w:val="00B138D8"/>
    <w:rsid w:val="00B16DC4"/>
    <w:rsid w:val="00B1763D"/>
    <w:rsid w:val="00B17B94"/>
    <w:rsid w:val="00B24F3F"/>
    <w:rsid w:val="00B26B5A"/>
    <w:rsid w:val="00B2721C"/>
    <w:rsid w:val="00B34B70"/>
    <w:rsid w:val="00B443C1"/>
    <w:rsid w:val="00B51CD1"/>
    <w:rsid w:val="00B5450E"/>
    <w:rsid w:val="00B545E6"/>
    <w:rsid w:val="00B55046"/>
    <w:rsid w:val="00B555E8"/>
    <w:rsid w:val="00B5706C"/>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1AB3"/>
    <w:rsid w:val="00C334F8"/>
    <w:rsid w:val="00C4025B"/>
    <w:rsid w:val="00C450E3"/>
    <w:rsid w:val="00C46816"/>
    <w:rsid w:val="00C52CE6"/>
    <w:rsid w:val="00C62A4B"/>
    <w:rsid w:val="00C645AB"/>
    <w:rsid w:val="00C649DD"/>
    <w:rsid w:val="00C729A9"/>
    <w:rsid w:val="00C75BB1"/>
    <w:rsid w:val="00C75DE1"/>
    <w:rsid w:val="00C77EB2"/>
    <w:rsid w:val="00C968B3"/>
    <w:rsid w:val="00CA57AF"/>
    <w:rsid w:val="00CA5E3A"/>
    <w:rsid w:val="00CB061F"/>
    <w:rsid w:val="00CB7256"/>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C4E2D"/>
    <w:rsid w:val="00DD7D74"/>
    <w:rsid w:val="00DE0D32"/>
    <w:rsid w:val="00DE1443"/>
    <w:rsid w:val="00DE43C7"/>
    <w:rsid w:val="00DF3786"/>
    <w:rsid w:val="00DF71DB"/>
    <w:rsid w:val="00DF7381"/>
    <w:rsid w:val="00E04916"/>
    <w:rsid w:val="00E06132"/>
    <w:rsid w:val="00E20879"/>
    <w:rsid w:val="00E21E32"/>
    <w:rsid w:val="00E22E09"/>
    <w:rsid w:val="00E2419B"/>
    <w:rsid w:val="00E30D7F"/>
    <w:rsid w:val="00E41D10"/>
    <w:rsid w:val="00E44BD0"/>
    <w:rsid w:val="00E45C6A"/>
    <w:rsid w:val="00E5688A"/>
    <w:rsid w:val="00E6090B"/>
    <w:rsid w:val="00E6543A"/>
    <w:rsid w:val="00E67083"/>
    <w:rsid w:val="00E8220A"/>
    <w:rsid w:val="00E87813"/>
    <w:rsid w:val="00E973F3"/>
    <w:rsid w:val="00EA32DE"/>
    <w:rsid w:val="00EA3D50"/>
    <w:rsid w:val="00EA6778"/>
    <w:rsid w:val="00EB14E1"/>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31B1"/>
    <w:rsid w:val="00F07FAC"/>
    <w:rsid w:val="00F12154"/>
    <w:rsid w:val="00F156B0"/>
    <w:rsid w:val="00F20557"/>
    <w:rsid w:val="00F3466D"/>
    <w:rsid w:val="00F41800"/>
    <w:rsid w:val="00F4480D"/>
    <w:rsid w:val="00F516DB"/>
    <w:rsid w:val="00F55C14"/>
    <w:rsid w:val="00F57DA2"/>
    <w:rsid w:val="00F64435"/>
    <w:rsid w:val="00F81894"/>
    <w:rsid w:val="00F82506"/>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AC3235"/>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002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colombiatic.mintic.gov.co/602/w3-article-57508.html" TargetMode="External"/><Relationship Id="rId1" Type="http://schemas.openxmlformats.org/officeDocument/2006/relationships/hyperlink" Target="http://estrategia.gobiernoenlinea.gov.co/623/w3-propertyvalue-765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74E14-E22E-47B5-963C-285DC914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2891</Words>
  <Characters>15904</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Juan Carlos Parada Gallardo</cp:lastModifiedBy>
  <cp:revision>4</cp:revision>
  <cp:lastPrinted>2015-12-03T17:27:00Z</cp:lastPrinted>
  <dcterms:created xsi:type="dcterms:W3CDTF">2017-11-15T23:11:00Z</dcterms:created>
  <dcterms:modified xsi:type="dcterms:W3CDTF">2017-11-16T16:29:00Z</dcterms:modified>
</cp:coreProperties>
</file>